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309"/>
        <w:gridCol w:w="3227"/>
      </w:tblGrid>
      <w:tr w:rsidR="00AE41A6" w:rsidRPr="008148A3" w14:paraId="0DBFEBE5" w14:textId="77777777" w:rsidTr="00D525C0">
        <w:trPr>
          <w:trHeight w:val="416"/>
        </w:trPr>
        <w:tc>
          <w:tcPr>
            <w:tcW w:w="5670" w:type="dxa"/>
            <w:tcBorders>
              <w:right w:val="single" w:sz="4" w:space="0" w:color="auto"/>
            </w:tcBorders>
          </w:tcPr>
          <w:p w14:paraId="39864D2A" w14:textId="77777777" w:rsidR="00AE41A6" w:rsidRPr="008148A3" w:rsidRDefault="00AE41A6" w:rsidP="00D92509">
            <w:pPr>
              <w:spacing w:line="240" w:lineRule="auto"/>
              <w:ind w:left="-57"/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  <w:r w:rsidRPr="008148A3">
              <w:rPr>
                <w:rFonts w:asciiTheme="minorHAnsi" w:hAnsiTheme="minorHAnsi"/>
                <w:noProof/>
                <w:lang w:val="ru-RU" w:eastAsia="ru-RU"/>
              </w:rPr>
              <w:drawing>
                <wp:inline distT="0" distB="0" distL="0" distR="0" wp14:anchorId="3F5F6791" wp14:editId="1A1BF938">
                  <wp:extent cx="2952000" cy="552683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55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646E" w14:textId="533EA67D" w:rsidR="00AE41A6" w:rsidRPr="008148A3" w:rsidRDefault="003F01C8" w:rsidP="00AE41A6">
            <w:pPr>
              <w:spacing w:line="240" w:lineRule="auto"/>
              <w:ind w:left="-71"/>
              <w:jc w:val="center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F21A6F">
              <w:rPr>
                <w:rFonts w:asciiTheme="minorHAnsi" w:hAnsiTheme="minorHAnsi"/>
                <w:b/>
                <w:bCs/>
                <w:noProof/>
                <w:color w:val="0070C0"/>
                <w:sz w:val="24"/>
                <w:szCs w:val="24"/>
                <w:lang w:val="ru-RU" w:eastAsia="ru-RU"/>
              </w:rPr>
              <w:drawing>
                <wp:inline distT="0" distB="0" distL="0" distR="0" wp14:anchorId="2585E607" wp14:editId="1CD65224">
                  <wp:extent cx="666750" cy="666750"/>
                  <wp:effectExtent l="0" t="0" r="0" b="0"/>
                  <wp:docPr id="1" name="Рисунок 1" descr="https://lh3.googleusercontent.com/IqI37ABIuEfkn4J-zkmJ7ebsYFg5TWfqEdMFlvyBGs2uW3v5BdnRZP31twi9vR5Aa3KYKXhGNw6Qd9rzi518k6E2j8jT-6LJudN6a98QfykVw8TsIZpg42q9ztP4HYApIYK1dvy3QHNGvnc2gxWM1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3.googleusercontent.com/IqI37ABIuEfkn4J-zkmJ7ebsYFg5TWfqEdMFlvyBGs2uW3v5BdnRZP31twi9vR5Aa3KYKXhGNw6Qd9rzi518k6E2j8jT-6LJudN6a98QfykVw8TsIZpg42q9ztP4HYApIYK1dvy3QHNGvnc2gxWM1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14:paraId="704B2463" w14:textId="6AF3848F" w:rsidR="00AE41A6" w:rsidRPr="008148A3" w:rsidRDefault="003F01C8" w:rsidP="006E65B0">
            <w:pPr>
              <w:spacing w:line="240" w:lineRule="auto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Кафедра міжнародної економіки</w:t>
            </w:r>
          </w:p>
        </w:tc>
      </w:tr>
      <w:tr w:rsidR="007E3190" w:rsidRPr="008148A3" w14:paraId="37B76EE3" w14:textId="77777777" w:rsidTr="00D525C0">
        <w:trPr>
          <w:trHeight w:val="628"/>
        </w:trPr>
        <w:tc>
          <w:tcPr>
            <w:tcW w:w="10206" w:type="dxa"/>
            <w:gridSpan w:val="3"/>
          </w:tcPr>
          <w:p w14:paraId="751B70C6" w14:textId="56C0C43F" w:rsidR="007E3190" w:rsidRDefault="006020F9" w:rsidP="00D525C0">
            <w:pPr>
              <w:spacing w:before="120"/>
              <w:jc w:val="center"/>
              <w:rPr>
                <w:rFonts w:asciiTheme="minorHAnsi" w:hAnsiTheme="minorHAnsi"/>
                <w:b/>
                <w:color w:val="002060"/>
                <w:sz w:val="48"/>
                <w:szCs w:val="48"/>
              </w:rPr>
            </w:pPr>
            <w:r>
              <w:rPr>
                <w:rFonts w:asciiTheme="minorHAnsi" w:hAnsiTheme="minorHAnsi"/>
                <w:b/>
                <w:color w:val="002060"/>
                <w:sz w:val="48"/>
                <w:szCs w:val="48"/>
              </w:rPr>
              <w:t>КОМЕРЦІЙНА ДИПЛОМАТІЯ</w:t>
            </w:r>
          </w:p>
          <w:p w14:paraId="46D36ADD" w14:textId="086E01A2" w:rsidR="007E3190" w:rsidRPr="00C32BA6" w:rsidRDefault="007E3190" w:rsidP="004A6336">
            <w:pPr>
              <w:jc w:val="center"/>
              <w:rPr>
                <w:rFonts w:asciiTheme="minorHAnsi" w:hAnsiTheme="minorHAnsi"/>
                <w:b/>
                <w:color w:val="002060"/>
                <w:sz w:val="36"/>
                <w:szCs w:val="36"/>
              </w:rPr>
            </w:pPr>
            <w:r w:rsidRPr="00C32BA6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>Робоча програма навчальної дисципліни</w:t>
            </w:r>
            <w:r w:rsidR="00D82DA7" w:rsidRPr="00C32BA6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 xml:space="preserve"> (Силабус)</w:t>
            </w:r>
          </w:p>
        </w:tc>
      </w:tr>
    </w:tbl>
    <w:p w14:paraId="2E4C324D" w14:textId="0D46D5E4" w:rsidR="00AA6B23" w:rsidRPr="004472C0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Реквізити</w:t>
      </w:r>
      <w:r w:rsidRPr="00AA6B23">
        <w:t xml:space="preserve"> </w:t>
      </w:r>
      <w:r>
        <w:t>навчальної дисципліни</w:t>
      </w:r>
    </w:p>
    <w:tbl>
      <w:tblPr>
        <w:tblStyle w:val="-211"/>
        <w:tblW w:w="10206" w:type="dxa"/>
        <w:tblInd w:w="108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4A6336" w:rsidRPr="005251A5" w14:paraId="6103B179" w14:textId="77777777" w:rsidTr="00D52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AAB0467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Рівень вищої освіти</w:t>
            </w:r>
          </w:p>
        </w:tc>
        <w:tc>
          <w:tcPr>
            <w:tcW w:w="7512" w:type="dxa"/>
          </w:tcPr>
          <w:p w14:paraId="7DD49FCF" w14:textId="565B06B4" w:rsidR="004A6336" w:rsidRPr="00CF2DEC" w:rsidRDefault="004A6336" w:rsidP="006757B0">
            <w:pPr>
              <w:spacing w:before="20" w:after="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</w:rPr>
            </w:pPr>
            <w:r w:rsidRPr="00CF2DEC">
              <w:rPr>
                <w:rFonts w:asciiTheme="minorHAnsi" w:hAnsiTheme="minorHAnsi"/>
                <w:i/>
                <w:sz w:val="22"/>
                <w:szCs w:val="22"/>
              </w:rPr>
              <w:t>Перший (бакалаврсь</w:t>
            </w:r>
            <w:r w:rsidR="006B7B72" w:rsidRPr="00CF2DEC">
              <w:rPr>
                <w:rFonts w:asciiTheme="minorHAnsi" w:hAnsiTheme="minorHAnsi"/>
                <w:i/>
                <w:sz w:val="22"/>
                <w:szCs w:val="22"/>
              </w:rPr>
              <w:t xml:space="preserve">кий) </w:t>
            </w:r>
          </w:p>
        </w:tc>
      </w:tr>
      <w:tr w:rsidR="004A6336" w:rsidRPr="005251A5" w14:paraId="2DC42975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5BC50BD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Галузь знань</w:t>
            </w:r>
          </w:p>
        </w:tc>
        <w:tc>
          <w:tcPr>
            <w:tcW w:w="7512" w:type="dxa"/>
          </w:tcPr>
          <w:p w14:paraId="04723E14" w14:textId="1BF8AFFE" w:rsidR="004A6336" w:rsidRPr="00CF2DEC" w:rsidRDefault="006B7B72" w:rsidP="006B7B72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</w:rPr>
            </w:pPr>
            <w:r w:rsidRPr="00CF2DEC">
              <w:rPr>
                <w:rFonts w:asciiTheme="minorHAnsi" w:hAnsiTheme="minorHAnsi"/>
                <w:i/>
                <w:sz w:val="22"/>
                <w:szCs w:val="22"/>
              </w:rPr>
              <w:t>05 Соціальні та поведінкові науки</w:t>
            </w:r>
          </w:p>
        </w:tc>
      </w:tr>
      <w:tr w:rsidR="004A6336" w:rsidRPr="00C301EF" w14:paraId="1320DDF3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9773D14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Спеціальність</w:t>
            </w:r>
          </w:p>
        </w:tc>
        <w:tc>
          <w:tcPr>
            <w:tcW w:w="7512" w:type="dxa"/>
          </w:tcPr>
          <w:p w14:paraId="4E6EFE5C" w14:textId="16AE5FF9" w:rsidR="004A6336" w:rsidRPr="00CF2DEC" w:rsidRDefault="006B7B72" w:rsidP="006757B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</w:rPr>
            </w:pPr>
            <w:r w:rsidRPr="00CF2DEC">
              <w:rPr>
                <w:rFonts w:asciiTheme="minorHAnsi" w:hAnsiTheme="minorHAnsi"/>
                <w:i/>
                <w:sz w:val="22"/>
                <w:szCs w:val="22"/>
              </w:rPr>
              <w:t>051 Економіка</w:t>
            </w:r>
          </w:p>
        </w:tc>
      </w:tr>
      <w:tr w:rsidR="004A6336" w:rsidRPr="005251A5" w14:paraId="6043D370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EEF748A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Освітня програма</w:t>
            </w:r>
          </w:p>
        </w:tc>
        <w:tc>
          <w:tcPr>
            <w:tcW w:w="7512" w:type="dxa"/>
          </w:tcPr>
          <w:p w14:paraId="7356B3FD" w14:textId="6919F070" w:rsidR="004A6336" w:rsidRPr="00CF2DEC" w:rsidRDefault="006B7B72" w:rsidP="006B7B72">
            <w:pPr>
              <w:spacing w:before="20" w:after="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</w:rPr>
            </w:pPr>
            <w:r w:rsidRPr="00CF2DEC">
              <w:rPr>
                <w:rFonts w:asciiTheme="minorHAnsi" w:hAnsiTheme="minorHAnsi"/>
                <w:i/>
                <w:sz w:val="22"/>
                <w:szCs w:val="22"/>
              </w:rPr>
              <w:t>Міжнародна економік</w:t>
            </w:r>
            <w:r w:rsidR="00F85633">
              <w:rPr>
                <w:rFonts w:asciiTheme="minorHAnsi" w:hAnsiTheme="minorHAnsi"/>
                <w:i/>
                <w:sz w:val="22"/>
                <w:szCs w:val="22"/>
              </w:rPr>
              <w:t>а</w:t>
            </w:r>
          </w:p>
        </w:tc>
      </w:tr>
      <w:tr w:rsidR="004A6336" w:rsidRPr="005251A5" w14:paraId="3700F2C3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5136A7F" w14:textId="3CBA8974" w:rsidR="004A6336" w:rsidRPr="005251A5" w:rsidRDefault="00AB05C9" w:rsidP="003D35CF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 xml:space="preserve">Статус </w:t>
            </w:r>
            <w:r w:rsidR="003D35CF">
              <w:rPr>
                <w:rFonts w:asciiTheme="minorHAnsi" w:hAnsiTheme="minorHAnsi"/>
                <w:sz w:val="22"/>
                <w:szCs w:val="22"/>
              </w:rPr>
              <w:t>дисципліни</w:t>
            </w:r>
          </w:p>
        </w:tc>
        <w:tc>
          <w:tcPr>
            <w:tcW w:w="7512" w:type="dxa"/>
          </w:tcPr>
          <w:p w14:paraId="74E958CF" w14:textId="201A0C15" w:rsidR="004A6336" w:rsidRPr="00CF2DEC" w:rsidRDefault="00F85633" w:rsidP="007244E1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Професійної та практичної підготовки, за вибором </w:t>
            </w:r>
          </w:p>
        </w:tc>
      </w:tr>
      <w:tr w:rsidR="00894491" w:rsidRPr="005251A5" w14:paraId="6D2634B1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130A8F8" w14:textId="77777777" w:rsidR="00894491" w:rsidRPr="005251A5" w:rsidRDefault="00894491" w:rsidP="000A7166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Форма навчання</w:t>
            </w:r>
          </w:p>
        </w:tc>
        <w:tc>
          <w:tcPr>
            <w:tcW w:w="7512" w:type="dxa"/>
          </w:tcPr>
          <w:p w14:paraId="52CF135A" w14:textId="1691D16A" w:rsidR="00894491" w:rsidRPr="00CF2DEC" w:rsidRDefault="00664FE0" w:rsidP="000A7166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Д</w:t>
            </w:r>
            <w:r w:rsidR="006B7B72" w:rsidRPr="00CF2DEC">
              <w:rPr>
                <w:rFonts w:asciiTheme="minorHAnsi" w:hAnsiTheme="minorHAnsi"/>
                <w:i/>
                <w:sz w:val="22"/>
                <w:szCs w:val="22"/>
              </w:rPr>
              <w:t>енна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(</w:t>
            </w:r>
            <w:r w:rsidR="00652AEC" w:rsidRPr="00664FE0">
              <w:rPr>
                <w:rFonts w:asciiTheme="minorHAnsi" w:hAnsiTheme="minorHAnsi"/>
                <w:i/>
                <w:sz w:val="22"/>
                <w:szCs w:val="22"/>
              </w:rPr>
              <w:t>дуальна</w:t>
            </w:r>
            <w:r w:rsidR="006B7B72" w:rsidRPr="00CF2DEC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</w:tc>
      </w:tr>
      <w:tr w:rsidR="007244E1" w:rsidRPr="005251A5" w14:paraId="74284CAA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CACE3A1" w14:textId="77777777" w:rsidR="007244E1" w:rsidRPr="005251A5" w:rsidRDefault="007244E1" w:rsidP="000A7166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Рік підготовки, семестр</w:t>
            </w:r>
          </w:p>
        </w:tc>
        <w:tc>
          <w:tcPr>
            <w:tcW w:w="7512" w:type="dxa"/>
          </w:tcPr>
          <w:p w14:paraId="2FA5512F" w14:textId="09CAF40C" w:rsidR="007244E1" w:rsidRPr="00CF2DEC" w:rsidRDefault="006020F9" w:rsidP="000A7166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3 курс, весняний</w:t>
            </w:r>
            <w:r w:rsidR="007244E1" w:rsidRPr="00CF2DEC">
              <w:rPr>
                <w:rFonts w:asciiTheme="minorHAnsi" w:hAnsiTheme="minorHAnsi"/>
                <w:i/>
                <w:sz w:val="22"/>
                <w:szCs w:val="22"/>
              </w:rPr>
              <w:t xml:space="preserve"> семестр</w:t>
            </w:r>
          </w:p>
        </w:tc>
      </w:tr>
      <w:tr w:rsidR="004A6336" w:rsidRPr="005251A5" w14:paraId="790193B5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A6DFC88" w14:textId="75F9B318" w:rsidR="004A6336" w:rsidRPr="005251A5" w:rsidRDefault="006F5C29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F5C29">
              <w:rPr>
                <w:rFonts w:asciiTheme="minorHAnsi" w:hAnsiTheme="minorHAnsi"/>
                <w:sz w:val="22"/>
                <w:szCs w:val="22"/>
              </w:rPr>
              <w:t>Обсяг дисципліни</w:t>
            </w:r>
          </w:p>
        </w:tc>
        <w:tc>
          <w:tcPr>
            <w:tcW w:w="7512" w:type="dxa"/>
          </w:tcPr>
          <w:p w14:paraId="287DB125" w14:textId="6CA79330" w:rsidR="004A6336" w:rsidRPr="00CF2DEC" w:rsidRDefault="006020F9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120</w:t>
            </w:r>
            <w:r w:rsidR="007642FC">
              <w:rPr>
                <w:rFonts w:asciiTheme="minorHAnsi" w:hAnsiTheme="minorHAnsi"/>
                <w:i/>
                <w:sz w:val="22"/>
                <w:szCs w:val="22"/>
              </w:rPr>
              <w:t xml:space="preserve"> годин</w:t>
            </w:r>
          </w:p>
        </w:tc>
      </w:tr>
      <w:tr w:rsidR="007244E1" w:rsidRPr="005251A5" w14:paraId="6CE25DA6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EB4E478" w14:textId="77777777" w:rsidR="007244E1" w:rsidRPr="005251A5" w:rsidRDefault="007244E1" w:rsidP="000A7166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Семестровий контроль/ контрольні заходи</w:t>
            </w:r>
          </w:p>
        </w:tc>
        <w:tc>
          <w:tcPr>
            <w:tcW w:w="7512" w:type="dxa"/>
          </w:tcPr>
          <w:p w14:paraId="3CADA6BC" w14:textId="63563784" w:rsidR="007244E1" w:rsidRPr="00CF2DEC" w:rsidRDefault="001F2A39" w:rsidP="000A7166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залік</w:t>
            </w:r>
          </w:p>
        </w:tc>
      </w:tr>
      <w:tr w:rsidR="007E3190" w:rsidRPr="005251A5" w14:paraId="416F60FF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2A768B7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Розклад занять</w:t>
            </w:r>
          </w:p>
        </w:tc>
        <w:tc>
          <w:tcPr>
            <w:tcW w:w="7512" w:type="dxa"/>
          </w:tcPr>
          <w:p w14:paraId="3B68E03D" w14:textId="3A95AFB6" w:rsidR="004A6336" w:rsidRPr="00CF2DEC" w:rsidRDefault="004A6336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4A6336" w:rsidRPr="005251A5" w14:paraId="1CB699B7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8E8F27F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Мова викладання</w:t>
            </w:r>
          </w:p>
        </w:tc>
        <w:tc>
          <w:tcPr>
            <w:tcW w:w="7512" w:type="dxa"/>
          </w:tcPr>
          <w:p w14:paraId="4BABE680" w14:textId="6C5C10B8" w:rsidR="004A6336" w:rsidRPr="00CF2DEC" w:rsidRDefault="006B7B72" w:rsidP="006757B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</w:rPr>
            </w:pPr>
            <w:r w:rsidRPr="00CF2DEC">
              <w:rPr>
                <w:rFonts w:asciiTheme="minorHAnsi" w:hAnsiTheme="minorHAnsi"/>
                <w:i/>
                <w:sz w:val="22"/>
                <w:szCs w:val="22"/>
              </w:rPr>
              <w:t>Українська</w:t>
            </w:r>
          </w:p>
        </w:tc>
      </w:tr>
      <w:tr w:rsidR="004A6336" w:rsidRPr="005251A5" w14:paraId="08EBAA36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433B376" w14:textId="432FA3F6" w:rsidR="004A6336" w:rsidRPr="005251A5" w:rsidRDefault="006F5C29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Інформація про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к</w:t>
            </w:r>
            <w:r w:rsidR="00D82DA7" w:rsidRPr="005251A5">
              <w:rPr>
                <w:rFonts w:asciiTheme="minorHAnsi" w:hAnsiTheme="minorHAnsi"/>
                <w:sz w:val="22"/>
                <w:szCs w:val="22"/>
              </w:rPr>
              <w:t>ерівник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 w:rsidR="00D82DA7" w:rsidRPr="005251A5">
              <w:rPr>
                <w:rFonts w:asciiTheme="minorHAnsi" w:hAnsiTheme="minorHAnsi"/>
                <w:sz w:val="22"/>
                <w:szCs w:val="22"/>
              </w:rPr>
              <w:t xml:space="preserve"> курсу / викладачі</w:t>
            </w:r>
            <w:r w:rsidR="007244E1">
              <w:rPr>
                <w:rFonts w:asciiTheme="minorHAnsi" w:hAnsiTheme="minorHAnsi"/>
                <w:sz w:val="22"/>
                <w:szCs w:val="22"/>
              </w:rPr>
              <w:t>в</w:t>
            </w:r>
          </w:p>
        </w:tc>
        <w:tc>
          <w:tcPr>
            <w:tcW w:w="7512" w:type="dxa"/>
          </w:tcPr>
          <w:p w14:paraId="6E786F42" w14:textId="38DF90B4" w:rsidR="004A6336" w:rsidRPr="00CF2DEC" w:rsidRDefault="00D82DA7" w:rsidP="00284C10">
            <w:pPr>
              <w:spacing w:before="20" w:after="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CF2DEC">
              <w:rPr>
                <w:rFonts w:asciiTheme="minorHAnsi" w:hAnsiTheme="minorHAnsi"/>
                <w:sz w:val="22"/>
                <w:szCs w:val="22"/>
              </w:rPr>
              <w:t>Лектор</w:t>
            </w:r>
            <w:r w:rsidR="004A6336" w:rsidRPr="00CF2DEC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6B7B72" w:rsidRPr="00CF2DEC">
              <w:rPr>
                <w:rFonts w:asciiTheme="minorHAnsi" w:hAnsiTheme="minorHAnsi"/>
                <w:i/>
                <w:sz w:val="22"/>
                <w:szCs w:val="22"/>
              </w:rPr>
              <w:t xml:space="preserve">к.е.н., доцент, Глущенко Ярослава Іванівна, </w:t>
            </w:r>
            <w:r w:rsidR="006B7B72" w:rsidRPr="00CF2DEC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hlushchenko</w:t>
            </w:r>
            <w:r w:rsidR="006B7B72" w:rsidRPr="00CF2DEC">
              <w:rPr>
                <w:rFonts w:asciiTheme="minorHAnsi" w:hAnsiTheme="minorHAnsi"/>
                <w:i/>
                <w:sz w:val="22"/>
                <w:szCs w:val="22"/>
                <w:lang w:val="ru-RU"/>
              </w:rPr>
              <w:t>.</w:t>
            </w:r>
            <w:r w:rsidR="006B7B72" w:rsidRPr="00CF2DEC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yaroslava</w:t>
            </w:r>
            <w:r w:rsidR="006B7B72" w:rsidRPr="00CF2DEC">
              <w:rPr>
                <w:rFonts w:asciiTheme="minorHAnsi" w:hAnsiTheme="minorHAnsi"/>
                <w:i/>
                <w:sz w:val="22"/>
                <w:szCs w:val="22"/>
                <w:lang w:val="ru-RU"/>
              </w:rPr>
              <w:t>@</w:t>
            </w:r>
            <w:r w:rsidR="006B7B72" w:rsidRPr="00CF2DEC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lll</w:t>
            </w:r>
            <w:r w:rsidR="006B7B72" w:rsidRPr="00CF2DEC">
              <w:rPr>
                <w:rFonts w:asciiTheme="minorHAnsi" w:hAnsiTheme="minorHAnsi"/>
                <w:i/>
                <w:sz w:val="22"/>
                <w:szCs w:val="22"/>
                <w:lang w:val="ru-RU"/>
              </w:rPr>
              <w:t>.</w:t>
            </w:r>
            <w:r w:rsidR="006B7B72" w:rsidRPr="00CF2DEC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kpi</w:t>
            </w:r>
            <w:r w:rsidR="006B7B72" w:rsidRPr="00CF2DEC">
              <w:rPr>
                <w:rFonts w:asciiTheme="minorHAnsi" w:hAnsiTheme="minorHAnsi"/>
                <w:i/>
                <w:sz w:val="22"/>
                <w:szCs w:val="22"/>
                <w:lang w:val="ru-RU"/>
              </w:rPr>
              <w:t>.</w:t>
            </w:r>
            <w:r w:rsidR="006B7B72" w:rsidRPr="00CF2DEC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ua</w:t>
            </w:r>
          </w:p>
          <w:p w14:paraId="5087E867" w14:textId="48DB424A" w:rsidR="004A6336" w:rsidRPr="003522A8" w:rsidRDefault="004A6336" w:rsidP="00284C10">
            <w:pPr>
              <w:spacing w:before="20" w:after="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CF2DEC">
              <w:rPr>
                <w:rFonts w:asciiTheme="minorHAnsi" w:hAnsiTheme="minorHAnsi"/>
                <w:sz w:val="22"/>
                <w:szCs w:val="22"/>
              </w:rPr>
              <w:t xml:space="preserve">Практичні / Семінарські: </w:t>
            </w:r>
            <w:r w:rsidR="006B7B72" w:rsidRPr="00CF2DEC">
              <w:rPr>
                <w:rFonts w:asciiTheme="minorHAnsi" w:hAnsiTheme="minorHAnsi"/>
                <w:i/>
                <w:sz w:val="22"/>
                <w:szCs w:val="22"/>
              </w:rPr>
              <w:t xml:space="preserve">к.е.н., доцент, Глущенко Ярослава Іванівна, </w:t>
            </w:r>
            <w:r w:rsidR="006B7B72" w:rsidRPr="00CF2DEC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hlushchenko</w:t>
            </w:r>
            <w:r w:rsidR="006B7B72" w:rsidRPr="00CF2DEC">
              <w:rPr>
                <w:rFonts w:asciiTheme="minorHAnsi" w:hAnsiTheme="minorHAnsi"/>
                <w:i/>
                <w:sz w:val="22"/>
                <w:szCs w:val="22"/>
                <w:lang w:val="ru-RU"/>
              </w:rPr>
              <w:t>.</w:t>
            </w:r>
            <w:r w:rsidR="006B7B72" w:rsidRPr="00CF2DEC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yaroslava</w:t>
            </w:r>
            <w:r w:rsidR="006B7B72" w:rsidRPr="00CF2DEC">
              <w:rPr>
                <w:rFonts w:asciiTheme="minorHAnsi" w:hAnsiTheme="minorHAnsi"/>
                <w:i/>
                <w:sz w:val="22"/>
                <w:szCs w:val="22"/>
                <w:lang w:val="ru-RU"/>
              </w:rPr>
              <w:t>@</w:t>
            </w:r>
            <w:r w:rsidR="006B7B72" w:rsidRPr="00CF2DEC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lll</w:t>
            </w:r>
            <w:r w:rsidR="006B7B72" w:rsidRPr="00CF2DEC">
              <w:rPr>
                <w:rFonts w:asciiTheme="minorHAnsi" w:hAnsiTheme="minorHAnsi"/>
                <w:i/>
                <w:sz w:val="22"/>
                <w:szCs w:val="22"/>
                <w:lang w:val="ru-RU"/>
              </w:rPr>
              <w:t>.</w:t>
            </w:r>
            <w:r w:rsidR="006B7B72" w:rsidRPr="00CF2DEC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kpi</w:t>
            </w:r>
            <w:r w:rsidR="006B7B72" w:rsidRPr="00CF2DEC">
              <w:rPr>
                <w:rFonts w:asciiTheme="minorHAnsi" w:hAnsiTheme="minorHAnsi"/>
                <w:i/>
                <w:sz w:val="22"/>
                <w:szCs w:val="22"/>
                <w:lang w:val="ru-RU"/>
              </w:rPr>
              <w:t>.</w:t>
            </w:r>
            <w:r w:rsidR="006B7B72" w:rsidRPr="00CF2DEC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ua</w:t>
            </w:r>
          </w:p>
        </w:tc>
      </w:tr>
      <w:tr w:rsidR="004A6336" w:rsidRPr="005251A5" w14:paraId="27ECF56A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3ED9795" w14:textId="2E295DA7" w:rsidR="007E3190" w:rsidRPr="005251A5" w:rsidRDefault="006F5C29" w:rsidP="006F5C29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Розміщення курсу</w:t>
            </w:r>
          </w:p>
        </w:tc>
        <w:tc>
          <w:tcPr>
            <w:tcW w:w="7512" w:type="dxa"/>
          </w:tcPr>
          <w:p w14:paraId="5CDD1149" w14:textId="2B162EBC" w:rsidR="007E3190" w:rsidRPr="00CF2DEC" w:rsidRDefault="00BD3421" w:rsidP="006F5C29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BD3421">
              <w:rPr>
                <w:rFonts w:asciiTheme="minorHAnsi" w:hAnsiTheme="minorHAnsi"/>
                <w:sz w:val="22"/>
                <w:szCs w:val="22"/>
              </w:rPr>
              <w:t>https://classroom.google.com/c/NTkxMzUwMDY4OTQ1?cjc=4mlgnda</w:t>
            </w:r>
          </w:p>
        </w:tc>
      </w:tr>
    </w:tbl>
    <w:p w14:paraId="488F9975" w14:textId="78917BE2" w:rsidR="004A6336" w:rsidRPr="004472C0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Програма</w:t>
      </w:r>
      <w:r w:rsidRPr="00AA6B23">
        <w:t xml:space="preserve"> </w:t>
      </w:r>
      <w:r>
        <w:t>навчальної дисципліни</w:t>
      </w:r>
    </w:p>
    <w:p w14:paraId="06D411B4" w14:textId="2E9B2FB4" w:rsidR="00EC1B12" w:rsidRPr="00EC1B12" w:rsidRDefault="00EC1B12" w:rsidP="00EC1B12">
      <w:pPr>
        <w:pStyle w:val="af3"/>
        <w:numPr>
          <w:ilvl w:val="0"/>
          <w:numId w:val="46"/>
        </w:numPr>
        <w:jc w:val="both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28261E">
        <w:rPr>
          <w:rFonts w:asciiTheme="minorHAnsi" w:hAnsiTheme="minorHAnsi" w:cstheme="minorHAnsi"/>
          <w:b/>
          <w:color w:val="002060"/>
          <w:sz w:val="22"/>
          <w:szCs w:val="22"/>
        </w:rPr>
        <w:t>Опис навчальної програми, її мета, предмет вивчення та результати навчання</w:t>
      </w:r>
    </w:p>
    <w:p w14:paraId="2298BCE4" w14:textId="5EAF5170" w:rsidR="006B7B72" w:rsidRPr="006B7B72" w:rsidRDefault="006B7B72" w:rsidP="000179E8">
      <w:pPr>
        <w:pStyle w:val="af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B7B72">
        <w:rPr>
          <w:rFonts w:asciiTheme="minorHAnsi" w:hAnsiTheme="minorHAnsi" w:cstheme="minorHAnsi"/>
          <w:sz w:val="22"/>
          <w:szCs w:val="22"/>
        </w:rPr>
        <w:t>Про</w:t>
      </w:r>
      <w:r w:rsidR="00F85633">
        <w:rPr>
          <w:rFonts w:asciiTheme="minorHAnsi" w:hAnsiTheme="minorHAnsi" w:cstheme="minorHAnsi"/>
          <w:sz w:val="22"/>
          <w:szCs w:val="22"/>
        </w:rPr>
        <w:t>г</w:t>
      </w:r>
      <w:r w:rsidR="006020F9">
        <w:rPr>
          <w:rFonts w:asciiTheme="minorHAnsi" w:hAnsiTheme="minorHAnsi" w:cstheme="minorHAnsi"/>
          <w:sz w:val="22"/>
          <w:szCs w:val="22"/>
        </w:rPr>
        <w:t>раму кредитного модуля «Комерційна дипломатія</w:t>
      </w:r>
      <w:r w:rsidRPr="006B7B72">
        <w:rPr>
          <w:rFonts w:asciiTheme="minorHAnsi" w:hAnsiTheme="minorHAnsi" w:cstheme="minorHAnsi"/>
          <w:sz w:val="22"/>
          <w:szCs w:val="22"/>
        </w:rPr>
        <w:t>» складено відповідно до освітньої програми ОПП «</w:t>
      </w:r>
      <w:r w:rsidR="00F85633">
        <w:rPr>
          <w:rFonts w:asciiTheme="minorHAnsi" w:hAnsiTheme="minorHAnsi" w:cstheme="minorHAnsi"/>
          <w:sz w:val="22"/>
          <w:szCs w:val="22"/>
        </w:rPr>
        <w:t>Міжнародна економіка»</w:t>
      </w:r>
      <w:r w:rsidRPr="006B7B72">
        <w:rPr>
          <w:rFonts w:asciiTheme="minorHAnsi" w:hAnsiTheme="minorHAnsi" w:cstheme="minorHAnsi"/>
          <w:sz w:val="22"/>
          <w:szCs w:val="22"/>
        </w:rPr>
        <w:t xml:space="preserve"> першого рівня вищої освіти, спеціальності 051 «Економіка».</w:t>
      </w:r>
    </w:p>
    <w:p w14:paraId="5893419B" w14:textId="79DA85D0" w:rsidR="006B7B72" w:rsidRPr="006B7B72" w:rsidRDefault="006B7B72" w:rsidP="000179E8">
      <w:pPr>
        <w:pStyle w:val="af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B7B72">
        <w:rPr>
          <w:rFonts w:asciiTheme="minorHAnsi" w:hAnsiTheme="minorHAnsi" w:cstheme="minorHAnsi"/>
          <w:sz w:val="22"/>
          <w:szCs w:val="22"/>
        </w:rPr>
        <w:t>Навчальна дисципліна належить до циклу дис</w:t>
      </w:r>
      <w:r w:rsidR="00655799">
        <w:rPr>
          <w:rFonts w:asciiTheme="minorHAnsi" w:hAnsiTheme="minorHAnsi" w:cstheme="minorHAnsi"/>
          <w:sz w:val="22"/>
          <w:szCs w:val="22"/>
        </w:rPr>
        <w:t>циплін професійної</w:t>
      </w:r>
      <w:r w:rsidRPr="006B7B72">
        <w:rPr>
          <w:rFonts w:asciiTheme="minorHAnsi" w:hAnsiTheme="minorHAnsi" w:cstheme="minorHAnsi"/>
          <w:sz w:val="22"/>
          <w:szCs w:val="22"/>
        </w:rPr>
        <w:t xml:space="preserve"> підготовки</w:t>
      </w:r>
      <w:r w:rsidR="002F5AB0">
        <w:rPr>
          <w:rFonts w:asciiTheme="minorHAnsi" w:hAnsiTheme="minorHAnsi" w:cstheme="minorHAnsi"/>
          <w:sz w:val="22"/>
          <w:szCs w:val="22"/>
        </w:rPr>
        <w:t xml:space="preserve"> (вибіркові освітні компоненти)</w:t>
      </w:r>
      <w:r w:rsidRPr="006B7B72">
        <w:rPr>
          <w:rFonts w:asciiTheme="minorHAnsi" w:hAnsiTheme="minorHAnsi" w:cstheme="minorHAnsi"/>
          <w:sz w:val="22"/>
          <w:szCs w:val="22"/>
        </w:rPr>
        <w:t>.</w:t>
      </w:r>
    </w:p>
    <w:p w14:paraId="11A1F331" w14:textId="52921473" w:rsidR="00C41006" w:rsidRPr="001F2A39" w:rsidRDefault="001F2A39" w:rsidP="00C41006">
      <w:pPr>
        <w:pStyle w:val="af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1F2A39">
        <w:rPr>
          <w:rFonts w:asciiTheme="minorHAnsi" w:hAnsiTheme="minorHAnsi" w:cstheme="minorHAnsi"/>
          <w:sz w:val="22"/>
          <w:szCs w:val="22"/>
        </w:rPr>
        <w:t xml:space="preserve">Основною метою навчальної дисципліни є </w:t>
      </w:r>
      <w:r w:rsidR="00C41006">
        <w:rPr>
          <w:rFonts w:asciiTheme="minorHAnsi" w:hAnsiTheme="minorHAnsi" w:cstheme="minorHAnsi"/>
          <w:sz w:val="22"/>
          <w:szCs w:val="22"/>
        </w:rPr>
        <w:t xml:space="preserve">формування знань щодо засад комерційної дипломатії </w:t>
      </w:r>
      <w:r w:rsidR="00C41006" w:rsidRPr="001F2A39">
        <w:rPr>
          <w:rFonts w:asciiTheme="minorHAnsi" w:hAnsiTheme="minorHAnsi" w:cstheme="minorHAnsi"/>
          <w:sz w:val="22"/>
          <w:szCs w:val="22"/>
        </w:rPr>
        <w:t>на основі вивчення закономірностей взаємодії національних економік та міжнародних економічних організацій у сферах міжнародного обміну товарами, руху факторів виробництва та формування міжнародної економічної політики держав в умовах глобалізації, індустрії 4,0, цифровізації економік.</w:t>
      </w:r>
      <w:r w:rsidR="00C41006" w:rsidRPr="00C41006">
        <w:rPr>
          <w:rFonts w:asciiTheme="minorHAnsi" w:hAnsiTheme="minorHAnsi" w:cstheme="minorHAnsi"/>
          <w:sz w:val="22"/>
          <w:szCs w:val="22"/>
        </w:rPr>
        <w:t xml:space="preserve"> </w:t>
      </w:r>
      <w:r w:rsidR="00C41006" w:rsidRPr="001F2A39">
        <w:rPr>
          <w:rFonts w:asciiTheme="minorHAnsi" w:hAnsiTheme="minorHAnsi" w:cstheme="minorHAnsi"/>
          <w:sz w:val="22"/>
          <w:szCs w:val="22"/>
        </w:rPr>
        <w:t>У результаті вивчення бу</w:t>
      </w:r>
      <w:r w:rsidR="00C41006">
        <w:rPr>
          <w:rFonts w:asciiTheme="minorHAnsi" w:hAnsiTheme="minorHAnsi" w:cstheme="minorHAnsi"/>
          <w:sz w:val="22"/>
          <w:szCs w:val="22"/>
        </w:rPr>
        <w:t>дуть здобуті навички аналізу методів і методик комерційної дипломатії</w:t>
      </w:r>
      <w:r w:rsidR="00C41006" w:rsidRPr="001F2A39">
        <w:rPr>
          <w:rFonts w:asciiTheme="minorHAnsi" w:hAnsiTheme="minorHAnsi" w:cstheme="minorHAnsi"/>
          <w:sz w:val="22"/>
          <w:szCs w:val="22"/>
        </w:rPr>
        <w:t xml:space="preserve">, торгівельних війн і конфліктів, організації і проведення міжнародних переговорів. Здобувачі вищої освіти ознайомляться </w:t>
      </w:r>
      <w:r w:rsidR="00C41006">
        <w:rPr>
          <w:rFonts w:asciiTheme="minorHAnsi" w:hAnsiTheme="minorHAnsi" w:cstheme="minorHAnsi"/>
          <w:sz w:val="22"/>
          <w:szCs w:val="22"/>
        </w:rPr>
        <w:t xml:space="preserve">з </w:t>
      </w:r>
      <w:r w:rsidR="00C41006">
        <w:rPr>
          <w:rFonts w:asciiTheme="minorHAnsi" w:eastAsia="Arial Unicode MS" w:hAnsiTheme="minorHAnsi" w:cstheme="minorHAnsi"/>
          <w:sz w:val="22"/>
          <w:szCs w:val="22"/>
          <w:lang w:eastAsia="uk-UA"/>
        </w:rPr>
        <w:t>уніфікованими міжнародними</w:t>
      </w:r>
      <w:r w:rsidR="00C41006" w:rsidRPr="00C41006">
        <w:rPr>
          <w:rFonts w:asciiTheme="minorHAnsi" w:eastAsia="Arial Unicode MS" w:hAnsiTheme="minorHAnsi" w:cstheme="minorHAnsi"/>
          <w:sz w:val="22"/>
          <w:szCs w:val="22"/>
          <w:lang w:eastAsia="uk-UA"/>
        </w:rPr>
        <w:t xml:space="preserve"> правила</w:t>
      </w:r>
      <w:r w:rsidR="00C41006">
        <w:rPr>
          <w:rFonts w:asciiTheme="minorHAnsi" w:eastAsia="Arial Unicode MS" w:hAnsiTheme="minorHAnsi" w:cstheme="minorHAnsi"/>
          <w:sz w:val="22"/>
          <w:szCs w:val="22"/>
          <w:lang w:eastAsia="uk-UA"/>
        </w:rPr>
        <w:t>ми</w:t>
      </w:r>
      <w:r w:rsidR="00C41006" w:rsidRPr="00C41006">
        <w:rPr>
          <w:rFonts w:asciiTheme="minorHAnsi" w:eastAsia="Arial Unicode MS" w:hAnsiTheme="minorHAnsi" w:cstheme="minorHAnsi"/>
          <w:sz w:val="22"/>
          <w:szCs w:val="22"/>
          <w:lang w:eastAsia="uk-UA"/>
        </w:rPr>
        <w:t xml:space="preserve"> торгівлі товарами, послугами, об`єктами інтелектуальної власності</w:t>
      </w:r>
      <w:r w:rsidR="00C41006">
        <w:rPr>
          <w:rFonts w:asciiTheme="minorHAnsi" w:eastAsia="Arial Unicode MS" w:hAnsiTheme="minorHAnsi" w:cstheme="minorHAnsi"/>
          <w:sz w:val="22"/>
          <w:szCs w:val="22"/>
          <w:lang w:eastAsia="uk-UA"/>
        </w:rPr>
        <w:t>,</w:t>
      </w:r>
      <w:r w:rsidR="00C41006">
        <w:rPr>
          <w:rFonts w:asciiTheme="minorHAnsi" w:hAnsiTheme="minorHAnsi" w:cstheme="minorHAnsi"/>
          <w:sz w:val="22"/>
          <w:szCs w:val="22"/>
        </w:rPr>
        <w:t xml:space="preserve"> національними особливостями організації і проведенні міжнародних переговорів</w:t>
      </w:r>
      <w:r w:rsidR="00C41006" w:rsidRPr="001F2A3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3F7F414" w14:textId="77777777" w:rsidR="001F2A39" w:rsidRPr="001F2A39" w:rsidRDefault="001F2A39" w:rsidP="001F2A39">
      <w:pPr>
        <w:pStyle w:val="af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1F2A39">
        <w:rPr>
          <w:rFonts w:asciiTheme="minorHAnsi" w:hAnsiTheme="minorHAnsi" w:cstheme="minorHAnsi"/>
          <w:sz w:val="22"/>
          <w:szCs w:val="22"/>
        </w:rPr>
        <w:t>Під час вивчення навчальної дисципліни здобувачі вищої освіти:</w:t>
      </w:r>
    </w:p>
    <w:p w14:paraId="7A5B6B7E" w14:textId="298A4A22" w:rsidR="001F2A39" w:rsidRPr="001F2A39" w:rsidRDefault="001F2A39" w:rsidP="001F2A39">
      <w:pPr>
        <w:pStyle w:val="af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1F2A39">
        <w:rPr>
          <w:rFonts w:asciiTheme="minorHAnsi" w:hAnsiTheme="minorHAnsi" w:cstheme="minorHAnsi"/>
          <w:sz w:val="22"/>
          <w:szCs w:val="22"/>
        </w:rPr>
        <w:t>оволодіють теоретичними знаннями щодо</w:t>
      </w:r>
      <w:r w:rsidR="000B5C17">
        <w:rPr>
          <w:rFonts w:asciiTheme="minorHAnsi" w:hAnsiTheme="minorHAnsi" w:cstheme="minorHAnsi"/>
          <w:sz w:val="22"/>
          <w:szCs w:val="22"/>
        </w:rPr>
        <w:t xml:space="preserve"> сутності </w:t>
      </w:r>
      <w:r w:rsidR="00C41006">
        <w:rPr>
          <w:rFonts w:asciiTheme="minorHAnsi" w:hAnsiTheme="minorHAnsi" w:cstheme="minorHAnsi"/>
          <w:sz w:val="22"/>
          <w:szCs w:val="22"/>
        </w:rPr>
        <w:t>комерційної дипломатії</w:t>
      </w:r>
      <w:r w:rsidRPr="001F2A39">
        <w:rPr>
          <w:rFonts w:asciiTheme="minorHAnsi" w:hAnsiTheme="minorHAnsi" w:cstheme="minorHAnsi"/>
          <w:sz w:val="22"/>
          <w:szCs w:val="22"/>
        </w:rPr>
        <w:t>;</w:t>
      </w:r>
    </w:p>
    <w:p w14:paraId="2037C4E0" w14:textId="353A02DB" w:rsidR="001F2A39" w:rsidRPr="001F2A39" w:rsidRDefault="001F2A39" w:rsidP="001F2A39">
      <w:pPr>
        <w:pStyle w:val="af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1F2A39">
        <w:rPr>
          <w:rFonts w:asciiTheme="minorHAnsi" w:hAnsiTheme="minorHAnsi" w:cstheme="minorHAnsi"/>
          <w:sz w:val="22"/>
          <w:szCs w:val="22"/>
        </w:rPr>
        <w:t xml:space="preserve">отримають навички аналізу </w:t>
      </w:r>
      <w:r w:rsidR="00C41006">
        <w:rPr>
          <w:rFonts w:asciiTheme="minorHAnsi" w:hAnsiTheme="minorHAnsi" w:cstheme="minorHAnsi"/>
          <w:sz w:val="22"/>
          <w:szCs w:val="22"/>
        </w:rPr>
        <w:t>міжнародних комерційних</w:t>
      </w:r>
      <w:r w:rsidRPr="001F2A39">
        <w:rPr>
          <w:rFonts w:asciiTheme="minorHAnsi" w:hAnsiTheme="minorHAnsi" w:cstheme="minorHAnsi"/>
          <w:sz w:val="22"/>
          <w:szCs w:val="22"/>
        </w:rPr>
        <w:t xml:space="preserve"> відносин України з країнами міжнародного співтовариства, дії економічних законів на міжнародному рівні;</w:t>
      </w:r>
    </w:p>
    <w:p w14:paraId="168881D8" w14:textId="59869F39" w:rsidR="001F2A39" w:rsidRPr="001F2A39" w:rsidRDefault="001F2A39" w:rsidP="001F2A39">
      <w:pPr>
        <w:pStyle w:val="af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1F2A39">
        <w:rPr>
          <w:rFonts w:asciiTheme="minorHAnsi" w:hAnsiTheme="minorHAnsi" w:cstheme="minorHAnsi"/>
          <w:sz w:val="22"/>
          <w:szCs w:val="22"/>
        </w:rPr>
        <w:t>отримають навички з критичного мислення на основі вивчення нормативно-правових актів рег</w:t>
      </w:r>
      <w:r w:rsidR="00C41006">
        <w:rPr>
          <w:rFonts w:asciiTheme="minorHAnsi" w:hAnsiTheme="minorHAnsi" w:cstheme="minorHAnsi"/>
          <w:sz w:val="22"/>
          <w:szCs w:val="22"/>
        </w:rPr>
        <w:t>улювання міжнародних комерційних</w:t>
      </w:r>
      <w:r w:rsidRPr="001F2A39">
        <w:rPr>
          <w:rFonts w:asciiTheme="minorHAnsi" w:hAnsiTheme="minorHAnsi" w:cstheme="minorHAnsi"/>
          <w:sz w:val="22"/>
          <w:szCs w:val="22"/>
        </w:rPr>
        <w:t xml:space="preserve"> відносин;</w:t>
      </w:r>
    </w:p>
    <w:p w14:paraId="65DC04EA" w14:textId="77777777" w:rsidR="001F2A39" w:rsidRPr="001F2A39" w:rsidRDefault="001F2A39" w:rsidP="001F2A39">
      <w:pPr>
        <w:pStyle w:val="af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1F2A39">
        <w:rPr>
          <w:rFonts w:asciiTheme="minorHAnsi" w:hAnsiTheme="minorHAnsi" w:cstheme="minorHAnsi"/>
          <w:sz w:val="22"/>
          <w:szCs w:val="22"/>
        </w:rPr>
        <w:t>отримають навички оцінки передумов виникнення торгівельних війн та конфліктів, засобів їх врегулювання;</w:t>
      </w:r>
    </w:p>
    <w:p w14:paraId="44B58031" w14:textId="27074003" w:rsidR="001F2A39" w:rsidRPr="001F2A39" w:rsidRDefault="001F2A39" w:rsidP="001F2A39">
      <w:pPr>
        <w:pStyle w:val="af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1F2A39">
        <w:rPr>
          <w:rFonts w:asciiTheme="minorHAnsi" w:hAnsiTheme="minorHAnsi" w:cstheme="minorHAnsi"/>
          <w:sz w:val="22"/>
          <w:szCs w:val="22"/>
        </w:rPr>
        <w:t>оволо</w:t>
      </w:r>
      <w:r w:rsidR="00C41006">
        <w:rPr>
          <w:rFonts w:asciiTheme="minorHAnsi" w:hAnsiTheme="minorHAnsi" w:cstheme="minorHAnsi"/>
          <w:sz w:val="22"/>
          <w:szCs w:val="22"/>
        </w:rPr>
        <w:t>діють навиками оцінки доцільності застосування в міжнародній практиці торговельних заходів захисту ринків, стандартів та технічних бар’єрів</w:t>
      </w:r>
      <w:r w:rsidRPr="001F2A39">
        <w:rPr>
          <w:rFonts w:asciiTheme="minorHAnsi" w:hAnsiTheme="minorHAnsi" w:cstheme="minorHAnsi"/>
          <w:sz w:val="22"/>
          <w:szCs w:val="22"/>
        </w:rPr>
        <w:t>;</w:t>
      </w:r>
    </w:p>
    <w:p w14:paraId="0203A2F5" w14:textId="77777777" w:rsidR="001F2A39" w:rsidRPr="001F2A39" w:rsidRDefault="001F2A39" w:rsidP="001F2A39">
      <w:pPr>
        <w:pStyle w:val="af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1F2A39">
        <w:rPr>
          <w:rFonts w:asciiTheme="minorHAnsi" w:hAnsiTheme="minorHAnsi" w:cstheme="minorHAnsi"/>
          <w:sz w:val="22"/>
          <w:szCs w:val="22"/>
        </w:rPr>
        <w:t xml:space="preserve">отримають навички проведення порівняльного аналізу щодо загроз та переваг для вітчизняних підприємств при виході на різні сегменти міжнародних товарних, фінансових, валютних ринків; </w:t>
      </w:r>
    </w:p>
    <w:p w14:paraId="608F4B99" w14:textId="15C40775" w:rsidR="001F2A39" w:rsidRPr="001F2A39" w:rsidRDefault="001F2A39" w:rsidP="001F2A39">
      <w:pPr>
        <w:pStyle w:val="af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31186810"/>
      <w:bookmarkStart w:id="1" w:name="_Hlk31185713"/>
      <w:r w:rsidRPr="001F2A39">
        <w:rPr>
          <w:rFonts w:asciiTheme="minorHAnsi" w:hAnsiTheme="minorHAnsi" w:cstheme="minorHAnsi"/>
          <w:sz w:val="22"/>
          <w:szCs w:val="22"/>
        </w:rPr>
        <w:lastRenderedPageBreak/>
        <w:t xml:space="preserve">здобудуть навики </w:t>
      </w:r>
      <w:bookmarkEnd w:id="0"/>
      <w:bookmarkEnd w:id="1"/>
      <w:r w:rsidRPr="001F2A39">
        <w:rPr>
          <w:rFonts w:asciiTheme="minorHAnsi" w:hAnsiTheme="minorHAnsi" w:cstheme="minorHAnsi"/>
          <w:sz w:val="22"/>
          <w:szCs w:val="22"/>
        </w:rPr>
        <w:t>з дослідницької та пошукової діяльності, оброблення та аналізу інформації щодо чинник</w:t>
      </w:r>
      <w:r w:rsidR="00C41006">
        <w:rPr>
          <w:rFonts w:asciiTheme="minorHAnsi" w:hAnsiTheme="minorHAnsi" w:cstheme="minorHAnsi"/>
          <w:sz w:val="22"/>
          <w:szCs w:val="22"/>
        </w:rPr>
        <w:t>ів впливу на торгівельну політику країн світу</w:t>
      </w:r>
      <w:r w:rsidRPr="001F2A39">
        <w:rPr>
          <w:rFonts w:asciiTheme="minorHAnsi" w:hAnsiTheme="minorHAnsi" w:cstheme="minorHAnsi"/>
          <w:sz w:val="22"/>
          <w:szCs w:val="22"/>
        </w:rPr>
        <w:t>;</w:t>
      </w:r>
    </w:p>
    <w:p w14:paraId="74540812" w14:textId="467D75FD" w:rsidR="001F2A39" w:rsidRDefault="004E335D" w:rsidP="001F2A39">
      <w:pPr>
        <w:pStyle w:val="af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64FE0">
        <w:rPr>
          <w:rFonts w:asciiTheme="minorHAnsi" w:hAnsiTheme="minorHAnsi" w:cstheme="minorHAnsi"/>
          <w:sz w:val="22"/>
          <w:szCs w:val="22"/>
        </w:rPr>
        <w:t>набудуть навички</w:t>
      </w:r>
      <w:r w:rsidR="001F2A39" w:rsidRPr="00664FE0">
        <w:rPr>
          <w:rFonts w:asciiTheme="minorHAnsi" w:hAnsiTheme="minorHAnsi" w:cstheme="minorHAnsi"/>
          <w:sz w:val="22"/>
          <w:szCs w:val="22"/>
        </w:rPr>
        <w:t xml:space="preserve"> </w:t>
      </w:r>
      <w:r w:rsidRPr="00664FE0">
        <w:rPr>
          <w:rFonts w:asciiTheme="minorHAnsi" w:hAnsiTheme="minorHAnsi" w:cstheme="minorHAnsi"/>
          <w:sz w:val="22"/>
          <w:szCs w:val="22"/>
        </w:rPr>
        <w:t xml:space="preserve">підготовки документації для проведення міжнародних переговорів, </w:t>
      </w:r>
      <w:r w:rsidR="001F2A39" w:rsidRPr="00664FE0">
        <w:rPr>
          <w:rFonts w:asciiTheme="minorHAnsi" w:hAnsiTheme="minorHAnsi" w:cstheme="minorHAnsi"/>
          <w:sz w:val="22"/>
          <w:szCs w:val="22"/>
        </w:rPr>
        <w:t>працю</w:t>
      </w:r>
      <w:r w:rsidRPr="00664FE0">
        <w:rPr>
          <w:rFonts w:asciiTheme="minorHAnsi" w:hAnsiTheme="minorHAnsi" w:cstheme="minorHAnsi"/>
          <w:sz w:val="22"/>
          <w:szCs w:val="22"/>
        </w:rPr>
        <w:t>вати в команді при</w:t>
      </w:r>
      <w:r w:rsidR="001F2A39" w:rsidRPr="00664FE0">
        <w:rPr>
          <w:rFonts w:asciiTheme="minorHAnsi" w:hAnsiTheme="minorHAnsi" w:cstheme="minorHAnsi"/>
          <w:sz w:val="22"/>
          <w:szCs w:val="22"/>
        </w:rPr>
        <w:t xml:space="preserve"> проведенні ділових переговорів</w:t>
      </w:r>
      <w:r w:rsidRPr="00664FE0">
        <w:rPr>
          <w:rFonts w:asciiTheme="minorHAnsi" w:hAnsiTheme="minorHAnsi" w:cstheme="minorHAnsi"/>
          <w:sz w:val="22"/>
          <w:szCs w:val="22"/>
        </w:rPr>
        <w:t xml:space="preserve"> безпосередньо на підприємстві</w:t>
      </w:r>
      <w:r w:rsidR="001F2A39" w:rsidRPr="00664FE0">
        <w:rPr>
          <w:rFonts w:asciiTheme="minorHAnsi" w:hAnsiTheme="minorHAnsi" w:cstheme="minorHAnsi"/>
          <w:sz w:val="22"/>
          <w:szCs w:val="22"/>
        </w:rPr>
        <w:t>.</w:t>
      </w:r>
    </w:p>
    <w:p w14:paraId="64F7A15A" w14:textId="0AF5F807" w:rsidR="00EC1B12" w:rsidRDefault="00EC1B12" w:rsidP="001F2A39">
      <w:pPr>
        <w:pStyle w:val="af3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377A8D21" w14:textId="77777777" w:rsidR="00EC1B12" w:rsidRPr="0028261E" w:rsidRDefault="00EC1B12" w:rsidP="00EC1B12">
      <w:pPr>
        <w:pStyle w:val="af3"/>
        <w:numPr>
          <w:ilvl w:val="0"/>
          <w:numId w:val="46"/>
        </w:numPr>
        <w:jc w:val="both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28261E">
        <w:rPr>
          <w:rFonts w:asciiTheme="minorHAnsi" w:hAnsiTheme="minorHAnsi" w:cstheme="minorHAnsi"/>
          <w:b/>
          <w:color w:val="002060"/>
          <w:sz w:val="22"/>
          <w:szCs w:val="22"/>
        </w:rPr>
        <w:t>Пререквізити та постреквізити дисципліни (місце в структурно-логічній схемі навчання за відповідною освітньою програмою)</w:t>
      </w:r>
    </w:p>
    <w:p w14:paraId="7384F218" w14:textId="425561E9" w:rsidR="00EC1B12" w:rsidRDefault="00EC1B12" w:rsidP="00EC1B12">
      <w:pPr>
        <w:pStyle w:val="af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Пререквізити: </w:t>
      </w:r>
      <w:r w:rsidRPr="006B7B72">
        <w:rPr>
          <w:rFonts w:asciiTheme="minorHAnsi" w:hAnsiTheme="minorHAnsi" w:cstheme="minorHAnsi"/>
          <w:sz w:val="22"/>
          <w:szCs w:val="22"/>
        </w:rPr>
        <w:t>Забезпечуючими дисциплінами для вивчення дисципліни «</w:t>
      </w:r>
      <w:r>
        <w:rPr>
          <w:rFonts w:asciiTheme="minorHAnsi" w:hAnsiTheme="minorHAnsi" w:cstheme="minorHAnsi"/>
          <w:sz w:val="22"/>
          <w:szCs w:val="22"/>
        </w:rPr>
        <w:t>Комерційна дипломатія</w:t>
      </w:r>
      <w:r w:rsidRPr="006B7B72">
        <w:rPr>
          <w:rFonts w:asciiTheme="minorHAnsi" w:hAnsiTheme="minorHAnsi" w:cstheme="minorHAnsi"/>
          <w:sz w:val="22"/>
          <w:szCs w:val="22"/>
        </w:rPr>
        <w:t xml:space="preserve">» виступають </w:t>
      </w:r>
      <w:r>
        <w:rPr>
          <w:rFonts w:asciiTheme="minorHAnsi" w:hAnsiTheme="minorHAnsi" w:cstheme="minorHAnsi"/>
          <w:sz w:val="22"/>
          <w:szCs w:val="22"/>
        </w:rPr>
        <w:t>«Мі</w:t>
      </w:r>
      <w:r w:rsidR="00C86F82">
        <w:rPr>
          <w:rFonts w:asciiTheme="minorHAnsi" w:hAnsiTheme="minorHAnsi" w:cstheme="minorHAnsi"/>
          <w:sz w:val="22"/>
          <w:szCs w:val="22"/>
        </w:rPr>
        <w:t>жнародна економіка», «Економіка зарубіжних країн»</w:t>
      </w:r>
      <w:r>
        <w:rPr>
          <w:rFonts w:asciiTheme="minorHAnsi" w:hAnsiTheme="minorHAnsi" w:cstheme="minorHAnsi"/>
          <w:sz w:val="22"/>
          <w:szCs w:val="22"/>
        </w:rPr>
        <w:t>,</w:t>
      </w:r>
      <w:r w:rsidR="00C86F82">
        <w:rPr>
          <w:rFonts w:asciiTheme="minorHAnsi" w:hAnsiTheme="minorHAnsi" w:cstheme="minorHAnsi"/>
          <w:sz w:val="22"/>
          <w:szCs w:val="22"/>
        </w:rPr>
        <w:t xml:space="preserve"> «Європейська інтеграція»,</w:t>
      </w:r>
      <w:r>
        <w:rPr>
          <w:rFonts w:asciiTheme="minorHAnsi" w:hAnsiTheme="minorHAnsi" w:cstheme="minorHAnsi"/>
          <w:sz w:val="22"/>
          <w:szCs w:val="22"/>
        </w:rPr>
        <w:t xml:space="preserve"> «Міжнародна економічна діяльність України».</w:t>
      </w:r>
    </w:p>
    <w:p w14:paraId="362E3932" w14:textId="150BABB4" w:rsidR="00EC1B12" w:rsidRPr="006B7B72" w:rsidRDefault="00EC1B12" w:rsidP="00EC1B12">
      <w:pPr>
        <w:pStyle w:val="af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Постреквізити: </w:t>
      </w:r>
      <w:r w:rsidRPr="006B7B72">
        <w:rPr>
          <w:rFonts w:asciiTheme="minorHAnsi" w:hAnsiTheme="minorHAnsi" w:cstheme="minorHAnsi"/>
          <w:sz w:val="22"/>
          <w:szCs w:val="22"/>
        </w:rPr>
        <w:t>Дисципліна «</w:t>
      </w:r>
      <w:r>
        <w:rPr>
          <w:rFonts w:asciiTheme="minorHAnsi" w:hAnsiTheme="minorHAnsi" w:cstheme="minorHAnsi"/>
          <w:sz w:val="22"/>
          <w:szCs w:val="22"/>
        </w:rPr>
        <w:t xml:space="preserve">Комерційна дипломатія» </w:t>
      </w:r>
      <w:r w:rsidRPr="006B7B72">
        <w:rPr>
          <w:rFonts w:asciiTheme="minorHAnsi" w:hAnsiTheme="minorHAnsi" w:cstheme="minorHAnsi"/>
          <w:sz w:val="22"/>
          <w:szCs w:val="22"/>
        </w:rPr>
        <w:t>вивченн</w:t>
      </w:r>
      <w:r>
        <w:rPr>
          <w:rFonts w:asciiTheme="minorHAnsi" w:hAnsiTheme="minorHAnsi" w:cstheme="minorHAnsi"/>
          <w:sz w:val="22"/>
          <w:szCs w:val="22"/>
        </w:rPr>
        <w:t>я дисциплін «Міжнародна фінансова сис</w:t>
      </w:r>
      <w:r w:rsidR="00C86F82">
        <w:rPr>
          <w:rFonts w:asciiTheme="minorHAnsi" w:hAnsiTheme="minorHAnsi" w:cstheme="minorHAnsi"/>
          <w:sz w:val="22"/>
          <w:szCs w:val="22"/>
        </w:rPr>
        <w:t>тема» та</w:t>
      </w:r>
      <w:r>
        <w:rPr>
          <w:rFonts w:asciiTheme="minorHAnsi" w:hAnsiTheme="minorHAnsi" w:cstheme="minorHAnsi"/>
          <w:sz w:val="22"/>
          <w:szCs w:val="22"/>
        </w:rPr>
        <w:t xml:space="preserve"> написання дипломної</w:t>
      </w:r>
      <w:r w:rsidRPr="006B7B7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роботи </w:t>
      </w:r>
      <w:r w:rsidRPr="006B7B72">
        <w:rPr>
          <w:rFonts w:asciiTheme="minorHAnsi" w:hAnsiTheme="minorHAnsi" w:cstheme="minorHAnsi"/>
          <w:sz w:val="22"/>
          <w:szCs w:val="22"/>
        </w:rPr>
        <w:t>тощо.</w:t>
      </w:r>
    </w:p>
    <w:p w14:paraId="1938E176" w14:textId="77777777" w:rsidR="00EC1B12" w:rsidRPr="001F2A39" w:rsidRDefault="00EC1B12" w:rsidP="001F2A39">
      <w:pPr>
        <w:pStyle w:val="af3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33D1A8D1" w14:textId="1080F487" w:rsidR="003813E8" w:rsidRPr="003813E8" w:rsidRDefault="003813E8" w:rsidP="00EC1B12">
      <w:pPr>
        <w:pStyle w:val="1"/>
        <w:numPr>
          <w:ilvl w:val="0"/>
          <w:numId w:val="46"/>
        </w:numPr>
        <w:spacing w:line="240" w:lineRule="auto"/>
      </w:pPr>
      <w:r w:rsidRPr="004472C0">
        <w:t xml:space="preserve">Зміст </w:t>
      </w:r>
      <w:r>
        <w:t xml:space="preserve">навчальної </w:t>
      </w:r>
      <w:r w:rsidRPr="004472C0">
        <w:t>дисципліни</w:t>
      </w:r>
      <w:r>
        <w:t xml:space="preserve"> </w:t>
      </w:r>
    </w:p>
    <w:p w14:paraId="4EA0CB71" w14:textId="52BCE711" w:rsidR="00E47744" w:rsidRPr="00E47744" w:rsidRDefault="00E47744" w:rsidP="00E47744">
      <w:pPr>
        <w:spacing w:line="240" w:lineRule="auto"/>
        <w:ind w:firstLine="708"/>
        <w:jc w:val="both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ru-RU"/>
        </w:rPr>
      </w:pPr>
      <w:r w:rsidRPr="00E47744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ru-RU"/>
        </w:rPr>
        <w:t xml:space="preserve">РОЗДІЛ 1. </w:t>
      </w:r>
      <w:r w:rsidR="00952980">
        <w:rPr>
          <w:rFonts w:asciiTheme="minorHAnsi" w:eastAsia="Arial Unicode MS" w:hAnsiTheme="minorHAnsi" w:cstheme="minorHAnsi"/>
          <w:b/>
          <w:color w:val="000000"/>
          <w:sz w:val="22"/>
          <w:szCs w:val="22"/>
          <w:lang w:eastAsia="uk-UA"/>
        </w:rPr>
        <w:t>Теоретичні засади комерційної дипломатії</w:t>
      </w:r>
    </w:p>
    <w:p w14:paraId="4BBE8403" w14:textId="7D5436C3" w:rsidR="00506851" w:rsidRPr="00952980" w:rsidRDefault="00506851" w:rsidP="00952980">
      <w:pPr>
        <w:pStyle w:val="af3"/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52980">
        <w:rPr>
          <w:rFonts w:asciiTheme="minorHAnsi" w:eastAsia="Arial Unicode MS" w:hAnsiTheme="minorHAnsi" w:cstheme="minorHAnsi"/>
          <w:b/>
          <w:color w:val="000000"/>
          <w:sz w:val="22"/>
          <w:szCs w:val="22"/>
          <w:lang w:eastAsia="uk-UA"/>
        </w:rPr>
        <w:t xml:space="preserve">ТЕМА 1. </w:t>
      </w:r>
      <w:r w:rsidR="00952980" w:rsidRPr="00952980">
        <w:rPr>
          <w:rFonts w:asciiTheme="minorHAnsi" w:eastAsia="Batang" w:hAnsiTheme="minorHAnsi" w:cstheme="minorHAnsi"/>
          <w:b/>
          <w:sz w:val="22"/>
          <w:szCs w:val="22"/>
          <w:lang w:eastAsia="ko-KR"/>
        </w:rPr>
        <w:t>Комерційна дипломатія – система міждержавного регулювання світових торгівельних відносин</w:t>
      </w:r>
    </w:p>
    <w:p w14:paraId="41932091" w14:textId="7FDDBC7F" w:rsidR="00BD61AA" w:rsidRPr="00BD61AA" w:rsidRDefault="00BD61AA" w:rsidP="00BD61AA">
      <w:pPr>
        <w:spacing w:line="240" w:lineRule="auto"/>
        <w:ind w:firstLine="708"/>
        <w:jc w:val="both"/>
        <w:rPr>
          <w:rFonts w:asciiTheme="minorHAnsi" w:eastAsia="Arial Unicode MS" w:hAnsiTheme="minorHAnsi" w:cstheme="minorHAnsi"/>
          <w:bCs/>
          <w:iCs/>
          <w:sz w:val="22"/>
          <w:szCs w:val="22"/>
          <w:lang w:eastAsia="uk-UA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ru-RU"/>
        </w:rPr>
        <w:t>Сутність понять комерційна дипломатія і міжнародні економічні відносини.</w:t>
      </w:r>
      <w:r w:rsidRPr="00BD61AA">
        <w:rPr>
          <w:rFonts w:asciiTheme="minorHAnsi" w:eastAsia="Times New Roman" w:hAnsiTheme="minorHAnsi" w:cstheme="minorHAnsi"/>
          <w:sz w:val="22"/>
          <w:szCs w:val="22"/>
          <w:lang w:eastAsia="ru-RU"/>
        </w:rPr>
        <w:t xml:space="preserve"> </w:t>
      </w:r>
      <w:r w:rsidRPr="00BD61AA">
        <w:rPr>
          <w:rFonts w:asciiTheme="minorHAnsi" w:eastAsia="Times New Roman" w:hAnsiTheme="minorHAnsi" w:cstheme="minorHAnsi"/>
          <w:bCs/>
          <w:iCs/>
          <w:sz w:val="22"/>
          <w:szCs w:val="22"/>
          <w:lang w:eastAsia="ru-RU"/>
        </w:rPr>
        <w:t>Становлення і розвиток міжнародних відносин та комерційної дипломатії: організація дипломатичного апарату, зовнішня політика та дипломатія європейських країн, основні типи міжнародних відносин та дипломатії країн світу.</w:t>
      </w:r>
      <w:r>
        <w:rPr>
          <w:rFonts w:asciiTheme="minorHAnsi" w:eastAsia="Arial Unicode MS" w:hAnsiTheme="minorHAnsi" w:cstheme="minorHAnsi"/>
          <w:bCs/>
          <w:iCs/>
          <w:sz w:val="22"/>
          <w:szCs w:val="22"/>
          <w:lang w:eastAsia="uk-UA"/>
        </w:rPr>
        <w:t xml:space="preserve"> </w:t>
      </w:r>
      <w:r w:rsidRPr="00BD61AA">
        <w:rPr>
          <w:rFonts w:asciiTheme="minorHAnsi" w:eastAsia="Times New Roman" w:hAnsiTheme="minorHAnsi" w:cstheme="minorHAnsi"/>
          <w:sz w:val="22"/>
          <w:szCs w:val="22"/>
          <w:lang w:eastAsia="ru-RU"/>
        </w:rPr>
        <w:t xml:space="preserve">Функції, методи та засоби комерційної дипломатії. </w:t>
      </w:r>
    </w:p>
    <w:p w14:paraId="0739F7E1" w14:textId="055B2082" w:rsidR="00E47744" w:rsidRPr="00E47744" w:rsidRDefault="00E47744" w:rsidP="00E47744">
      <w:pPr>
        <w:pStyle w:val="af3"/>
        <w:ind w:firstLine="709"/>
        <w:rPr>
          <w:rFonts w:asciiTheme="minorHAnsi" w:hAnsiTheme="minorHAnsi" w:cstheme="minorHAnsi"/>
          <w:b/>
          <w:sz w:val="22"/>
          <w:szCs w:val="22"/>
        </w:rPr>
      </w:pPr>
      <w:r w:rsidRPr="00E47744">
        <w:rPr>
          <w:rFonts w:asciiTheme="minorHAnsi" w:hAnsiTheme="minorHAnsi" w:cstheme="minorHAnsi"/>
          <w:b/>
          <w:sz w:val="22"/>
          <w:szCs w:val="22"/>
        </w:rPr>
        <w:t xml:space="preserve">ТЕМА 2. Середовище </w:t>
      </w:r>
      <w:r w:rsidR="00BD61AA">
        <w:rPr>
          <w:rFonts w:asciiTheme="minorHAnsi" w:hAnsiTheme="minorHAnsi" w:cstheme="minorHAnsi"/>
          <w:b/>
          <w:sz w:val="22"/>
          <w:szCs w:val="22"/>
        </w:rPr>
        <w:t>комерційної дипломатії</w:t>
      </w:r>
    </w:p>
    <w:p w14:paraId="6B364B7B" w14:textId="6068C9CB" w:rsidR="00CF7146" w:rsidRPr="002B1810" w:rsidRDefault="002B1810" w:rsidP="002B1810">
      <w:pPr>
        <w:pStyle w:val="af3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B1810">
        <w:rPr>
          <w:rFonts w:asciiTheme="minorHAnsi" w:hAnsiTheme="minorHAnsi" w:cstheme="minorHAnsi"/>
          <w:sz w:val="22"/>
          <w:szCs w:val="22"/>
        </w:rPr>
        <w:t>П</w:t>
      </w:r>
      <w:r w:rsidR="00BD61AA">
        <w:rPr>
          <w:rFonts w:asciiTheme="minorHAnsi" w:hAnsiTheme="minorHAnsi" w:cstheme="minorHAnsi"/>
          <w:sz w:val="22"/>
          <w:szCs w:val="22"/>
        </w:rPr>
        <w:t>оняття та структура середовища комерційної дипломатії.</w:t>
      </w:r>
      <w:r w:rsidRPr="002B1810">
        <w:rPr>
          <w:rFonts w:asciiTheme="minorHAnsi" w:hAnsiTheme="minorHAnsi" w:cstheme="minorHAnsi"/>
          <w:sz w:val="22"/>
          <w:szCs w:val="22"/>
        </w:rPr>
        <w:t xml:space="preserve"> Політико-правове середовище та його вплив на</w:t>
      </w:r>
      <w:r w:rsidR="00BD61AA">
        <w:rPr>
          <w:rFonts w:asciiTheme="minorHAnsi" w:hAnsiTheme="minorHAnsi" w:cstheme="minorHAnsi"/>
          <w:sz w:val="22"/>
          <w:szCs w:val="22"/>
        </w:rPr>
        <w:t xml:space="preserve"> комерційну дипломатію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2B1810">
        <w:rPr>
          <w:rFonts w:asciiTheme="minorHAnsi" w:hAnsiTheme="minorHAnsi" w:cstheme="minorHAnsi"/>
          <w:sz w:val="22"/>
          <w:szCs w:val="22"/>
        </w:rPr>
        <w:t>Соціально-культурне середовище та його вплив на</w:t>
      </w:r>
      <w:r w:rsidR="00BD61AA">
        <w:rPr>
          <w:rFonts w:asciiTheme="minorHAnsi" w:hAnsiTheme="minorHAnsi" w:cstheme="minorHAnsi"/>
          <w:sz w:val="22"/>
          <w:szCs w:val="22"/>
        </w:rPr>
        <w:t xml:space="preserve"> комерційну дипломатію</w:t>
      </w:r>
      <w:r w:rsidRPr="002B1810">
        <w:rPr>
          <w:rFonts w:asciiTheme="minorHAnsi" w:hAnsiTheme="minorHAnsi" w:cstheme="minorHAnsi"/>
          <w:sz w:val="22"/>
          <w:szCs w:val="22"/>
        </w:rPr>
        <w:t>. Інфраструктурне середовище та його вплив на</w:t>
      </w:r>
      <w:r w:rsidR="00BD61AA">
        <w:rPr>
          <w:rFonts w:asciiTheme="minorHAnsi" w:hAnsiTheme="minorHAnsi" w:cstheme="minorHAnsi"/>
          <w:sz w:val="22"/>
          <w:szCs w:val="22"/>
        </w:rPr>
        <w:t xml:space="preserve"> комерційну дипломатію</w:t>
      </w:r>
      <w:r w:rsidRPr="002B181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308B7F8" w14:textId="16736CFE" w:rsidR="00FA60E7" w:rsidRDefault="00F932E6" w:rsidP="00E47744">
      <w:pPr>
        <w:pStyle w:val="af3"/>
        <w:ind w:firstLine="709"/>
        <w:jc w:val="both"/>
        <w:rPr>
          <w:rFonts w:asciiTheme="minorHAnsi" w:eastAsia="Arial Unicode MS" w:hAnsiTheme="minorHAnsi" w:cstheme="minorHAnsi"/>
          <w:b/>
          <w:color w:val="000000"/>
          <w:sz w:val="22"/>
          <w:szCs w:val="22"/>
          <w:lang w:eastAsia="uk-UA"/>
        </w:rPr>
      </w:pPr>
      <w:r>
        <w:rPr>
          <w:rFonts w:ascii="Calibri" w:eastAsia="Arial Unicode MS" w:hAnsi="Calibri" w:cs="Calibri"/>
          <w:b/>
          <w:color w:val="000000"/>
          <w:sz w:val="22"/>
          <w:szCs w:val="22"/>
          <w:lang w:eastAsia="uk-UA"/>
        </w:rPr>
        <w:t xml:space="preserve">РОЗДІЛ 2. Міжнародні </w:t>
      </w:r>
      <w:r w:rsidR="00A031B4">
        <w:rPr>
          <w:rFonts w:ascii="Calibri" w:eastAsia="Arial Unicode MS" w:hAnsi="Calibri" w:cs="Calibri"/>
          <w:b/>
          <w:color w:val="000000"/>
          <w:sz w:val="22"/>
          <w:szCs w:val="22"/>
          <w:lang w:eastAsia="uk-UA"/>
        </w:rPr>
        <w:t xml:space="preserve">економічні </w:t>
      </w:r>
      <w:r>
        <w:rPr>
          <w:rFonts w:ascii="Calibri" w:eastAsia="Arial Unicode MS" w:hAnsi="Calibri" w:cs="Calibri"/>
          <w:b/>
          <w:color w:val="000000"/>
          <w:sz w:val="22"/>
          <w:szCs w:val="22"/>
          <w:lang w:eastAsia="uk-UA"/>
        </w:rPr>
        <w:t>конфлікти та засоби їх врегулювання</w:t>
      </w:r>
    </w:p>
    <w:p w14:paraId="24D2DF13" w14:textId="73E1A876" w:rsidR="00E47744" w:rsidRPr="00E47744" w:rsidRDefault="00506851" w:rsidP="00E47744">
      <w:pPr>
        <w:pStyle w:val="af3"/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06851">
        <w:rPr>
          <w:rFonts w:asciiTheme="minorHAnsi" w:eastAsia="Arial Unicode MS" w:hAnsiTheme="minorHAnsi" w:cstheme="minorHAnsi"/>
          <w:b/>
          <w:color w:val="000000"/>
          <w:sz w:val="22"/>
          <w:szCs w:val="22"/>
          <w:lang w:eastAsia="uk-UA"/>
        </w:rPr>
        <w:t xml:space="preserve">ТЕМА 3. </w:t>
      </w:r>
      <w:r w:rsidR="00E47744" w:rsidRPr="00E47744">
        <w:rPr>
          <w:rFonts w:asciiTheme="minorHAnsi" w:hAnsiTheme="minorHAnsi" w:cstheme="minorHAnsi"/>
          <w:b/>
          <w:sz w:val="22"/>
          <w:szCs w:val="22"/>
        </w:rPr>
        <w:t>Торгівельні конфлікти, суперечки та торгівельні війни: врегулювання, вирішення, запобігання виникнення</w:t>
      </w:r>
      <w:r w:rsidR="00E47744">
        <w:rPr>
          <w:rFonts w:asciiTheme="minorHAnsi" w:hAnsiTheme="minorHAnsi" w:cstheme="minorHAnsi"/>
          <w:b/>
          <w:sz w:val="22"/>
          <w:szCs w:val="22"/>
        </w:rPr>
        <w:t>. Заходи торговельного захисту.</w:t>
      </w:r>
    </w:p>
    <w:p w14:paraId="4B0F3604" w14:textId="5C1B6409" w:rsidR="00E47744" w:rsidRPr="002B1810" w:rsidRDefault="002B1810" w:rsidP="002B1810">
      <w:pPr>
        <w:pStyle w:val="af3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B1810">
        <w:rPr>
          <w:rFonts w:asciiTheme="minorHAnsi" w:hAnsiTheme="minorHAnsi" w:cstheme="minorHAnsi"/>
          <w:sz w:val="22"/>
          <w:szCs w:val="22"/>
        </w:rPr>
        <w:t>Поняття «торгова війна», «торгівельний ко</w:t>
      </w:r>
      <w:r>
        <w:rPr>
          <w:rFonts w:asciiTheme="minorHAnsi" w:hAnsiTheme="minorHAnsi" w:cstheme="minorHAnsi"/>
          <w:sz w:val="22"/>
          <w:szCs w:val="22"/>
        </w:rPr>
        <w:t xml:space="preserve">нфлікт», «торговельна суперечка». </w:t>
      </w:r>
      <w:r w:rsidRPr="002B1810">
        <w:rPr>
          <w:rFonts w:asciiTheme="minorHAnsi" w:hAnsiTheme="minorHAnsi" w:cstheme="minorHAnsi"/>
          <w:sz w:val="22"/>
          <w:szCs w:val="22"/>
        </w:rPr>
        <w:t>Причини виникнення торговельних конфліктів, суперечок та торгіве</w:t>
      </w:r>
      <w:r w:rsidR="00174C9E">
        <w:rPr>
          <w:rFonts w:asciiTheme="minorHAnsi" w:hAnsiTheme="minorHAnsi" w:cstheme="minorHAnsi"/>
          <w:sz w:val="22"/>
          <w:szCs w:val="22"/>
        </w:rPr>
        <w:t xml:space="preserve">льних війн: протекціоністські, політичні, ідеологічні, екологічні.  Об’єкти, суб’єкти міжнародних торгівельних суперечок (війн), їх </w:t>
      </w:r>
      <w:r w:rsidRPr="002B1810">
        <w:rPr>
          <w:rFonts w:asciiTheme="minorHAnsi" w:hAnsiTheme="minorHAnsi" w:cstheme="minorHAnsi"/>
          <w:sz w:val="22"/>
          <w:szCs w:val="22"/>
        </w:rPr>
        <w:t>масштабність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174C9E">
        <w:rPr>
          <w:rFonts w:asciiTheme="minorHAnsi" w:hAnsiTheme="minorHAnsi" w:cstheme="minorHAnsi"/>
          <w:sz w:val="22"/>
          <w:szCs w:val="22"/>
        </w:rPr>
        <w:t xml:space="preserve">Класифікація суб’єктів міжнародних торговельних суперечок (війн).  Способи ведення міжнародних торговельних суперечок (війн). </w:t>
      </w:r>
      <w:r w:rsidRPr="002B1810">
        <w:rPr>
          <w:rFonts w:asciiTheme="minorHAnsi" w:hAnsiTheme="minorHAnsi" w:cstheme="minorHAnsi"/>
          <w:sz w:val="22"/>
          <w:szCs w:val="22"/>
        </w:rPr>
        <w:t>Процедура врегулювання торговельних конфліктів, суперечок та торгівельних війн: консультації, винесення рішення гру</w:t>
      </w:r>
      <w:r>
        <w:rPr>
          <w:rFonts w:asciiTheme="minorHAnsi" w:hAnsiTheme="minorHAnsi" w:cstheme="minorHAnsi"/>
          <w:sz w:val="22"/>
          <w:szCs w:val="22"/>
        </w:rPr>
        <w:t>пи експертів, виконання, оцінка.</w:t>
      </w:r>
      <w:r w:rsidR="00174C9E">
        <w:rPr>
          <w:rFonts w:asciiTheme="minorHAnsi" w:hAnsiTheme="minorHAnsi" w:cstheme="minorHAnsi"/>
          <w:sz w:val="22"/>
          <w:szCs w:val="22"/>
        </w:rPr>
        <w:t xml:space="preserve"> Нормативні акти СОТ, що використовуються для врегулювання міжнародних торговельних суперечок (війн).</w:t>
      </w:r>
    </w:p>
    <w:p w14:paraId="69981C34" w14:textId="14EE83AD" w:rsidR="00CF7146" w:rsidRDefault="00F932E6" w:rsidP="002B1810">
      <w:pPr>
        <w:pStyle w:val="af3"/>
        <w:ind w:firstLine="709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ru-RU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  <w:lang w:val="ru-RU" w:eastAsia="ru-RU"/>
        </w:rPr>
        <w:t>ТЕМА 4</w:t>
      </w:r>
      <w:r w:rsidR="00CF7146">
        <w:rPr>
          <w:rFonts w:asciiTheme="minorHAnsi" w:eastAsia="Times New Roman" w:hAnsiTheme="minorHAnsi" w:cstheme="minorHAnsi"/>
          <w:b/>
          <w:bCs/>
          <w:sz w:val="22"/>
          <w:szCs w:val="22"/>
          <w:lang w:val="ru-RU" w:eastAsia="ru-RU"/>
        </w:rPr>
        <w:t xml:space="preserve">. </w:t>
      </w:r>
      <w:r w:rsidR="00CF7146">
        <w:rPr>
          <w:rFonts w:asciiTheme="minorHAnsi" w:eastAsia="Times New Roman" w:hAnsiTheme="minorHAnsi" w:cstheme="minorHAnsi"/>
          <w:b/>
          <w:bCs/>
          <w:sz w:val="22"/>
          <w:szCs w:val="22"/>
          <w:lang w:eastAsia="ru-RU"/>
        </w:rPr>
        <w:t>Стандарти примусу в міжнародних економічних відносинах</w:t>
      </w:r>
    </w:p>
    <w:p w14:paraId="2EFFEDF2" w14:textId="78224044" w:rsidR="002B1810" w:rsidRPr="006D7589" w:rsidRDefault="006D7589" w:rsidP="006D7589">
      <w:pPr>
        <w:pStyle w:val="af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Сутність</w:t>
      </w:r>
      <w:r w:rsidR="007757D5" w:rsidRPr="007757D5">
        <w:rPr>
          <w:rFonts w:asciiTheme="minorHAnsi" w:hAnsiTheme="minorHAnsi" w:cstheme="minorHAnsi"/>
          <w:sz w:val="22"/>
          <w:szCs w:val="22"/>
        </w:rPr>
        <w:t xml:space="preserve"> санкцій, як форми економічних примусових заходів</w:t>
      </w:r>
      <w:r w:rsidR="007757D5">
        <w:rPr>
          <w:rFonts w:asciiTheme="minorHAnsi" w:hAnsiTheme="minorHAnsi" w:cstheme="minorHAnsi"/>
          <w:sz w:val="22"/>
          <w:szCs w:val="22"/>
        </w:rPr>
        <w:t xml:space="preserve">. Поняття </w:t>
      </w:r>
      <w:r w:rsidR="00791B43">
        <w:rPr>
          <w:rFonts w:asciiTheme="minorHAnsi" w:hAnsiTheme="minorHAnsi" w:cstheme="minorHAnsi"/>
          <w:sz w:val="22"/>
          <w:szCs w:val="22"/>
        </w:rPr>
        <w:t xml:space="preserve">примусові заходи, </w:t>
      </w:r>
      <w:r w:rsidR="007757D5">
        <w:rPr>
          <w:rFonts w:asciiTheme="minorHAnsi" w:hAnsiTheme="minorHAnsi" w:cstheme="minorHAnsi"/>
          <w:sz w:val="22"/>
          <w:szCs w:val="22"/>
        </w:rPr>
        <w:t>«санкції» у міжнародних відносинах.</w:t>
      </w:r>
      <w:r>
        <w:rPr>
          <w:rFonts w:asciiTheme="minorHAnsi" w:hAnsiTheme="minorHAnsi" w:cstheme="minorHAnsi"/>
          <w:sz w:val="22"/>
          <w:szCs w:val="22"/>
        </w:rPr>
        <w:t xml:space="preserve"> Умови запровадження міжнародних санкцій. Економічні санкції та їх види.</w:t>
      </w:r>
      <w:r w:rsidR="007757D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Мета міжнародних економічних санкцій. </w:t>
      </w:r>
      <w:r w:rsidR="007757D5" w:rsidRPr="007757D5">
        <w:rPr>
          <w:rFonts w:asciiTheme="minorHAnsi" w:hAnsiTheme="minorHAnsi" w:cstheme="minorHAnsi"/>
          <w:sz w:val="22"/>
          <w:szCs w:val="22"/>
        </w:rPr>
        <w:t>Легітимність міжнародних економічних санкцій</w:t>
      </w:r>
      <w:r>
        <w:rPr>
          <w:rFonts w:asciiTheme="minorHAnsi" w:hAnsiTheme="minorHAnsi" w:cstheme="minorHAnsi"/>
          <w:sz w:val="22"/>
          <w:szCs w:val="22"/>
        </w:rPr>
        <w:t xml:space="preserve">. Основні проблеми легітимності міжнародних санкцій. Види санкцій, що запроваджуються ЄС. Секторальні санкції та критерії їх застосування. </w:t>
      </w:r>
    </w:p>
    <w:p w14:paraId="217F2BB8" w14:textId="2F0211E8" w:rsidR="00E47744" w:rsidRPr="00E47744" w:rsidRDefault="00E47744" w:rsidP="00E47744">
      <w:pPr>
        <w:spacing w:line="240" w:lineRule="auto"/>
        <w:ind w:firstLine="708"/>
        <w:jc w:val="both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ru-RU"/>
        </w:rPr>
      </w:pPr>
      <w:r w:rsidRPr="00E47744">
        <w:rPr>
          <w:rFonts w:asciiTheme="minorHAnsi" w:eastAsia="Arial Unicode MS" w:hAnsiTheme="minorHAnsi" w:cstheme="minorHAnsi"/>
          <w:b/>
          <w:color w:val="000000"/>
          <w:spacing w:val="1"/>
          <w:sz w:val="22"/>
          <w:szCs w:val="22"/>
          <w:lang w:eastAsia="uk-UA"/>
        </w:rPr>
        <w:t>РОЗДІЛ 3. Мі</w:t>
      </w:r>
      <w:r w:rsidR="00677581">
        <w:rPr>
          <w:rFonts w:asciiTheme="minorHAnsi" w:eastAsia="Arial Unicode MS" w:hAnsiTheme="minorHAnsi" w:cstheme="minorHAnsi"/>
          <w:b/>
          <w:color w:val="000000"/>
          <w:spacing w:val="1"/>
          <w:sz w:val="22"/>
          <w:szCs w:val="22"/>
          <w:lang w:eastAsia="uk-UA"/>
        </w:rPr>
        <w:t>жнародні переговори та їх роль у</w:t>
      </w:r>
      <w:r w:rsidR="00485CAA">
        <w:rPr>
          <w:rFonts w:asciiTheme="minorHAnsi" w:eastAsia="Arial Unicode MS" w:hAnsiTheme="minorHAnsi" w:cstheme="minorHAnsi"/>
          <w:b/>
          <w:color w:val="000000"/>
          <w:spacing w:val="1"/>
          <w:sz w:val="22"/>
          <w:szCs w:val="22"/>
          <w:lang w:eastAsia="uk-UA"/>
        </w:rPr>
        <w:t xml:space="preserve"> комерційній дипломатії</w:t>
      </w:r>
    </w:p>
    <w:p w14:paraId="6DEF8141" w14:textId="183C2241" w:rsidR="002B1810" w:rsidRDefault="00E47744" w:rsidP="00E47744">
      <w:pPr>
        <w:pStyle w:val="af3"/>
        <w:ind w:firstLine="709"/>
        <w:rPr>
          <w:rFonts w:asciiTheme="minorHAnsi" w:hAnsiTheme="minorHAnsi" w:cstheme="minorHAnsi"/>
          <w:b/>
          <w:sz w:val="22"/>
          <w:szCs w:val="22"/>
        </w:rPr>
      </w:pPr>
      <w:r w:rsidRPr="00E47744">
        <w:rPr>
          <w:rFonts w:asciiTheme="minorHAnsi" w:hAnsiTheme="minorHAnsi" w:cstheme="minorHAnsi"/>
          <w:b/>
          <w:sz w:val="22"/>
          <w:szCs w:val="22"/>
        </w:rPr>
        <w:t>ТЕМА</w:t>
      </w:r>
      <w:r w:rsidR="00F932E6">
        <w:rPr>
          <w:rFonts w:asciiTheme="minorHAnsi" w:hAnsiTheme="minorHAnsi" w:cstheme="minorHAnsi"/>
          <w:b/>
          <w:sz w:val="22"/>
          <w:szCs w:val="22"/>
        </w:rPr>
        <w:t xml:space="preserve"> 5</w:t>
      </w:r>
      <w:r w:rsidRPr="00E47744">
        <w:rPr>
          <w:rFonts w:asciiTheme="minorHAnsi" w:hAnsiTheme="minorHAnsi" w:cstheme="minorHAnsi"/>
          <w:b/>
          <w:sz w:val="22"/>
          <w:szCs w:val="22"/>
        </w:rPr>
        <w:t xml:space="preserve">. Міжнародні переговори: сутність та особливості. </w:t>
      </w:r>
    </w:p>
    <w:p w14:paraId="30E6625E" w14:textId="72F094F4" w:rsidR="002B1810" w:rsidRPr="002B1810" w:rsidRDefault="002B1810" w:rsidP="00897B99">
      <w:pPr>
        <w:pStyle w:val="af3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B1810">
        <w:rPr>
          <w:rFonts w:asciiTheme="minorHAnsi" w:hAnsiTheme="minorHAnsi" w:cstheme="minorHAnsi"/>
          <w:sz w:val="22"/>
          <w:szCs w:val="22"/>
        </w:rPr>
        <w:t>Поняття міжнародних переговорів та умови необхідні для їх проведення.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B1810">
        <w:rPr>
          <w:rFonts w:asciiTheme="minorHAnsi" w:hAnsiTheme="minorHAnsi" w:cstheme="minorHAnsi"/>
          <w:sz w:val="22"/>
          <w:szCs w:val="22"/>
        </w:rPr>
        <w:t>Класифікація міжнародних переговорів та їх особливості.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97B99">
        <w:rPr>
          <w:rFonts w:asciiTheme="minorHAnsi" w:hAnsiTheme="minorHAnsi" w:cstheme="minorHAnsi"/>
          <w:sz w:val="22"/>
          <w:szCs w:val="22"/>
        </w:rPr>
        <w:t xml:space="preserve">Функції міжнародних переговорів: </w:t>
      </w:r>
      <w:r w:rsidR="00897B99" w:rsidRPr="00897B99">
        <w:rPr>
          <w:rFonts w:asciiTheme="minorHAnsi" w:hAnsiTheme="minorHAnsi" w:cstheme="minorHAnsi"/>
          <w:sz w:val="22"/>
          <w:szCs w:val="22"/>
        </w:rPr>
        <w:t>інформаційно-комунікативна;</w:t>
      </w:r>
      <w:r w:rsidR="00897B99">
        <w:rPr>
          <w:rFonts w:asciiTheme="minorHAnsi" w:hAnsiTheme="minorHAnsi" w:cstheme="minorHAnsi"/>
          <w:sz w:val="22"/>
          <w:szCs w:val="22"/>
        </w:rPr>
        <w:t xml:space="preserve"> </w:t>
      </w:r>
      <w:r w:rsidR="00897B99" w:rsidRPr="00897B99">
        <w:rPr>
          <w:rFonts w:asciiTheme="minorHAnsi" w:hAnsiTheme="minorHAnsi" w:cstheme="minorHAnsi"/>
          <w:sz w:val="22"/>
          <w:szCs w:val="22"/>
        </w:rPr>
        <w:t>регуляційна;</w:t>
      </w:r>
      <w:r w:rsidR="00897B99">
        <w:rPr>
          <w:rFonts w:asciiTheme="minorHAnsi" w:hAnsiTheme="minorHAnsi" w:cstheme="minorHAnsi"/>
          <w:sz w:val="22"/>
          <w:szCs w:val="22"/>
        </w:rPr>
        <w:t xml:space="preserve"> </w:t>
      </w:r>
      <w:r w:rsidR="00897B99" w:rsidRPr="00897B99">
        <w:rPr>
          <w:rFonts w:asciiTheme="minorHAnsi" w:hAnsiTheme="minorHAnsi" w:cstheme="minorHAnsi"/>
          <w:sz w:val="22"/>
          <w:szCs w:val="22"/>
        </w:rPr>
        <w:t>вирішення питань, не пов’язаних з обговорюваної проблемою;</w:t>
      </w:r>
      <w:r w:rsidR="00897B99">
        <w:rPr>
          <w:rFonts w:asciiTheme="minorHAnsi" w:hAnsiTheme="minorHAnsi" w:cstheme="minorHAnsi"/>
          <w:sz w:val="22"/>
          <w:szCs w:val="22"/>
        </w:rPr>
        <w:t xml:space="preserve"> </w:t>
      </w:r>
      <w:r w:rsidR="00897B99" w:rsidRPr="00897B99">
        <w:rPr>
          <w:rFonts w:asciiTheme="minorHAnsi" w:hAnsiTheme="minorHAnsi" w:cstheme="minorHAnsi"/>
          <w:sz w:val="22"/>
          <w:szCs w:val="22"/>
        </w:rPr>
        <w:t>іміджева (пропагандистська).</w:t>
      </w:r>
      <w:r w:rsidR="00897B99">
        <w:rPr>
          <w:rFonts w:asciiTheme="minorHAnsi" w:hAnsiTheme="minorHAnsi" w:cstheme="minorHAnsi"/>
          <w:sz w:val="22"/>
          <w:szCs w:val="22"/>
        </w:rPr>
        <w:t xml:space="preserve"> Критеріальні ознаки  класифікації міжнародних переговорів. Особливості міжнародних переговорів. Органи виконавчої влади України, які приймають участь в організації і проведенні міжнародних переговорів. </w:t>
      </w:r>
      <w:r w:rsidR="009707C0">
        <w:rPr>
          <w:rFonts w:asciiTheme="minorHAnsi" w:hAnsiTheme="minorHAnsi" w:cstheme="minorHAnsi"/>
          <w:sz w:val="22"/>
          <w:szCs w:val="22"/>
        </w:rPr>
        <w:t>Досьє переговорів. Стадії переговорного процесу. Підсумкові документи міжнародних переговорів.</w:t>
      </w:r>
    </w:p>
    <w:p w14:paraId="0E13C4F1" w14:textId="5ADA42B1" w:rsidR="00E47744" w:rsidRPr="00E47744" w:rsidRDefault="00F932E6" w:rsidP="00E47744">
      <w:pPr>
        <w:pStyle w:val="af3"/>
        <w:ind w:firstLine="70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ТЕМА 6</w:t>
      </w:r>
      <w:r w:rsidR="002B181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E47744" w:rsidRPr="00E47744">
        <w:rPr>
          <w:rFonts w:asciiTheme="minorHAnsi" w:hAnsiTheme="minorHAnsi" w:cstheme="minorHAnsi"/>
          <w:b/>
          <w:sz w:val="22"/>
          <w:szCs w:val="22"/>
        </w:rPr>
        <w:t>Техніка проведення міжнародних переговорів</w:t>
      </w:r>
      <w:r w:rsidR="00E47744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50FF3200" w14:textId="48A79DC6" w:rsidR="002F5AB0" w:rsidRDefault="00E30B56" w:rsidP="00F932E6">
      <w:pPr>
        <w:pStyle w:val="af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Методи підготовки та участі у міжнародних переговорах: варіативний, метод інтеграції, метод урівноваження, компромісний метод. Структурна с</w:t>
      </w:r>
      <w:r w:rsidR="001C346C" w:rsidRPr="001C346C">
        <w:rPr>
          <w:rFonts w:asciiTheme="minorHAnsi" w:hAnsiTheme="minorHAnsi" w:cstheme="minorHAnsi"/>
          <w:sz w:val="22"/>
          <w:szCs w:val="22"/>
        </w:rPr>
        <w:t xml:space="preserve">хема </w:t>
      </w:r>
      <w:r>
        <w:rPr>
          <w:rFonts w:asciiTheme="minorHAnsi" w:hAnsiTheme="minorHAnsi" w:cstheme="minorHAnsi"/>
          <w:sz w:val="22"/>
          <w:szCs w:val="22"/>
        </w:rPr>
        <w:t xml:space="preserve">переговорного процесу. </w:t>
      </w:r>
      <w:r w:rsidR="004512D7">
        <w:rPr>
          <w:rFonts w:asciiTheme="minorHAnsi" w:hAnsiTheme="minorHAnsi" w:cstheme="minorHAnsi"/>
          <w:sz w:val="22"/>
          <w:szCs w:val="22"/>
        </w:rPr>
        <w:t>Т</w:t>
      </w:r>
      <w:r w:rsidR="001C346C" w:rsidRPr="001C346C">
        <w:rPr>
          <w:rFonts w:asciiTheme="minorHAnsi" w:hAnsiTheme="minorHAnsi" w:cstheme="minorHAnsi"/>
          <w:sz w:val="22"/>
          <w:szCs w:val="22"/>
        </w:rPr>
        <w:t>актичні прийоми, що застосовуються під час переговорів</w:t>
      </w:r>
      <w:r w:rsidR="001C346C">
        <w:rPr>
          <w:rFonts w:asciiTheme="minorHAnsi" w:hAnsiTheme="minorHAnsi" w:cstheme="minorHAnsi"/>
          <w:sz w:val="22"/>
          <w:szCs w:val="22"/>
        </w:rPr>
        <w:t>.</w:t>
      </w:r>
      <w:r w:rsidR="004512D7" w:rsidRPr="004512D7">
        <w:rPr>
          <w:rFonts w:asciiTheme="minorHAnsi" w:hAnsiTheme="minorHAnsi" w:cstheme="minorHAnsi"/>
          <w:sz w:val="22"/>
          <w:szCs w:val="22"/>
        </w:rPr>
        <w:t xml:space="preserve"> </w:t>
      </w:r>
      <w:r w:rsidR="004512D7">
        <w:rPr>
          <w:rFonts w:asciiTheme="minorHAnsi" w:hAnsiTheme="minorHAnsi" w:cstheme="minorHAnsi"/>
          <w:sz w:val="22"/>
          <w:szCs w:val="22"/>
        </w:rPr>
        <w:t>С</w:t>
      </w:r>
      <w:r w:rsidR="004512D7" w:rsidRPr="001C346C">
        <w:rPr>
          <w:rFonts w:asciiTheme="minorHAnsi" w:hAnsiTheme="minorHAnsi" w:cstheme="minorHAnsi"/>
          <w:sz w:val="22"/>
          <w:szCs w:val="22"/>
        </w:rPr>
        <w:t>тратегічні пі</w:t>
      </w:r>
      <w:r w:rsidR="004512D7">
        <w:rPr>
          <w:rFonts w:asciiTheme="minorHAnsi" w:hAnsiTheme="minorHAnsi" w:cstheme="minorHAnsi"/>
          <w:sz w:val="22"/>
          <w:szCs w:val="22"/>
        </w:rPr>
        <w:t>дходи до проведення переговорів: м’який, жорсткий та принциповий підхід.</w:t>
      </w:r>
    </w:p>
    <w:p w14:paraId="615C91B0" w14:textId="374E0832" w:rsidR="004E335D" w:rsidRDefault="004E335D" w:rsidP="00F932E6">
      <w:pPr>
        <w:pStyle w:val="af3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479D3849" w14:textId="77777777" w:rsidR="004E335D" w:rsidRPr="00F932E6" w:rsidRDefault="004E335D" w:rsidP="00F932E6">
      <w:pPr>
        <w:pStyle w:val="af3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4F6211DA" w14:textId="07DD709E" w:rsidR="00677581" w:rsidRDefault="00F932E6" w:rsidP="00CF7146">
      <w:pPr>
        <w:pStyle w:val="af3"/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ru-RU"/>
        </w:rPr>
        <w:lastRenderedPageBreak/>
        <w:t>ТЕМА 7</w:t>
      </w:r>
      <w:r w:rsidR="00E47744">
        <w:rPr>
          <w:rFonts w:asciiTheme="minorHAnsi" w:eastAsia="Times New Roman" w:hAnsiTheme="minorHAnsi" w:cstheme="minorHAnsi"/>
          <w:b/>
          <w:bCs/>
          <w:sz w:val="22"/>
          <w:szCs w:val="22"/>
          <w:lang w:eastAsia="ru-RU"/>
        </w:rPr>
        <w:t xml:space="preserve">. </w:t>
      </w:r>
      <w:r w:rsidR="00677581" w:rsidRPr="00E47744">
        <w:rPr>
          <w:rFonts w:asciiTheme="minorHAnsi" w:hAnsiTheme="minorHAnsi" w:cstheme="minorHAnsi"/>
          <w:b/>
          <w:sz w:val="22"/>
          <w:szCs w:val="22"/>
        </w:rPr>
        <w:t>Посередництво у міжнародних переговорах</w:t>
      </w:r>
      <w:r w:rsidR="00677581">
        <w:rPr>
          <w:rFonts w:asciiTheme="minorHAnsi" w:eastAsia="Times New Roman" w:hAnsiTheme="minorHAnsi" w:cstheme="minorHAnsi"/>
          <w:b/>
          <w:bCs/>
          <w:sz w:val="22"/>
          <w:szCs w:val="22"/>
          <w:lang w:eastAsia="ru-RU"/>
        </w:rPr>
        <w:t xml:space="preserve">. </w:t>
      </w:r>
    </w:p>
    <w:p w14:paraId="74865C36" w14:textId="547F8363" w:rsidR="00CF7146" w:rsidRPr="001C346C" w:rsidRDefault="001C346C" w:rsidP="001C346C">
      <w:pPr>
        <w:pStyle w:val="af3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346C">
        <w:rPr>
          <w:rFonts w:asciiTheme="minorHAnsi" w:hAnsiTheme="minorHAnsi" w:cstheme="minorHAnsi"/>
          <w:sz w:val="22"/>
          <w:szCs w:val="22"/>
        </w:rPr>
        <w:t xml:space="preserve">Технологія посередницької діяльності у міжнародних переговорах. </w:t>
      </w:r>
      <w:r w:rsidR="007559F4">
        <w:rPr>
          <w:rFonts w:asciiTheme="minorHAnsi" w:hAnsiTheme="minorHAnsi" w:cstheme="minorHAnsi"/>
          <w:sz w:val="22"/>
          <w:szCs w:val="22"/>
        </w:rPr>
        <w:t xml:space="preserve">Причини використання посередництва у міжнародних переговорах. Типові мотиви звернення до посередництва у міжнародних переговорах. Функції посередника у міжнародних переговорах. Канали комунікації: прямі та непрямі. Етапи посередництва. Стратегії посередника. Критерії вибору посередника. </w:t>
      </w:r>
      <w:r w:rsidRPr="001C346C">
        <w:rPr>
          <w:rFonts w:asciiTheme="minorHAnsi" w:hAnsiTheme="minorHAnsi" w:cstheme="minorHAnsi"/>
          <w:sz w:val="22"/>
          <w:szCs w:val="22"/>
        </w:rPr>
        <w:t xml:space="preserve">Проблемні питання посередницької діяльності у міжнародних переговорах. </w:t>
      </w:r>
      <w:r w:rsidR="007559F4">
        <w:rPr>
          <w:rFonts w:asciiTheme="minorHAnsi" w:hAnsiTheme="minorHAnsi" w:cstheme="minorHAnsi"/>
          <w:sz w:val="22"/>
          <w:szCs w:val="22"/>
        </w:rPr>
        <w:t xml:space="preserve">Діяльність ООН, як посередника. </w:t>
      </w:r>
    </w:p>
    <w:p w14:paraId="7DEE153B" w14:textId="770E7262" w:rsidR="00506851" w:rsidRPr="00506851" w:rsidRDefault="002721E3" w:rsidP="00506851">
      <w:pPr>
        <w:pStyle w:val="af3"/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РОЗДІЛ 4</w:t>
      </w:r>
      <w:r w:rsidR="00E47744">
        <w:rPr>
          <w:rFonts w:asciiTheme="minorHAnsi" w:hAnsiTheme="minorHAnsi" w:cstheme="minorHAnsi"/>
          <w:b/>
          <w:sz w:val="22"/>
          <w:szCs w:val="22"/>
        </w:rPr>
        <w:t>. Інтеграційні процеси</w:t>
      </w:r>
      <w:r w:rsidR="00677581">
        <w:rPr>
          <w:rFonts w:asciiTheme="minorHAnsi" w:hAnsiTheme="minorHAnsi" w:cstheme="minorHAnsi"/>
          <w:b/>
          <w:sz w:val="22"/>
          <w:szCs w:val="22"/>
        </w:rPr>
        <w:t xml:space="preserve"> та їх вплив на</w:t>
      </w:r>
      <w:r w:rsidR="00485CAA">
        <w:rPr>
          <w:rFonts w:asciiTheme="minorHAnsi" w:hAnsiTheme="minorHAnsi" w:cstheme="minorHAnsi"/>
          <w:b/>
          <w:sz w:val="22"/>
          <w:szCs w:val="22"/>
        </w:rPr>
        <w:t xml:space="preserve"> комерційну дипломатію</w:t>
      </w:r>
    </w:p>
    <w:p w14:paraId="16B324E6" w14:textId="45F1D674" w:rsidR="00506851" w:rsidRPr="00677581" w:rsidRDefault="00F932E6" w:rsidP="00506851">
      <w:pPr>
        <w:pStyle w:val="af3"/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ТЕМА 8</w:t>
      </w:r>
      <w:r w:rsidR="00506851" w:rsidRPr="0050685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6683A">
        <w:rPr>
          <w:rFonts w:asciiTheme="minorHAnsi" w:eastAsia="Arial Unicode MS" w:hAnsiTheme="minorHAnsi" w:cstheme="minorHAnsi"/>
          <w:b/>
          <w:color w:val="000000"/>
          <w:spacing w:val="1"/>
          <w:sz w:val="22"/>
          <w:szCs w:val="22"/>
          <w:lang w:eastAsia="uk-UA"/>
        </w:rPr>
        <w:t xml:space="preserve">Глобалізація і </w:t>
      </w:r>
      <w:r w:rsidR="00677581" w:rsidRPr="00677581">
        <w:rPr>
          <w:rFonts w:asciiTheme="minorHAnsi" w:eastAsia="Arial Unicode MS" w:hAnsiTheme="minorHAnsi" w:cstheme="minorHAnsi"/>
          <w:b/>
          <w:color w:val="000000"/>
          <w:spacing w:val="1"/>
          <w:sz w:val="22"/>
          <w:szCs w:val="22"/>
          <w:lang w:eastAsia="uk-UA"/>
        </w:rPr>
        <w:t xml:space="preserve"> </w:t>
      </w:r>
      <w:r w:rsidR="00485CAA">
        <w:rPr>
          <w:rFonts w:asciiTheme="minorHAnsi" w:eastAsia="Arial Unicode MS" w:hAnsiTheme="minorHAnsi" w:cstheme="minorHAnsi"/>
          <w:b/>
          <w:color w:val="000000"/>
          <w:spacing w:val="1"/>
          <w:sz w:val="22"/>
          <w:szCs w:val="22"/>
          <w:lang w:eastAsia="uk-UA"/>
        </w:rPr>
        <w:t>регіоналізація: взаємозв’язок з комерційною дипломатією</w:t>
      </w:r>
    </w:p>
    <w:p w14:paraId="24C38797" w14:textId="56E0408F" w:rsidR="007A7B68" w:rsidRDefault="001C346C" w:rsidP="0056683A">
      <w:pPr>
        <w:pStyle w:val="af3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346C">
        <w:rPr>
          <w:rFonts w:asciiTheme="minorHAnsi" w:hAnsiTheme="minorHAnsi" w:cstheme="minorHAnsi"/>
          <w:sz w:val="22"/>
          <w:szCs w:val="22"/>
        </w:rPr>
        <w:t>Особливості сучасної економічної глобалізації.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A7B68">
        <w:rPr>
          <w:rFonts w:asciiTheme="minorHAnsi" w:hAnsiTheme="minorHAnsi" w:cstheme="minorHAnsi"/>
          <w:sz w:val="22"/>
          <w:szCs w:val="22"/>
        </w:rPr>
        <w:t xml:space="preserve">Ознаки процесу глобалізації міжнародних економічних відносин. </w:t>
      </w:r>
      <w:r w:rsidR="0056683A" w:rsidRPr="0056683A">
        <w:rPr>
          <w:rFonts w:asciiTheme="minorHAnsi" w:hAnsiTheme="minorHAnsi" w:cstheme="minorHAnsi"/>
          <w:sz w:val="22"/>
          <w:szCs w:val="22"/>
        </w:rPr>
        <w:t>Показники, що визначають ступінь інтегрованості економік різних держав у глобальну економіку</w:t>
      </w:r>
      <w:r w:rsidR="0056683A">
        <w:rPr>
          <w:rFonts w:asciiTheme="minorHAnsi" w:hAnsiTheme="minorHAnsi" w:cstheme="minorHAnsi"/>
          <w:sz w:val="22"/>
          <w:szCs w:val="22"/>
        </w:rPr>
        <w:t xml:space="preserve">. </w:t>
      </w:r>
      <w:r w:rsidRPr="001C346C">
        <w:rPr>
          <w:rFonts w:asciiTheme="minorHAnsi" w:hAnsiTheme="minorHAnsi" w:cstheme="minorHAnsi"/>
          <w:sz w:val="22"/>
          <w:szCs w:val="22"/>
        </w:rPr>
        <w:t>Глобальні проблеми світового господарства і міжнародних економічних відносин.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6683A">
        <w:rPr>
          <w:rFonts w:asciiTheme="minorHAnsi" w:hAnsiTheme="minorHAnsi" w:cstheme="minorHAnsi"/>
          <w:sz w:val="22"/>
          <w:szCs w:val="22"/>
        </w:rPr>
        <w:t>Позитивні та негативні наслідки глобалізації. А</w:t>
      </w:r>
      <w:r w:rsidRPr="001C346C">
        <w:rPr>
          <w:rFonts w:asciiTheme="minorHAnsi" w:hAnsiTheme="minorHAnsi" w:cstheme="minorHAnsi"/>
          <w:sz w:val="22"/>
          <w:szCs w:val="22"/>
        </w:rPr>
        <w:t xml:space="preserve">нтиглобалізм. </w:t>
      </w:r>
      <w:r w:rsidR="0056683A">
        <w:rPr>
          <w:rFonts w:asciiTheme="minorHAnsi" w:hAnsiTheme="minorHAnsi" w:cstheme="minorHAnsi"/>
          <w:sz w:val="22"/>
          <w:szCs w:val="22"/>
        </w:rPr>
        <w:t xml:space="preserve">Регіональні угрупування у глобальній системі міжнародних економічних відносин. Специфічні риси макрорегіону. Особливості сучасного регіоналізму. </w:t>
      </w:r>
      <w:r w:rsidR="0056683A" w:rsidRPr="0056683A">
        <w:rPr>
          <w:rFonts w:asciiTheme="minorHAnsi" w:hAnsiTheme="minorHAnsi" w:cstheme="minorHAnsi"/>
          <w:sz w:val="22"/>
          <w:szCs w:val="22"/>
        </w:rPr>
        <w:t>Система показників для оцінки діяльності регіональних угрупувань</w:t>
      </w:r>
      <w:r w:rsidR="0056683A">
        <w:rPr>
          <w:rFonts w:asciiTheme="minorHAnsi" w:hAnsiTheme="minorHAnsi" w:cstheme="minorHAnsi"/>
          <w:sz w:val="22"/>
          <w:szCs w:val="22"/>
        </w:rPr>
        <w:t>.</w:t>
      </w:r>
      <w:r w:rsidR="008A7ED0">
        <w:rPr>
          <w:rFonts w:asciiTheme="minorHAnsi" w:hAnsiTheme="minorHAnsi" w:cstheme="minorHAnsi"/>
          <w:sz w:val="22"/>
          <w:szCs w:val="22"/>
        </w:rPr>
        <w:t xml:space="preserve"> Процеси дезінтеграції. </w:t>
      </w:r>
    </w:p>
    <w:p w14:paraId="11F12844" w14:textId="4E127AA1" w:rsidR="00F932E6" w:rsidRPr="00677581" w:rsidRDefault="00F932E6" w:rsidP="00F932E6">
      <w:pPr>
        <w:pStyle w:val="af3"/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ТЕМА 9.</w:t>
      </w:r>
      <w:r w:rsidRPr="0050685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Arial Unicode MS" w:hAnsiTheme="minorHAnsi" w:cstheme="minorHAnsi"/>
          <w:b/>
          <w:color w:val="000000"/>
          <w:sz w:val="22"/>
          <w:szCs w:val="22"/>
          <w:lang w:eastAsia="uk-UA"/>
        </w:rPr>
        <w:t>Україна у інтеграційних процесах</w:t>
      </w:r>
    </w:p>
    <w:p w14:paraId="6BA271DF" w14:textId="27D86371" w:rsidR="00F932E6" w:rsidRPr="001C346C" w:rsidRDefault="00F5236C" w:rsidP="00F932E6">
      <w:pPr>
        <w:spacing w:line="240" w:lineRule="auto"/>
        <w:ind w:firstLine="708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ru-RU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  <w:lang w:eastAsia="ru-RU"/>
        </w:rPr>
        <w:t>Геоекономічні пріоритети України</w:t>
      </w:r>
      <w:r w:rsidR="00F932E6">
        <w:rPr>
          <w:rFonts w:asciiTheme="minorHAnsi" w:eastAsia="Times New Roman" w:hAnsiTheme="minorHAnsi" w:cstheme="minorHAnsi"/>
          <w:color w:val="000000"/>
          <w:sz w:val="22"/>
          <w:szCs w:val="22"/>
          <w:lang w:eastAsia="ru-RU"/>
        </w:rPr>
        <w:t>.</w:t>
      </w:r>
      <w:r>
        <w:rPr>
          <w:rFonts w:asciiTheme="minorHAnsi" w:eastAsia="Times New Roman" w:hAnsiTheme="minorHAnsi" w:cstheme="minorHAnsi"/>
          <w:color w:val="000000"/>
          <w:sz w:val="22"/>
          <w:szCs w:val="22"/>
          <w:lang w:eastAsia="ru-RU"/>
        </w:rPr>
        <w:t xml:space="preserve"> Євроінтеграція України. Комерційна дипломатія і економічна безпека держави. </w:t>
      </w:r>
      <w:r w:rsidR="00F932E6">
        <w:rPr>
          <w:rFonts w:asciiTheme="minorHAnsi" w:eastAsia="Times New Roman" w:hAnsiTheme="minorHAnsi" w:cstheme="minorHAnsi"/>
          <w:color w:val="000000"/>
          <w:sz w:val="22"/>
          <w:szCs w:val="22"/>
          <w:lang w:eastAsia="ru-RU"/>
        </w:rPr>
        <w:t xml:space="preserve"> </w:t>
      </w:r>
    </w:p>
    <w:p w14:paraId="74198430" w14:textId="77777777" w:rsidR="00F932E6" w:rsidRPr="0056683A" w:rsidRDefault="00F932E6" w:rsidP="0056683A">
      <w:pPr>
        <w:pStyle w:val="af3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A076904" w14:textId="78FF11C9" w:rsidR="008B16FE" w:rsidRDefault="008B16FE" w:rsidP="00EC1B12">
      <w:pPr>
        <w:pStyle w:val="1"/>
        <w:numPr>
          <w:ilvl w:val="0"/>
          <w:numId w:val="46"/>
        </w:numPr>
      </w:pPr>
      <w:r w:rsidRPr="008B16FE">
        <w:t>Навчальні матеріали та ресурси</w:t>
      </w:r>
    </w:p>
    <w:p w14:paraId="5BE95DF5" w14:textId="77777777" w:rsidR="00460B3F" w:rsidRPr="004D3C10" w:rsidRDefault="00460B3F" w:rsidP="00460B3F">
      <w:pPr>
        <w:pStyle w:val="af3"/>
        <w:ind w:firstLine="70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D3C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Базова</w:t>
      </w:r>
    </w:p>
    <w:p w14:paraId="5C25DB5F" w14:textId="17108870" w:rsidR="000932BF" w:rsidRPr="00F5236C" w:rsidRDefault="000932BF" w:rsidP="00F5236C">
      <w:pPr>
        <w:pStyle w:val="a0"/>
        <w:numPr>
          <w:ilvl w:val="0"/>
          <w:numId w:val="45"/>
        </w:numPr>
        <w:spacing w:line="240" w:lineRule="auto"/>
        <w:ind w:left="0" w:firstLine="851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ru-RU"/>
        </w:rPr>
      </w:pPr>
      <w:r w:rsidRPr="00F5236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Глущенко Я.І. Конспект лекцій «Комерційна дипломатія» [Електронний ресурс] : для студентів спеціальності 051 «Економіка» спеціалізації «Міжнародна економіка». – Київ : НТУУ «КПІ», 2016. – 113 с.</w:t>
      </w:r>
      <w:r w:rsidRPr="00F523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Режим доступу:  </w:t>
      </w:r>
      <w:r w:rsidRPr="00F5236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ru-RU"/>
        </w:rPr>
        <w:t>https://ela.kpi.ua/handle/123456789/19168</w:t>
      </w:r>
    </w:p>
    <w:p w14:paraId="080DD2E9" w14:textId="0BBDB194" w:rsidR="001C346C" w:rsidRPr="001C346C" w:rsidRDefault="00F5236C" w:rsidP="001C346C">
      <w:pPr>
        <w:spacing w:line="240" w:lineRule="auto"/>
        <w:ind w:firstLine="709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2</w:t>
      </w:r>
      <w:r w:rsidR="000932BF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1C346C" w:rsidRPr="001C346C">
        <w:rPr>
          <w:rFonts w:asciiTheme="minorHAnsi" w:eastAsia="Calibri" w:hAnsiTheme="minorHAnsi" w:cstheme="minorHAnsi"/>
          <w:sz w:val="22"/>
          <w:szCs w:val="22"/>
        </w:rPr>
        <w:t>Міжнародні економічні відносини: підручник / А.А. Мазаракі, Т.М. Мельник, Л.П. Кудирко та ін.; за заг. ред. А.А. Мазаракі, Т.М. Мельник. – Київ : Київ. нац. торг.-екон. ун-т, 2017. – 612 с.</w:t>
      </w:r>
    </w:p>
    <w:p w14:paraId="1560F8C2" w14:textId="5E4C5E15" w:rsidR="001C346C" w:rsidRPr="001C346C" w:rsidRDefault="00F5236C" w:rsidP="001C346C">
      <w:pPr>
        <w:spacing w:line="240" w:lineRule="auto"/>
        <w:ind w:firstLine="709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3</w:t>
      </w:r>
      <w:r w:rsidR="001C346C" w:rsidRPr="001C346C">
        <w:rPr>
          <w:rFonts w:asciiTheme="minorHAnsi" w:eastAsia="Calibri" w:hAnsiTheme="minorHAnsi" w:cstheme="minorHAnsi"/>
          <w:sz w:val="22"/>
          <w:szCs w:val="22"/>
        </w:rPr>
        <w:t>. Міжнародні економічні відносини: практикум [Електронний ресурс]: навч. посіб. для студ. галузі знань 0305 «Економіка та підприємництво» напряму підготовки 6.030503 «Міжнародна економіка» / В.В. Дергачова, О. М. Згуровський, І.М. Манаєнко; КПІ ім. Ігоря Сікорського. – Електронні текстові дані (1 файл: 832 Кбайт). – Київ : КПІ ім. Ігоря Сікорського, 2018. – 80 с.</w:t>
      </w:r>
    </w:p>
    <w:p w14:paraId="4433E239" w14:textId="09A85398" w:rsidR="001C346C" w:rsidRPr="001C346C" w:rsidRDefault="00F5236C" w:rsidP="001C346C">
      <w:pPr>
        <w:spacing w:line="240" w:lineRule="auto"/>
        <w:ind w:firstLine="709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4</w:t>
      </w:r>
      <w:r w:rsidR="001C346C" w:rsidRPr="001C346C">
        <w:rPr>
          <w:rFonts w:asciiTheme="minorHAnsi" w:eastAsia="Calibri" w:hAnsiTheme="minorHAnsi" w:cstheme="minorHAnsi"/>
          <w:sz w:val="22"/>
          <w:szCs w:val="22"/>
        </w:rPr>
        <w:t>. Міжнародні економічні відносини: підручник / За редакцією А. П. Голікова, О. А. Довгаль. – Х. : ХНУ імені В. Н. Каразіна, 2014. – 602 с.</w:t>
      </w:r>
    </w:p>
    <w:p w14:paraId="157A83F2" w14:textId="51646817" w:rsidR="001C346C" w:rsidRPr="001C346C" w:rsidRDefault="00F5236C" w:rsidP="001C346C">
      <w:pPr>
        <w:spacing w:line="240" w:lineRule="auto"/>
        <w:ind w:firstLine="709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5</w:t>
      </w:r>
      <w:r w:rsidR="001C346C" w:rsidRPr="001C346C">
        <w:rPr>
          <w:rFonts w:asciiTheme="minorHAnsi" w:eastAsia="Calibri" w:hAnsiTheme="minorHAnsi" w:cstheme="minorHAnsi"/>
          <w:sz w:val="22"/>
          <w:szCs w:val="22"/>
        </w:rPr>
        <w:t>. Міжнародні економічні відносини: навч. посіб. / Амеліна І. В., Попова Т. Л., Владимиров С. В. - К. : «Центр учбової літератури», 2013. - 256 с.</w:t>
      </w:r>
    </w:p>
    <w:p w14:paraId="6D77DF3A" w14:textId="136D87EB" w:rsidR="004D3C10" w:rsidRPr="004D3C10" w:rsidRDefault="004D3C10" w:rsidP="004D3C10">
      <w:pPr>
        <w:pStyle w:val="af3"/>
        <w:ind w:firstLine="709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D3C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Додаткова</w:t>
      </w:r>
    </w:p>
    <w:p w14:paraId="417A49B5" w14:textId="2CDCDB5D" w:rsidR="001C346C" w:rsidRPr="001C346C" w:rsidRDefault="00F5236C" w:rsidP="001C346C">
      <w:pPr>
        <w:pStyle w:val="af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727780">
        <w:rPr>
          <w:rFonts w:asciiTheme="minorHAnsi" w:hAnsiTheme="minorHAnsi" w:cstheme="minorHAnsi"/>
          <w:sz w:val="22"/>
          <w:szCs w:val="22"/>
        </w:rPr>
        <w:t xml:space="preserve">. </w:t>
      </w:r>
      <w:r w:rsidR="001C346C" w:rsidRPr="001C346C">
        <w:rPr>
          <w:rFonts w:asciiTheme="minorHAnsi" w:hAnsiTheme="minorHAnsi" w:cstheme="minorHAnsi"/>
          <w:sz w:val="22"/>
          <w:szCs w:val="22"/>
        </w:rPr>
        <w:t xml:space="preserve">Безрукова Н.В., М. В. Василенко. Світові торговельні війни: особливості та наслідки: [Електронний ресурс]. – Режим доступу:  http:// </w:t>
      </w:r>
      <w:hyperlink r:id="rId13" w:history="1">
        <w:r w:rsidR="001C346C" w:rsidRPr="001C346C">
          <w:rPr>
            <w:rStyle w:val="a5"/>
            <w:rFonts w:asciiTheme="minorHAnsi" w:hAnsiTheme="minorHAnsi" w:cstheme="minorHAnsi"/>
            <w:sz w:val="22"/>
            <w:szCs w:val="22"/>
          </w:rPr>
          <w:t>www.economy.nayka.com.ua/?op=1&amp;z=4153</w:t>
        </w:r>
      </w:hyperlink>
    </w:p>
    <w:p w14:paraId="0B6A7AC6" w14:textId="4BFEE56F" w:rsidR="001C346C" w:rsidRPr="001C346C" w:rsidRDefault="00F5236C" w:rsidP="001C346C">
      <w:pPr>
        <w:pStyle w:val="af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1C346C" w:rsidRPr="001C346C">
        <w:rPr>
          <w:rFonts w:asciiTheme="minorHAnsi" w:hAnsiTheme="minorHAnsi" w:cstheme="minorHAnsi"/>
          <w:sz w:val="22"/>
          <w:szCs w:val="22"/>
        </w:rPr>
        <w:t>. Гаркуша А.О. Еволюція механізму вирішення спорів ГАТТ/СОТ і його сучасний стан: [Електронний ресурс]. – Режим доступу:  http:// www.irbis-nbuv.gov.ua/.../cgiirbis_64.exe?</w:t>
      </w:r>
    </w:p>
    <w:p w14:paraId="0EF4C57D" w14:textId="1E895E7D" w:rsidR="001C346C" w:rsidRPr="001C346C" w:rsidRDefault="00F5236C" w:rsidP="001C346C">
      <w:pPr>
        <w:pStyle w:val="af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1C346C" w:rsidRPr="001C346C">
        <w:rPr>
          <w:rFonts w:asciiTheme="minorHAnsi" w:hAnsiTheme="minorHAnsi" w:cstheme="minorHAnsi"/>
          <w:sz w:val="22"/>
          <w:szCs w:val="22"/>
        </w:rPr>
        <w:t>. Гордєєва Т.Ф.  Детермінанти конфліктних ситуацій у міжнародній торгівлі/ Т.Ф. Гордєєва// Формування ринкової економіки. – 2011. – № 25. – С.276-285.</w:t>
      </w:r>
    </w:p>
    <w:p w14:paraId="5F4911CB" w14:textId="6464BB42" w:rsidR="001C346C" w:rsidRPr="001C346C" w:rsidRDefault="00F5236C" w:rsidP="001C346C">
      <w:pPr>
        <w:pStyle w:val="af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1C346C" w:rsidRPr="001C346C">
        <w:rPr>
          <w:rFonts w:asciiTheme="minorHAnsi" w:hAnsiTheme="minorHAnsi" w:cstheme="minorHAnsi"/>
          <w:sz w:val="22"/>
          <w:szCs w:val="22"/>
        </w:rPr>
        <w:t>. Гордєєва Т.Ф.  Сучасна концепція міжнародних торговельних суперечок вчені записки/ Т.Ф. Гордєєва 2012. –№ 14. Частина 2. – С.196-202.</w:t>
      </w:r>
    </w:p>
    <w:p w14:paraId="113C7A3B" w14:textId="4BAE9A33" w:rsidR="001C346C" w:rsidRPr="001C346C" w:rsidRDefault="00F5236C" w:rsidP="001C346C">
      <w:pPr>
        <w:pStyle w:val="af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</w:t>
      </w:r>
      <w:r w:rsidR="001C346C" w:rsidRPr="001C346C">
        <w:rPr>
          <w:rFonts w:asciiTheme="minorHAnsi" w:hAnsiTheme="minorHAnsi" w:cstheme="minorHAnsi"/>
          <w:sz w:val="22"/>
          <w:szCs w:val="22"/>
        </w:rPr>
        <w:t>. Гордєєва Т.Ф. Міжнародні торговельні суперечки у сучасній регулятивній парадигмі / Т.Ф. Гордєєва// Міжнародна економічна політика. – 2013. – № 2 (19) – С.101-125.</w:t>
      </w:r>
    </w:p>
    <w:p w14:paraId="5829E8F9" w14:textId="5C19D0BA" w:rsidR="001C346C" w:rsidRPr="001C346C" w:rsidRDefault="00F5236C" w:rsidP="001C346C">
      <w:pPr>
        <w:pStyle w:val="af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</w:t>
      </w:r>
      <w:r w:rsidR="001C346C" w:rsidRPr="001C346C">
        <w:rPr>
          <w:rFonts w:asciiTheme="minorHAnsi" w:hAnsiTheme="minorHAnsi" w:cstheme="minorHAnsi"/>
          <w:sz w:val="22"/>
          <w:szCs w:val="22"/>
        </w:rPr>
        <w:t>. Лазарева О.В. Практика ведення міжнародних переговорів: [Електронний ресурс]. – Режим доступу:  http://lib.chdu.edu.ua/pdf/posibnuku/329/10.pdf</w:t>
      </w:r>
    </w:p>
    <w:p w14:paraId="77408771" w14:textId="3D8CCC84" w:rsidR="00791B43" w:rsidRPr="00791B43" w:rsidRDefault="00F5236C" w:rsidP="00791B43">
      <w:pPr>
        <w:pStyle w:val="af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</w:t>
      </w:r>
      <w:r w:rsidR="00727780">
        <w:rPr>
          <w:rFonts w:asciiTheme="minorHAnsi" w:hAnsiTheme="minorHAnsi" w:cstheme="minorHAnsi"/>
          <w:sz w:val="22"/>
          <w:szCs w:val="22"/>
        </w:rPr>
        <w:t xml:space="preserve">. </w:t>
      </w:r>
      <w:r w:rsidR="00791B43" w:rsidRPr="00791B43">
        <w:rPr>
          <w:rFonts w:asciiTheme="minorHAnsi" w:hAnsiTheme="minorHAnsi" w:cstheme="minorHAnsi"/>
          <w:sz w:val="22"/>
          <w:szCs w:val="22"/>
        </w:rPr>
        <w:t>Малишева Ю.В. «Цілеспрямовані санкції та їх застосування Радою Безпеки ООН» дисер. на здобуття наук. сту</w:t>
      </w:r>
      <w:r w:rsidR="00791B43">
        <w:rPr>
          <w:rFonts w:asciiTheme="minorHAnsi" w:hAnsiTheme="minorHAnsi" w:cstheme="minorHAnsi"/>
          <w:sz w:val="22"/>
          <w:szCs w:val="22"/>
        </w:rPr>
        <w:t>пеня канд. юр. каук. Київ. 2016.</w:t>
      </w:r>
      <w:r w:rsidR="00791B43" w:rsidRPr="00791B43">
        <w:rPr>
          <w:rFonts w:asciiTheme="minorHAnsi" w:hAnsiTheme="minorHAnsi" w:cstheme="minorHAnsi"/>
          <w:sz w:val="22"/>
          <w:szCs w:val="22"/>
        </w:rPr>
        <w:t xml:space="preserve"> </w:t>
      </w:r>
      <w:r w:rsidR="00791B43" w:rsidRPr="001C346C">
        <w:rPr>
          <w:rFonts w:asciiTheme="minorHAnsi" w:hAnsiTheme="minorHAnsi" w:cstheme="minorHAnsi"/>
          <w:sz w:val="22"/>
          <w:szCs w:val="22"/>
        </w:rPr>
        <w:t>–</w:t>
      </w:r>
      <w:r w:rsidR="00791B43">
        <w:rPr>
          <w:rFonts w:asciiTheme="minorHAnsi" w:hAnsiTheme="minorHAnsi" w:cstheme="minorHAnsi"/>
          <w:sz w:val="22"/>
          <w:szCs w:val="22"/>
        </w:rPr>
        <w:t xml:space="preserve"> </w:t>
      </w:r>
      <w:r w:rsidR="00791B43" w:rsidRPr="00791B43">
        <w:rPr>
          <w:rFonts w:asciiTheme="minorHAnsi" w:hAnsiTheme="minorHAnsi" w:cstheme="minorHAnsi"/>
          <w:sz w:val="22"/>
          <w:szCs w:val="22"/>
        </w:rPr>
        <w:t xml:space="preserve"> с. 47</w:t>
      </w:r>
      <w:r w:rsidR="00791B43">
        <w:rPr>
          <w:rFonts w:asciiTheme="minorHAnsi" w:hAnsiTheme="minorHAnsi" w:cstheme="minorHAnsi"/>
          <w:sz w:val="22"/>
          <w:szCs w:val="22"/>
        </w:rPr>
        <w:t>.</w:t>
      </w:r>
    </w:p>
    <w:p w14:paraId="5ADB737E" w14:textId="77F26F24" w:rsidR="001C346C" w:rsidRPr="001C346C" w:rsidRDefault="00F5236C" w:rsidP="001C346C">
      <w:pPr>
        <w:pStyle w:val="af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13</w:t>
      </w:r>
      <w:r w:rsidR="001C346C" w:rsidRPr="001C346C">
        <w:rPr>
          <w:rFonts w:asciiTheme="minorHAnsi" w:hAnsiTheme="minorHAnsi" w:cstheme="minorHAnsi"/>
          <w:sz w:val="22"/>
          <w:szCs w:val="22"/>
        </w:rPr>
        <w:t>. Міжнародна економіка та міжнародні економічні відносини: навч. посібник / Т.В. Шталь [та ін.]. – Харків: «Видавництво «Форт», 2015. – 364 с.</w:t>
      </w:r>
    </w:p>
    <w:p w14:paraId="2FEA9D37" w14:textId="5493B2AE" w:rsidR="001C346C" w:rsidRPr="001C346C" w:rsidRDefault="00F5236C" w:rsidP="001C346C">
      <w:pPr>
        <w:pStyle w:val="af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14</w:t>
      </w:r>
      <w:r w:rsidR="001C346C" w:rsidRPr="001C346C">
        <w:rPr>
          <w:rFonts w:asciiTheme="minorHAnsi" w:hAnsiTheme="minorHAnsi" w:cstheme="minorHAnsi"/>
          <w:sz w:val="22"/>
          <w:szCs w:val="22"/>
        </w:rPr>
        <w:t xml:space="preserve">. Сагайдак  О.П. Дипломатичний протокол та етикет: навч. посібник. – К.: Знання, 2006. – 380с. </w:t>
      </w:r>
    </w:p>
    <w:p w14:paraId="569E04CC" w14:textId="1ED7CD14" w:rsidR="001C346C" w:rsidRPr="001C346C" w:rsidRDefault="00F5236C" w:rsidP="001C346C">
      <w:pPr>
        <w:pStyle w:val="af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15</w:t>
      </w:r>
      <w:r w:rsidR="001C346C" w:rsidRPr="001C346C">
        <w:rPr>
          <w:rFonts w:asciiTheme="minorHAnsi" w:hAnsiTheme="minorHAnsi" w:cstheme="minorHAnsi"/>
          <w:sz w:val="22"/>
          <w:szCs w:val="22"/>
        </w:rPr>
        <w:t>. Седляр Ю.О. Міжнародні  санкції  у  світовій  політиці:  теорія  і практика:  [монографія]  / Ю.  О.  Седляр. – Миколаїв: Вид-во ЧДУ ім. Петра Могили, 2013. – 412 с.</w:t>
      </w:r>
    </w:p>
    <w:p w14:paraId="072ADA55" w14:textId="7A824DE7" w:rsidR="001C346C" w:rsidRDefault="00F5236C" w:rsidP="001C346C">
      <w:pPr>
        <w:pStyle w:val="af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16</w:t>
      </w:r>
      <w:r w:rsidR="001C346C" w:rsidRPr="001C346C">
        <w:rPr>
          <w:rFonts w:asciiTheme="minorHAnsi" w:hAnsiTheme="minorHAnsi" w:cstheme="minorHAnsi"/>
          <w:sz w:val="22"/>
          <w:szCs w:val="22"/>
        </w:rPr>
        <w:t>. Торговельна війна (trade war) / Короткий оксфордський політичний словник. – К.: Основи, 2006. – 693с.</w:t>
      </w:r>
    </w:p>
    <w:p w14:paraId="6FBF5E90" w14:textId="13D4D834" w:rsidR="00727780" w:rsidRPr="00727780" w:rsidRDefault="00F5236C" w:rsidP="0072778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Theme="minorHAnsi" w:eastAsia="Times New Roman" w:hAnsiTheme="minorHAnsi" w:cstheme="minorHAnsi"/>
          <w:sz w:val="22"/>
          <w:szCs w:val="22"/>
          <w:lang w:eastAsia="ru-RU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ru-RU"/>
        </w:rPr>
        <w:lastRenderedPageBreak/>
        <w:t>17</w:t>
      </w:r>
      <w:r w:rsidR="00727780">
        <w:rPr>
          <w:rFonts w:asciiTheme="minorHAnsi" w:eastAsia="Times New Roman" w:hAnsiTheme="minorHAnsi" w:cstheme="minorHAnsi"/>
          <w:sz w:val="22"/>
          <w:szCs w:val="22"/>
          <w:lang w:eastAsia="ru-RU"/>
        </w:rPr>
        <w:t xml:space="preserve">. </w:t>
      </w:r>
      <w:r w:rsidR="00727780" w:rsidRPr="00727780">
        <w:rPr>
          <w:rFonts w:asciiTheme="minorHAnsi" w:eastAsia="Times New Roman" w:hAnsiTheme="minorHAnsi" w:cstheme="minorHAnsi"/>
          <w:sz w:val="22"/>
          <w:szCs w:val="22"/>
          <w:lang w:eastAsia="ru-RU"/>
        </w:rPr>
        <w:t>Торговельні війни сучасності та їх вплив на економічне зростання і розвиток</w:t>
      </w:r>
      <w:r w:rsidR="00727780">
        <w:rPr>
          <w:rFonts w:asciiTheme="minorHAnsi" w:eastAsia="Times New Roman" w:hAnsiTheme="minorHAnsi" w:cstheme="minorHAnsi"/>
          <w:sz w:val="22"/>
          <w:szCs w:val="22"/>
          <w:lang w:eastAsia="ru-RU"/>
        </w:rPr>
        <w:t xml:space="preserve"> </w:t>
      </w:r>
      <w:r w:rsidR="00727780" w:rsidRPr="00727780">
        <w:rPr>
          <w:rFonts w:asciiTheme="minorHAnsi" w:eastAsia="Times New Roman" w:hAnsiTheme="minorHAnsi" w:cstheme="minorHAnsi"/>
          <w:sz w:val="22"/>
          <w:szCs w:val="22"/>
          <w:lang w:eastAsia="ru-RU"/>
        </w:rPr>
        <w:t>у світі та Україні. / Наук. ред. В.Юрчишин . – Київ: Заповіт, 2019. – 188 с.</w:t>
      </w:r>
    </w:p>
    <w:p w14:paraId="1206A8A7" w14:textId="0BE40B5D" w:rsidR="001C346C" w:rsidRPr="001C346C" w:rsidRDefault="00F5236C" w:rsidP="001C346C">
      <w:pPr>
        <w:pStyle w:val="af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18</w:t>
      </w:r>
      <w:r w:rsidR="001C346C" w:rsidRPr="001C346C">
        <w:rPr>
          <w:rFonts w:asciiTheme="minorHAnsi" w:hAnsiTheme="minorHAnsi" w:cstheme="minorHAnsi"/>
          <w:sz w:val="22"/>
          <w:szCs w:val="22"/>
        </w:rPr>
        <w:t>. Шевченко А. С. Міжнародний спір, його правова природа та мирне вирішення за допомогою арбітражу / А. С. Шевченко // Зовнішня торгівля: економіка, фінанси, право. – 2012. – № 5. – С. 142-144.</w:t>
      </w:r>
    </w:p>
    <w:p w14:paraId="29899F2F" w14:textId="76AA1D1E" w:rsidR="002A4DD8" w:rsidRPr="00D46B66" w:rsidRDefault="00F5236C" w:rsidP="00D46B66">
      <w:pPr>
        <w:pStyle w:val="af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19</w:t>
      </w:r>
      <w:r w:rsidR="001C346C" w:rsidRPr="001C346C">
        <w:rPr>
          <w:rFonts w:asciiTheme="minorHAnsi" w:hAnsiTheme="minorHAnsi" w:cstheme="minorHAnsi"/>
          <w:sz w:val="22"/>
          <w:szCs w:val="22"/>
        </w:rPr>
        <w:t xml:space="preserve">. Шнипко О.С., Торговельні війни в умовах глобалізації: значення для України/ О.С. Шнипко// Інвестиції: практика та досвід. – 2011. – № 21. – С.4-6. </w:t>
      </w:r>
    </w:p>
    <w:p w14:paraId="39401923" w14:textId="0A523C89" w:rsidR="00AA6B23" w:rsidRPr="00AA6B23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Навчальний контент</w:t>
      </w:r>
    </w:p>
    <w:p w14:paraId="4B9C41FF" w14:textId="2E28F25E" w:rsidR="004A6336" w:rsidRDefault="00791855" w:rsidP="00EC1B12">
      <w:pPr>
        <w:pStyle w:val="1"/>
        <w:numPr>
          <w:ilvl w:val="0"/>
          <w:numId w:val="46"/>
        </w:numPr>
        <w:spacing w:line="240" w:lineRule="auto"/>
      </w:pPr>
      <w:r>
        <w:t>Методика</w:t>
      </w:r>
      <w:r w:rsidR="00F51B26" w:rsidRPr="00F51B26">
        <w:t xml:space="preserve"> опанування </w:t>
      </w:r>
      <w:r w:rsidR="00AA6B23">
        <w:t xml:space="preserve">навчальної </w:t>
      </w:r>
      <w:r w:rsidR="004A6336" w:rsidRPr="004472C0">
        <w:t>дисципліни</w:t>
      </w:r>
      <w:r w:rsidR="004D1575">
        <w:t xml:space="preserve"> </w:t>
      </w:r>
      <w:r w:rsidR="00087AFC">
        <w:t>(освітнього компонента)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567"/>
        <w:gridCol w:w="709"/>
        <w:gridCol w:w="1276"/>
        <w:gridCol w:w="491"/>
        <w:gridCol w:w="643"/>
      </w:tblGrid>
      <w:tr w:rsidR="00911CCD" w:rsidRPr="00911CCD" w14:paraId="0199654F" w14:textId="77777777" w:rsidTr="007642FC">
        <w:tc>
          <w:tcPr>
            <w:tcW w:w="6232" w:type="dxa"/>
            <w:vMerge w:val="restart"/>
            <w:shd w:val="clear" w:color="auto" w:fill="auto"/>
          </w:tcPr>
          <w:p w14:paraId="7959DB2F" w14:textId="77777777" w:rsidR="00911CCD" w:rsidRPr="00911CCD" w:rsidRDefault="00911CCD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pacing w:val="1"/>
                <w:sz w:val="22"/>
                <w:szCs w:val="22"/>
                <w:lang w:eastAsia="uk-UA"/>
              </w:rPr>
            </w:pPr>
          </w:p>
          <w:p w14:paraId="073A927D" w14:textId="77777777" w:rsidR="00911CCD" w:rsidRPr="00911CCD" w:rsidRDefault="00911CCD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pacing w:val="1"/>
                <w:sz w:val="22"/>
                <w:szCs w:val="22"/>
                <w:lang w:eastAsia="uk-UA"/>
              </w:rPr>
            </w:pPr>
          </w:p>
          <w:p w14:paraId="6D1274FD" w14:textId="77777777" w:rsidR="00911CCD" w:rsidRPr="00911CCD" w:rsidRDefault="00911CCD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pacing w:val="1"/>
                <w:sz w:val="22"/>
                <w:szCs w:val="22"/>
                <w:lang w:eastAsia="uk-UA"/>
              </w:rPr>
            </w:pPr>
          </w:p>
          <w:p w14:paraId="781EF4DC" w14:textId="77777777" w:rsidR="00911CCD" w:rsidRPr="00911CCD" w:rsidRDefault="00911CCD" w:rsidP="00911CC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ru-RU"/>
              </w:rPr>
            </w:pPr>
            <w:r w:rsidRPr="00911CCD">
              <w:rPr>
                <w:rFonts w:asciiTheme="minorHAnsi" w:eastAsia="Arial Unicode MS" w:hAnsiTheme="minorHAnsi" w:cstheme="minorHAnsi"/>
                <w:b/>
                <w:color w:val="000000"/>
                <w:spacing w:val="1"/>
                <w:sz w:val="22"/>
                <w:szCs w:val="22"/>
                <w:lang w:eastAsia="uk-UA"/>
              </w:rPr>
              <w:t>Назва розділів і тем</w:t>
            </w:r>
          </w:p>
        </w:tc>
        <w:tc>
          <w:tcPr>
            <w:tcW w:w="3620" w:type="dxa"/>
            <w:gridSpan w:val="5"/>
            <w:shd w:val="clear" w:color="auto" w:fill="auto"/>
          </w:tcPr>
          <w:p w14:paraId="56A48BF0" w14:textId="77777777" w:rsidR="00911CCD" w:rsidRPr="00911CCD" w:rsidRDefault="00911CCD" w:rsidP="00911CC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ru-RU"/>
              </w:rPr>
            </w:pPr>
            <w:r w:rsidRPr="00911CCD">
              <w:rPr>
                <w:rFonts w:asciiTheme="minorHAnsi" w:eastAsia="Arial Unicode MS" w:hAnsiTheme="minorHAnsi" w:cstheme="minorHAnsi"/>
                <w:color w:val="000000"/>
                <w:spacing w:val="1"/>
                <w:sz w:val="22"/>
                <w:szCs w:val="22"/>
                <w:lang w:eastAsia="uk-UA"/>
              </w:rPr>
              <w:t>Кількість годин</w:t>
            </w:r>
          </w:p>
        </w:tc>
      </w:tr>
      <w:tr w:rsidR="00911CCD" w:rsidRPr="00911CCD" w14:paraId="263DEE3D" w14:textId="77777777" w:rsidTr="00652AEC">
        <w:tc>
          <w:tcPr>
            <w:tcW w:w="6232" w:type="dxa"/>
            <w:vMerge/>
            <w:shd w:val="clear" w:color="auto" w:fill="auto"/>
          </w:tcPr>
          <w:p w14:paraId="74D0497C" w14:textId="77777777" w:rsidR="00911CCD" w:rsidRPr="00911CCD" w:rsidRDefault="00911CCD" w:rsidP="00911CC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75A00651" w14:textId="77777777" w:rsidR="00911CCD" w:rsidRPr="00911CCD" w:rsidRDefault="00911CCD" w:rsidP="00911CCD">
            <w:pPr>
              <w:spacing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ru-RU"/>
              </w:rPr>
            </w:pPr>
            <w:r w:rsidRPr="00911CCD">
              <w:rPr>
                <w:rFonts w:asciiTheme="minorHAnsi" w:eastAsia="Arial Unicode MS" w:hAnsiTheme="minorHAnsi" w:cstheme="minorHAnsi"/>
                <w:color w:val="000000"/>
                <w:spacing w:val="1"/>
                <w:sz w:val="22"/>
                <w:szCs w:val="22"/>
                <w:lang w:eastAsia="uk-UA"/>
              </w:rPr>
              <w:t>Всього</w:t>
            </w:r>
          </w:p>
        </w:tc>
        <w:tc>
          <w:tcPr>
            <w:tcW w:w="3053" w:type="dxa"/>
            <w:gridSpan w:val="4"/>
            <w:shd w:val="clear" w:color="auto" w:fill="auto"/>
          </w:tcPr>
          <w:p w14:paraId="171F48F0" w14:textId="77777777" w:rsidR="00911CCD" w:rsidRPr="00911CCD" w:rsidRDefault="00911CCD" w:rsidP="00911CC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ru-RU"/>
              </w:rPr>
            </w:pPr>
            <w:r w:rsidRPr="00911CC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ru-RU"/>
              </w:rPr>
              <w:t>у тому числі</w:t>
            </w:r>
          </w:p>
        </w:tc>
      </w:tr>
      <w:tr w:rsidR="00911CCD" w:rsidRPr="00911CCD" w14:paraId="068D7F0F" w14:textId="77777777" w:rsidTr="00652AEC">
        <w:trPr>
          <w:cantSplit/>
          <w:trHeight w:val="1592"/>
        </w:trPr>
        <w:tc>
          <w:tcPr>
            <w:tcW w:w="6232" w:type="dxa"/>
            <w:vMerge/>
            <w:shd w:val="clear" w:color="auto" w:fill="auto"/>
          </w:tcPr>
          <w:p w14:paraId="30E965D7" w14:textId="77777777" w:rsidR="00911CCD" w:rsidRPr="00911CCD" w:rsidRDefault="00911CCD" w:rsidP="00911CC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4F4AE1E" w14:textId="77777777" w:rsidR="00911CCD" w:rsidRPr="00911CCD" w:rsidRDefault="00911CCD" w:rsidP="00911CC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39C8738A" w14:textId="77777777" w:rsidR="00911CCD" w:rsidRPr="00911CCD" w:rsidRDefault="00911CCD" w:rsidP="00911CCD">
            <w:pPr>
              <w:spacing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ru-RU"/>
              </w:rPr>
            </w:pPr>
            <w:r w:rsidRPr="00911CC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ru-RU"/>
              </w:rPr>
              <w:t>Лекції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14:paraId="5A054947" w14:textId="6F9AAFC0" w:rsidR="00911CCD" w:rsidRPr="00911CCD" w:rsidRDefault="00911CCD" w:rsidP="00652AEC">
            <w:pPr>
              <w:spacing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ru-RU"/>
              </w:rPr>
            </w:pPr>
            <w:r w:rsidRPr="00911CC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ru-RU"/>
              </w:rPr>
              <w:t>Практичні (семінарські)</w:t>
            </w:r>
            <w:r w:rsidR="00652AEC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ru-RU"/>
              </w:rPr>
              <w:t xml:space="preserve">, </w:t>
            </w:r>
            <w:r w:rsidR="00652AEC" w:rsidRPr="00664FE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ru-RU"/>
              </w:rPr>
              <w:t>у т.ч. на підприємстві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17D901F6" w14:textId="77777777" w:rsidR="00911CCD" w:rsidRPr="00911CCD" w:rsidRDefault="00911CCD" w:rsidP="00911CCD">
            <w:pPr>
              <w:spacing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ru-RU"/>
              </w:rPr>
            </w:pPr>
            <w:r w:rsidRPr="00911CC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ru-RU"/>
              </w:rPr>
              <w:t>Лабораторні</w:t>
            </w:r>
          </w:p>
        </w:tc>
        <w:tc>
          <w:tcPr>
            <w:tcW w:w="643" w:type="dxa"/>
            <w:shd w:val="clear" w:color="auto" w:fill="auto"/>
            <w:textDirection w:val="btLr"/>
          </w:tcPr>
          <w:p w14:paraId="7B2CF3AF" w14:textId="77777777" w:rsidR="00911CCD" w:rsidRPr="00911CCD" w:rsidRDefault="00911CCD" w:rsidP="00911CCD">
            <w:pPr>
              <w:spacing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ru-RU"/>
              </w:rPr>
            </w:pPr>
            <w:r w:rsidRPr="00911CC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ru-RU"/>
              </w:rPr>
              <w:t>СРС</w:t>
            </w:r>
          </w:p>
        </w:tc>
      </w:tr>
      <w:tr w:rsidR="00911CCD" w:rsidRPr="00911CCD" w14:paraId="022710A4" w14:textId="77777777" w:rsidTr="00B96247">
        <w:trPr>
          <w:trHeight w:val="277"/>
        </w:trPr>
        <w:tc>
          <w:tcPr>
            <w:tcW w:w="9852" w:type="dxa"/>
            <w:gridSpan w:val="6"/>
            <w:shd w:val="clear" w:color="auto" w:fill="auto"/>
          </w:tcPr>
          <w:p w14:paraId="7D5006F0" w14:textId="4D5A509C" w:rsidR="00911CCD" w:rsidRPr="004C2031" w:rsidRDefault="004C2031" w:rsidP="005D52F5">
            <w:pPr>
              <w:spacing w:line="240" w:lineRule="auto"/>
              <w:ind w:firstLine="708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</w:pPr>
            <w:r w:rsidRPr="004C2031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  <w:t xml:space="preserve">РОЗДІЛ 1. </w:t>
            </w:r>
            <w:r w:rsidR="00BD61AA"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lang w:eastAsia="uk-UA"/>
              </w:rPr>
              <w:t>Теоретичні засади комерційної дипломатії</w:t>
            </w:r>
          </w:p>
        </w:tc>
      </w:tr>
      <w:tr w:rsidR="00911CCD" w:rsidRPr="004C2031" w14:paraId="02C5C581" w14:textId="77777777" w:rsidTr="00652AEC">
        <w:trPr>
          <w:trHeight w:val="419"/>
        </w:trPr>
        <w:tc>
          <w:tcPr>
            <w:tcW w:w="6232" w:type="dxa"/>
            <w:shd w:val="clear" w:color="auto" w:fill="auto"/>
          </w:tcPr>
          <w:p w14:paraId="2FB602F9" w14:textId="316A105C" w:rsidR="00911CCD" w:rsidRPr="004C2031" w:rsidRDefault="004C2031" w:rsidP="00D0757B">
            <w:pPr>
              <w:pStyle w:val="af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203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ТЕМА 1. </w:t>
            </w:r>
            <w:r w:rsidR="00D0757B" w:rsidRPr="00952980">
              <w:rPr>
                <w:rFonts w:asciiTheme="minorHAnsi" w:eastAsia="Batang" w:hAnsiTheme="minorHAnsi" w:cstheme="minorHAnsi"/>
                <w:b/>
                <w:sz w:val="22"/>
                <w:szCs w:val="22"/>
                <w:lang w:eastAsia="ko-KR"/>
              </w:rPr>
              <w:t>Комерційна дипломатія – система міждержавного регулювання світових торгівельних відносин</w:t>
            </w:r>
            <w:r w:rsidR="00D075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749CE86B" w14:textId="5C9864A5" w:rsidR="00911CCD" w:rsidRPr="004C2031" w:rsidRDefault="00F02741" w:rsidP="002215ED">
            <w:pPr>
              <w:pStyle w:val="af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428D392C" w14:textId="2F1AAAB1" w:rsidR="00911CCD" w:rsidRPr="004C2031" w:rsidRDefault="000A2760" w:rsidP="002215ED">
            <w:pPr>
              <w:pStyle w:val="af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ED720D4" w14:textId="7F1124AB" w:rsidR="00911CCD" w:rsidRPr="004C2031" w:rsidRDefault="000A2760" w:rsidP="002215ED">
            <w:pPr>
              <w:pStyle w:val="af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E1348AB" w14:textId="77777777" w:rsidR="00911CCD" w:rsidRPr="004C2031" w:rsidRDefault="00911CCD" w:rsidP="002215ED">
            <w:pPr>
              <w:pStyle w:val="af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3" w:type="dxa"/>
            <w:shd w:val="clear" w:color="auto" w:fill="auto"/>
          </w:tcPr>
          <w:p w14:paraId="24D7B84A" w14:textId="733C758B" w:rsidR="00911CCD" w:rsidRPr="004C2031" w:rsidRDefault="00F02741" w:rsidP="002215ED">
            <w:pPr>
              <w:pStyle w:val="af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4C2031" w:rsidRPr="00911CCD" w14:paraId="66535B86" w14:textId="77777777" w:rsidTr="00652AEC">
        <w:trPr>
          <w:trHeight w:val="239"/>
        </w:trPr>
        <w:tc>
          <w:tcPr>
            <w:tcW w:w="6232" w:type="dxa"/>
            <w:shd w:val="clear" w:color="auto" w:fill="auto"/>
          </w:tcPr>
          <w:p w14:paraId="69B5494E" w14:textId="278FA6F3" w:rsidR="004C2031" w:rsidRPr="004C2031" w:rsidRDefault="004C2031" w:rsidP="006B3334">
            <w:pPr>
              <w:pStyle w:val="af3"/>
              <w:numPr>
                <w:ilvl w:val="1"/>
                <w:numId w:val="37"/>
              </w:numPr>
              <w:ind w:left="0" w:firstLine="3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2031">
              <w:rPr>
                <w:rFonts w:asciiTheme="minorHAnsi" w:hAnsiTheme="minorHAnsi" w:cstheme="minorHAnsi"/>
                <w:sz w:val="22"/>
                <w:szCs w:val="22"/>
              </w:rPr>
              <w:t xml:space="preserve">Поняття </w:t>
            </w:r>
            <w:r w:rsidR="006B3334">
              <w:rPr>
                <w:rFonts w:asciiTheme="minorHAnsi" w:hAnsiTheme="minorHAnsi" w:cstheme="minorHAnsi"/>
                <w:sz w:val="22"/>
                <w:szCs w:val="22"/>
              </w:rPr>
              <w:t xml:space="preserve">комерційна дипломатія і </w:t>
            </w:r>
            <w:r w:rsidRPr="004C2031">
              <w:rPr>
                <w:rFonts w:asciiTheme="minorHAnsi" w:hAnsiTheme="minorHAnsi" w:cstheme="minorHAnsi"/>
                <w:sz w:val="22"/>
                <w:szCs w:val="22"/>
              </w:rPr>
              <w:t>міжнародні економічні відносини</w:t>
            </w:r>
          </w:p>
        </w:tc>
        <w:tc>
          <w:tcPr>
            <w:tcW w:w="567" w:type="dxa"/>
            <w:shd w:val="clear" w:color="auto" w:fill="auto"/>
          </w:tcPr>
          <w:p w14:paraId="6ACA2E0B" w14:textId="3610B3DF" w:rsidR="004C2031" w:rsidRDefault="00F02741" w:rsidP="002215E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9554DBC" w14:textId="32A38E10" w:rsidR="004C2031" w:rsidRDefault="00244290" w:rsidP="002215E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8941B50" w14:textId="080B1763" w:rsidR="004C2031" w:rsidRDefault="000A2760" w:rsidP="002215E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4E882C3" w14:textId="77777777" w:rsidR="004C2031" w:rsidRPr="00911CCD" w:rsidRDefault="004C2031" w:rsidP="002215E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43" w:type="dxa"/>
            <w:shd w:val="clear" w:color="auto" w:fill="auto"/>
          </w:tcPr>
          <w:p w14:paraId="56ED3D3E" w14:textId="4C4EAE43" w:rsidR="004C2031" w:rsidRPr="00911CCD" w:rsidRDefault="00F02741" w:rsidP="002215E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1</w:t>
            </w:r>
          </w:p>
        </w:tc>
      </w:tr>
      <w:tr w:rsidR="004C2031" w:rsidRPr="00911CCD" w14:paraId="4D7C1E16" w14:textId="77777777" w:rsidTr="00652AEC">
        <w:trPr>
          <w:trHeight w:val="239"/>
        </w:trPr>
        <w:tc>
          <w:tcPr>
            <w:tcW w:w="6232" w:type="dxa"/>
            <w:shd w:val="clear" w:color="auto" w:fill="auto"/>
          </w:tcPr>
          <w:p w14:paraId="0EC5E970" w14:textId="761F02D8" w:rsidR="004C2031" w:rsidRPr="00244290" w:rsidRDefault="006B3334" w:rsidP="00244290">
            <w:pPr>
              <w:pStyle w:val="a0"/>
              <w:numPr>
                <w:ilvl w:val="1"/>
                <w:numId w:val="37"/>
              </w:numPr>
              <w:spacing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 w:rsidRPr="00244290">
              <w:rPr>
                <w:rFonts w:asciiTheme="minorHAnsi" w:hAnsiTheme="minorHAnsi" w:cstheme="minorHAnsi"/>
                <w:sz w:val="22"/>
                <w:szCs w:val="22"/>
              </w:rPr>
              <w:t>Функції, методи та засоби комерційної дипломатії</w:t>
            </w:r>
          </w:p>
        </w:tc>
        <w:tc>
          <w:tcPr>
            <w:tcW w:w="567" w:type="dxa"/>
            <w:shd w:val="clear" w:color="auto" w:fill="auto"/>
          </w:tcPr>
          <w:p w14:paraId="59991A7E" w14:textId="6D59794A" w:rsidR="004C2031" w:rsidRDefault="000A2760" w:rsidP="002215E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19A4570" w14:textId="10D7B9AC" w:rsidR="004C2031" w:rsidRDefault="00244290" w:rsidP="002215E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666C894" w14:textId="3B1F8E6A" w:rsidR="004C2031" w:rsidRDefault="000A2760" w:rsidP="002215E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029CF5F" w14:textId="77777777" w:rsidR="004C2031" w:rsidRPr="00911CCD" w:rsidRDefault="004C2031" w:rsidP="002215E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43" w:type="dxa"/>
            <w:shd w:val="clear" w:color="auto" w:fill="auto"/>
          </w:tcPr>
          <w:p w14:paraId="3F056839" w14:textId="12642D94" w:rsidR="004C2031" w:rsidRPr="00911CCD" w:rsidRDefault="006B3334" w:rsidP="002215E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1</w:t>
            </w:r>
          </w:p>
        </w:tc>
      </w:tr>
      <w:tr w:rsidR="00911CCD" w:rsidRPr="00911CCD" w14:paraId="3ABE3697" w14:textId="77777777" w:rsidTr="00652AEC">
        <w:trPr>
          <w:trHeight w:val="277"/>
        </w:trPr>
        <w:tc>
          <w:tcPr>
            <w:tcW w:w="6232" w:type="dxa"/>
            <w:shd w:val="clear" w:color="auto" w:fill="auto"/>
          </w:tcPr>
          <w:p w14:paraId="33142837" w14:textId="6FF3C21B" w:rsidR="00911CCD" w:rsidRPr="002215ED" w:rsidRDefault="002215ED" w:rsidP="002215ED">
            <w:pPr>
              <w:pStyle w:val="af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7744">
              <w:rPr>
                <w:rFonts w:asciiTheme="minorHAnsi" w:hAnsiTheme="minorHAnsi" w:cstheme="minorHAnsi"/>
                <w:b/>
                <w:sz w:val="22"/>
                <w:szCs w:val="22"/>
              </w:rPr>
              <w:t>ТЕМА 2. Середовище</w:t>
            </w:r>
            <w:r w:rsidR="00BD61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комерційної дипломатії</w:t>
            </w:r>
          </w:p>
        </w:tc>
        <w:tc>
          <w:tcPr>
            <w:tcW w:w="567" w:type="dxa"/>
            <w:shd w:val="clear" w:color="auto" w:fill="auto"/>
          </w:tcPr>
          <w:p w14:paraId="2757A54B" w14:textId="62714D31" w:rsidR="00911CCD" w:rsidRPr="00911CCD" w:rsidRDefault="006D487E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1</w:t>
            </w:r>
            <w:r w:rsidR="00270C2E"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86CE385" w14:textId="39C4B947" w:rsidR="00911CCD" w:rsidRPr="00911CCD" w:rsidRDefault="008412AD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46144C7" w14:textId="180340EB" w:rsidR="00911CCD" w:rsidRPr="00911CCD" w:rsidRDefault="006D487E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12984982" w14:textId="77777777" w:rsidR="00911CCD" w:rsidRPr="00911CCD" w:rsidRDefault="00911CCD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43" w:type="dxa"/>
            <w:shd w:val="clear" w:color="auto" w:fill="auto"/>
          </w:tcPr>
          <w:p w14:paraId="7748B114" w14:textId="5075FBD8" w:rsidR="00911CCD" w:rsidRPr="00911CCD" w:rsidRDefault="00270C2E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6</w:t>
            </w:r>
          </w:p>
        </w:tc>
      </w:tr>
      <w:tr w:rsidR="00911CCD" w:rsidRPr="00911CCD" w14:paraId="3658FDDC" w14:textId="77777777" w:rsidTr="00652AEC">
        <w:trPr>
          <w:trHeight w:val="418"/>
        </w:trPr>
        <w:tc>
          <w:tcPr>
            <w:tcW w:w="6232" w:type="dxa"/>
            <w:shd w:val="clear" w:color="auto" w:fill="auto"/>
          </w:tcPr>
          <w:p w14:paraId="2E410F1B" w14:textId="558B25B3" w:rsidR="00911CCD" w:rsidRPr="002215ED" w:rsidRDefault="00911CCD" w:rsidP="002215ED">
            <w:pPr>
              <w:spacing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 w:rsidRPr="002215ED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 xml:space="preserve">2.1. </w:t>
            </w:r>
            <w:r w:rsidR="002215ED" w:rsidRPr="002215ED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 xml:space="preserve">Поняття та структура середовища </w:t>
            </w:r>
            <w:r w:rsidR="006B3334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комерційної дипломатії</w:t>
            </w:r>
          </w:p>
        </w:tc>
        <w:tc>
          <w:tcPr>
            <w:tcW w:w="567" w:type="dxa"/>
            <w:shd w:val="clear" w:color="auto" w:fill="auto"/>
          </w:tcPr>
          <w:p w14:paraId="10ED46E5" w14:textId="4CD9C43A" w:rsidR="00911CCD" w:rsidRPr="00911CCD" w:rsidRDefault="00270C2E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9C568A0" w14:textId="4E85EB4E" w:rsidR="00911CCD" w:rsidRPr="00911CCD" w:rsidRDefault="00244290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14:paraId="254BAD20" w14:textId="24E7EAEA" w:rsidR="00911CCD" w:rsidRPr="00911CCD" w:rsidRDefault="006D487E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33D66C9" w14:textId="77777777" w:rsidR="00911CCD" w:rsidRPr="00911CCD" w:rsidRDefault="00911CCD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43" w:type="dxa"/>
            <w:shd w:val="clear" w:color="auto" w:fill="auto"/>
          </w:tcPr>
          <w:p w14:paraId="459D15C5" w14:textId="6E7115C7" w:rsidR="00911CCD" w:rsidRPr="00911CCD" w:rsidRDefault="00CD0897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1</w:t>
            </w:r>
            <w:r w:rsidR="00270C2E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,5</w:t>
            </w:r>
          </w:p>
        </w:tc>
      </w:tr>
      <w:tr w:rsidR="00911CCD" w:rsidRPr="00911CCD" w14:paraId="2A48568E" w14:textId="77777777" w:rsidTr="00652AEC">
        <w:trPr>
          <w:trHeight w:val="274"/>
        </w:trPr>
        <w:tc>
          <w:tcPr>
            <w:tcW w:w="6232" w:type="dxa"/>
            <w:shd w:val="clear" w:color="auto" w:fill="auto"/>
          </w:tcPr>
          <w:p w14:paraId="0F0FABDA" w14:textId="7295064D" w:rsidR="00911CCD" w:rsidRPr="002215ED" w:rsidRDefault="00911CCD" w:rsidP="00911CCD">
            <w:pPr>
              <w:spacing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 w:rsidRPr="002215ED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 xml:space="preserve">2.2. </w:t>
            </w:r>
            <w:r w:rsidR="002215ED" w:rsidRPr="002215ED">
              <w:rPr>
                <w:rFonts w:asciiTheme="minorHAnsi" w:eastAsia="Arial Unicode MS" w:hAnsiTheme="minorHAnsi" w:cstheme="minorHAnsi"/>
                <w:color w:val="000000"/>
                <w:spacing w:val="1"/>
                <w:sz w:val="22"/>
                <w:szCs w:val="22"/>
                <w:lang w:eastAsia="uk-UA"/>
              </w:rPr>
              <w:t>Політико-правове середовище та його вплив н</w:t>
            </w:r>
            <w:r w:rsidR="006B3334">
              <w:rPr>
                <w:rFonts w:asciiTheme="minorHAnsi" w:eastAsia="Arial Unicode MS" w:hAnsiTheme="minorHAnsi" w:cstheme="minorHAnsi"/>
                <w:color w:val="000000"/>
                <w:spacing w:val="1"/>
                <w:sz w:val="22"/>
                <w:szCs w:val="22"/>
                <w:lang w:eastAsia="uk-UA"/>
              </w:rPr>
              <w:t>а комерційну дипломатію</w:t>
            </w:r>
          </w:p>
        </w:tc>
        <w:tc>
          <w:tcPr>
            <w:tcW w:w="567" w:type="dxa"/>
            <w:shd w:val="clear" w:color="auto" w:fill="auto"/>
          </w:tcPr>
          <w:p w14:paraId="6740963F" w14:textId="5BFF863A" w:rsidR="00911CCD" w:rsidRPr="00911CCD" w:rsidRDefault="00270C2E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3D0D6BD" w14:textId="61795A5C" w:rsidR="00911CCD" w:rsidRPr="00911CCD" w:rsidRDefault="00244290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0</w:t>
            </w:r>
            <w:r w:rsidR="00A031B4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,</w:t>
            </w: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6DCAE10E" w14:textId="089BCB1C" w:rsidR="00911CCD" w:rsidRPr="00911CCD" w:rsidRDefault="006D487E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1B28D278" w14:textId="77777777" w:rsidR="00911CCD" w:rsidRPr="00911CCD" w:rsidRDefault="00911CCD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43" w:type="dxa"/>
            <w:shd w:val="clear" w:color="auto" w:fill="auto"/>
          </w:tcPr>
          <w:p w14:paraId="081F0D27" w14:textId="3363DE0A" w:rsidR="00911CCD" w:rsidRPr="00911CCD" w:rsidRDefault="00CD0897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1</w:t>
            </w:r>
            <w:r w:rsidR="00270C2E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,5</w:t>
            </w:r>
          </w:p>
        </w:tc>
      </w:tr>
      <w:tr w:rsidR="00911CCD" w:rsidRPr="00911CCD" w14:paraId="722F2A8F" w14:textId="77777777" w:rsidTr="00652AEC">
        <w:trPr>
          <w:trHeight w:val="274"/>
        </w:trPr>
        <w:tc>
          <w:tcPr>
            <w:tcW w:w="6232" w:type="dxa"/>
            <w:shd w:val="clear" w:color="auto" w:fill="auto"/>
          </w:tcPr>
          <w:p w14:paraId="342D40B5" w14:textId="6AFAE66F" w:rsidR="00911CCD" w:rsidRPr="002215ED" w:rsidRDefault="00911CCD" w:rsidP="00911CCD">
            <w:pPr>
              <w:spacing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pacing w:val="1"/>
                <w:sz w:val="22"/>
                <w:szCs w:val="22"/>
                <w:lang w:eastAsia="uk-UA"/>
              </w:rPr>
            </w:pPr>
            <w:r w:rsidRPr="002215ED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 xml:space="preserve">2.3. </w:t>
            </w:r>
            <w:r w:rsidR="002215ED" w:rsidRPr="002215ED">
              <w:rPr>
                <w:rFonts w:asciiTheme="minorHAnsi" w:eastAsia="Arial Unicode MS" w:hAnsiTheme="minorHAnsi" w:cstheme="minorHAnsi"/>
                <w:color w:val="000000"/>
                <w:spacing w:val="1"/>
                <w:sz w:val="22"/>
                <w:szCs w:val="22"/>
                <w:lang w:eastAsia="uk-UA"/>
              </w:rPr>
              <w:t xml:space="preserve">Соціально-культурне середовище та його вплив на </w:t>
            </w:r>
            <w:r w:rsidR="006B3334">
              <w:rPr>
                <w:rFonts w:asciiTheme="minorHAnsi" w:eastAsia="Arial Unicode MS" w:hAnsiTheme="minorHAnsi" w:cstheme="minorHAnsi"/>
                <w:color w:val="000000"/>
                <w:spacing w:val="1"/>
                <w:sz w:val="22"/>
                <w:szCs w:val="22"/>
                <w:lang w:eastAsia="uk-UA"/>
              </w:rPr>
              <w:t>комерційну дипломатію</w:t>
            </w:r>
          </w:p>
        </w:tc>
        <w:tc>
          <w:tcPr>
            <w:tcW w:w="567" w:type="dxa"/>
            <w:shd w:val="clear" w:color="auto" w:fill="auto"/>
          </w:tcPr>
          <w:p w14:paraId="47181F4B" w14:textId="422365A1" w:rsidR="00911CCD" w:rsidRPr="00911CCD" w:rsidRDefault="00270C2E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03755B4A" w14:textId="4342FD56" w:rsidR="00911CCD" w:rsidRPr="00911CCD" w:rsidRDefault="008412AD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14:paraId="483BCD98" w14:textId="2692BBDD" w:rsidR="00911CCD" w:rsidRPr="00911CCD" w:rsidRDefault="006D487E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94B2466" w14:textId="77777777" w:rsidR="00911CCD" w:rsidRPr="00911CCD" w:rsidRDefault="00911CCD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43" w:type="dxa"/>
            <w:shd w:val="clear" w:color="auto" w:fill="auto"/>
          </w:tcPr>
          <w:p w14:paraId="12C03147" w14:textId="45BE036F" w:rsidR="00911CCD" w:rsidRPr="00911CCD" w:rsidRDefault="00CD0897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1</w:t>
            </w:r>
            <w:r w:rsidR="00270C2E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,5</w:t>
            </w:r>
          </w:p>
        </w:tc>
      </w:tr>
      <w:tr w:rsidR="002215ED" w:rsidRPr="00911CCD" w14:paraId="705B037C" w14:textId="77777777" w:rsidTr="00652AEC">
        <w:trPr>
          <w:trHeight w:val="274"/>
        </w:trPr>
        <w:tc>
          <w:tcPr>
            <w:tcW w:w="6232" w:type="dxa"/>
            <w:shd w:val="clear" w:color="auto" w:fill="auto"/>
          </w:tcPr>
          <w:p w14:paraId="36772D86" w14:textId="35C39124" w:rsidR="002215ED" w:rsidRPr="002215ED" w:rsidRDefault="002215ED" w:rsidP="002215ED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ru-RU"/>
              </w:rPr>
            </w:pPr>
            <w:r w:rsidRPr="002215ED">
              <w:rPr>
                <w:rFonts w:asciiTheme="minorHAnsi" w:eastAsia="Arial Unicode MS" w:hAnsiTheme="minorHAnsi" w:cstheme="minorHAnsi"/>
                <w:color w:val="000000"/>
                <w:spacing w:val="1"/>
                <w:sz w:val="22"/>
                <w:szCs w:val="22"/>
                <w:lang w:eastAsia="uk-UA"/>
              </w:rPr>
              <w:t xml:space="preserve">2.4. Інфраструктурне середовище та його вплив на </w:t>
            </w:r>
            <w:r w:rsidR="006B3334">
              <w:rPr>
                <w:rFonts w:asciiTheme="minorHAnsi" w:eastAsia="Arial Unicode MS" w:hAnsiTheme="minorHAnsi" w:cstheme="minorHAnsi"/>
                <w:color w:val="000000"/>
                <w:spacing w:val="1"/>
                <w:sz w:val="22"/>
                <w:szCs w:val="22"/>
                <w:lang w:eastAsia="uk-UA"/>
              </w:rPr>
              <w:t>комерційну дипломатію</w:t>
            </w:r>
          </w:p>
        </w:tc>
        <w:tc>
          <w:tcPr>
            <w:tcW w:w="567" w:type="dxa"/>
            <w:shd w:val="clear" w:color="auto" w:fill="auto"/>
          </w:tcPr>
          <w:p w14:paraId="151A3337" w14:textId="390E40A1" w:rsidR="002215ED" w:rsidRPr="00911CCD" w:rsidRDefault="00270C2E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92B8E0A" w14:textId="7C68A203" w:rsidR="002215ED" w:rsidRPr="00911CCD" w:rsidRDefault="00244290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14:paraId="06F4CCEF" w14:textId="5D242BA8" w:rsidR="002215ED" w:rsidRPr="00911CCD" w:rsidRDefault="006D487E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866A23F" w14:textId="77777777" w:rsidR="002215ED" w:rsidRPr="00911CCD" w:rsidRDefault="002215ED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43" w:type="dxa"/>
            <w:shd w:val="clear" w:color="auto" w:fill="auto"/>
          </w:tcPr>
          <w:p w14:paraId="146B3849" w14:textId="1A6DBCE4" w:rsidR="002215ED" w:rsidRPr="00911CCD" w:rsidRDefault="00CD0897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1</w:t>
            </w:r>
            <w:r w:rsidR="00270C2E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,5</w:t>
            </w:r>
          </w:p>
        </w:tc>
      </w:tr>
      <w:tr w:rsidR="00E243E3" w:rsidRPr="00911CCD" w14:paraId="51107D42" w14:textId="77777777" w:rsidTr="00652AEC">
        <w:trPr>
          <w:trHeight w:val="274"/>
        </w:trPr>
        <w:tc>
          <w:tcPr>
            <w:tcW w:w="6232" w:type="dxa"/>
            <w:shd w:val="clear" w:color="auto" w:fill="auto"/>
          </w:tcPr>
          <w:p w14:paraId="03D35C7E" w14:textId="11D5680A" w:rsidR="00E243E3" w:rsidRPr="003F40FB" w:rsidRDefault="00E243E3" w:rsidP="003F40FB">
            <w:pPr>
              <w:pStyle w:val="af3"/>
              <w:jc w:val="both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lang w:eastAsia="uk-UA"/>
              </w:rPr>
              <w:t>Разом за розділом 2</w:t>
            </w:r>
          </w:p>
        </w:tc>
        <w:tc>
          <w:tcPr>
            <w:tcW w:w="567" w:type="dxa"/>
            <w:shd w:val="clear" w:color="auto" w:fill="auto"/>
          </w:tcPr>
          <w:p w14:paraId="5E90055E" w14:textId="3D9D7B0C" w:rsidR="00E243E3" w:rsidRDefault="00E243E3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1</w:t>
            </w:r>
            <w:r w:rsidR="00270C2E"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562ADECF" w14:textId="5CA08D5F" w:rsidR="00E243E3" w:rsidRDefault="000A2760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45B2881C" w14:textId="5DB00D8B" w:rsidR="00E243E3" w:rsidRPr="00244290" w:rsidRDefault="006D487E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6D1C7D00" w14:textId="77777777" w:rsidR="00E243E3" w:rsidRPr="00911CCD" w:rsidRDefault="00E243E3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43" w:type="dxa"/>
            <w:shd w:val="clear" w:color="auto" w:fill="auto"/>
          </w:tcPr>
          <w:p w14:paraId="78F4593D" w14:textId="107591CA" w:rsidR="00E243E3" w:rsidRDefault="00270C2E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8</w:t>
            </w:r>
          </w:p>
        </w:tc>
      </w:tr>
      <w:tr w:rsidR="00E243E3" w:rsidRPr="00911CCD" w14:paraId="603C4C8A" w14:textId="77777777" w:rsidTr="000B5C17">
        <w:trPr>
          <w:trHeight w:val="274"/>
        </w:trPr>
        <w:tc>
          <w:tcPr>
            <w:tcW w:w="9852" w:type="dxa"/>
            <w:gridSpan w:val="6"/>
            <w:shd w:val="clear" w:color="auto" w:fill="auto"/>
          </w:tcPr>
          <w:p w14:paraId="509787A9" w14:textId="32F69E11" w:rsidR="00E243E3" w:rsidRPr="00E243E3" w:rsidRDefault="006058CD" w:rsidP="006058CD">
            <w:pPr>
              <w:spacing w:line="240" w:lineRule="auto"/>
              <w:ind w:firstLine="708"/>
              <w:jc w:val="center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lang w:eastAsia="uk-UA"/>
              </w:rPr>
            </w:pPr>
            <w:r w:rsidRPr="006058CD"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lang w:eastAsia="uk-UA"/>
              </w:rPr>
              <w:t>Р</w:t>
            </w:r>
            <w:r w:rsidR="00A031B4"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lang w:eastAsia="uk-UA"/>
              </w:rPr>
              <w:t xml:space="preserve">ОЗДІЛ 2. Міжнародні </w:t>
            </w:r>
            <w:r w:rsidR="00485CAA"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lang w:eastAsia="uk-UA"/>
              </w:rPr>
              <w:t xml:space="preserve">економічні </w:t>
            </w:r>
            <w:r w:rsidR="00A031B4"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lang w:eastAsia="uk-UA"/>
              </w:rPr>
              <w:t xml:space="preserve">конфлікти і </w:t>
            </w:r>
            <w:r w:rsidR="00485CAA"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lang w:eastAsia="uk-UA"/>
              </w:rPr>
              <w:t>засоби їх врегулювання</w:t>
            </w:r>
          </w:p>
        </w:tc>
      </w:tr>
      <w:tr w:rsidR="00911CCD" w:rsidRPr="00911CCD" w14:paraId="2570B56C" w14:textId="77777777" w:rsidTr="00652AEC">
        <w:trPr>
          <w:trHeight w:val="274"/>
        </w:trPr>
        <w:tc>
          <w:tcPr>
            <w:tcW w:w="6232" w:type="dxa"/>
            <w:shd w:val="clear" w:color="auto" w:fill="auto"/>
          </w:tcPr>
          <w:p w14:paraId="1680B1E1" w14:textId="2B53CFB1" w:rsidR="00911CCD" w:rsidRPr="003F40FB" w:rsidRDefault="003F40FB" w:rsidP="003F40FB">
            <w:pPr>
              <w:pStyle w:val="af3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F40FB"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lang w:eastAsia="uk-UA"/>
              </w:rPr>
              <w:t xml:space="preserve">ТЕМА 3. </w:t>
            </w:r>
            <w:r w:rsidRPr="003F40FB">
              <w:rPr>
                <w:rFonts w:ascii="Calibri" w:eastAsia="Calibri" w:hAnsi="Calibri" w:cs="Calibri"/>
                <w:b/>
                <w:sz w:val="22"/>
                <w:szCs w:val="22"/>
              </w:rPr>
              <w:t>Торгівельні конфлікти, суперечки та торгівельні війни: врегулювання, вирішення, запобігання виникнення. Заходи торговельного захисту</w:t>
            </w:r>
          </w:p>
        </w:tc>
        <w:tc>
          <w:tcPr>
            <w:tcW w:w="567" w:type="dxa"/>
            <w:shd w:val="clear" w:color="auto" w:fill="auto"/>
          </w:tcPr>
          <w:p w14:paraId="6234B703" w14:textId="427002FF" w:rsidR="00911CCD" w:rsidRPr="00911CCD" w:rsidRDefault="00F5236C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1B5DE9B9" w14:textId="612B323B" w:rsidR="00911CCD" w:rsidRPr="00911CCD" w:rsidRDefault="00F5236C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CDC2CCE" w14:textId="0176A72B" w:rsidR="00911CCD" w:rsidRPr="00911CCD" w:rsidRDefault="00244290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25AFC96F" w14:textId="77777777" w:rsidR="00911CCD" w:rsidRPr="00911CCD" w:rsidRDefault="00911CCD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43" w:type="dxa"/>
            <w:shd w:val="clear" w:color="auto" w:fill="auto"/>
          </w:tcPr>
          <w:p w14:paraId="63CF5EB2" w14:textId="0438E97F" w:rsidR="00911CCD" w:rsidRPr="00911CCD" w:rsidRDefault="00F5236C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6</w:t>
            </w:r>
          </w:p>
        </w:tc>
      </w:tr>
      <w:tr w:rsidR="00911CCD" w:rsidRPr="00911CCD" w14:paraId="7F3384D5" w14:textId="77777777" w:rsidTr="00652AEC">
        <w:trPr>
          <w:trHeight w:val="274"/>
        </w:trPr>
        <w:tc>
          <w:tcPr>
            <w:tcW w:w="6232" w:type="dxa"/>
            <w:shd w:val="clear" w:color="auto" w:fill="auto"/>
          </w:tcPr>
          <w:p w14:paraId="6FECB325" w14:textId="04BF1D8C" w:rsidR="00911CCD" w:rsidRPr="003F40FB" w:rsidRDefault="00911CCD" w:rsidP="00911CCD">
            <w:pPr>
              <w:spacing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 w:rsidRPr="003F40FB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 xml:space="preserve">3.1. </w:t>
            </w:r>
            <w:r w:rsidR="003F40FB" w:rsidRPr="003F40FB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Поняття «торгова війна», «торгівельний конфлікт», «торговельна суперечка»</w:t>
            </w:r>
            <w:r w:rsidR="001563E6" w:rsidRPr="003F40FB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 xml:space="preserve"> Причини виникнення торговельних конфліктів, суперечок та торгівельних війн, їх об’єкти, суб’єкти, масштабність</w:t>
            </w:r>
          </w:p>
        </w:tc>
        <w:tc>
          <w:tcPr>
            <w:tcW w:w="567" w:type="dxa"/>
            <w:shd w:val="clear" w:color="auto" w:fill="auto"/>
          </w:tcPr>
          <w:p w14:paraId="66A17425" w14:textId="7879958C" w:rsidR="00911CCD" w:rsidRPr="00244290" w:rsidRDefault="00F5236C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ru-RU" w:eastAsia="uk-U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5AF1AA3F" w14:textId="5B83A434" w:rsidR="00911CCD" w:rsidRPr="00911CCD" w:rsidRDefault="00F5236C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41D27EE" w14:textId="0C454204" w:rsidR="00911CCD" w:rsidRPr="00244290" w:rsidRDefault="001563E6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6D917E4B" w14:textId="77777777" w:rsidR="00911CCD" w:rsidRPr="00911CCD" w:rsidRDefault="00911CCD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43" w:type="dxa"/>
            <w:shd w:val="clear" w:color="auto" w:fill="auto"/>
          </w:tcPr>
          <w:p w14:paraId="01A7033A" w14:textId="27AB9E3A" w:rsidR="00911CCD" w:rsidRPr="00911CCD" w:rsidRDefault="00F5236C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3</w:t>
            </w:r>
          </w:p>
        </w:tc>
      </w:tr>
      <w:tr w:rsidR="003F40FB" w:rsidRPr="00911CCD" w14:paraId="192DE264" w14:textId="77777777" w:rsidTr="00652AEC">
        <w:trPr>
          <w:trHeight w:val="274"/>
        </w:trPr>
        <w:tc>
          <w:tcPr>
            <w:tcW w:w="6232" w:type="dxa"/>
            <w:shd w:val="clear" w:color="auto" w:fill="auto"/>
          </w:tcPr>
          <w:p w14:paraId="74322805" w14:textId="24E95922" w:rsidR="003F40FB" w:rsidRPr="003F40FB" w:rsidRDefault="001563E6" w:rsidP="003F40FB">
            <w:pPr>
              <w:spacing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3.2</w:t>
            </w:r>
            <w:r w:rsidR="003F40FB" w:rsidRPr="003F40FB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. Процедура врегулювання торговельних конфліктів, суперечок та торгівельних війн: консультації, винесення рішення групи експертів, виконання, оцінка</w:t>
            </w:r>
          </w:p>
        </w:tc>
        <w:tc>
          <w:tcPr>
            <w:tcW w:w="567" w:type="dxa"/>
            <w:shd w:val="clear" w:color="auto" w:fill="auto"/>
          </w:tcPr>
          <w:p w14:paraId="43363D01" w14:textId="2AC8C820" w:rsidR="003F40FB" w:rsidRPr="00244290" w:rsidRDefault="00F5236C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ru-RU" w:eastAsia="uk-U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12CF2C81" w14:textId="62609C4E" w:rsidR="003F40FB" w:rsidRPr="00911CCD" w:rsidRDefault="00F5236C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0EAFBE0" w14:textId="52C2E5BF" w:rsidR="003F40FB" w:rsidRPr="00911CCD" w:rsidRDefault="001563E6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41CD7DE4" w14:textId="77777777" w:rsidR="003F40FB" w:rsidRPr="00911CCD" w:rsidRDefault="003F40FB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43" w:type="dxa"/>
            <w:shd w:val="clear" w:color="auto" w:fill="auto"/>
          </w:tcPr>
          <w:p w14:paraId="0363728B" w14:textId="29473ED4" w:rsidR="003F40FB" w:rsidRPr="00911CCD" w:rsidRDefault="00F5236C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3</w:t>
            </w:r>
          </w:p>
        </w:tc>
      </w:tr>
      <w:tr w:rsidR="00911CCD" w:rsidRPr="00911CCD" w14:paraId="046E5E5B" w14:textId="77777777" w:rsidTr="00652AEC">
        <w:trPr>
          <w:trHeight w:val="274"/>
        </w:trPr>
        <w:tc>
          <w:tcPr>
            <w:tcW w:w="6232" w:type="dxa"/>
            <w:shd w:val="clear" w:color="auto" w:fill="auto"/>
          </w:tcPr>
          <w:p w14:paraId="2A28A732" w14:textId="1CFD2305" w:rsidR="00911CCD" w:rsidRPr="00911CCD" w:rsidRDefault="00F5236C" w:rsidP="00E243E3">
            <w:pPr>
              <w:spacing w:line="240" w:lineRule="auto"/>
              <w:jc w:val="both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ТЕМА 4</w:t>
            </w:r>
            <w:r w:rsidR="00911CCD" w:rsidRPr="00911CCD"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 xml:space="preserve">. </w:t>
            </w:r>
            <w:r w:rsidR="00E243E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ru-RU"/>
              </w:rPr>
              <w:t>Стандарти примусу в міжнародних економічних відносинах</w:t>
            </w:r>
          </w:p>
        </w:tc>
        <w:tc>
          <w:tcPr>
            <w:tcW w:w="567" w:type="dxa"/>
            <w:shd w:val="clear" w:color="auto" w:fill="auto"/>
          </w:tcPr>
          <w:p w14:paraId="74A2EACC" w14:textId="20D51598" w:rsidR="00911CCD" w:rsidRPr="00911CCD" w:rsidRDefault="006D487E" w:rsidP="00E243E3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1</w:t>
            </w:r>
            <w:r w:rsidR="00F5236C"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91698CF" w14:textId="0E87E6F3" w:rsidR="00911CCD" w:rsidRPr="00911CCD" w:rsidRDefault="00244290" w:rsidP="00E243E3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2F10B0C" w14:textId="6BE0EC93" w:rsidR="00911CCD" w:rsidRPr="00911CCD" w:rsidRDefault="006D487E" w:rsidP="00E243E3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5441C0FF" w14:textId="77777777" w:rsidR="00911CCD" w:rsidRPr="00911CCD" w:rsidRDefault="00911CCD" w:rsidP="00E243E3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43" w:type="dxa"/>
            <w:shd w:val="clear" w:color="auto" w:fill="auto"/>
          </w:tcPr>
          <w:p w14:paraId="7995D737" w14:textId="0881C5F0" w:rsidR="00911CCD" w:rsidRPr="00911CCD" w:rsidRDefault="00F5236C" w:rsidP="00E243E3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6</w:t>
            </w:r>
          </w:p>
        </w:tc>
      </w:tr>
      <w:tr w:rsidR="00911CCD" w:rsidRPr="00911CCD" w14:paraId="2188EB29" w14:textId="77777777" w:rsidTr="00652AEC">
        <w:trPr>
          <w:trHeight w:val="274"/>
        </w:trPr>
        <w:tc>
          <w:tcPr>
            <w:tcW w:w="6232" w:type="dxa"/>
            <w:shd w:val="clear" w:color="auto" w:fill="auto"/>
          </w:tcPr>
          <w:p w14:paraId="192688D3" w14:textId="03F2AB95" w:rsidR="00911CCD" w:rsidRPr="00E243E3" w:rsidRDefault="00E243E3" w:rsidP="00E243E3">
            <w:pPr>
              <w:spacing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ru-RU" w:eastAsia="uk-UA"/>
              </w:rPr>
            </w:pPr>
            <w:r w:rsidRPr="00E243E3">
              <w:rPr>
                <w:rFonts w:asciiTheme="minorHAnsi" w:eastAsia="Arial Unicode MS" w:hAnsiTheme="minorHAnsi" w:cstheme="minorHAnsi"/>
                <w:bCs/>
                <w:color w:val="000000"/>
                <w:sz w:val="22"/>
                <w:szCs w:val="22"/>
                <w:lang w:val="ru-RU" w:eastAsia="uk-UA"/>
              </w:rPr>
              <w:t xml:space="preserve">5.1. </w:t>
            </w:r>
            <w:r w:rsidRPr="00E243E3">
              <w:rPr>
                <w:rFonts w:asciiTheme="minorHAnsi" w:eastAsia="Arial Unicode MS" w:hAnsiTheme="minorHAnsi" w:cstheme="minorHAnsi"/>
                <w:bCs/>
                <w:color w:val="000000"/>
                <w:sz w:val="22"/>
                <w:szCs w:val="22"/>
                <w:lang w:eastAsia="uk-UA"/>
              </w:rPr>
              <w:t>Сутність та види санкцій, як форми економічних примусових заходів</w:t>
            </w:r>
          </w:p>
        </w:tc>
        <w:tc>
          <w:tcPr>
            <w:tcW w:w="567" w:type="dxa"/>
            <w:shd w:val="clear" w:color="auto" w:fill="auto"/>
          </w:tcPr>
          <w:p w14:paraId="765BD03B" w14:textId="4CF04A58" w:rsidR="00911CCD" w:rsidRPr="00911CCD" w:rsidRDefault="00F5236C" w:rsidP="00E243E3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3B504F82" w14:textId="421AA785" w:rsidR="00911CCD" w:rsidRPr="00911CCD" w:rsidRDefault="00244290" w:rsidP="00E243E3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307139C" w14:textId="679E11D3" w:rsidR="00911CCD" w:rsidRPr="00911CCD" w:rsidRDefault="006D487E" w:rsidP="00E243E3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1187F1EF" w14:textId="77777777" w:rsidR="00911CCD" w:rsidRPr="00911CCD" w:rsidRDefault="00911CCD" w:rsidP="00E243E3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43" w:type="dxa"/>
            <w:shd w:val="clear" w:color="auto" w:fill="auto"/>
          </w:tcPr>
          <w:p w14:paraId="27592263" w14:textId="7FA6CB5E" w:rsidR="00911CCD" w:rsidRPr="00911CCD" w:rsidRDefault="00F5236C" w:rsidP="00E243E3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3</w:t>
            </w:r>
          </w:p>
        </w:tc>
      </w:tr>
      <w:tr w:rsidR="00911CCD" w:rsidRPr="00911CCD" w14:paraId="607B57B3" w14:textId="77777777" w:rsidTr="00652AEC">
        <w:trPr>
          <w:trHeight w:val="274"/>
        </w:trPr>
        <w:tc>
          <w:tcPr>
            <w:tcW w:w="6232" w:type="dxa"/>
            <w:shd w:val="clear" w:color="auto" w:fill="auto"/>
          </w:tcPr>
          <w:p w14:paraId="1CB24A68" w14:textId="4DAD385C" w:rsidR="00911CCD" w:rsidRPr="00E243E3" w:rsidRDefault="00E243E3" w:rsidP="00E243E3">
            <w:pPr>
              <w:spacing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ru-RU" w:eastAsia="uk-UA"/>
              </w:rPr>
            </w:pPr>
            <w:r w:rsidRPr="00E243E3">
              <w:rPr>
                <w:rFonts w:asciiTheme="minorHAnsi" w:eastAsia="Arial Unicode MS" w:hAnsiTheme="minorHAnsi" w:cstheme="minorHAnsi"/>
                <w:bCs/>
                <w:color w:val="000000"/>
                <w:sz w:val="22"/>
                <w:szCs w:val="22"/>
                <w:lang w:val="en-US" w:eastAsia="uk-UA"/>
              </w:rPr>
              <w:t xml:space="preserve">5.2. </w:t>
            </w:r>
            <w:r w:rsidRPr="00E243E3">
              <w:rPr>
                <w:rFonts w:asciiTheme="minorHAnsi" w:eastAsia="Arial Unicode MS" w:hAnsiTheme="minorHAnsi" w:cstheme="minorHAnsi"/>
                <w:bCs/>
                <w:color w:val="000000"/>
                <w:sz w:val="22"/>
                <w:szCs w:val="22"/>
                <w:lang w:eastAsia="uk-UA"/>
              </w:rPr>
              <w:t>Легітимність міжнародних економічних санкцій</w:t>
            </w:r>
          </w:p>
        </w:tc>
        <w:tc>
          <w:tcPr>
            <w:tcW w:w="567" w:type="dxa"/>
            <w:shd w:val="clear" w:color="auto" w:fill="auto"/>
          </w:tcPr>
          <w:p w14:paraId="7EDD2855" w14:textId="575996CD" w:rsidR="00911CCD" w:rsidRPr="00911CCD" w:rsidRDefault="00F5236C" w:rsidP="00E243E3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056139B2" w14:textId="4450346F" w:rsidR="00911CCD" w:rsidRPr="00911CCD" w:rsidRDefault="00244290" w:rsidP="00E243E3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DEF1C08" w14:textId="7695DFDE" w:rsidR="00911CCD" w:rsidRPr="00911CCD" w:rsidRDefault="006D487E" w:rsidP="00E243E3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9134BDA" w14:textId="77777777" w:rsidR="00911CCD" w:rsidRPr="00911CCD" w:rsidRDefault="00911CCD" w:rsidP="00E243E3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43" w:type="dxa"/>
            <w:shd w:val="clear" w:color="auto" w:fill="auto"/>
          </w:tcPr>
          <w:p w14:paraId="5451C83B" w14:textId="0B353889" w:rsidR="00911CCD" w:rsidRPr="00911CCD" w:rsidRDefault="00F5236C" w:rsidP="00E243E3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3</w:t>
            </w:r>
          </w:p>
        </w:tc>
      </w:tr>
      <w:tr w:rsidR="00911CCD" w:rsidRPr="00911CCD" w14:paraId="22C9F57B" w14:textId="77777777" w:rsidTr="00652AEC">
        <w:trPr>
          <w:trHeight w:val="274"/>
        </w:trPr>
        <w:tc>
          <w:tcPr>
            <w:tcW w:w="6232" w:type="dxa"/>
            <w:shd w:val="clear" w:color="auto" w:fill="auto"/>
          </w:tcPr>
          <w:p w14:paraId="2F1BDD61" w14:textId="7A0B3479" w:rsidR="00911CCD" w:rsidRPr="00911CCD" w:rsidRDefault="00E243E3" w:rsidP="00911CCD">
            <w:pPr>
              <w:spacing w:line="240" w:lineRule="auto"/>
              <w:jc w:val="both"/>
              <w:rPr>
                <w:rFonts w:asciiTheme="minorHAnsi" w:eastAsia="Arial Unicode MS" w:hAnsiTheme="minorHAnsi" w:cstheme="minorHAnsi"/>
                <w:b/>
                <w:color w:val="000000"/>
                <w:spacing w:val="1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pacing w:val="1"/>
                <w:sz w:val="22"/>
                <w:szCs w:val="22"/>
                <w:lang w:eastAsia="uk-UA"/>
              </w:rPr>
              <w:t>Разом за розділом 2</w:t>
            </w:r>
          </w:p>
        </w:tc>
        <w:tc>
          <w:tcPr>
            <w:tcW w:w="567" w:type="dxa"/>
            <w:shd w:val="clear" w:color="auto" w:fill="auto"/>
          </w:tcPr>
          <w:p w14:paraId="5B089599" w14:textId="4E7807F3" w:rsidR="00911CCD" w:rsidRPr="00911CCD" w:rsidRDefault="00CD0897" w:rsidP="00911CC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ru-RU" w:eastAsia="uk-UA"/>
              </w:rPr>
              <w:t>2</w:t>
            </w:r>
            <w:r w:rsidR="00F5236C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ru-RU" w:eastAsia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35FF3BB" w14:textId="0377AA12" w:rsidR="00911CCD" w:rsidRPr="00911CCD" w:rsidRDefault="00A47390" w:rsidP="00911CC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pacing w:val="1"/>
                <w:sz w:val="22"/>
                <w:szCs w:val="22"/>
                <w:lang w:val="ru-RU" w:eastAsia="uk-U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43165561" w14:textId="5542BA1F" w:rsidR="00911CCD" w:rsidRPr="00911CCD" w:rsidRDefault="00F5236C" w:rsidP="00911CC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pacing w:val="1"/>
                <w:sz w:val="22"/>
                <w:szCs w:val="22"/>
                <w:lang w:val="ru-RU" w:eastAsia="uk-UA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4AD63B3C" w14:textId="77777777" w:rsidR="00911CCD" w:rsidRPr="00911CCD" w:rsidRDefault="00911CCD" w:rsidP="00911CC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43" w:type="dxa"/>
            <w:shd w:val="clear" w:color="auto" w:fill="auto"/>
          </w:tcPr>
          <w:p w14:paraId="17AB5433" w14:textId="394712A4" w:rsidR="00911CCD" w:rsidRPr="00911CCD" w:rsidRDefault="00CD0897" w:rsidP="00911CC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ru-RU" w:eastAsia="uk-UA"/>
              </w:rPr>
              <w:t>12</w:t>
            </w:r>
          </w:p>
        </w:tc>
      </w:tr>
      <w:tr w:rsidR="00911CCD" w:rsidRPr="00911CCD" w14:paraId="4D02A97C" w14:textId="77777777" w:rsidTr="00B96247">
        <w:trPr>
          <w:trHeight w:val="269"/>
        </w:trPr>
        <w:tc>
          <w:tcPr>
            <w:tcW w:w="9852" w:type="dxa"/>
            <w:gridSpan w:val="6"/>
            <w:shd w:val="clear" w:color="auto" w:fill="auto"/>
          </w:tcPr>
          <w:p w14:paraId="38DB3811" w14:textId="60A8FE4B" w:rsidR="00911CCD" w:rsidRPr="006058CD" w:rsidRDefault="006058CD" w:rsidP="006058CD">
            <w:pPr>
              <w:spacing w:line="240" w:lineRule="auto"/>
              <w:ind w:firstLine="708"/>
              <w:jc w:val="both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</w:pPr>
            <w:r w:rsidRPr="006058CD">
              <w:rPr>
                <w:rFonts w:ascii="Calibri" w:eastAsia="Arial Unicode MS" w:hAnsi="Calibri" w:cs="Calibri"/>
                <w:b/>
                <w:color w:val="000000"/>
                <w:spacing w:val="1"/>
                <w:sz w:val="22"/>
                <w:szCs w:val="22"/>
                <w:lang w:eastAsia="uk-UA"/>
              </w:rPr>
              <w:t>РОЗДІЛ 3. Міжн</w:t>
            </w:r>
            <w:r w:rsidR="00A031B4">
              <w:rPr>
                <w:rFonts w:ascii="Calibri" w:eastAsia="Arial Unicode MS" w:hAnsi="Calibri" w:cs="Calibri"/>
                <w:b/>
                <w:color w:val="000000"/>
                <w:spacing w:val="1"/>
                <w:sz w:val="22"/>
                <w:szCs w:val="22"/>
                <w:lang w:eastAsia="uk-UA"/>
              </w:rPr>
              <w:t>ародні переговори та їх роль у комерційній дипломатії</w:t>
            </w:r>
          </w:p>
        </w:tc>
      </w:tr>
      <w:tr w:rsidR="00911CCD" w:rsidRPr="00911CCD" w14:paraId="59A6C22C" w14:textId="77777777" w:rsidTr="00652AEC">
        <w:trPr>
          <w:trHeight w:val="269"/>
        </w:trPr>
        <w:tc>
          <w:tcPr>
            <w:tcW w:w="6232" w:type="dxa"/>
            <w:shd w:val="clear" w:color="auto" w:fill="auto"/>
          </w:tcPr>
          <w:p w14:paraId="7A2CD48F" w14:textId="48AE8827" w:rsidR="00911CCD" w:rsidRPr="00911CCD" w:rsidRDefault="00F5236C" w:rsidP="00911CCD">
            <w:pPr>
              <w:spacing w:line="240" w:lineRule="auto"/>
              <w:jc w:val="both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ТЕМА 5</w:t>
            </w:r>
            <w:r w:rsidR="00911CCD" w:rsidRPr="00911CCD"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 xml:space="preserve">. </w:t>
            </w:r>
            <w:r w:rsidR="006058CD" w:rsidRPr="006058CD">
              <w:rPr>
                <w:rFonts w:ascii="Calibri" w:eastAsia="Calibri" w:hAnsi="Calibri" w:cs="Calibri"/>
                <w:b/>
                <w:sz w:val="22"/>
                <w:szCs w:val="22"/>
              </w:rPr>
              <w:t>Міжнародні переговори: сутність та особливості</w:t>
            </w:r>
          </w:p>
        </w:tc>
        <w:tc>
          <w:tcPr>
            <w:tcW w:w="567" w:type="dxa"/>
            <w:shd w:val="clear" w:color="auto" w:fill="auto"/>
          </w:tcPr>
          <w:p w14:paraId="24E35BFA" w14:textId="4DAB8D07" w:rsidR="00911CCD" w:rsidRPr="00911CCD" w:rsidRDefault="00270C2E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1</w:t>
            </w:r>
            <w:r w:rsidR="00540498"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14C3A32" w14:textId="55A5649E" w:rsidR="00911CCD" w:rsidRPr="00911CCD" w:rsidRDefault="00270C2E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46168BB" w14:textId="6FCA2E2F" w:rsidR="00911CCD" w:rsidRPr="00911CCD" w:rsidRDefault="00270C2E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47FB9C3C" w14:textId="77777777" w:rsidR="00911CCD" w:rsidRPr="00911CCD" w:rsidRDefault="00911CCD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43" w:type="dxa"/>
            <w:shd w:val="clear" w:color="auto" w:fill="auto"/>
          </w:tcPr>
          <w:p w14:paraId="1AA57C85" w14:textId="024893E3" w:rsidR="00911CCD" w:rsidRPr="00911CCD" w:rsidRDefault="00540498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7</w:t>
            </w:r>
          </w:p>
        </w:tc>
      </w:tr>
      <w:tr w:rsidR="00911CCD" w:rsidRPr="00911CCD" w14:paraId="5406A683" w14:textId="77777777" w:rsidTr="00652AEC">
        <w:trPr>
          <w:trHeight w:val="418"/>
        </w:trPr>
        <w:tc>
          <w:tcPr>
            <w:tcW w:w="6232" w:type="dxa"/>
            <w:shd w:val="clear" w:color="auto" w:fill="auto"/>
          </w:tcPr>
          <w:p w14:paraId="6D73F33D" w14:textId="2034675C" w:rsidR="00911CCD" w:rsidRPr="006058CD" w:rsidRDefault="006058CD" w:rsidP="00652AEC">
            <w:pPr>
              <w:pStyle w:val="af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58CD">
              <w:rPr>
                <w:rFonts w:asciiTheme="minorHAnsi" w:hAnsiTheme="minorHAnsi" w:cstheme="minorHAnsi"/>
                <w:sz w:val="22"/>
                <w:szCs w:val="22"/>
              </w:rPr>
              <w:t>6.1. Поняття міжнародних переговорів та умови необхідні для їх проведення. Функції міжнародних переговорів</w:t>
            </w:r>
            <w:r w:rsidR="00652A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14476286" w14:textId="16762DB4" w:rsidR="00911CCD" w:rsidRPr="00911CCD" w:rsidRDefault="00540498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19B6FCC" w14:textId="5DEA5180" w:rsidR="00911CCD" w:rsidRPr="00911CCD" w:rsidRDefault="009E65F5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31C92AB" w14:textId="795F7E4E" w:rsidR="00911CCD" w:rsidRPr="00911CCD" w:rsidRDefault="009F5C4D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4A336E61" w14:textId="77777777" w:rsidR="00911CCD" w:rsidRPr="00911CCD" w:rsidRDefault="00911CCD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43" w:type="dxa"/>
            <w:shd w:val="clear" w:color="auto" w:fill="auto"/>
          </w:tcPr>
          <w:p w14:paraId="321E6B49" w14:textId="3433E917" w:rsidR="00911CCD" w:rsidRPr="00911CCD" w:rsidRDefault="00270C2E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2</w:t>
            </w:r>
          </w:p>
        </w:tc>
      </w:tr>
      <w:tr w:rsidR="00911CCD" w:rsidRPr="00911CCD" w14:paraId="50DCC74F" w14:textId="77777777" w:rsidTr="00652AEC">
        <w:trPr>
          <w:trHeight w:val="343"/>
        </w:trPr>
        <w:tc>
          <w:tcPr>
            <w:tcW w:w="6232" w:type="dxa"/>
            <w:shd w:val="clear" w:color="auto" w:fill="auto"/>
          </w:tcPr>
          <w:p w14:paraId="1E2EC503" w14:textId="34D43E62" w:rsidR="00911CCD" w:rsidRPr="006058CD" w:rsidRDefault="006058CD" w:rsidP="006058CD">
            <w:pPr>
              <w:pStyle w:val="af3"/>
              <w:rPr>
                <w:rFonts w:asciiTheme="minorHAnsi" w:hAnsiTheme="minorHAnsi" w:cstheme="minorHAnsi"/>
                <w:sz w:val="22"/>
                <w:szCs w:val="22"/>
              </w:rPr>
            </w:pPr>
            <w:r w:rsidRPr="006058CD">
              <w:rPr>
                <w:rFonts w:asciiTheme="minorHAnsi" w:hAnsiTheme="minorHAnsi" w:cstheme="minorHAnsi"/>
                <w:sz w:val="22"/>
                <w:szCs w:val="22"/>
              </w:rPr>
              <w:t>6.2. Класифікація міжнародних переговорів та їх особливості</w:t>
            </w:r>
          </w:p>
        </w:tc>
        <w:tc>
          <w:tcPr>
            <w:tcW w:w="567" w:type="dxa"/>
            <w:shd w:val="clear" w:color="auto" w:fill="auto"/>
          </w:tcPr>
          <w:p w14:paraId="0348BA44" w14:textId="29DC2C21" w:rsidR="00911CCD" w:rsidRPr="00911CCD" w:rsidRDefault="00540498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81E82B2" w14:textId="6280E431" w:rsidR="00911CCD" w:rsidRPr="00911CCD" w:rsidRDefault="00270C2E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14:paraId="65889EC9" w14:textId="091E89D7" w:rsidR="00911CCD" w:rsidRPr="00911CCD" w:rsidRDefault="009E65F5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454077BC" w14:textId="77777777" w:rsidR="00911CCD" w:rsidRPr="00911CCD" w:rsidRDefault="00911CCD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43" w:type="dxa"/>
            <w:shd w:val="clear" w:color="auto" w:fill="auto"/>
          </w:tcPr>
          <w:p w14:paraId="553E44A8" w14:textId="44757AD9" w:rsidR="00911CCD" w:rsidRPr="00911CCD" w:rsidRDefault="00270C2E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2</w:t>
            </w:r>
            <w:r w:rsidR="00540498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,5</w:t>
            </w:r>
          </w:p>
        </w:tc>
      </w:tr>
      <w:tr w:rsidR="00911CCD" w:rsidRPr="00911CCD" w14:paraId="5AA9BDB2" w14:textId="77777777" w:rsidTr="00652AEC">
        <w:trPr>
          <w:trHeight w:val="418"/>
        </w:trPr>
        <w:tc>
          <w:tcPr>
            <w:tcW w:w="6232" w:type="dxa"/>
            <w:shd w:val="clear" w:color="auto" w:fill="auto"/>
          </w:tcPr>
          <w:p w14:paraId="40D6F937" w14:textId="548F8028" w:rsidR="00911CCD" w:rsidRPr="006058CD" w:rsidRDefault="006058CD" w:rsidP="006058CD">
            <w:pPr>
              <w:pStyle w:val="af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58C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6.3. Етапи проведення міжнародних переговорів, досьє і підсумкові документи міжнародних переговорів</w:t>
            </w:r>
            <w:r w:rsidR="00652A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52AEC" w:rsidRPr="00652AEC">
              <w:rPr>
                <w:rFonts w:asciiTheme="minorHAnsi" w:hAnsiTheme="minorHAnsi" w:cstheme="minorHAnsi"/>
                <w:i/>
                <w:sz w:val="22"/>
                <w:szCs w:val="22"/>
              </w:rPr>
              <w:t>(підготовка документації для проведення міжнародних переговорів</w:t>
            </w:r>
            <w:r w:rsidR="00652AE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на підприємстві</w:t>
            </w:r>
            <w:r w:rsidR="00652AEC" w:rsidRPr="00652AEC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14:paraId="122392D1" w14:textId="5E8FAE47" w:rsidR="00911CCD" w:rsidRPr="00911CCD" w:rsidRDefault="00540498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9C41B9D" w14:textId="3A145006" w:rsidR="00911CCD" w:rsidRPr="00911CCD" w:rsidRDefault="00270C2E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14:paraId="73643F02" w14:textId="379A3023" w:rsidR="00911CCD" w:rsidRPr="00911CCD" w:rsidRDefault="00270C2E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67D21BFF" w14:textId="77777777" w:rsidR="00911CCD" w:rsidRPr="00911CCD" w:rsidRDefault="00911CCD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43" w:type="dxa"/>
            <w:shd w:val="clear" w:color="auto" w:fill="auto"/>
          </w:tcPr>
          <w:p w14:paraId="0288F19D" w14:textId="387CE14D" w:rsidR="00911CCD" w:rsidRPr="00911CCD" w:rsidRDefault="00CD0897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2</w:t>
            </w:r>
            <w:r w:rsidR="00540498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,5</w:t>
            </w:r>
          </w:p>
        </w:tc>
      </w:tr>
      <w:tr w:rsidR="00911CCD" w:rsidRPr="00911CCD" w14:paraId="548BB780" w14:textId="77777777" w:rsidTr="00652AEC">
        <w:trPr>
          <w:trHeight w:val="207"/>
        </w:trPr>
        <w:tc>
          <w:tcPr>
            <w:tcW w:w="6232" w:type="dxa"/>
            <w:shd w:val="clear" w:color="auto" w:fill="auto"/>
          </w:tcPr>
          <w:p w14:paraId="3CDF2F35" w14:textId="06CB4E6D" w:rsidR="00911CCD" w:rsidRPr="00911CCD" w:rsidRDefault="00F5236C" w:rsidP="00911CCD">
            <w:pPr>
              <w:spacing w:line="240" w:lineRule="auto"/>
              <w:jc w:val="both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ТЕМА 6</w:t>
            </w:r>
            <w:r w:rsidR="00911CCD" w:rsidRPr="00911CCD"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 xml:space="preserve">. </w:t>
            </w:r>
            <w:r w:rsidR="009D3CB6" w:rsidRPr="00E47744">
              <w:rPr>
                <w:rFonts w:asciiTheme="minorHAnsi" w:hAnsiTheme="minorHAnsi" w:cstheme="minorHAnsi"/>
                <w:b/>
                <w:sz w:val="22"/>
                <w:szCs w:val="22"/>
              </w:rPr>
              <w:t>Техніка проведення міжнародних переговорів</w:t>
            </w:r>
          </w:p>
        </w:tc>
        <w:tc>
          <w:tcPr>
            <w:tcW w:w="567" w:type="dxa"/>
            <w:shd w:val="clear" w:color="auto" w:fill="auto"/>
          </w:tcPr>
          <w:p w14:paraId="5922D10E" w14:textId="68403E2D" w:rsidR="00911CCD" w:rsidRPr="00911CCD" w:rsidRDefault="00540498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27BAE6E5" w14:textId="097FABE5" w:rsidR="00911CCD" w:rsidRPr="00911CCD" w:rsidRDefault="00270C2E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838ACBE" w14:textId="594FD317" w:rsidR="00911CCD" w:rsidRPr="00911CCD" w:rsidRDefault="00D03EF5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4147CECA" w14:textId="77777777" w:rsidR="00911CCD" w:rsidRPr="00911CCD" w:rsidRDefault="00911CCD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43" w:type="dxa"/>
            <w:shd w:val="clear" w:color="auto" w:fill="auto"/>
          </w:tcPr>
          <w:p w14:paraId="7AD4E615" w14:textId="2544E8CC" w:rsidR="00911CCD" w:rsidRPr="00911CCD" w:rsidRDefault="00540498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3</w:t>
            </w:r>
          </w:p>
        </w:tc>
      </w:tr>
      <w:tr w:rsidR="00911CCD" w:rsidRPr="00911CCD" w14:paraId="4B67A1FB" w14:textId="77777777" w:rsidTr="00652AEC">
        <w:trPr>
          <w:trHeight w:val="418"/>
        </w:trPr>
        <w:tc>
          <w:tcPr>
            <w:tcW w:w="6232" w:type="dxa"/>
            <w:shd w:val="clear" w:color="auto" w:fill="auto"/>
          </w:tcPr>
          <w:p w14:paraId="0F0B9DB8" w14:textId="79759BD9" w:rsidR="00911CCD" w:rsidRPr="009F5C4D" w:rsidRDefault="00911CCD" w:rsidP="009F5C4D">
            <w:pPr>
              <w:pStyle w:val="af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5C4D">
              <w:rPr>
                <w:rFonts w:asciiTheme="minorHAnsi" w:hAnsiTheme="minorHAnsi" w:cstheme="minorHAnsi"/>
                <w:sz w:val="22"/>
                <w:szCs w:val="22"/>
              </w:rPr>
              <w:t xml:space="preserve">7.1. </w:t>
            </w:r>
            <w:r w:rsidR="009F5C4D" w:rsidRPr="009F5C4D">
              <w:rPr>
                <w:rFonts w:asciiTheme="minorHAnsi" w:hAnsiTheme="minorHAnsi" w:cstheme="minorHAnsi"/>
                <w:sz w:val="22"/>
                <w:szCs w:val="22"/>
              </w:rPr>
              <w:t>Методи підготовки та прийняття участі у ділових переговорах з іноземними партнерами</w:t>
            </w:r>
            <w:r w:rsidR="00652A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52AEC" w:rsidRPr="00664FE0">
              <w:rPr>
                <w:rFonts w:asciiTheme="minorHAnsi" w:hAnsiTheme="minorHAnsi" w:cstheme="minorHAnsi"/>
                <w:i/>
                <w:sz w:val="22"/>
                <w:szCs w:val="22"/>
              </w:rPr>
              <w:t>(участь у проведенні міжнародних переговорів на підприємстві)</w:t>
            </w:r>
          </w:p>
        </w:tc>
        <w:tc>
          <w:tcPr>
            <w:tcW w:w="567" w:type="dxa"/>
            <w:shd w:val="clear" w:color="auto" w:fill="auto"/>
          </w:tcPr>
          <w:p w14:paraId="4BAE44C1" w14:textId="6823A096" w:rsidR="00911CCD" w:rsidRPr="00911CCD" w:rsidRDefault="00540498" w:rsidP="00D339EE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79080B1" w14:textId="206F6F97" w:rsidR="00911CCD" w:rsidRPr="00911CCD" w:rsidRDefault="00025159" w:rsidP="00D339EE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DA60BAB" w14:textId="61C732DE" w:rsidR="00911CCD" w:rsidRPr="00911CCD" w:rsidRDefault="00D03EF5" w:rsidP="00D339EE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661AAB9C" w14:textId="77777777" w:rsidR="00911CCD" w:rsidRPr="00911CCD" w:rsidRDefault="00911CCD" w:rsidP="00D339EE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43" w:type="dxa"/>
            <w:shd w:val="clear" w:color="auto" w:fill="auto"/>
          </w:tcPr>
          <w:p w14:paraId="28366FB1" w14:textId="40465781" w:rsidR="00911CCD" w:rsidRPr="00911CCD" w:rsidRDefault="00540498" w:rsidP="00D339EE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2</w:t>
            </w:r>
          </w:p>
        </w:tc>
      </w:tr>
      <w:tr w:rsidR="00911CCD" w:rsidRPr="00911CCD" w14:paraId="3AB44BF8" w14:textId="77777777" w:rsidTr="00652AEC">
        <w:trPr>
          <w:trHeight w:val="325"/>
        </w:trPr>
        <w:tc>
          <w:tcPr>
            <w:tcW w:w="6232" w:type="dxa"/>
            <w:shd w:val="clear" w:color="auto" w:fill="auto"/>
          </w:tcPr>
          <w:p w14:paraId="61BDFB5D" w14:textId="1C2173ED" w:rsidR="00911CCD" w:rsidRPr="009F5C4D" w:rsidRDefault="00911CCD" w:rsidP="009F5C4D">
            <w:pPr>
              <w:pStyle w:val="af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5C4D">
              <w:rPr>
                <w:rFonts w:asciiTheme="minorHAnsi" w:hAnsiTheme="minorHAnsi" w:cstheme="minorHAnsi"/>
                <w:sz w:val="22"/>
                <w:szCs w:val="22"/>
              </w:rPr>
              <w:t xml:space="preserve">7.2. </w:t>
            </w:r>
            <w:r w:rsidR="009F5C4D" w:rsidRPr="009F5C4D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Типи комерційних переговорів та тактичні прийоми, що застосовуються під час переговорів</w:t>
            </w:r>
            <w:r w:rsidR="00652AEC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 xml:space="preserve"> </w:t>
            </w:r>
            <w:r w:rsidR="00652AEC" w:rsidRPr="00664FE0">
              <w:rPr>
                <w:rFonts w:asciiTheme="minorHAnsi" w:hAnsiTheme="minorHAnsi" w:cstheme="minorHAnsi"/>
                <w:i/>
                <w:sz w:val="22"/>
                <w:szCs w:val="22"/>
              </w:rPr>
              <w:t>(участь у проведенні міжнародних переговорів на підприємстві)</w:t>
            </w:r>
          </w:p>
        </w:tc>
        <w:tc>
          <w:tcPr>
            <w:tcW w:w="567" w:type="dxa"/>
            <w:shd w:val="clear" w:color="auto" w:fill="auto"/>
          </w:tcPr>
          <w:p w14:paraId="50610F2D" w14:textId="6EDF1AA2" w:rsidR="00911CCD" w:rsidRPr="00911CCD" w:rsidRDefault="009F5C4D" w:rsidP="00D339EE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6901CDF" w14:textId="3D089334" w:rsidR="00911CCD" w:rsidRPr="00911CCD" w:rsidRDefault="00025159" w:rsidP="00D339EE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1B06396" w14:textId="2EE9CAFE" w:rsidR="00911CCD" w:rsidRPr="00911CCD" w:rsidRDefault="00D03EF5" w:rsidP="00D339EE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76E963C1" w14:textId="77777777" w:rsidR="00911CCD" w:rsidRPr="00911CCD" w:rsidRDefault="00911CCD" w:rsidP="00D339EE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43" w:type="dxa"/>
            <w:shd w:val="clear" w:color="auto" w:fill="auto"/>
          </w:tcPr>
          <w:p w14:paraId="72A4E363" w14:textId="1D178A8B" w:rsidR="00911CCD" w:rsidRPr="00911CCD" w:rsidRDefault="009F5C4D" w:rsidP="00D339EE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1</w:t>
            </w:r>
          </w:p>
        </w:tc>
      </w:tr>
      <w:tr w:rsidR="00911CCD" w:rsidRPr="00911CCD" w14:paraId="4D2ABBC6" w14:textId="77777777" w:rsidTr="00652AEC">
        <w:trPr>
          <w:trHeight w:val="269"/>
        </w:trPr>
        <w:tc>
          <w:tcPr>
            <w:tcW w:w="6232" w:type="dxa"/>
            <w:shd w:val="clear" w:color="auto" w:fill="auto"/>
          </w:tcPr>
          <w:p w14:paraId="6245B35D" w14:textId="5F00F8A9" w:rsidR="00911CCD" w:rsidRPr="00D339EE" w:rsidRDefault="00F5236C" w:rsidP="009D3CB6">
            <w:pPr>
              <w:pStyle w:val="af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ТЕМА 7</w:t>
            </w:r>
            <w:r w:rsidR="00911CCD" w:rsidRPr="00D339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D3CB6" w:rsidRPr="00D339EE">
              <w:rPr>
                <w:rFonts w:asciiTheme="minorHAnsi" w:hAnsiTheme="minorHAnsi" w:cstheme="minorHAnsi"/>
                <w:b/>
                <w:sz w:val="22"/>
                <w:szCs w:val="22"/>
              </w:rPr>
              <w:t>Посередництво у міжнародних переговорах</w:t>
            </w:r>
          </w:p>
        </w:tc>
        <w:tc>
          <w:tcPr>
            <w:tcW w:w="567" w:type="dxa"/>
            <w:shd w:val="clear" w:color="auto" w:fill="auto"/>
          </w:tcPr>
          <w:p w14:paraId="26FED81E" w14:textId="712B41DD" w:rsidR="00911CCD" w:rsidRPr="00D46B66" w:rsidRDefault="00ED6804" w:rsidP="00D339EE">
            <w:pPr>
              <w:pStyle w:val="af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19B5CEDE" w14:textId="77777777" w:rsidR="00911CCD" w:rsidRPr="00D46B66" w:rsidRDefault="00911CCD" w:rsidP="00D339EE">
            <w:pPr>
              <w:pStyle w:val="af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6B66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ECDD790" w14:textId="60BC3AAE" w:rsidR="00911CCD" w:rsidRPr="00D46B66" w:rsidRDefault="006D487E" w:rsidP="00D339EE">
            <w:pPr>
              <w:pStyle w:val="af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69D3A300" w14:textId="77777777" w:rsidR="00911CCD" w:rsidRPr="00D46B66" w:rsidRDefault="00911CCD" w:rsidP="00D339EE">
            <w:pPr>
              <w:pStyle w:val="af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3" w:type="dxa"/>
            <w:shd w:val="clear" w:color="auto" w:fill="auto"/>
          </w:tcPr>
          <w:p w14:paraId="77212238" w14:textId="3549DC3B" w:rsidR="00911CCD" w:rsidRPr="00D46B66" w:rsidRDefault="00A21587" w:rsidP="00D339EE">
            <w:pPr>
              <w:pStyle w:val="af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6B66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9D3CB6" w:rsidRPr="00911CCD" w14:paraId="0DB76512" w14:textId="77777777" w:rsidTr="00652AEC">
        <w:trPr>
          <w:trHeight w:val="418"/>
        </w:trPr>
        <w:tc>
          <w:tcPr>
            <w:tcW w:w="6232" w:type="dxa"/>
            <w:shd w:val="clear" w:color="auto" w:fill="auto"/>
          </w:tcPr>
          <w:p w14:paraId="739F4E4B" w14:textId="48E9D9F1" w:rsidR="009D3CB6" w:rsidRPr="00A21587" w:rsidRDefault="009D3CB6" w:rsidP="00A21587">
            <w:pPr>
              <w:pStyle w:val="af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1587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ru-RU"/>
              </w:rPr>
              <w:t xml:space="preserve">8.1. </w:t>
            </w:r>
            <w:r w:rsidR="00A21587" w:rsidRPr="00A21587">
              <w:rPr>
                <w:rFonts w:asciiTheme="minorHAnsi" w:eastAsia="Arial Unicode MS" w:hAnsiTheme="minorHAnsi" w:cstheme="minorHAnsi"/>
                <w:bCs/>
                <w:color w:val="000000"/>
                <w:sz w:val="22"/>
                <w:szCs w:val="22"/>
                <w:lang w:eastAsia="ru-RU"/>
              </w:rPr>
              <w:t>Технологія посередницької діяльності у міжнародних переговорах</w:t>
            </w:r>
          </w:p>
        </w:tc>
        <w:tc>
          <w:tcPr>
            <w:tcW w:w="567" w:type="dxa"/>
            <w:shd w:val="clear" w:color="auto" w:fill="auto"/>
          </w:tcPr>
          <w:p w14:paraId="418B8A75" w14:textId="1569FB4D" w:rsidR="009D3CB6" w:rsidRPr="009D3CB6" w:rsidRDefault="00A031B4" w:rsidP="00D339EE">
            <w:pPr>
              <w:pStyle w:val="af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14B840C" w14:textId="4B3EA8F6" w:rsidR="009D3CB6" w:rsidRPr="009D3CB6" w:rsidRDefault="00D46B66" w:rsidP="00D339EE">
            <w:pPr>
              <w:pStyle w:val="af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9157628" w14:textId="6E8D54F1" w:rsidR="009D3CB6" w:rsidRPr="009D3CB6" w:rsidRDefault="00A031B4" w:rsidP="00D339EE">
            <w:pPr>
              <w:pStyle w:val="af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7762C667" w14:textId="77777777" w:rsidR="009D3CB6" w:rsidRPr="009D3CB6" w:rsidRDefault="009D3CB6" w:rsidP="00D339EE">
            <w:pPr>
              <w:pStyle w:val="af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3" w:type="dxa"/>
            <w:shd w:val="clear" w:color="auto" w:fill="auto"/>
          </w:tcPr>
          <w:p w14:paraId="23625083" w14:textId="3DE4CE7E" w:rsidR="009D3CB6" w:rsidRPr="009D3CB6" w:rsidRDefault="00D46B66" w:rsidP="00D339EE">
            <w:pPr>
              <w:pStyle w:val="af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9D3CB6" w:rsidRPr="00911CCD" w14:paraId="3EB283FC" w14:textId="77777777" w:rsidTr="00652AEC">
        <w:trPr>
          <w:trHeight w:val="418"/>
        </w:trPr>
        <w:tc>
          <w:tcPr>
            <w:tcW w:w="6232" w:type="dxa"/>
            <w:shd w:val="clear" w:color="auto" w:fill="auto"/>
          </w:tcPr>
          <w:p w14:paraId="7B727776" w14:textId="055463B8" w:rsidR="009D3CB6" w:rsidRPr="00911CCD" w:rsidRDefault="009D3CB6" w:rsidP="009D3CB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uk-UA"/>
              </w:rPr>
            </w:pPr>
            <w:r w:rsidRPr="00911CCD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ru-RU" w:eastAsia="uk-UA"/>
              </w:rPr>
              <w:t>8</w:t>
            </w:r>
            <w:r w:rsidRPr="00911CCD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 xml:space="preserve">.2. </w:t>
            </w:r>
            <w:r w:rsidR="00D46B66" w:rsidRPr="00D46B6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ru-RU"/>
              </w:rPr>
              <w:t>Проблемні питання посередницької діяльності у міжнародних переговорах</w:t>
            </w:r>
          </w:p>
        </w:tc>
        <w:tc>
          <w:tcPr>
            <w:tcW w:w="567" w:type="dxa"/>
            <w:shd w:val="clear" w:color="auto" w:fill="auto"/>
          </w:tcPr>
          <w:p w14:paraId="715DF694" w14:textId="48BEF993" w:rsidR="009D3CB6" w:rsidRPr="00911CCD" w:rsidRDefault="00A031B4" w:rsidP="00D339EE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3CC990C4" w14:textId="3234E434" w:rsidR="009D3CB6" w:rsidRPr="00911CCD" w:rsidRDefault="00270C2E" w:rsidP="00D339EE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BC37291" w14:textId="6B4BC1C1" w:rsidR="009D3CB6" w:rsidRPr="00911CCD" w:rsidRDefault="00ED6804" w:rsidP="00D339EE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340EE377" w14:textId="77777777" w:rsidR="009D3CB6" w:rsidRPr="00911CCD" w:rsidRDefault="009D3CB6" w:rsidP="00D339EE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43" w:type="dxa"/>
            <w:shd w:val="clear" w:color="auto" w:fill="auto"/>
          </w:tcPr>
          <w:p w14:paraId="3A392E50" w14:textId="0C962C8E" w:rsidR="009D3CB6" w:rsidRPr="00911CCD" w:rsidRDefault="00A031B4" w:rsidP="00D339EE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  <w:t>2</w:t>
            </w:r>
          </w:p>
        </w:tc>
      </w:tr>
      <w:tr w:rsidR="00911CCD" w:rsidRPr="00911CCD" w14:paraId="3DF18514" w14:textId="77777777" w:rsidTr="00652AEC">
        <w:trPr>
          <w:trHeight w:val="285"/>
        </w:trPr>
        <w:tc>
          <w:tcPr>
            <w:tcW w:w="6232" w:type="dxa"/>
            <w:shd w:val="clear" w:color="auto" w:fill="auto"/>
          </w:tcPr>
          <w:p w14:paraId="6B079C5F" w14:textId="018BCDE6" w:rsidR="00911CCD" w:rsidRPr="00911CCD" w:rsidRDefault="009D3CB6" w:rsidP="00911CCD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pacing w:val="1"/>
                <w:sz w:val="22"/>
                <w:szCs w:val="22"/>
                <w:lang w:eastAsia="uk-UA"/>
              </w:rPr>
              <w:t>Разом за розділом 3</w:t>
            </w:r>
          </w:p>
        </w:tc>
        <w:tc>
          <w:tcPr>
            <w:tcW w:w="567" w:type="dxa"/>
            <w:shd w:val="clear" w:color="auto" w:fill="auto"/>
          </w:tcPr>
          <w:p w14:paraId="1E06DE14" w14:textId="5B432332" w:rsidR="00911CCD" w:rsidRPr="00CD0897" w:rsidRDefault="00540498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14:paraId="08825898" w14:textId="72F9A7FD" w:rsidR="00911CCD" w:rsidRPr="00CD0897" w:rsidRDefault="00270C2E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0B8D82F5" w14:textId="1E432BAE" w:rsidR="00911CCD" w:rsidRPr="00CD0897" w:rsidRDefault="006D487E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1</w:t>
            </w:r>
            <w:r w:rsidR="00270C2E"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4EE5AC46" w14:textId="77777777" w:rsidR="00911CCD" w:rsidRPr="00CD0897" w:rsidRDefault="00911CCD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43" w:type="dxa"/>
            <w:shd w:val="clear" w:color="auto" w:fill="auto"/>
          </w:tcPr>
          <w:p w14:paraId="5C0EC6E7" w14:textId="7BE59083" w:rsidR="00911CCD" w:rsidRPr="00CD0897" w:rsidRDefault="0066565C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1</w:t>
            </w:r>
            <w:r w:rsidR="00540498"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4</w:t>
            </w:r>
          </w:p>
        </w:tc>
      </w:tr>
      <w:tr w:rsidR="009D3CB6" w:rsidRPr="00911CCD" w14:paraId="67F32F82" w14:textId="77777777" w:rsidTr="000B5C17">
        <w:trPr>
          <w:trHeight w:val="418"/>
        </w:trPr>
        <w:tc>
          <w:tcPr>
            <w:tcW w:w="9852" w:type="dxa"/>
            <w:gridSpan w:val="6"/>
            <w:shd w:val="clear" w:color="auto" w:fill="auto"/>
          </w:tcPr>
          <w:p w14:paraId="3A54F2CB" w14:textId="3F88B138" w:rsidR="009D3CB6" w:rsidRPr="009D3CB6" w:rsidRDefault="009D3CB6" w:rsidP="009D3CB6">
            <w:pPr>
              <w:spacing w:line="240" w:lineRule="auto"/>
              <w:ind w:firstLine="709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D3CB6">
              <w:rPr>
                <w:rFonts w:ascii="Calibri" w:eastAsia="Calibri" w:hAnsi="Calibri" w:cs="Calibri"/>
                <w:b/>
                <w:sz w:val="22"/>
                <w:szCs w:val="22"/>
              </w:rPr>
              <w:t>РОЗДІЛ 4. Інт</w:t>
            </w:r>
            <w:r w:rsidR="00A031B4">
              <w:rPr>
                <w:rFonts w:ascii="Calibri" w:eastAsia="Calibri" w:hAnsi="Calibri" w:cs="Calibri"/>
                <w:b/>
                <w:sz w:val="22"/>
                <w:szCs w:val="22"/>
              </w:rPr>
              <w:t>еграційні процеси та їх вплив на комерційну дипломатію</w:t>
            </w:r>
          </w:p>
        </w:tc>
      </w:tr>
      <w:tr w:rsidR="00F5236C" w:rsidRPr="00911CCD" w14:paraId="051026E7" w14:textId="77777777" w:rsidTr="00652AEC">
        <w:trPr>
          <w:trHeight w:val="418"/>
        </w:trPr>
        <w:tc>
          <w:tcPr>
            <w:tcW w:w="6232" w:type="dxa"/>
            <w:shd w:val="clear" w:color="auto" w:fill="auto"/>
          </w:tcPr>
          <w:p w14:paraId="501B6B55" w14:textId="60B1388F" w:rsidR="00F5236C" w:rsidRPr="00D46B66" w:rsidRDefault="00F5236C" w:rsidP="00F5236C">
            <w:pPr>
              <w:pStyle w:val="af3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ТЕМА 8</w:t>
            </w:r>
            <w:r w:rsidRPr="00D46B6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</w:t>
            </w:r>
            <w:r w:rsidRPr="00D46B66">
              <w:rPr>
                <w:rFonts w:ascii="Calibri" w:eastAsia="Arial Unicode MS" w:hAnsi="Calibri" w:cs="Calibri"/>
                <w:b/>
                <w:color w:val="000000"/>
                <w:spacing w:val="1"/>
                <w:sz w:val="22"/>
                <w:szCs w:val="22"/>
                <w:lang w:eastAsia="uk-UA"/>
              </w:rPr>
              <w:t>Глобалізація і  регі</w:t>
            </w:r>
            <w:r w:rsidR="00A031B4">
              <w:rPr>
                <w:rFonts w:ascii="Calibri" w:eastAsia="Arial Unicode MS" w:hAnsi="Calibri" w:cs="Calibri"/>
                <w:b/>
                <w:color w:val="000000"/>
                <w:spacing w:val="1"/>
                <w:sz w:val="22"/>
                <w:szCs w:val="22"/>
                <w:lang w:eastAsia="uk-UA"/>
              </w:rPr>
              <w:t>оналізація: взаємозв’язок з комерційною дипломатією</w:t>
            </w:r>
          </w:p>
        </w:tc>
        <w:tc>
          <w:tcPr>
            <w:tcW w:w="567" w:type="dxa"/>
            <w:shd w:val="clear" w:color="auto" w:fill="auto"/>
          </w:tcPr>
          <w:p w14:paraId="46F18A19" w14:textId="19059697" w:rsidR="00F5236C" w:rsidRPr="00193F26" w:rsidRDefault="00F5236C" w:rsidP="00F5236C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val="ru-RU" w:eastAsia="uk-UA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3B4BC257" w14:textId="4C6712E8" w:rsidR="00F5236C" w:rsidRPr="00193F26" w:rsidRDefault="00F5236C" w:rsidP="00F5236C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46B549A" w14:textId="4AC82B30" w:rsidR="00F5236C" w:rsidRPr="00193F26" w:rsidRDefault="00F5236C" w:rsidP="00F5236C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4997F5A" w14:textId="77777777" w:rsidR="00F5236C" w:rsidRPr="00911CCD" w:rsidRDefault="00F5236C" w:rsidP="00F5236C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43" w:type="dxa"/>
            <w:shd w:val="clear" w:color="auto" w:fill="auto"/>
          </w:tcPr>
          <w:p w14:paraId="0FB74649" w14:textId="3115B17C" w:rsidR="00F5236C" w:rsidRPr="00D46B66" w:rsidRDefault="00F5236C" w:rsidP="00F5236C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val="ru-RU" w:eastAsia="uk-UA"/>
              </w:rPr>
              <w:t>4</w:t>
            </w:r>
          </w:p>
        </w:tc>
      </w:tr>
      <w:tr w:rsidR="00F5236C" w:rsidRPr="00911CCD" w14:paraId="5E64CDDE" w14:textId="77777777" w:rsidTr="00652AEC">
        <w:trPr>
          <w:trHeight w:val="418"/>
        </w:trPr>
        <w:tc>
          <w:tcPr>
            <w:tcW w:w="6232" w:type="dxa"/>
            <w:shd w:val="clear" w:color="auto" w:fill="auto"/>
          </w:tcPr>
          <w:p w14:paraId="57B1313A" w14:textId="3342EC0A" w:rsidR="00F5236C" w:rsidRPr="00911CCD" w:rsidRDefault="00F5236C" w:rsidP="00F5236C">
            <w:pPr>
              <w:spacing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+mn-ea" w:hAnsiTheme="minorHAnsi" w:cstheme="minorHAnsi"/>
                <w:bCs/>
                <w:iCs/>
                <w:color w:val="000000"/>
                <w:kern w:val="24"/>
                <w:sz w:val="22"/>
                <w:szCs w:val="22"/>
              </w:rPr>
              <w:t xml:space="preserve">8.1. </w:t>
            </w:r>
            <w:r w:rsidRPr="00D46B66">
              <w:rPr>
                <w:rFonts w:asciiTheme="minorHAnsi" w:eastAsia="+mn-ea" w:hAnsiTheme="minorHAnsi" w:cstheme="minorHAnsi"/>
                <w:bCs/>
                <w:iCs/>
                <w:color w:val="000000"/>
                <w:kern w:val="24"/>
                <w:sz w:val="22"/>
                <w:szCs w:val="22"/>
              </w:rPr>
              <w:t>Осно</w:t>
            </w:r>
            <w:r w:rsidR="00A031B4">
              <w:rPr>
                <w:rFonts w:asciiTheme="minorHAnsi" w:eastAsia="+mn-ea" w:hAnsiTheme="minorHAnsi" w:cstheme="minorHAnsi"/>
                <w:bCs/>
                <w:iCs/>
                <w:color w:val="000000"/>
                <w:kern w:val="24"/>
                <w:sz w:val="22"/>
                <w:szCs w:val="22"/>
              </w:rPr>
              <w:t>вні ознаки процесу глобалізації</w:t>
            </w:r>
            <w:r>
              <w:rPr>
                <w:rFonts w:asciiTheme="minorHAnsi" w:eastAsia="+mn-ea" w:hAnsiTheme="minorHAnsi" w:cstheme="minorHAnsi"/>
                <w:bCs/>
                <w:iCs/>
                <w:color w:val="000000"/>
                <w:kern w:val="24"/>
                <w:sz w:val="22"/>
                <w:szCs w:val="22"/>
              </w:rPr>
              <w:t>. Позитиві і негативні наслідки глобалізації</w:t>
            </w:r>
          </w:p>
        </w:tc>
        <w:tc>
          <w:tcPr>
            <w:tcW w:w="567" w:type="dxa"/>
            <w:shd w:val="clear" w:color="auto" w:fill="auto"/>
          </w:tcPr>
          <w:p w14:paraId="43BA5895" w14:textId="1B0B94BF" w:rsidR="00F5236C" w:rsidRPr="00193F26" w:rsidRDefault="00F5236C" w:rsidP="00F5236C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ru-RU" w:eastAsia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EE53627" w14:textId="46A574A5" w:rsidR="00F5236C" w:rsidRPr="00193F26" w:rsidRDefault="00F5236C" w:rsidP="00F5236C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A5B50D5" w14:textId="252E5A58" w:rsidR="00F5236C" w:rsidRPr="00193F26" w:rsidRDefault="00F5236C" w:rsidP="00F5236C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C38CCFA" w14:textId="77777777" w:rsidR="00F5236C" w:rsidRPr="00911CCD" w:rsidRDefault="00F5236C" w:rsidP="00F5236C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43" w:type="dxa"/>
            <w:shd w:val="clear" w:color="auto" w:fill="auto"/>
          </w:tcPr>
          <w:p w14:paraId="6A1C653D" w14:textId="78D93E1C" w:rsidR="00F5236C" w:rsidRPr="00193F26" w:rsidRDefault="00F5236C" w:rsidP="00F5236C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ru-RU" w:eastAsia="uk-UA"/>
              </w:rPr>
              <w:t>2</w:t>
            </w:r>
          </w:p>
        </w:tc>
      </w:tr>
      <w:tr w:rsidR="00F5236C" w:rsidRPr="00911CCD" w14:paraId="776DD4B9" w14:textId="77777777" w:rsidTr="00652AEC">
        <w:trPr>
          <w:trHeight w:val="418"/>
        </w:trPr>
        <w:tc>
          <w:tcPr>
            <w:tcW w:w="6232" w:type="dxa"/>
            <w:shd w:val="clear" w:color="auto" w:fill="auto"/>
          </w:tcPr>
          <w:p w14:paraId="5C3AAF63" w14:textId="4E606677" w:rsidR="00F5236C" w:rsidRPr="00911CCD" w:rsidRDefault="00F5236C" w:rsidP="00F5236C">
            <w:pPr>
              <w:spacing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8.2.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Процеси регіоналізації</w:t>
            </w:r>
          </w:p>
        </w:tc>
        <w:tc>
          <w:tcPr>
            <w:tcW w:w="567" w:type="dxa"/>
            <w:shd w:val="clear" w:color="auto" w:fill="auto"/>
          </w:tcPr>
          <w:p w14:paraId="52675ED4" w14:textId="0C518A82" w:rsidR="00F5236C" w:rsidRPr="00D971FB" w:rsidRDefault="00F5236C" w:rsidP="00F5236C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ru-RU" w:eastAsia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2ADBA23" w14:textId="0EE64B03" w:rsidR="00F5236C" w:rsidRPr="00193F26" w:rsidRDefault="00F5236C" w:rsidP="00F5236C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DCAC9B9" w14:textId="3312A3D9" w:rsidR="00F5236C" w:rsidRPr="00193F26" w:rsidRDefault="00F5236C" w:rsidP="00F5236C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7A9A576" w14:textId="77777777" w:rsidR="00F5236C" w:rsidRPr="00911CCD" w:rsidRDefault="00F5236C" w:rsidP="00F5236C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43" w:type="dxa"/>
            <w:shd w:val="clear" w:color="auto" w:fill="auto"/>
          </w:tcPr>
          <w:p w14:paraId="323D5EE2" w14:textId="15FEE888" w:rsidR="00F5236C" w:rsidRPr="00193F26" w:rsidRDefault="00F5236C" w:rsidP="00F5236C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ru-RU" w:eastAsia="uk-UA"/>
              </w:rPr>
              <w:t>2</w:t>
            </w:r>
          </w:p>
        </w:tc>
      </w:tr>
      <w:tr w:rsidR="00D46B66" w:rsidRPr="00911CCD" w14:paraId="5DCE965C" w14:textId="77777777" w:rsidTr="00652AEC">
        <w:trPr>
          <w:trHeight w:val="418"/>
        </w:trPr>
        <w:tc>
          <w:tcPr>
            <w:tcW w:w="6232" w:type="dxa"/>
            <w:shd w:val="clear" w:color="auto" w:fill="auto"/>
          </w:tcPr>
          <w:p w14:paraId="3C5C1D49" w14:textId="53B68D4E" w:rsidR="00D46B66" w:rsidRPr="00D46B66" w:rsidRDefault="00F5236C" w:rsidP="00D46B66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ТЕМА 9</w:t>
            </w:r>
            <w:r w:rsidR="00D46B66" w:rsidRPr="00D46B6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eastAsia="Arial Unicode MS" w:hAnsi="Calibri" w:cs="Calibri"/>
                <w:b/>
                <w:color w:val="000000"/>
                <w:spacing w:val="1"/>
                <w:sz w:val="22"/>
                <w:szCs w:val="22"/>
                <w:lang w:eastAsia="uk-UA"/>
              </w:rPr>
              <w:t>Україна в інтеграційних процесах</w:t>
            </w:r>
          </w:p>
        </w:tc>
        <w:tc>
          <w:tcPr>
            <w:tcW w:w="567" w:type="dxa"/>
            <w:shd w:val="clear" w:color="auto" w:fill="auto"/>
          </w:tcPr>
          <w:p w14:paraId="34DC5DA0" w14:textId="534406E5" w:rsidR="00D46B66" w:rsidRDefault="00A031B4" w:rsidP="00D46B66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val="ru-RU" w:eastAsia="uk-UA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05009061" w14:textId="7A7DCD61" w:rsidR="00D46B66" w:rsidRDefault="00F5236C" w:rsidP="00D46B66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1AF9722" w14:textId="23E5BA63" w:rsidR="00D46B66" w:rsidRDefault="00270C2E" w:rsidP="00D46B66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val="ru-RU" w:eastAsia="uk-UA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4845A82D" w14:textId="77777777" w:rsidR="00D46B66" w:rsidRPr="00911CCD" w:rsidRDefault="00D46B66" w:rsidP="00D46B66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43" w:type="dxa"/>
            <w:shd w:val="clear" w:color="auto" w:fill="auto"/>
          </w:tcPr>
          <w:p w14:paraId="3351A25D" w14:textId="3C5BA9FA" w:rsidR="00D46B66" w:rsidRPr="00D46B66" w:rsidRDefault="00F02741" w:rsidP="00D46B66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val="ru-RU" w:eastAsia="uk-UA"/>
              </w:rPr>
              <w:t>2</w:t>
            </w:r>
          </w:p>
        </w:tc>
      </w:tr>
      <w:tr w:rsidR="009D3CB6" w:rsidRPr="00911CCD" w14:paraId="79C3E851" w14:textId="77777777" w:rsidTr="00652AEC">
        <w:trPr>
          <w:trHeight w:val="418"/>
        </w:trPr>
        <w:tc>
          <w:tcPr>
            <w:tcW w:w="6232" w:type="dxa"/>
            <w:shd w:val="clear" w:color="auto" w:fill="auto"/>
          </w:tcPr>
          <w:p w14:paraId="596B39B0" w14:textId="53E6B9EE" w:rsidR="009D3CB6" w:rsidRDefault="00F5236C" w:rsidP="00D46B66">
            <w:pPr>
              <w:pStyle w:val="af7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+mn-ea" w:hAnsiTheme="minorHAnsi" w:cstheme="minorHAnsi"/>
                <w:bCs/>
                <w:iCs/>
                <w:color w:val="000000"/>
                <w:kern w:val="24"/>
                <w:sz w:val="22"/>
                <w:szCs w:val="22"/>
                <w:lang w:val="uk-UA"/>
              </w:rPr>
              <w:t>9</w:t>
            </w:r>
            <w:r w:rsidR="00D46B66">
              <w:rPr>
                <w:rFonts w:asciiTheme="minorHAnsi" w:eastAsia="+mn-ea" w:hAnsiTheme="minorHAnsi" w:cstheme="minorHAnsi"/>
                <w:bCs/>
                <w:iCs/>
                <w:color w:val="000000"/>
                <w:kern w:val="24"/>
                <w:sz w:val="22"/>
                <w:szCs w:val="22"/>
                <w:lang w:val="uk-UA"/>
              </w:rPr>
              <w:t xml:space="preserve">.1. </w:t>
            </w:r>
            <w:r>
              <w:rPr>
                <w:rFonts w:asciiTheme="minorHAnsi" w:eastAsia="+mn-ea" w:hAnsiTheme="minorHAnsi" w:cstheme="minorHAnsi"/>
                <w:bCs/>
                <w:iCs/>
                <w:color w:val="000000"/>
                <w:kern w:val="24"/>
                <w:sz w:val="22"/>
                <w:szCs w:val="22"/>
                <w:lang w:val="uk-UA"/>
              </w:rPr>
              <w:t>Геоекономічні пріоритети України</w:t>
            </w:r>
          </w:p>
        </w:tc>
        <w:tc>
          <w:tcPr>
            <w:tcW w:w="567" w:type="dxa"/>
            <w:shd w:val="clear" w:color="auto" w:fill="auto"/>
          </w:tcPr>
          <w:p w14:paraId="0190EEDB" w14:textId="42AAB729" w:rsidR="009D3CB6" w:rsidRDefault="00F5236C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027F9D6" w14:textId="3666F6F7" w:rsidR="009D3CB6" w:rsidRDefault="00F5236C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8A85C04" w14:textId="2F52D821" w:rsidR="009D3CB6" w:rsidRDefault="00270C2E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3DDEB931" w14:textId="77777777" w:rsidR="009D3CB6" w:rsidRPr="00911CCD" w:rsidRDefault="009D3CB6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43" w:type="dxa"/>
            <w:shd w:val="clear" w:color="auto" w:fill="auto"/>
          </w:tcPr>
          <w:p w14:paraId="247363AF" w14:textId="311BA5AB" w:rsidR="009D3CB6" w:rsidRDefault="00F02741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ru-RU" w:eastAsia="uk-UA"/>
              </w:rPr>
              <w:t>1</w:t>
            </w:r>
          </w:p>
        </w:tc>
      </w:tr>
      <w:tr w:rsidR="00D46B66" w:rsidRPr="00911CCD" w14:paraId="651F397C" w14:textId="77777777" w:rsidTr="00652AEC">
        <w:trPr>
          <w:trHeight w:val="418"/>
        </w:trPr>
        <w:tc>
          <w:tcPr>
            <w:tcW w:w="6232" w:type="dxa"/>
            <w:shd w:val="clear" w:color="auto" w:fill="auto"/>
          </w:tcPr>
          <w:p w14:paraId="12455D84" w14:textId="3126F6DD" w:rsidR="00D46B66" w:rsidRDefault="00F5236C" w:rsidP="00911CCD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9</w:t>
            </w:r>
            <w:r w:rsidR="00D46B6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.2.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Комерційна дипломатія і економічна безпека</w:t>
            </w:r>
          </w:p>
        </w:tc>
        <w:tc>
          <w:tcPr>
            <w:tcW w:w="567" w:type="dxa"/>
            <w:shd w:val="clear" w:color="auto" w:fill="auto"/>
          </w:tcPr>
          <w:p w14:paraId="0A214BED" w14:textId="257A1465" w:rsidR="00D46B66" w:rsidRDefault="00F5236C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A6A74B3" w14:textId="59539FCA" w:rsidR="00D46B66" w:rsidRDefault="00F5236C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10BDA4F" w14:textId="2D5AB1D8" w:rsidR="00D46B66" w:rsidRDefault="00270C2E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EC2D606" w14:textId="77777777" w:rsidR="00D46B66" w:rsidRPr="00911CCD" w:rsidRDefault="00D46B66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43" w:type="dxa"/>
            <w:shd w:val="clear" w:color="auto" w:fill="auto"/>
          </w:tcPr>
          <w:p w14:paraId="73998F66" w14:textId="36A51382" w:rsidR="00D46B66" w:rsidRDefault="00F02741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ru-RU" w:eastAsia="uk-UA"/>
              </w:rPr>
              <w:t>1</w:t>
            </w:r>
          </w:p>
        </w:tc>
      </w:tr>
      <w:tr w:rsidR="00911CCD" w:rsidRPr="00911CCD" w14:paraId="75CF01FD" w14:textId="77777777" w:rsidTr="00652AEC">
        <w:trPr>
          <w:trHeight w:val="303"/>
        </w:trPr>
        <w:tc>
          <w:tcPr>
            <w:tcW w:w="6232" w:type="dxa"/>
            <w:shd w:val="clear" w:color="auto" w:fill="auto"/>
          </w:tcPr>
          <w:p w14:paraId="77727F4A" w14:textId="0FE2935C" w:rsidR="00911CCD" w:rsidRPr="00911CCD" w:rsidRDefault="009D3CB6" w:rsidP="00911CCD">
            <w:pPr>
              <w:spacing w:line="240" w:lineRule="auto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Разом за розділом 4</w:t>
            </w:r>
          </w:p>
        </w:tc>
        <w:tc>
          <w:tcPr>
            <w:tcW w:w="567" w:type="dxa"/>
            <w:shd w:val="clear" w:color="auto" w:fill="auto"/>
          </w:tcPr>
          <w:p w14:paraId="7E8A3DC1" w14:textId="2292FC02" w:rsidR="00911CCD" w:rsidRPr="00911CCD" w:rsidRDefault="00D46B66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1</w:t>
            </w:r>
            <w:r w:rsidR="00A031B4"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18700954" w14:textId="7C7F4FE7" w:rsidR="00911CCD" w:rsidRPr="00911CCD" w:rsidRDefault="00270C2E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1D22AADE" w14:textId="2E264961" w:rsidR="00911CCD" w:rsidRPr="00911CCD" w:rsidRDefault="00540498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5601C7D6" w14:textId="77777777" w:rsidR="00911CCD" w:rsidRPr="00911CCD" w:rsidRDefault="00911CCD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43" w:type="dxa"/>
            <w:shd w:val="clear" w:color="auto" w:fill="auto"/>
          </w:tcPr>
          <w:p w14:paraId="1D5C37A2" w14:textId="0FFAC5B9" w:rsidR="00911CCD" w:rsidRPr="00911CCD" w:rsidRDefault="00F02741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6</w:t>
            </w:r>
          </w:p>
        </w:tc>
      </w:tr>
      <w:tr w:rsidR="00911CCD" w:rsidRPr="00911CCD" w14:paraId="0CCF861E" w14:textId="77777777" w:rsidTr="00652AEC">
        <w:trPr>
          <w:trHeight w:val="137"/>
        </w:trPr>
        <w:tc>
          <w:tcPr>
            <w:tcW w:w="6232" w:type="dxa"/>
            <w:shd w:val="clear" w:color="auto" w:fill="auto"/>
          </w:tcPr>
          <w:p w14:paraId="2ACE623E" w14:textId="77777777" w:rsidR="00911CCD" w:rsidRPr="00911CCD" w:rsidRDefault="00911CCD" w:rsidP="00911CCD">
            <w:pPr>
              <w:spacing w:line="240" w:lineRule="auto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 w:rsidRPr="00911CCD"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 xml:space="preserve">МКР </w:t>
            </w:r>
          </w:p>
        </w:tc>
        <w:tc>
          <w:tcPr>
            <w:tcW w:w="567" w:type="dxa"/>
            <w:shd w:val="clear" w:color="auto" w:fill="auto"/>
          </w:tcPr>
          <w:p w14:paraId="4A9BB658" w14:textId="24191CEF" w:rsidR="00911CCD" w:rsidRPr="00911CCD" w:rsidRDefault="00270C2E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52AF354B" w14:textId="77777777" w:rsidR="00911CCD" w:rsidRPr="00911CCD" w:rsidRDefault="00911CCD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 w:rsidRPr="00911CCD"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69C6A98" w14:textId="77777777" w:rsidR="00911CCD" w:rsidRPr="00911CCD" w:rsidRDefault="00911CCD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 w:rsidRPr="00911CCD"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9B215B8" w14:textId="77777777" w:rsidR="00911CCD" w:rsidRPr="00911CCD" w:rsidRDefault="00911CCD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43" w:type="dxa"/>
            <w:shd w:val="clear" w:color="auto" w:fill="auto"/>
          </w:tcPr>
          <w:p w14:paraId="1FF81F25" w14:textId="3141614B" w:rsidR="00911CCD" w:rsidRPr="00911CCD" w:rsidRDefault="00270C2E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8</w:t>
            </w:r>
          </w:p>
        </w:tc>
      </w:tr>
      <w:tr w:rsidR="00CD0897" w:rsidRPr="00911CCD" w14:paraId="23E15370" w14:textId="77777777" w:rsidTr="00652AEC">
        <w:trPr>
          <w:trHeight w:val="137"/>
        </w:trPr>
        <w:tc>
          <w:tcPr>
            <w:tcW w:w="6232" w:type="dxa"/>
            <w:shd w:val="clear" w:color="auto" w:fill="auto"/>
          </w:tcPr>
          <w:p w14:paraId="1977ED2F" w14:textId="14A850CF" w:rsidR="00CD0897" w:rsidRPr="00911CCD" w:rsidRDefault="00CD0897" w:rsidP="00911CCD">
            <w:pPr>
              <w:spacing w:line="240" w:lineRule="auto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Реферат</w:t>
            </w:r>
          </w:p>
        </w:tc>
        <w:tc>
          <w:tcPr>
            <w:tcW w:w="567" w:type="dxa"/>
            <w:shd w:val="clear" w:color="auto" w:fill="auto"/>
          </w:tcPr>
          <w:p w14:paraId="28D2F3BA" w14:textId="313E8F4A" w:rsidR="00CD0897" w:rsidRDefault="00F02741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3FDCDD45" w14:textId="37AE6B59" w:rsidR="00CD0897" w:rsidRPr="00911CCD" w:rsidRDefault="00CD0897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7216A79" w14:textId="39241109" w:rsidR="00CD0897" w:rsidRPr="00911CCD" w:rsidRDefault="00CD0897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7FE6597" w14:textId="77777777" w:rsidR="00CD0897" w:rsidRPr="00911CCD" w:rsidRDefault="00CD0897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43" w:type="dxa"/>
            <w:shd w:val="clear" w:color="auto" w:fill="auto"/>
          </w:tcPr>
          <w:p w14:paraId="758C568D" w14:textId="1B4AF4E3" w:rsidR="00CD0897" w:rsidRDefault="00F02741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10</w:t>
            </w:r>
          </w:p>
        </w:tc>
      </w:tr>
      <w:tr w:rsidR="00911CCD" w:rsidRPr="00911CCD" w14:paraId="73FB2E73" w14:textId="77777777" w:rsidTr="00652AEC">
        <w:trPr>
          <w:trHeight w:val="282"/>
        </w:trPr>
        <w:tc>
          <w:tcPr>
            <w:tcW w:w="6232" w:type="dxa"/>
            <w:shd w:val="clear" w:color="auto" w:fill="auto"/>
          </w:tcPr>
          <w:p w14:paraId="1058DECE" w14:textId="7A1CF864" w:rsidR="00911CCD" w:rsidRPr="00911CCD" w:rsidRDefault="002215ED" w:rsidP="00911CCD">
            <w:pPr>
              <w:spacing w:line="240" w:lineRule="auto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Підготовка до заліку</w:t>
            </w:r>
          </w:p>
        </w:tc>
        <w:tc>
          <w:tcPr>
            <w:tcW w:w="567" w:type="dxa"/>
            <w:shd w:val="clear" w:color="auto" w:fill="auto"/>
          </w:tcPr>
          <w:p w14:paraId="3C683743" w14:textId="0C976469" w:rsidR="00911CCD" w:rsidRPr="00911CCD" w:rsidRDefault="00270C2E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051CE88C" w14:textId="77777777" w:rsidR="00911CCD" w:rsidRPr="00911CCD" w:rsidRDefault="00911CCD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 w:rsidRPr="00911CCD"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1120938" w14:textId="21D630B9" w:rsidR="00911CCD" w:rsidRPr="00911CCD" w:rsidRDefault="002215ED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6BF87252" w14:textId="77777777" w:rsidR="00911CCD" w:rsidRPr="00911CCD" w:rsidRDefault="00911CCD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43" w:type="dxa"/>
            <w:shd w:val="clear" w:color="auto" w:fill="auto"/>
          </w:tcPr>
          <w:p w14:paraId="3546B0D8" w14:textId="6B3C8934" w:rsidR="00911CCD" w:rsidRPr="00911CCD" w:rsidRDefault="00270C2E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8</w:t>
            </w:r>
          </w:p>
        </w:tc>
      </w:tr>
      <w:tr w:rsidR="00911CCD" w:rsidRPr="00911CCD" w14:paraId="38804095" w14:textId="77777777" w:rsidTr="00652AEC">
        <w:trPr>
          <w:trHeight w:val="268"/>
        </w:trPr>
        <w:tc>
          <w:tcPr>
            <w:tcW w:w="6232" w:type="dxa"/>
            <w:shd w:val="clear" w:color="auto" w:fill="auto"/>
          </w:tcPr>
          <w:p w14:paraId="0631E5C5" w14:textId="77777777" w:rsidR="00911CCD" w:rsidRPr="00911CCD" w:rsidRDefault="00911CCD" w:rsidP="00911CCD">
            <w:pPr>
              <w:spacing w:line="240" w:lineRule="auto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 w:rsidRPr="00911CCD"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Всього</w:t>
            </w:r>
          </w:p>
        </w:tc>
        <w:tc>
          <w:tcPr>
            <w:tcW w:w="567" w:type="dxa"/>
            <w:shd w:val="clear" w:color="auto" w:fill="auto"/>
          </w:tcPr>
          <w:p w14:paraId="434870F0" w14:textId="58C4EA94" w:rsidR="00911CCD" w:rsidRPr="00911CCD" w:rsidRDefault="002554D8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14:paraId="4D216DC5" w14:textId="3EE70EEC" w:rsidR="00911CCD" w:rsidRPr="00911CCD" w:rsidRDefault="00244290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14:paraId="167CFC74" w14:textId="25CD4286" w:rsidR="00911CCD" w:rsidRPr="00911CCD" w:rsidRDefault="00244290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36</w:t>
            </w:r>
          </w:p>
        </w:tc>
        <w:tc>
          <w:tcPr>
            <w:tcW w:w="425" w:type="dxa"/>
            <w:shd w:val="clear" w:color="auto" w:fill="auto"/>
          </w:tcPr>
          <w:p w14:paraId="53EDB878" w14:textId="77777777" w:rsidR="00911CCD" w:rsidRPr="00911CCD" w:rsidRDefault="00911CCD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43" w:type="dxa"/>
            <w:shd w:val="clear" w:color="auto" w:fill="auto"/>
          </w:tcPr>
          <w:p w14:paraId="61CAB4A0" w14:textId="346D2946" w:rsidR="00911CCD" w:rsidRPr="00911CCD" w:rsidRDefault="00CD0897" w:rsidP="00911CCD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eastAsia="uk-UA"/>
              </w:rPr>
              <w:t>66</w:t>
            </w:r>
          </w:p>
        </w:tc>
      </w:tr>
    </w:tbl>
    <w:p w14:paraId="73E6D3D7" w14:textId="77777777" w:rsidR="00911CCD" w:rsidRPr="00911CCD" w:rsidRDefault="00911CCD" w:rsidP="00911CCD">
      <w:pPr>
        <w:rPr>
          <w:rFonts w:asciiTheme="minorHAnsi" w:hAnsiTheme="minorHAnsi" w:cstheme="minorHAnsi"/>
          <w:sz w:val="22"/>
          <w:szCs w:val="22"/>
        </w:rPr>
      </w:pPr>
    </w:p>
    <w:p w14:paraId="4D050CF8" w14:textId="6AC56043" w:rsidR="004A6336" w:rsidRDefault="004A6336" w:rsidP="00EC1B12">
      <w:pPr>
        <w:pStyle w:val="1"/>
        <w:numPr>
          <w:ilvl w:val="0"/>
          <w:numId w:val="46"/>
        </w:numPr>
        <w:spacing w:line="240" w:lineRule="auto"/>
        <w:rPr>
          <w:rFonts w:cstheme="minorHAnsi"/>
          <w:sz w:val="22"/>
          <w:szCs w:val="22"/>
        </w:rPr>
      </w:pPr>
      <w:r w:rsidRPr="00911CCD">
        <w:rPr>
          <w:rFonts w:cstheme="minorHAnsi"/>
          <w:sz w:val="22"/>
          <w:szCs w:val="22"/>
        </w:rPr>
        <w:t>Самостійна робота студента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080"/>
        <w:gridCol w:w="850"/>
      </w:tblGrid>
      <w:tr w:rsidR="00B04E01" w14:paraId="1D88E496" w14:textId="77777777" w:rsidTr="000B5C1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89CFA" w14:textId="77777777" w:rsidR="00B04E01" w:rsidRPr="000A7166" w:rsidRDefault="00B04E01" w:rsidP="000B5C17">
            <w:pPr>
              <w:spacing w:after="120" w:line="240" w:lineRule="auto"/>
              <w:jc w:val="both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0A7166">
              <w:rPr>
                <w:rFonts w:asciiTheme="minorHAnsi" w:hAnsiTheme="minorHAnsi" w:cstheme="minorHAnsi"/>
                <w:sz w:val="22"/>
                <w:szCs w:val="22"/>
              </w:rPr>
              <w:t>№ з/п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B0222" w14:textId="77777777" w:rsidR="00B04E01" w:rsidRPr="000A7166" w:rsidRDefault="00B04E01" w:rsidP="000B5C17">
            <w:pPr>
              <w:spacing w:after="120" w:line="240" w:lineRule="auto"/>
              <w:jc w:val="both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Назва теми, види самостійної роботи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D87A0" w14:textId="77777777" w:rsidR="00B04E01" w:rsidRDefault="00B04E01" w:rsidP="000B5C17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Годин</w:t>
            </w:r>
          </w:p>
        </w:tc>
      </w:tr>
      <w:tr w:rsidR="00B04E01" w:rsidRPr="000A7166" w14:paraId="0ED1FD9C" w14:textId="77777777" w:rsidTr="000B5C17">
        <w:tc>
          <w:tcPr>
            <w:tcW w:w="9776" w:type="dxa"/>
            <w:gridSpan w:val="3"/>
          </w:tcPr>
          <w:p w14:paraId="27B611B4" w14:textId="7AF932C9" w:rsidR="00B04E01" w:rsidRPr="000A7166" w:rsidRDefault="00B04E01" w:rsidP="000B5C17">
            <w:pPr>
              <w:pStyle w:val="af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2031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ru-RU"/>
              </w:rPr>
              <w:t xml:space="preserve">РОЗДІЛ 1. </w:t>
            </w:r>
            <w:r w:rsidR="00D0757B"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lang w:eastAsia="uk-UA"/>
              </w:rPr>
              <w:t>Теоретичні засади комерційної дипломатії</w:t>
            </w:r>
          </w:p>
        </w:tc>
      </w:tr>
      <w:tr w:rsidR="00B04E01" w:rsidRPr="000A7166" w14:paraId="0B1059E7" w14:textId="77777777" w:rsidTr="000B5C17">
        <w:tc>
          <w:tcPr>
            <w:tcW w:w="846" w:type="dxa"/>
          </w:tcPr>
          <w:p w14:paraId="28FB0DA2" w14:textId="77777777" w:rsidR="00B04E01" w:rsidRPr="000A7166" w:rsidRDefault="00B04E01" w:rsidP="000B5C17">
            <w:pPr>
              <w:pStyle w:val="af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CC0A8" w14:textId="75DB6D65" w:rsidR="00B04E01" w:rsidRPr="00D0757B" w:rsidRDefault="00B04E01" w:rsidP="000B5C17">
            <w:pPr>
              <w:pStyle w:val="af3"/>
              <w:rPr>
                <w:rFonts w:asciiTheme="minorHAnsi" w:hAnsiTheme="minorHAnsi" w:cstheme="minorHAnsi"/>
                <w:sz w:val="22"/>
                <w:szCs w:val="22"/>
              </w:rPr>
            </w:pPr>
            <w:r w:rsidRPr="00B04E01">
              <w:rPr>
                <w:rFonts w:asciiTheme="minorHAnsi" w:hAnsiTheme="minorHAnsi" w:cstheme="minorHAnsi"/>
                <w:sz w:val="22"/>
                <w:szCs w:val="22"/>
              </w:rPr>
              <w:t xml:space="preserve">ТЕМА 1. </w:t>
            </w:r>
            <w:r w:rsidR="00D0757B" w:rsidRPr="00D0757B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Комерційна дипломатія – система міждержавного регулювання світових торгівельних відносин</w:t>
            </w:r>
          </w:p>
          <w:p w14:paraId="31A75DA8" w14:textId="4E90BF57" w:rsidR="00B04E01" w:rsidRPr="00B04E01" w:rsidRDefault="00B04E01" w:rsidP="000B5C17">
            <w:pPr>
              <w:pStyle w:val="af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Підготовка до аудиторних занять за матеріалами лекції та додатковою літературою</w:t>
            </w:r>
          </w:p>
        </w:tc>
        <w:tc>
          <w:tcPr>
            <w:tcW w:w="850" w:type="dxa"/>
          </w:tcPr>
          <w:p w14:paraId="7CC0C9F3" w14:textId="3AB1E6A2" w:rsidR="00B04E01" w:rsidRPr="000A7166" w:rsidRDefault="0066565C" w:rsidP="000B5C17">
            <w:pPr>
              <w:pStyle w:val="af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B04E01" w:rsidRPr="000A7166" w14:paraId="41A11031" w14:textId="77777777" w:rsidTr="000B5C17">
        <w:tc>
          <w:tcPr>
            <w:tcW w:w="846" w:type="dxa"/>
          </w:tcPr>
          <w:p w14:paraId="0D55B8AE" w14:textId="77777777" w:rsidR="00B04E01" w:rsidRPr="000A7166" w:rsidRDefault="00B04E01" w:rsidP="000B5C17">
            <w:pPr>
              <w:pStyle w:val="af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54B68" w14:textId="77777777" w:rsidR="00B04E01" w:rsidRDefault="00B04E01" w:rsidP="000B5C17">
            <w:pPr>
              <w:pStyle w:val="af3"/>
              <w:rPr>
                <w:rFonts w:asciiTheme="minorHAnsi" w:hAnsiTheme="minorHAnsi" w:cstheme="minorHAnsi"/>
                <w:sz w:val="22"/>
                <w:szCs w:val="22"/>
              </w:rPr>
            </w:pPr>
            <w:r w:rsidRPr="00B04E01">
              <w:rPr>
                <w:rFonts w:asciiTheme="minorHAnsi" w:hAnsiTheme="minorHAnsi" w:cstheme="minorHAnsi"/>
                <w:sz w:val="22"/>
                <w:szCs w:val="22"/>
              </w:rPr>
              <w:t>ТЕМА 2. Середовище міжнародних економічних відносин</w:t>
            </w:r>
          </w:p>
          <w:p w14:paraId="4364B07F" w14:textId="14A2BB94" w:rsidR="00B04E01" w:rsidRPr="00B04E01" w:rsidRDefault="009654BD" w:rsidP="000B5C17">
            <w:pPr>
              <w:pStyle w:val="af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Оцінка факторів середовища за макроекономічними</w:t>
            </w:r>
            <w:r w:rsidR="00B04E01">
              <w:rPr>
                <w:rFonts w:ascii="Calibri" w:eastAsia="Calibri" w:hAnsi="Calibri" w:cs="Calibri"/>
                <w:sz w:val="22"/>
                <w:szCs w:val="22"/>
              </w:rPr>
              <w:t xml:space="preserve"> показник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ами</w:t>
            </w:r>
            <w:r w:rsidR="00B04E01">
              <w:rPr>
                <w:rFonts w:ascii="Calibri" w:eastAsia="Calibri" w:hAnsi="Calibri" w:cs="Calibri"/>
                <w:sz w:val="22"/>
                <w:szCs w:val="22"/>
              </w:rPr>
              <w:t xml:space="preserve"> країн світу</w:t>
            </w:r>
          </w:p>
        </w:tc>
        <w:tc>
          <w:tcPr>
            <w:tcW w:w="850" w:type="dxa"/>
          </w:tcPr>
          <w:p w14:paraId="08D3D50D" w14:textId="3250D6D1" w:rsidR="00B04E01" w:rsidRPr="000A7166" w:rsidRDefault="00485CAA" w:rsidP="000B5C17">
            <w:pPr>
              <w:pStyle w:val="af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B04E01" w:rsidRPr="000A7166" w14:paraId="4EA27DCC" w14:textId="77777777" w:rsidTr="000B5C17">
        <w:tc>
          <w:tcPr>
            <w:tcW w:w="9776" w:type="dxa"/>
            <w:gridSpan w:val="3"/>
          </w:tcPr>
          <w:p w14:paraId="5AF6F1AE" w14:textId="798AF890" w:rsidR="00B04E01" w:rsidRPr="000A7166" w:rsidRDefault="00A031B4" w:rsidP="000B5C17">
            <w:pPr>
              <w:pStyle w:val="af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lang w:eastAsia="uk-UA"/>
              </w:rPr>
              <w:t>РОЗДІЛ 2. Міжнародні</w:t>
            </w:r>
            <w:r w:rsidR="00485CAA"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lang w:eastAsia="uk-UA"/>
              </w:rPr>
              <w:t xml:space="preserve"> економічні</w:t>
            </w:r>
            <w:r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  <w:lang w:eastAsia="uk-UA"/>
              </w:rPr>
              <w:t xml:space="preserve"> конфлікти та заходи їх врегулювання</w:t>
            </w:r>
          </w:p>
        </w:tc>
      </w:tr>
      <w:tr w:rsidR="00B04E01" w:rsidRPr="000A7166" w14:paraId="6137905C" w14:textId="77777777" w:rsidTr="000B5C17">
        <w:tc>
          <w:tcPr>
            <w:tcW w:w="846" w:type="dxa"/>
          </w:tcPr>
          <w:p w14:paraId="4AC0CFEE" w14:textId="77777777" w:rsidR="00B04E01" w:rsidRPr="000A7166" w:rsidRDefault="00B04E01" w:rsidP="000B5C17">
            <w:pPr>
              <w:pStyle w:val="af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185D9" w14:textId="77777777" w:rsidR="00B04E01" w:rsidRPr="00B04E01" w:rsidRDefault="00B04E01" w:rsidP="000B5C17">
            <w:pPr>
              <w:pStyle w:val="af3"/>
              <w:rPr>
                <w:rFonts w:ascii="Calibri" w:eastAsia="Calibri" w:hAnsi="Calibri" w:cs="Calibri"/>
                <w:sz w:val="22"/>
                <w:szCs w:val="22"/>
              </w:rPr>
            </w:pPr>
            <w:r w:rsidRPr="003522A8">
              <w:rPr>
                <w:rFonts w:ascii="Calibri" w:eastAsia="Calibri" w:hAnsi="Calibri" w:cs="Calibri"/>
                <w:sz w:val="22"/>
                <w:szCs w:val="22"/>
              </w:rPr>
              <w:t xml:space="preserve">Тема 3. </w:t>
            </w:r>
            <w:r w:rsidRPr="00B04E01">
              <w:rPr>
                <w:rFonts w:ascii="Calibri" w:eastAsia="Calibri" w:hAnsi="Calibri" w:cs="Calibri"/>
                <w:sz w:val="22"/>
                <w:szCs w:val="22"/>
              </w:rPr>
              <w:t>Торгівельні конфлікти, суперечки та торгівельні війни: врегулювання, вирішення, запобігання виникнення. Заходи торговельного захисту.</w:t>
            </w:r>
          </w:p>
          <w:p w14:paraId="28526FFE" w14:textId="5FB61EA4" w:rsidR="00B04E01" w:rsidRPr="000A7166" w:rsidRDefault="00B04E01" w:rsidP="000B5C17">
            <w:pPr>
              <w:pStyle w:val="af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Підготовка до аудиторних занять за матеріалами лекції та додатковою літературою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F3EC2" w14:textId="3A637236" w:rsidR="00B04E01" w:rsidRPr="000A7166" w:rsidRDefault="00485CAA" w:rsidP="000B5C17">
            <w:pPr>
              <w:pStyle w:val="af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ru-RU" w:eastAsia="ar-SA"/>
              </w:rPr>
              <w:t>6</w:t>
            </w:r>
          </w:p>
        </w:tc>
      </w:tr>
      <w:tr w:rsidR="00B04E01" w:rsidRPr="000A7166" w14:paraId="7AB0E669" w14:textId="77777777" w:rsidTr="000B5C17">
        <w:tc>
          <w:tcPr>
            <w:tcW w:w="846" w:type="dxa"/>
          </w:tcPr>
          <w:p w14:paraId="72B50017" w14:textId="3B6B95F7" w:rsidR="00B04E01" w:rsidRPr="000A7166" w:rsidRDefault="00A031B4" w:rsidP="000B5C17">
            <w:pPr>
              <w:pStyle w:val="af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3CA6B" w14:textId="41A94D83" w:rsidR="00B04E01" w:rsidRDefault="00A031B4" w:rsidP="000B5C17">
            <w:pPr>
              <w:pStyle w:val="af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Тема 4</w:t>
            </w:r>
            <w:r w:rsidR="00B04E01" w:rsidRPr="003522A8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 w:rsidR="00B04E01" w:rsidRPr="00B04E01">
              <w:rPr>
                <w:rFonts w:ascii="Calibri" w:eastAsia="Times New Roman" w:hAnsi="Calibri" w:cs="Calibri"/>
                <w:bCs/>
                <w:sz w:val="22"/>
                <w:szCs w:val="22"/>
                <w:lang w:eastAsia="ru-RU"/>
              </w:rPr>
              <w:t>Стандарти примусу в міжнародних економічних відносинах</w:t>
            </w:r>
            <w:r w:rsidR="00B04E0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110AF660" w14:textId="576D282F" w:rsidR="00B04E01" w:rsidRPr="00B04E01" w:rsidRDefault="00B04E01" w:rsidP="000B5C17">
            <w:pPr>
              <w:pStyle w:val="af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Підготовка до аудиторних занять за матеріалами лекції та додатковою літературою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A68BC" w14:textId="5BAE6FF4" w:rsidR="00B04E01" w:rsidRPr="000A7166" w:rsidRDefault="00485CAA" w:rsidP="000B5C17">
            <w:pPr>
              <w:pStyle w:val="af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ru-RU" w:eastAsia="ar-SA"/>
              </w:rPr>
              <w:t>6</w:t>
            </w:r>
          </w:p>
        </w:tc>
      </w:tr>
      <w:tr w:rsidR="00B04E01" w:rsidRPr="000A7166" w14:paraId="73F31116" w14:textId="77777777" w:rsidTr="000B5C17">
        <w:tc>
          <w:tcPr>
            <w:tcW w:w="9776" w:type="dxa"/>
            <w:gridSpan w:val="3"/>
          </w:tcPr>
          <w:p w14:paraId="63594D30" w14:textId="56774135" w:rsidR="00B04E01" w:rsidRPr="000A7166" w:rsidRDefault="00B04E01" w:rsidP="000B5C17">
            <w:pPr>
              <w:pStyle w:val="af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22A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Розділ 3. </w:t>
            </w:r>
            <w:r w:rsidRPr="006058CD">
              <w:rPr>
                <w:rFonts w:ascii="Calibri" w:eastAsia="Arial Unicode MS" w:hAnsi="Calibri" w:cs="Calibri"/>
                <w:b/>
                <w:color w:val="000000"/>
                <w:spacing w:val="1"/>
                <w:sz w:val="22"/>
                <w:szCs w:val="22"/>
                <w:lang w:eastAsia="uk-UA"/>
              </w:rPr>
              <w:t>Міжн</w:t>
            </w:r>
            <w:r w:rsidR="00A031B4">
              <w:rPr>
                <w:rFonts w:ascii="Calibri" w:eastAsia="Arial Unicode MS" w:hAnsi="Calibri" w:cs="Calibri"/>
                <w:b/>
                <w:color w:val="000000"/>
                <w:spacing w:val="1"/>
                <w:sz w:val="22"/>
                <w:szCs w:val="22"/>
                <w:lang w:eastAsia="uk-UA"/>
              </w:rPr>
              <w:t>ародні переговори та їх роль у комерційній дипломатії</w:t>
            </w:r>
          </w:p>
        </w:tc>
      </w:tr>
      <w:tr w:rsidR="00B04E01" w:rsidRPr="000A7166" w14:paraId="321CD97E" w14:textId="77777777" w:rsidTr="000B5C17">
        <w:tc>
          <w:tcPr>
            <w:tcW w:w="846" w:type="dxa"/>
          </w:tcPr>
          <w:p w14:paraId="2E44F320" w14:textId="6E6A1CCB" w:rsidR="00B04E01" w:rsidRDefault="00A031B4" w:rsidP="00B04E01">
            <w:pPr>
              <w:pStyle w:val="af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59F0D" w14:textId="1B42F441" w:rsidR="00B04E01" w:rsidRPr="00B04E01" w:rsidRDefault="00A031B4" w:rsidP="00652AEC">
            <w:pPr>
              <w:pStyle w:val="af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Тема 5</w:t>
            </w:r>
            <w:r w:rsidR="00B04E01" w:rsidRPr="003522A8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 w:rsidR="00B04E01" w:rsidRPr="00B04E01">
              <w:rPr>
                <w:rFonts w:ascii="Calibri" w:eastAsia="Calibri" w:hAnsi="Calibri" w:cs="Calibri"/>
                <w:sz w:val="22"/>
                <w:szCs w:val="22"/>
              </w:rPr>
              <w:t xml:space="preserve">Міжнародні переговори: сутність та особливості </w:t>
            </w:r>
          </w:p>
          <w:p w14:paraId="262FE160" w14:textId="5B78E9B4" w:rsidR="00B04E01" w:rsidRPr="003522A8" w:rsidRDefault="00652AEC" w:rsidP="00652AEC">
            <w:pPr>
              <w:pStyle w:val="af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664FE0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Pr="00664FE0">
              <w:rPr>
                <w:rFonts w:ascii="Calibri" w:eastAsia="Calibri" w:hAnsi="Calibri" w:cs="Calibri"/>
                <w:i/>
                <w:sz w:val="22"/>
                <w:szCs w:val="22"/>
              </w:rPr>
              <w:t>підготовка до проведення міжнародних переговорів на підприємстві)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5F60C" w14:textId="695B3414" w:rsidR="00B04E01" w:rsidRDefault="00485CAA" w:rsidP="00B04E01">
            <w:pPr>
              <w:pStyle w:val="af3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ru-RU" w:eastAsia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ru-RU" w:eastAsia="ar-SA"/>
              </w:rPr>
              <w:t>7</w:t>
            </w:r>
          </w:p>
        </w:tc>
      </w:tr>
      <w:tr w:rsidR="00B04E01" w:rsidRPr="000A7166" w14:paraId="7B580FF0" w14:textId="77777777" w:rsidTr="000B5C17">
        <w:tc>
          <w:tcPr>
            <w:tcW w:w="846" w:type="dxa"/>
          </w:tcPr>
          <w:p w14:paraId="4EE37359" w14:textId="36F80F0B" w:rsidR="00B04E01" w:rsidRPr="000A7166" w:rsidRDefault="00A031B4" w:rsidP="000B5C17">
            <w:pPr>
              <w:pStyle w:val="af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5D102" w14:textId="79666CF9" w:rsidR="00B04E01" w:rsidRDefault="00A031B4" w:rsidP="00652AEC">
            <w:pPr>
              <w:pStyle w:val="af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Тема 6</w:t>
            </w:r>
            <w:r w:rsidR="00B04E01" w:rsidRPr="003522A8">
              <w:rPr>
                <w:rFonts w:ascii="Calibri" w:eastAsia="Calibri" w:hAnsi="Calibri" w:cs="Calibri"/>
                <w:sz w:val="22"/>
                <w:szCs w:val="22"/>
              </w:rPr>
              <w:t xml:space="preserve">.   </w:t>
            </w:r>
            <w:r w:rsidR="00B04E01" w:rsidRPr="00B04E01">
              <w:rPr>
                <w:rFonts w:asciiTheme="minorHAnsi" w:hAnsiTheme="minorHAnsi" w:cstheme="minorHAnsi"/>
                <w:sz w:val="22"/>
                <w:szCs w:val="22"/>
              </w:rPr>
              <w:t>Техніка проведення міжнародних переговорів</w:t>
            </w:r>
            <w:r w:rsidR="00B04E0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3C53B89" w14:textId="0C320F5A" w:rsidR="00B04E01" w:rsidRPr="000A7166" w:rsidRDefault="00DF0432" w:rsidP="00652AEC">
            <w:pPr>
              <w:pStyle w:val="af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4FE0">
              <w:rPr>
                <w:rFonts w:ascii="Calibri" w:eastAsia="Calibri" w:hAnsi="Calibri" w:cs="Calibri"/>
                <w:i/>
                <w:sz w:val="22"/>
                <w:szCs w:val="22"/>
              </w:rPr>
              <w:t>(</w:t>
            </w:r>
            <w:r w:rsidR="00652AEC" w:rsidRPr="00664FE0">
              <w:rPr>
                <w:rFonts w:ascii="Calibri" w:eastAsia="Calibri" w:hAnsi="Calibri" w:cs="Calibri"/>
                <w:i/>
                <w:sz w:val="22"/>
                <w:szCs w:val="22"/>
              </w:rPr>
              <w:t>підготовка до проведення міжнародних переговорів на підприємстві)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9A3A7" w14:textId="1D5CEA6C" w:rsidR="00B04E01" w:rsidRPr="000A7166" w:rsidRDefault="00485CAA" w:rsidP="000B5C17">
            <w:pPr>
              <w:pStyle w:val="af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ru-RU" w:eastAsia="ar-SA"/>
              </w:rPr>
              <w:t>3</w:t>
            </w:r>
          </w:p>
        </w:tc>
      </w:tr>
      <w:tr w:rsidR="00B04E01" w:rsidRPr="000A7166" w14:paraId="1CC384E7" w14:textId="77777777" w:rsidTr="000B5C17">
        <w:tc>
          <w:tcPr>
            <w:tcW w:w="846" w:type="dxa"/>
          </w:tcPr>
          <w:p w14:paraId="7C6854F5" w14:textId="5F263F78" w:rsidR="00B04E01" w:rsidRPr="000A7166" w:rsidRDefault="00A031B4" w:rsidP="000B5C17">
            <w:pPr>
              <w:pStyle w:val="af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03510" w14:textId="0D891656" w:rsidR="00B04E01" w:rsidRPr="00B04E01" w:rsidRDefault="00B04E01" w:rsidP="00652AEC">
            <w:pPr>
              <w:pStyle w:val="af3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 xml:space="preserve">Тема </w:t>
            </w:r>
            <w:r w:rsidR="00485CAA">
              <w:rPr>
                <w:rFonts w:asciiTheme="minorHAnsi" w:eastAsia="Times New Roman" w:hAnsiTheme="minorHAnsi" w:cstheme="minorHAnsi"/>
                <w:sz w:val="22"/>
                <w:szCs w:val="22"/>
                <w:lang w:val="ru-RU" w:eastAsia="ar-SA"/>
              </w:rPr>
              <w:t>7</w:t>
            </w:r>
            <w:r w:rsidRPr="003522A8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 xml:space="preserve">. </w:t>
            </w:r>
            <w:r w:rsidRPr="00B04E01">
              <w:rPr>
                <w:rFonts w:ascii="Calibri" w:eastAsia="Calibri" w:hAnsi="Calibri" w:cs="Calibri"/>
                <w:sz w:val="22"/>
                <w:szCs w:val="22"/>
              </w:rPr>
              <w:t>Посередництво у міжнародних переговорах</w:t>
            </w:r>
          </w:p>
          <w:p w14:paraId="3C507C9B" w14:textId="71CAF21E" w:rsidR="00B04E01" w:rsidRPr="000A7166" w:rsidRDefault="00B04E01" w:rsidP="00652AEC">
            <w:pPr>
              <w:pStyle w:val="af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Підготовка до аудиторних занять за матеріалами лекції та додатковою літературою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91F52" w14:textId="77777777" w:rsidR="00B04E01" w:rsidRPr="000A7166" w:rsidRDefault="00B04E01" w:rsidP="000B5C17">
            <w:pPr>
              <w:pStyle w:val="af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ru-RU" w:eastAsia="ar-SA"/>
              </w:rPr>
              <w:t>4</w:t>
            </w:r>
          </w:p>
        </w:tc>
      </w:tr>
      <w:tr w:rsidR="00B04E01" w:rsidRPr="000A7166" w14:paraId="0F413CE8" w14:textId="77777777" w:rsidTr="000B5C17">
        <w:tc>
          <w:tcPr>
            <w:tcW w:w="9776" w:type="dxa"/>
            <w:gridSpan w:val="3"/>
          </w:tcPr>
          <w:p w14:paraId="4F5BC92A" w14:textId="119CAD4C" w:rsidR="00B04E01" w:rsidRPr="000A7166" w:rsidRDefault="00B04E01" w:rsidP="000B5C17">
            <w:pPr>
              <w:pStyle w:val="af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22A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/>
              </w:rPr>
              <w:t>Розділ 4.</w:t>
            </w:r>
            <w:r w:rsidRPr="003522A8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ar-SA"/>
              </w:rPr>
              <w:t xml:space="preserve"> </w:t>
            </w:r>
            <w:r w:rsidRPr="009D3CB6">
              <w:rPr>
                <w:rFonts w:ascii="Calibri" w:eastAsia="Calibri" w:hAnsi="Calibri" w:cs="Calibri"/>
                <w:b/>
                <w:sz w:val="22"/>
                <w:szCs w:val="22"/>
              </w:rPr>
              <w:t>Інтеграційні процеси та їх вплив н</w:t>
            </w:r>
            <w:r w:rsidR="00A031B4">
              <w:rPr>
                <w:rFonts w:ascii="Calibri" w:eastAsia="Calibri" w:hAnsi="Calibri" w:cs="Calibri"/>
                <w:b/>
                <w:sz w:val="22"/>
                <w:szCs w:val="22"/>
              </w:rPr>
              <w:t>а комерційну дипломатію</w:t>
            </w:r>
          </w:p>
        </w:tc>
      </w:tr>
      <w:tr w:rsidR="00B04E01" w:rsidRPr="000A7166" w14:paraId="49DEC389" w14:textId="77777777" w:rsidTr="000B5C17">
        <w:tc>
          <w:tcPr>
            <w:tcW w:w="846" w:type="dxa"/>
          </w:tcPr>
          <w:p w14:paraId="54CA524B" w14:textId="77777777" w:rsidR="00B04E01" w:rsidRPr="000A7166" w:rsidRDefault="00B04E01" w:rsidP="000B5C17">
            <w:pPr>
              <w:pStyle w:val="af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3E20E" w14:textId="245D5887" w:rsidR="00B04E01" w:rsidRPr="00B04E01" w:rsidRDefault="00485CAA" w:rsidP="000B5C17">
            <w:pPr>
              <w:pStyle w:val="af3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Тема 8</w:t>
            </w:r>
            <w:r w:rsidR="00B04E01" w:rsidRPr="003522A8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 xml:space="preserve">. </w:t>
            </w:r>
            <w:r w:rsidR="00A031B4">
              <w:rPr>
                <w:rFonts w:ascii="Calibri" w:eastAsia="Arial Unicode MS" w:hAnsi="Calibri" w:cs="Calibri"/>
                <w:color w:val="000000"/>
                <w:sz w:val="22"/>
                <w:szCs w:val="22"/>
                <w:lang w:eastAsia="uk-UA"/>
              </w:rPr>
              <w:t>Глобалізація і регіоналізація</w:t>
            </w:r>
            <w:r>
              <w:rPr>
                <w:rFonts w:ascii="Calibri" w:eastAsia="Arial Unicode MS" w:hAnsi="Calibri" w:cs="Calibri"/>
                <w:color w:val="000000"/>
                <w:sz w:val="22"/>
                <w:szCs w:val="22"/>
                <w:lang w:eastAsia="uk-UA"/>
              </w:rPr>
              <w:t>: взаємозв’язок з комерційною дипломатією</w:t>
            </w:r>
          </w:p>
          <w:p w14:paraId="25C438FC" w14:textId="23EE4D1D" w:rsidR="00B04E01" w:rsidRPr="000A7166" w:rsidRDefault="00B04E01" w:rsidP="000B5C17">
            <w:pPr>
              <w:pStyle w:val="af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Підготовка до аудиторних занять за матеріалами лекції та додатковою літературою</w:t>
            </w:r>
          </w:p>
        </w:tc>
        <w:tc>
          <w:tcPr>
            <w:tcW w:w="850" w:type="dxa"/>
          </w:tcPr>
          <w:p w14:paraId="73CAE5CC" w14:textId="41CBB95B" w:rsidR="00B04E01" w:rsidRPr="000A7166" w:rsidRDefault="00D0757B" w:rsidP="000B5C17">
            <w:pPr>
              <w:pStyle w:val="af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B04E01" w:rsidRPr="000A7166" w14:paraId="524C75E5" w14:textId="77777777" w:rsidTr="000B5C17">
        <w:tc>
          <w:tcPr>
            <w:tcW w:w="846" w:type="dxa"/>
          </w:tcPr>
          <w:p w14:paraId="02004580" w14:textId="77777777" w:rsidR="00B04E01" w:rsidRPr="000A7166" w:rsidRDefault="00B04E01" w:rsidP="000B5C17">
            <w:pPr>
              <w:pStyle w:val="af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6F419" w14:textId="7AB10987" w:rsidR="00B04E01" w:rsidRDefault="00BB216D" w:rsidP="000B5C17">
            <w:pPr>
              <w:pStyle w:val="af3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Тема 10</w:t>
            </w:r>
            <w:r w:rsidR="00B04E01" w:rsidRPr="003522A8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 xml:space="preserve">. </w:t>
            </w:r>
            <w:r w:rsidR="00485CAA">
              <w:rPr>
                <w:rFonts w:ascii="Calibri" w:eastAsia="Arial Unicode MS" w:hAnsi="Calibri" w:cs="Calibri"/>
                <w:color w:val="000000"/>
                <w:spacing w:val="1"/>
                <w:sz w:val="22"/>
                <w:szCs w:val="22"/>
                <w:lang w:eastAsia="uk-UA"/>
              </w:rPr>
              <w:t>Україна в інтеграційних процесах</w:t>
            </w:r>
          </w:p>
          <w:p w14:paraId="717F508D" w14:textId="1546D8B9" w:rsidR="00B04E01" w:rsidRPr="000A7166" w:rsidRDefault="00B04E01" w:rsidP="000B5C17">
            <w:pPr>
              <w:pStyle w:val="af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Підготовка до аудиторних занять за матеріалами лекції та додатковою літературою</w:t>
            </w:r>
          </w:p>
        </w:tc>
        <w:tc>
          <w:tcPr>
            <w:tcW w:w="850" w:type="dxa"/>
          </w:tcPr>
          <w:p w14:paraId="3C423087" w14:textId="02536648" w:rsidR="00B04E01" w:rsidRPr="000A7166" w:rsidRDefault="0066565C" w:rsidP="000B5C17">
            <w:pPr>
              <w:pStyle w:val="af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B04E01" w:rsidRPr="000A7166" w14:paraId="29DB7768" w14:textId="77777777" w:rsidTr="000B5C17">
        <w:tc>
          <w:tcPr>
            <w:tcW w:w="846" w:type="dxa"/>
          </w:tcPr>
          <w:p w14:paraId="5A53BDA3" w14:textId="77777777" w:rsidR="00B04E01" w:rsidRPr="000A7166" w:rsidRDefault="00B04E01" w:rsidP="000B5C17">
            <w:pPr>
              <w:pStyle w:val="af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F022F" w14:textId="77777777" w:rsidR="00B04E01" w:rsidRPr="000A7166" w:rsidRDefault="00B04E01" w:rsidP="000B5C17">
            <w:pPr>
              <w:pStyle w:val="af3"/>
              <w:rPr>
                <w:rFonts w:asciiTheme="minorHAnsi" w:hAnsiTheme="minorHAnsi" w:cstheme="minorHAnsi"/>
                <w:sz w:val="22"/>
                <w:szCs w:val="22"/>
              </w:rPr>
            </w:pPr>
            <w:r w:rsidRPr="003522A8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Модульна контрольна робота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3BB76" w14:textId="2DF02674" w:rsidR="00B04E01" w:rsidRPr="000A7166" w:rsidRDefault="00485CAA" w:rsidP="000B5C17">
            <w:pPr>
              <w:pStyle w:val="af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8</w:t>
            </w:r>
          </w:p>
        </w:tc>
      </w:tr>
      <w:tr w:rsidR="00D0757B" w:rsidRPr="000A7166" w14:paraId="3E8B7E3A" w14:textId="77777777" w:rsidTr="000B5C17">
        <w:tc>
          <w:tcPr>
            <w:tcW w:w="846" w:type="dxa"/>
          </w:tcPr>
          <w:p w14:paraId="4B518F95" w14:textId="3DD42EC6" w:rsidR="00D0757B" w:rsidRDefault="00D0757B" w:rsidP="000B5C17">
            <w:pPr>
              <w:pStyle w:val="af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E325B" w14:textId="4F177726" w:rsidR="00D0757B" w:rsidRPr="003522A8" w:rsidRDefault="00D0757B" w:rsidP="000B5C17">
            <w:pPr>
              <w:pStyle w:val="af3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Реферат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E7DC3" w14:textId="7ACD2AAC" w:rsidR="00D0757B" w:rsidRPr="003522A8" w:rsidRDefault="00D0757B" w:rsidP="000B5C17">
            <w:pPr>
              <w:pStyle w:val="af3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1</w:t>
            </w:r>
            <w:r w:rsidR="0066565C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0</w:t>
            </w:r>
          </w:p>
        </w:tc>
      </w:tr>
      <w:tr w:rsidR="000179E8" w:rsidRPr="00911CCD" w14:paraId="4ED682CF" w14:textId="77777777" w:rsidTr="00F85633">
        <w:tc>
          <w:tcPr>
            <w:tcW w:w="846" w:type="dxa"/>
          </w:tcPr>
          <w:p w14:paraId="541CD1AE" w14:textId="0F2A1FEA" w:rsidR="000179E8" w:rsidRPr="00911CCD" w:rsidRDefault="00B04E01" w:rsidP="000179E8">
            <w:pPr>
              <w:pStyle w:val="af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0757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4F0E7" w14:textId="1437A070" w:rsidR="000179E8" w:rsidRPr="00911CCD" w:rsidRDefault="00D46B66" w:rsidP="000179E8">
            <w:pPr>
              <w:pStyle w:val="af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ar-SA"/>
              </w:rPr>
              <w:t>Підготовка до заліку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AAEF4" w14:textId="0F635068" w:rsidR="000179E8" w:rsidRPr="00911CCD" w:rsidRDefault="00485CAA" w:rsidP="000179E8">
            <w:pPr>
              <w:pStyle w:val="af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8</w:t>
            </w:r>
          </w:p>
        </w:tc>
      </w:tr>
      <w:tr w:rsidR="000179E8" w:rsidRPr="00911CCD" w14:paraId="4308BC53" w14:textId="77777777" w:rsidTr="00F85633">
        <w:tc>
          <w:tcPr>
            <w:tcW w:w="846" w:type="dxa"/>
          </w:tcPr>
          <w:p w14:paraId="129B83A0" w14:textId="77777777" w:rsidR="000179E8" w:rsidRPr="00911CCD" w:rsidRDefault="000179E8" w:rsidP="000179E8">
            <w:pPr>
              <w:pStyle w:val="af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551EF" w14:textId="539E9619" w:rsidR="000179E8" w:rsidRPr="00911CCD" w:rsidRDefault="000179E8" w:rsidP="000179E8">
            <w:pPr>
              <w:pStyle w:val="af3"/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ar-SA"/>
              </w:rPr>
            </w:pPr>
            <w:r w:rsidRPr="00911CCD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ar-SA"/>
              </w:rPr>
              <w:t>Всього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5429A" w14:textId="70C20E13" w:rsidR="000179E8" w:rsidRPr="00911CCD" w:rsidRDefault="00D0757B" w:rsidP="000179E8">
            <w:pPr>
              <w:pStyle w:val="af3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6</w:t>
            </w:r>
            <w:r w:rsidR="00ED3C4C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6</w:t>
            </w:r>
          </w:p>
        </w:tc>
      </w:tr>
    </w:tbl>
    <w:p w14:paraId="791886A6" w14:textId="3B9CB370" w:rsidR="00F95D78" w:rsidRPr="00F95D78" w:rsidRDefault="00EB4F56" w:rsidP="00F95D78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Політика та контроль</w:t>
      </w:r>
    </w:p>
    <w:p w14:paraId="11F60A99" w14:textId="48F8FE7C" w:rsidR="004A6336" w:rsidRPr="004472C0" w:rsidRDefault="00F51B26" w:rsidP="00EC1B12">
      <w:pPr>
        <w:pStyle w:val="1"/>
        <w:numPr>
          <w:ilvl w:val="0"/>
          <w:numId w:val="46"/>
        </w:numPr>
        <w:spacing w:line="240" w:lineRule="auto"/>
      </w:pPr>
      <w:r>
        <w:t>П</w:t>
      </w:r>
      <w:r w:rsidR="004A6336" w:rsidRPr="004472C0">
        <w:t>олітика навчальної дисципліни</w:t>
      </w:r>
      <w:r w:rsidR="00087AFC">
        <w:t xml:space="preserve"> (освітнього компонента)</w:t>
      </w:r>
    </w:p>
    <w:p w14:paraId="12EFB7E2" w14:textId="77777777" w:rsidR="00A94307" w:rsidRPr="00A94307" w:rsidRDefault="00A94307" w:rsidP="00A94307">
      <w:pPr>
        <w:pStyle w:val="af3"/>
        <w:ind w:firstLine="709"/>
        <w:jc w:val="center"/>
        <w:rPr>
          <w:rFonts w:asciiTheme="minorHAnsi" w:hAnsiTheme="minorHAnsi" w:cstheme="minorHAnsi"/>
          <w:color w:val="002060"/>
          <w:sz w:val="22"/>
          <w:szCs w:val="22"/>
        </w:rPr>
      </w:pPr>
      <w:r w:rsidRPr="00A94307">
        <w:rPr>
          <w:rFonts w:asciiTheme="minorHAnsi" w:hAnsiTheme="minorHAnsi" w:cstheme="minorHAnsi"/>
          <w:color w:val="002060"/>
          <w:sz w:val="22"/>
          <w:szCs w:val="22"/>
        </w:rPr>
        <w:t>Відвідування занять та правила поведінки</w:t>
      </w:r>
    </w:p>
    <w:p w14:paraId="116E15DF" w14:textId="06CBA8BC" w:rsidR="00A94307" w:rsidRPr="00A94307" w:rsidRDefault="00A94307" w:rsidP="00A94307">
      <w:pPr>
        <w:pStyle w:val="af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94307">
        <w:rPr>
          <w:rFonts w:asciiTheme="minorHAnsi" w:hAnsiTheme="minorHAnsi" w:cstheme="minorHAnsi"/>
          <w:sz w:val="22"/>
          <w:szCs w:val="22"/>
        </w:rPr>
        <w:t xml:space="preserve">Відвідування занять є вільним, бали за присутність на лекція та практичних заняттях не додаються. Втім, вагома частина рейтингу студента формується через активну участь у виконанні навчальних завдань на практичних заняттях, а саме у розв’язанні кейсових завдань, прийнятті участі у диспутах, відповідей на запитання, відповідей на тести, написанні модульної контрольної, </w:t>
      </w:r>
      <w:r>
        <w:rPr>
          <w:rFonts w:asciiTheme="minorHAnsi" w:hAnsiTheme="minorHAnsi" w:cstheme="minorHAnsi"/>
          <w:sz w:val="22"/>
          <w:szCs w:val="22"/>
        </w:rPr>
        <w:t xml:space="preserve">прийняття участі у діловій грі, </w:t>
      </w:r>
      <w:r w:rsidRPr="00A94307">
        <w:rPr>
          <w:rFonts w:asciiTheme="minorHAnsi" w:hAnsiTheme="minorHAnsi" w:cstheme="minorHAnsi"/>
          <w:sz w:val="22"/>
          <w:szCs w:val="22"/>
        </w:rPr>
        <w:t xml:space="preserve">груповій та індивідуальній роботі. Тому, у разі їх пропуску, студент не матиме можливості отримати відповідні рейтингові бали у семестровий рейтинг. У процесі опитувань студенти не користуються засобами зв’язку, інтернетом. </w:t>
      </w:r>
    </w:p>
    <w:p w14:paraId="4749CB67" w14:textId="77777777" w:rsidR="00A94307" w:rsidRPr="00A94307" w:rsidRDefault="00A94307" w:rsidP="00A94307">
      <w:pPr>
        <w:pStyle w:val="af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94307">
        <w:rPr>
          <w:rFonts w:asciiTheme="minorHAnsi" w:hAnsiTheme="minorHAnsi" w:cstheme="minorHAnsi"/>
          <w:sz w:val="22"/>
          <w:szCs w:val="22"/>
        </w:rPr>
        <w:t>На території університету студенти мають поводити себе відповідно до Правил внутрішнього розпорядку та дотримуватись норм етичної поведінки, визначених у Кодексі честі Національного технічного університету України «Київський політехнічний інститут імені Ігоря Сікорського» (https://kpi.ua/code). В аудиторіях на практичних заняттях користуватись мобільним телефоном потрібно у беззвучному режимі.</w:t>
      </w:r>
    </w:p>
    <w:p w14:paraId="750CFB84" w14:textId="77777777" w:rsidR="00A94307" w:rsidRPr="00A94307" w:rsidRDefault="00A94307" w:rsidP="00A94307">
      <w:pPr>
        <w:pStyle w:val="af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94307">
        <w:rPr>
          <w:rFonts w:asciiTheme="minorHAnsi" w:hAnsiTheme="minorHAnsi" w:cstheme="minorHAnsi"/>
          <w:sz w:val="22"/>
          <w:szCs w:val="22"/>
        </w:rPr>
        <w:t>Для опрацювання та виконання аналітичних, аналітично-розрахункових матеріалів, виконання творчих завдань необхідно використовувати інформацію, розміщену на Платформі «Сікорський».</w:t>
      </w:r>
    </w:p>
    <w:p w14:paraId="0E19F3A3" w14:textId="77777777" w:rsidR="00A94307" w:rsidRPr="00A94307" w:rsidRDefault="00A94307" w:rsidP="00A94307">
      <w:pPr>
        <w:pStyle w:val="af3"/>
        <w:ind w:firstLine="709"/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A94307">
        <w:rPr>
          <w:rFonts w:asciiTheme="minorHAnsi" w:hAnsiTheme="minorHAnsi" w:cstheme="minorHAnsi"/>
          <w:b/>
          <w:color w:val="002060"/>
          <w:sz w:val="22"/>
          <w:szCs w:val="22"/>
        </w:rPr>
        <w:t>Політика дедлайнів та перескладань</w:t>
      </w:r>
    </w:p>
    <w:p w14:paraId="14A47149" w14:textId="77777777" w:rsidR="00A94307" w:rsidRPr="00A94307" w:rsidRDefault="00A94307" w:rsidP="00A94307">
      <w:pPr>
        <w:pStyle w:val="af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94307">
        <w:rPr>
          <w:rFonts w:asciiTheme="minorHAnsi" w:hAnsiTheme="minorHAnsi" w:cstheme="minorHAnsi"/>
          <w:sz w:val="22"/>
          <w:szCs w:val="22"/>
        </w:rPr>
        <w:t>Ключовими заходами при вивченні дисципліни є ті, які формують семестровий рейтинг студента. Тому, студенти мають своєчасно виконувати завдання відповідно до умов отримання першої та другої атестації, писати модульні контрольні роботи. Якщо контрольні заходи пропущені з поважних причин (хвороба або інші вагомі життєві обставини), студенту надається додаткова можливість їх складання протягом найближчого тижня. В разі порушення термінів і невиконання умов допуску до підсумкової атестації з неповажних причин, студент не допускається до складання екзамену в основну сесію.</w:t>
      </w:r>
    </w:p>
    <w:p w14:paraId="039AB26C" w14:textId="0FC36210" w:rsidR="00A94307" w:rsidRPr="00A94307" w:rsidRDefault="00A94307" w:rsidP="00A94307">
      <w:pPr>
        <w:pStyle w:val="af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94307">
        <w:rPr>
          <w:rFonts w:asciiTheme="minorHAnsi" w:hAnsiTheme="minorHAnsi" w:cstheme="minorHAnsi"/>
          <w:sz w:val="22"/>
          <w:szCs w:val="22"/>
        </w:rPr>
        <w:t>Індивідуальна робота студентів полягає у виконанні письмової роботи у вигляді реферату. Підготовка реферату з даного курсу - складова навчального процесу для студентів денної форми</w:t>
      </w:r>
      <w:r w:rsidR="00C42A88">
        <w:rPr>
          <w:rFonts w:asciiTheme="minorHAnsi" w:hAnsiTheme="minorHAnsi" w:cstheme="minorHAnsi"/>
          <w:sz w:val="22"/>
          <w:szCs w:val="22"/>
        </w:rPr>
        <w:t xml:space="preserve"> навчання. </w:t>
      </w:r>
      <w:r w:rsidRPr="00A94307">
        <w:rPr>
          <w:rFonts w:asciiTheme="minorHAnsi" w:hAnsiTheme="minorHAnsi" w:cstheme="minorHAnsi"/>
          <w:sz w:val="22"/>
          <w:szCs w:val="22"/>
        </w:rPr>
        <w:t>Дедлайн здачі реферату на перевірку на плаг</w:t>
      </w:r>
      <w:r w:rsidR="00C42A88">
        <w:rPr>
          <w:rFonts w:asciiTheme="minorHAnsi" w:hAnsiTheme="minorHAnsi" w:cstheme="minorHAnsi"/>
          <w:sz w:val="22"/>
          <w:szCs w:val="22"/>
        </w:rPr>
        <w:t>іат – передостанній тиждень травня</w:t>
      </w:r>
      <w:r w:rsidRPr="00A94307">
        <w:rPr>
          <w:rFonts w:asciiTheme="minorHAnsi" w:hAnsiTheme="minorHAnsi" w:cstheme="minorHAnsi"/>
          <w:sz w:val="22"/>
          <w:szCs w:val="22"/>
        </w:rPr>
        <w:t>. Реферати з рівнем авторства менш ніж 65% до захисту не допускаються. Захист реферат</w:t>
      </w:r>
      <w:r w:rsidR="00C42A88">
        <w:rPr>
          <w:rFonts w:asciiTheme="minorHAnsi" w:hAnsiTheme="minorHAnsi" w:cstheme="minorHAnsi"/>
          <w:sz w:val="22"/>
          <w:szCs w:val="22"/>
        </w:rPr>
        <w:t>ів відбувається останній тиждень травня</w:t>
      </w:r>
      <w:r w:rsidRPr="00A9430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0BB95DA" w14:textId="77777777" w:rsidR="00A94307" w:rsidRPr="00A94307" w:rsidRDefault="00A94307" w:rsidP="00A94307">
      <w:pPr>
        <w:pStyle w:val="af3"/>
        <w:ind w:firstLine="709"/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A94307">
        <w:rPr>
          <w:rFonts w:asciiTheme="minorHAnsi" w:hAnsiTheme="minorHAnsi" w:cstheme="minorHAnsi"/>
          <w:b/>
          <w:color w:val="002060"/>
          <w:sz w:val="22"/>
          <w:szCs w:val="22"/>
        </w:rPr>
        <w:t>Заохочувальні та штрафні бали</w:t>
      </w:r>
    </w:p>
    <w:p w14:paraId="1770A404" w14:textId="77777777" w:rsidR="00A94307" w:rsidRPr="00A94307" w:rsidRDefault="00A94307" w:rsidP="00A94307">
      <w:pPr>
        <w:pStyle w:val="af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94307">
        <w:rPr>
          <w:rFonts w:asciiTheme="minorHAnsi" w:hAnsiTheme="minorHAnsi" w:cstheme="minorHAnsi"/>
          <w:sz w:val="22"/>
          <w:szCs w:val="22"/>
        </w:rPr>
        <w:t>Заохочувальні бали студентам можуть нараховуватись за такі види наукової та дослідної роботи (усього – не більше 5 балів):</w:t>
      </w:r>
    </w:p>
    <w:p w14:paraId="5750DC6F" w14:textId="77777777" w:rsidR="00A94307" w:rsidRPr="00A94307" w:rsidRDefault="00A94307" w:rsidP="00A94307">
      <w:pPr>
        <w:pStyle w:val="af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94307">
        <w:rPr>
          <w:rFonts w:asciiTheme="minorHAnsi" w:hAnsiTheme="minorHAnsi" w:cstheme="minorHAnsi"/>
          <w:sz w:val="22"/>
          <w:szCs w:val="22"/>
        </w:rPr>
        <w:t>- проведення науково-дослідної роботи, результати якої представлено у вигляді наукових тез (ваговий бал – 3), наукової статті (ваговий бал – 5);</w:t>
      </w:r>
    </w:p>
    <w:p w14:paraId="542563E4" w14:textId="77777777" w:rsidR="00A94307" w:rsidRPr="00A94307" w:rsidRDefault="00A94307" w:rsidP="00A94307">
      <w:pPr>
        <w:pStyle w:val="af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94307">
        <w:rPr>
          <w:rFonts w:asciiTheme="minorHAnsi" w:hAnsiTheme="minorHAnsi" w:cstheme="minorHAnsi"/>
          <w:sz w:val="22"/>
          <w:szCs w:val="22"/>
        </w:rPr>
        <w:t>- участь в олімпіадах І та ІІ рівнів, що відповідають тематиці дисципліни (ваговий бал – 5);</w:t>
      </w:r>
    </w:p>
    <w:p w14:paraId="39760C4D" w14:textId="77777777" w:rsidR="00A94307" w:rsidRPr="00A94307" w:rsidRDefault="00A94307" w:rsidP="00A94307">
      <w:pPr>
        <w:pStyle w:val="af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94307">
        <w:rPr>
          <w:rFonts w:asciiTheme="minorHAnsi" w:hAnsiTheme="minorHAnsi" w:cstheme="minorHAnsi"/>
          <w:sz w:val="22"/>
          <w:szCs w:val="22"/>
        </w:rPr>
        <w:t>- участь у конкурсах наукових робіт, що відповідають тематиці дисципліни (ваговий бал – 10).</w:t>
      </w:r>
    </w:p>
    <w:p w14:paraId="00C2C416" w14:textId="77777777" w:rsidR="00A94307" w:rsidRPr="00A94307" w:rsidRDefault="00A94307" w:rsidP="00A94307">
      <w:pPr>
        <w:pStyle w:val="af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94307">
        <w:rPr>
          <w:rFonts w:asciiTheme="minorHAnsi" w:hAnsiTheme="minorHAnsi" w:cstheme="minorHAnsi"/>
          <w:sz w:val="22"/>
          <w:szCs w:val="22"/>
        </w:rPr>
        <w:t>Штрафних балів з дисципліни не передбачається.</w:t>
      </w:r>
    </w:p>
    <w:p w14:paraId="4AE938DD" w14:textId="77777777" w:rsidR="00A94307" w:rsidRPr="00A94307" w:rsidRDefault="00A94307" w:rsidP="00A94307">
      <w:pPr>
        <w:pStyle w:val="af3"/>
        <w:ind w:firstLine="709"/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A94307">
        <w:rPr>
          <w:rFonts w:asciiTheme="minorHAnsi" w:hAnsiTheme="minorHAnsi" w:cstheme="minorHAnsi"/>
          <w:b/>
          <w:color w:val="002060"/>
          <w:sz w:val="22"/>
          <w:szCs w:val="22"/>
        </w:rPr>
        <w:t>Політика щодо академічної доброчесності</w:t>
      </w:r>
    </w:p>
    <w:p w14:paraId="79E655D1" w14:textId="70374AF4" w:rsidR="00A75618" w:rsidRPr="00A75618" w:rsidRDefault="00A94307" w:rsidP="00A94307">
      <w:pPr>
        <w:pStyle w:val="af3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94307">
        <w:rPr>
          <w:rFonts w:asciiTheme="minorHAnsi" w:hAnsiTheme="minorHAnsi" w:cstheme="minorHAnsi"/>
          <w:sz w:val="22"/>
          <w:szCs w:val="22"/>
        </w:rPr>
        <w:t>При оцінювання робіт студентів особлива увага приділяється дотриманню політики та принципів академічної доброчесності (викладені, у тому числі, у Кодексі честі Національного технічного університету України «Київський політехнічний інститут імені Ігоря Сікорського» (https://kpi.ua/code). В разі виявлення дублювання завдань, такі роботи отримують нульовий рейтинг.</w:t>
      </w:r>
    </w:p>
    <w:p w14:paraId="31DF2FE9" w14:textId="36D9E265" w:rsidR="004A6336" w:rsidRPr="004472C0" w:rsidRDefault="004A6336" w:rsidP="00EC1B12">
      <w:pPr>
        <w:pStyle w:val="1"/>
        <w:numPr>
          <w:ilvl w:val="0"/>
          <w:numId w:val="46"/>
        </w:numPr>
        <w:spacing w:line="240" w:lineRule="auto"/>
      </w:pPr>
      <w:r w:rsidRPr="004472C0">
        <w:t xml:space="preserve">Види контролю та </w:t>
      </w:r>
      <w:r w:rsidR="00B40317">
        <w:t xml:space="preserve">рейтингова система </w:t>
      </w:r>
      <w:r w:rsidRPr="004472C0">
        <w:t>оцін</w:t>
      </w:r>
      <w:r w:rsidR="00B40317">
        <w:t xml:space="preserve">ювання </w:t>
      </w:r>
      <w:r w:rsidRPr="004472C0">
        <w:t>результатів навчання</w:t>
      </w:r>
      <w:r w:rsidR="00B40317">
        <w:t xml:space="preserve"> (РСО)</w:t>
      </w:r>
    </w:p>
    <w:p w14:paraId="178845B7" w14:textId="77777777" w:rsidR="00727780" w:rsidRPr="00727780" w:rsidRDefault="00727780" w:rsidP="000B5C17">
      <w:pPr>
        <w:spacing w:line="264" w:lineRule="auto"/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ru-RU"/>
        </w:rPr>
      </w:pPr>
      <w:r w:rsidRPr="00727780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1. </w:t>
      </w:r>
      <w:r w:rsidRPr="00727780">
        <w:rPr>
          <w:rFonts w:asciiTheme="minorHAnsi" w:eastAsia="Times New Roman" w:hAnsiTheme="minorHAnsi" w:cstheme="minorHAnsi"/>
          <w:sz w:val="22"/>
          <w:szCs w:val="22"/>
          <w:lang w:eastAsia="ru-RU"/>
        </w:rPr>
        <w:t>Рейтинг студента з кредитного модуля складається з балів, що він отримує за</w:t>
      </w:r>
      <w:r w:rsidRPr="00727780">
        <w:rPr>
          <w:rFonts w:asciiTheme="minorHAnsi" w:eastAsia="Times New Roman" w:hAnsiTheme="minorHAnsi" w:cstheme="minorHAnsi"/>
          <w:sz w:val="22"/>
          <w:szCs w:val="22"/>
          <w:lang w:eastAsia="ar-SA"/>
        </w:rPr>
        <w:t>:</w:t>
      </w:r>
    </w:p>
    <w:p w14:paraId="61E73F1E" w14:textId="7B36315C" w:rsidR="00727780" w:rsidRPr="00727780" w:rsidRDefault="00727780" w:rsidP="00727780">
      <w:pPr>
        <w:numPr>
          <w:ilvl w:val="0"/>
          <w:numId w:val="41"/>
        </w:numPr>
        <w:tabs>
          <w:tab w:val="left" w:pos="567"/>
        </w:tabs>
        <w:suppressAutoHyphens/>
        <w:spacing w:line="264" w:lineRule="auto"/>
        <w:ind w:left="567" w:hanging="283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727780">
        <w:rPr>
          <w:rFonts w:asciiTheme="minorHAnsi" w:eastAsia="Times New Roman" w:hAnsiTheme="minorHAnsi" w:cstheme="minorHAnsi"/>
          <w:sz w:val="22"/>
          <w:szCs w:val="22"/>
          <w:lang w:eastAsia="ar-SA"/>
        </w:rPr>
        <w:t>експрес-опитування</w:t>
      </w:r>
      <w:r w:rsidR="00E62AE7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і тестування</w:t>
      </w:r>
      <w:r w:rsidRPr="00727780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по матеріалам лекцій;</w:t>
      </w:r>
    </w:p>
    <w:p w14:paraId="7F6D403B" w14:textId="75F19C20" w:rsidR="00727780" w:rsidRPr="00727780" w:rsidRDefault="00727780" w:rsidP="00727780">
      <w:pPr>
        <w:numPr>
          <w:ilvl w:val="0"/>
          <w:numId w:val="41"/>
        </w:numPr>
        <w:tabs>
          <w:tab w:val="left" w:pos="567"/>
        </w:tabs>
        <w:suppressAutoHyphens/>
        <w:spacing w:line="264" w:lineRule="auto"/>
        <w:ind w:left="567" w:hanging="283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727780">
        <w:rPr>
          <w:rFonts w:asciiTheme="minorHAnsi" w:eastAsia="Times New Roman" w:hAnsiTheme="minorHAnsi" w:cstheme="minorHAnsi"/>
          <w:sz w:val="22"/>
          <w:szCs w:val="22"/>
          <w:lang w:eastAsia="ar-SA"/>
        </w:rPr>
        <w:t>виконання кейсів н</w:t>
      </w:r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>а практичних заняттях</w:t>
      </w:r>
      <w:r w:rsidRPr="00727780">
        <w:rPr>
          <w:rFonts w:asciiTheme="minorHAnsi" w:eastAsia="Times New Roman" w:hAnsiTheme="minorHAnsi" w:cstheme="minorHAnsi"/>
          <w:sz w:val="22"/>
          <w:szCs w:val="22"/>
          <w:lang w:eastAsia="ar-SA"/>
        </w:rPr>
        <w:t>;</w:t>
      </w:r>
    </w:p>
    <w:p w14:paraId="1D460B93" w14:textId="31301355" w:rsidR="00727780" w:rsidRDefault="00727780" w:rsidP="00727780">
      <w:pPr>
        <w:numPr>
          <w:ilvl w:val="0"/>
          <w:numId w:val="41"/>
        </w:numPr>
        <w:tabs>
          <w:tab w:val="left" w:pos="567"/>
        </w:tabs>
        <w:suppressAutoHyphens/>
        <w:spacing w:line="264" w:lineRule="auto"/>
        <w:ind w:left="567" w:hanging="283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727780">
        <w:rPr>
          <w:rFonts w:asciiTheme="minorHAnsi" w:eastAsia="Times New Roman" w:hAnsiTheme="minorHAnsi" w:cstheme="minorHAnsi"/>
          <w:sz w:val="22"/>
          <w:szCs w:val="22"/>
          <w:lang w:eastAsia="ar-SA"/>
        </w:rPr>
        <w:lastRenderedPageBreak/>
        <w:t>виконан</w:t>
      </w:r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>ня модульної контрольної роботи;</w:t>
      </w:r>
    </w:p>
    <w:p w14:paraId="1C626D03" w14:textId="7B8A9027" w:rsidR="00D0757B" w:rsidRDefault="00E62AE7" w:rsidP="00727780">
      <w:pPr>
        <w:numPr>
          <w:ilvl w:val="0"/>
          <w:numId w:val="41"/>
        </w:numPr>
        <w:tabs>
          <w:tab w:val="left" w:pos="567"/>
        </w:tabs>
        <w:suppressAutoHyphens/>
        <w:spacing w:line="264" w:lineRule="auto"/>
        <w:ind w:left="567" w:hanging="283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>виконання розрахункової роботи</w:t>
      </w:r>
      <w:r w:rsidR="00D0757B">
        <w:rPr>
          <w:rFonts w:asciiTheme="minorHAnsi" w:eastAsia="Times New Roman" w:hAnsiTheme="minorHAnsi" w:cstheme="minorHAnsi"/>
          <w:sz w:val="22"/>
          <w:szCs w:val="22"/>
          <w:lang w:eastAsia="ar-SA"/>
        </w:rPr>
        <w:t>;</w:t>
      </w:r>
    </w:p>
    <w:p w14:paraId="2DA53567" w14:textId="2F92BE6E" w:rsidR="00727780" w:rsidRPr="00727780" w:rsidRDefault="00E62AE7" w:rsidP="00727780">
      <w:pPr>
        <w:numPr>
          <w:ilvl w:val="0"/>
          <w:numId w:val="41"/>
        </w:numPr>
        <w:tabs>
          <w:tab w:val="left" w:pos="567"/>
        </w:tabs>
        <w:suppressAutoHyphens/>
        <w:spacing w:line="264" w:lineRule="auto"/>
        <w:ind w:left="567" w:hanging="283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>прийняття участі у ділових іграх</w:t>
      </w:r>
      <w:r w:rsidR="00727780">
        <w:rPr>
          <w:rFonts w:asciiTheme="minorHAnsi" w:eastAsia="Times New Roman" w:hAnsiTheme="minorHAnsi" w:cstheme="minorHAnsi"/>
          <w:sz w:val="22"/>
          <w:szCs w:val="22"/>
          <w:lang w:eastAsia="ar-SA"/>
        </w:rPr>
        <w:t>.</w:t>
      </w:r>
    </w:p>
    <w:p w14:paraId="2336CEDC" w14:textId="77777777" w:rsidR="00727780" w:rsidRPr="00727780" w:rsidRDefault="00727780" w:rsidP="000B5C17">
      <w:pPr>
        <w:spacing w:line="264" w:lineRule="auto"/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ru-RU"/>
        </w:rPr>
      </w:pPr>
      <w:r w:rsidRPr="00727780">
        <w:rPr>
          <w:rFonts w:asciiTheme="minorHAnsi" w:eastAsia="Times New Roman" w:hAnsiTheme="minorHAnsi" w:cstheme="minorHAnsi"/>
          <w:sz w:val="22"/>
          <w:szCs w:val="22"/>
          <w:lang w:eastAsia="ru-RU"/>
        </w:rPr>
        <w:t>2. Критерії нарахування балів.</w:t>
      </w:r>
    </w:p>
    <w:p w14:paraId="08AA9A34" w14:textId="5F8EC8D3" w:rsidR="00727780" w:rsidRPr="00727780" w:rsidRDefault="00727780" w:rsidP="000B5C17">
      <w:pPr>
        <w:spacing w:line="240" w:lineRule="auto"/>
        <w:ind w:firstLine="567"/>
        <w:jc w:val="both"/>
        <w:rPr>
          <w:rFonts w:asciiTheme="minorHAnsi" w:eastAsia="Times New Roman" w:hAnsiTheme="minorHAnsi" w:cstheme="minorHAnsi"/>
          <w:i/>
          <w:iCs/>
          <w:sz w:val="22"/>
          <w:szCs w:val="22"/>
          <w:lang w:eastAsia="ru-RU"/>
        </w:rPr>
      </w:pPr>
      <w:r w:rsidRPr="00727780">
        <w:rPr>
          <w:rFonts w:asciiTheme="minorHAnsi" w:eastAsia="Times New Roman" w:hAnsiTheme="minorHAnsi" w:cstheme="minorHAnsi"/>
          <w:i/>
          <w:iCs/>
          <w:sz w:val="22"/>
          <w:szCs w:val="22"/>
          <w:lang w:eastAsia="ru-RU"/>
        </w:rPr>
        <w:t>2.1. Експрес-опитування</w:t>
      </w:r>
      <w:r w:rsidR="00E62AE7">
        <w:rPr>
          <w:rFonts w:asciiTheme="minorHAnsi" w:eastAsia="Times New Roman" w:hAnsiTheme="minorHAnsi" w:cstheme="minorHAnsi"/>
          <w:i/>
          <w:iCs/>
          <w:sz w:val="22"/>
          <w:szCs w:val="22"/>
          <w:lang w:eastAsia="ru-RU"/>
        </w:rPr>
        <w:t xml:space="preserve"> і тестування</w:t>
      </w:r>
      <w:r w:rsidRPr="00727780">
        <w:rPr>
          <w:rFonts w:asciiTheme="minorHAnsi" w:eastAsia="Times New Roman" w:hAnsiTheme="minorHAnsi" w:cstheme="minorHAnsi"/>
          <w:i/>
          <w:iCs/>
          <w:sz w:val="22"/>
          <w:szCs w:val="22"/>
          <w:lang w:eastAsia="ru-RU"/>
        </w:rPr>
        <w:t xml:space="preserve"> по матеріалам </w:t>
      </w:r>
      <w:r w:rsidR="00A94307">
        <w:rPr>
          <w:rFonts w:asciiTheme="minorHAnsi" w:eastAsia="Times New Roman" w:hAnsiTheme="minorHAnsi" w:cstheme="minorHAnsi"/>
          <w:i/>
          <w:iCs/>
          <w:sz w:val="22"/>
          <w:szCs w:val="22"/>
          <w:lang w:eastAsia="ru-RU"/>
        </w:rPr>
        <w:t>лекцій (6</w:t>
      </w:r>
      <w:r w:rsidRPr="00727780">
        <w:rPr>
          <w:rFonts w:asciiTheme="minorHAnsi" w:eastAsia="Times New Roman" w:hAnsiTheme="minorHAnsi" w:cstheme="minorHAnsi"/>
          <w:i/>
          <w:iCs/>
          <w:sz w:val="22"/>
          <w:szCs w:val="22"/>
          <w:lang w:eastAsia="ru-RU"/>
        </w:rPr>
        <w:t xml:space="preserve"> опитувань)</w:t>
      </w:r>
    </w:p>
    <w:p w14:paraId="13EA6CEC" w14:textId="702F682A" w:rsidR="00727780" w:rsidRPr="00727780" w:rsidRDefault="00727780" w:rsidP="00727780">
      <w:pPr>
        <w:numPr>
          <w:ilvl w:val="0"/>
          <w:numId w:val="17"/>
        </w:numPr>
        <w:tabs>
          <w:tab w:val="left" w:pos="567"/>
        </w:tabs>
        <w:spacing w:line="264" w:lineRule="auto"/>
        <w:ind w:left="567" w:hanging="283"/>
        <w:jc w:val="both"/>
        <w:rPr>
          <w:rFonts w:asciiTheme="minorHAnsi" w:eastAsia="Times New Roman" w:hAnsiTheme="minorHAnsi" w:cstheme="minorHAnsi"/>
          <w:sz w:val="22"/>
          <w:szCs w:val="22"/>
          <w:lang w:eastAsia="ru-RU"/>
        </w:rPr>
      </w:pPr>
      <w:r w:rsidRPr="00727780">
        <w:rPr>
          <w:rFonts w:asciiTheme="minorHAnsi" w:eastAsia="Times New Roman" w:hAnsiTheme="minorHAnsi" w:cstheme="minorHAnsi"/>
          <w:sz w:val="22"/>
          <w:szCs w:val="22"/>
          <w:lang w:eastAsia="ru-RU"/>
        </w:rPr>
        <w:t>«відмінно» – повна відповідь (не мен</w:t>
      </w:r>
      <w:r w:rsidR="00C42A88">
        <w:rPr>
          <w:rFonts w:asciiTheme="minorHAnsi" w:eastAsia="Times New Roman" w:hAnsiTheme="minorHAnsi" w:cstheme="minorHAnsi"/>
          <w:sz w:val="22"/>
          <w:szCs w:val="22"/>
          <w:lang w:eastAsia="ru-RU"/>
        </w:rPr>
        <w:t>ше 90% потрібної інформації) – 5</w:t>
      </w:r>
      <w:r w:rsidRPr="00727780">
        <w:rPr>
          <w:rFonts w:asciiTheme="minorHAnsi" w:eastAsia="Times New Roman" w:hAnsiTheme="minorHAnsi" w:cstheme="minorHAnsi"/>
          <w:sz w:val="22"/>
          <w:szCs w:val="22"/>
          <w:lang w:eastAsia="ru-RU"/>
        </w:rPr>
        <w:t xml:space="preserve"> балів;</w:t>
      </w:r>
    </w:p>
    <w:p w14:paraId="23615DC5" w14:textId="48E466AA" w:rsidR="00727780" w:rsidRPr="00727780" w:rsidRDefault="00727780" w:rsidP="00727780">
      <w:pPr>
        <w:numPr>
          <w:ilvl w:val="0"/>
          <w:numId w:val="17"/>
        </w:numPr>
        <w:tabs>
          <w:tab w:val="left" w:pos="567"/>
        </w:tabs>
        <w:spacing w:line="264" w:lineRule="auto"/>
        <w:ind w:left="567" w:hanging="283"/>
        <w:jc w:val="both"/>
        <w:rPr>
          <w:rFonts w:asciiTheme="minorHAnsi" w:eastAsia="Times New Roman" w:hAnsiTheme="minorHAnsi" w:cstheme="minorHAnsi"/>
          <w:sz w:val="22"/>
          <w:szCs w:val="22"/>
          <w:lang w:eastAsia="ru-RU"/>
        </w:rPr>
      </w:pPr>
      <w:r w:rsidRPr="00727780">
        <w:rPr>
          <w:rFonts w:asciiTheme="minorHAnsi" w:eastAsia="Times New Roman" w:hAnsiTheme="minorHAnsi" w:cstheme="minorHAnsi"/>
          <w:sz w:val="22"/>
          <w:szCs w:val="22"/>
          <w:lang w:eastAsia="ru-RU"/>
        </w:rPr>
        <w:t xml:space="preserve">«добре» – достатньо повна відповідь (не менше 75% потрібної інформації) або повна відповідь з незначними неточностями – </w:t>
      </w:r>
      <w:r w:rsidR="00C42A88">
        <w:rPr>
          <w:rFonts w:asciiTheme="minorHAnsi" w:eastAsia="Times New Roman" w:hAnsiTheme="minorHAnsi" w:cstheme="minorHAnsi"/>
          <w:sz w:val="22"/>
          <w:szCs w:val="22"/>
          <w:lang w:eastAsia="ru-RU"/>
        </w:rPr>
        <w:t>4</w:t>
      </w:r>
      <w:r w:rsidR="00A94307">
        <w:rPr>
          <w:rFonts w:asciiTheme="minorHAnsi" w:eastAsia="Times New Roman" w:hAnsiTheme="minorHAnsi" w:cstheme="minorHAnsi"/>
          <w:sz w:val="22"/>
          <w:szCs w:val="22"/>
          <w:lang w:eastAsia="ru-RU"/>
        </w:rPr>
        <w:t>-</w:t>
      </w:r>
      <w:r w:rsidR="00C42A88">
        <w:rPr>
          <w:rFonts w:asciiTheme="minorHAnsi" w:eastAsia="Times New Roman" w:hAnsiTheme="minorHAnsi" w:cstheme="minorHAnsi"/>
          <w:sz w:val="22"/>
          <w:szCs w:val="22"/>
          <w:lang w:eastAsia="ru-RU"/>
        </w:rPr>
        <w:t xml:space="preserve">3 </w:t>
      </w:r>
      <w:r w:rsidRPr="00727780">
        <w:rPr>
          <w:rFonts w:asciiTheme="minorHAnsi" w:eastAsia="Times New Roman" w:hAnsiTheme="minorHAnsi" w:cstheme="minorHAnsi"/>
          <w:sz w:val="22"/>
          <w:szCs w:val="22"/>
          <w:lang w:eastAsia="ru-RU"/>
        </w:rPr>
        <w:t>балів;</w:t>
      </w:r>
    </w:p>
    <w:p w14:paraId="695725B5" w14:textId="1FCFBC0E" w:rsidR="00727780" w:rsidRPr="00727780" w:rsidRDefault="00727780" w:rsidP="00727780">
      <w:pPr>
        <w:numPr>
          <w:ilvl w:val="0"/>
          <w:numId w:val="17"/>
        </w:numPr>
        <w:tabs>
          <w:tab w:val="left" w:pos="567"/>
        </w:tabs>
        <w:spacing w:line="264" w:lineRule="auto"/>
        <w:ind w:left="567" w:hanging="283"/>
        <w:jc w:val="both"/>
        <w:rPr>
          <w:rFonts w:asciiTheme="minorHAnsi" w:eastAsia="Times New Roman" w:hAnsiTheme="minorHAnsi" w:cstheme="minorHAnsi"/>
          <w:sz w:val="22"/>
          <w:szCs w:val="22"/>
          <w:lang w:eastAsia="ru-RU"/>
        </w:rPr>
      </w:pPr>
      <w:r w:rsidRPr="00727780">
        <w:rPr>
          <w:rFonts w:asciiTheme="minorHAnsi" w:eastAsia="Times New Roman" w:hAnsiTheme="minorHAnsi" w:cstheme="minorHAnsi"/>
          <w:sz w:val="22"/>
          <w:szCs w:val="22"/>
          <w:lang w:eastAsia="ru-RU"/>
        </w:rPr>
        <w:t xml:space="preserve">«задовільно» – неповна відповідь (не менше 60% потрібної інформації) та незначні помилки – </w:t>
      </w:r>
      <w:r w:rsidR="00C42A88">
        <w:rPr>
          <w:rFonts w:asciiTheme="minorHAnsi" w:eastAsia="Times New Roman" w:hAnsiTheme="minorHAnsi" w:cstheme="minorHAnsi"/>
          <w:sz w:val="22"/>
          <w:szCs w:val="22"/>
          <w:lang w:eastAsia="ru-RU"/>
        </w:rPr>
        <w:t>2-</w:t>
      </w:r>
      <w:r w:rsidRPr="00727780">
        <w:rPr>
          <w:rFonts w:asciiTheme="minorHAnsi" w:eastAsia="Times New Roman" w:hAnsiTheme="minorHAnsi" w:cstheme="minorHAnsi"/>
          <w:sz w:val="22"/>
          <w:szCs w:val="22"/>
          <w:lang w:eastAsia="ru-RU"/>
        </w:rPr>
        <w:t>1 бали;</w:t>
      </w:r>
    </w:p>
    <w:p w14:paraId="4F4E741C" w14:textId="77777777" w:rsidR="00727780" w:rsidRPr="00727780" w:rsidRDefault="00727780" w:rsidP="00727780">
      <w:pPr>
        <w:numPr>
          <w:ilvl w:val="0"/>
          <w:numId w:val="17"/>
        </w:numPr>
        <w:tabs>
          <w:tab w:val="left" w:pos="567"/>
        </w:tabs>
        <w:spacing w:line="264" w:lineRule="auto"/>
        <w:ind w:left="567" w:hanging="283"/>
        <w:jc w:val="both"/>
        <w:rPr>
          <w:rFonts w:asciiTheme="minorHAnsi" w:eastAsia="Times New Roman" w:hAnsiTheme="minorHAnsi" w:cstheme="minorHAnsi"/>
          <w:sz w:val="22"/>
          <w:szCs w:val="22"/>
          <w:lang w:eastAsia="ru-RU"/>
        </w:rPr>
      </w:pPr>
      <w:r w:rsidRPr="00727780">
        <w:rPr>
          <w:rFonts w:asciiTheme="minorHAnsi" w:eastAsia="Times New Roman" w:hAnsiTheme="minorHAnsi" w:cstheme="minorHAnsi"/>
          <w:sz w:val="22"/>
          <w:szCs w:val="22"/>
          <w:lang w:eastAsia="ru-RU"/>
        </w:rPr>
        <w:t>«незадовільно» – відповідь не відповідає вимогам до «задовільно» – 0 балів.</w:t>
      </w:r>
    </w:p>
    <w:p w14:paraId="0FC92A78" w14:textId="6A4B039C" w:rsidR="00727780" w:rsidRPr="00727780" w:rsidRDefault="00727780" w:rsidP="000B5C17">
      <w:pPr>
        <w:spacing w:line="240" w:lineRule="auto"/>
        <w:ind w:firstLine="708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ru-RU"/>
        </w:rPr>
      </w:pPr>
      <w:r w:rsidRPr="00727780">
        <w:rPr>
          <w:rFonts w:asciiTheme="minorHAnsi" w:eastAsia="Times New Roman" w:hAnsiTheme="minorHAnsi" w:cstheme="minorHAnsi"/>
          <w:i/>
          <w:sz w:val="22"/>
          <w:szCs w:val="22"/>
          <w:lang w:eastAsia="ru-RU"/>
        </w:rPr>
        <w:t xml:space="preserve">2.2. Виконання </w:t>
      </w:r>
      <w:r w:rsidR="00C42A88">
        <w:rPr>
          <w:rFonts w:asciiTheme="minorHAnsi" w:eastAsia="Times New Roman" w:hAnsiTheme="minorHAnsi" w:cstheme="minorHAnsi"/>
          <w:i/>
          <w:sz w:val="22"/>
          <w:szCs w:val="22"/>
          <w:lang w:eastAsia="ru-RU"/>
        </w:rPr>
        <w:t xml:space="preserve">кейсів на практичних заняттях (4 </w:t>
      </w:r>
      <w:r w:rsidR="00CD2FE0">
        <w:rPr>
          <w:rFonts w:asciiTheme="minorHAnsi" w:eastAsia="Times New Roman" w:hAnsiTheme="minorHAnsi" w:cstheme="minorHAnsi"/>
          <w:i/>
          <w:sz w:val="22"/>
          <w:szCs w:val="22"/>
          <w:lang w:eastAsia="ru-RU"/>
        </w:rPr>
        <w:t>кейсів):</w:t>
      </w:r>
    </w:p>
    <w:p w14:paraId="336EFE55" w14:textId="58B4FC08" w:rsidR="00727780" w:rsidRPr="00727780" w:rsidRDefault="00727780" w:rsidP="00727780">
      <w:pPr>
        <w:numPr>
          <w:ilvl w:val="0"/>
          <w:numId w:val="17"/>
        </w:numPr>
        <w:tabs>
          <w:tab w:val="left" w:pos="567"/>
        </w:tabs>
        <w:spacing w:line="264" w:lineRule="auto"/>
        <w:ind w:left="567" w:hanging="283"/>
        <w:jc w:val="both"/>
        <w:rPr>
          <w:rFonts w:asciiTheme="minorHAnsi" w:eastAsia="Times New Roman" w:hAnsiTheme="minorHAnsi" w:cstheme="minorHAnsi"/>
          <w:sz w:val="22"/>
          <w:szCs w:val="22"/>
          <w:lang w:eastAsia="ru-RU"/>
        </w:rPr>
      </w:pPr>
      <w:r w:rsidRPr="00727780">
        <w:rPr>
          <w:rFonts w:asciiTheme="minorHAnsi" w:eastAsia="Times New Roman" w:hAnsiTheme="minorHAnsi" w:cstheme="minorHAnsi"/>
          <w:sz w:val="22"/>
          <w:szCs w:val="22"/>
          <w:lang w:eastAsia="ru-RU"/>
        </w:rPr>
        <w:t>«відмінно» – повна відповідь (не мен</w:t>
      </w:r>
      <w:r w:rsidR="00400403">
        <w:rPr>
          <w:rFonts w:asciiTheme="minorHAnsi" w:eastAsia="Times New Roman" w:hAnsiTheme="minorHAnsi" w:cstheme="minorHAnsi"/>
          <w:sz w:val="22"/>
          <w:szCs w:val="22"/>
          <w:lang w:eastAsia="ru-RU"/>
        </w:rPr>
        <w:t>ше 90% потрібної інформації) – 8</w:t>
      </w:r>
      <w:r w:rsidRPr="00727780">
        <w:rPr>
          <w:rFonts w:asciiTheme="minorHAnsi" w:eastAsia="Times New Roman" w:hAnsiTheme="minorHAnsi" w:cstheme="minorHAnsi"/>
          <w:sz w:val="22"/>
          <w:szCs w:val="22"/>
          <w:lang w:eastAsia="ru-RU"/>
        </w:rPr>
        <w:t xml:space="preserve"> балів;</w:t>
      </w:r>
    </w:p>
    <w:p w14:paraId="441FDA52" w14:textId="7AF25AE0" w:rsidR="00727780" w:rsidRPr="00727780" w:rsidRDefault="00727780" w:rsidP="00727780">
      <w:pPr>
        <w:numPr>
          <w:ilvl w:val="0"/>
          <w:numId w:val="17"/>
        </w:numPr>
        <w:tabs>
          <w:tab w:val="left" w:pos="567"/>
        </w:tabs>
        <w:spacing w:line="264" w:lineRule="auto"/>
        <w:ind w:left="567" w:hanging="283"/>
        <w:jc w:val="both"/>
        <w:rPr>
          <w:rFonts w:asciiTheme="minorHAnsi" w:eastAsia="Times New Roman" w:hAnsiTheme="minorHAnsi" w:cstheme="minorHAnsi"/>
          <w:sz w:val="22"/>
          <w:szCs w:val="22"/>
          <w:lang w:eastAsia="ru-RU"/>
        </w:rPr>
      </w:pPr>
      <w:r w:rsidRPr="00727780">
        <w:rPr>
          <w:rFonts w:asciiTheme="minorHAnsi" w:eastAsia="Times New Roman" w:hAnsiTheme="minorHAnsi" w:cstheme="minorHAnsi"/>
          <w:sz w:val="22"/>
          <w:szCs w:val="22"/>
          <w:lang w:eastAsia="ru-RU"/>
        </w:rPr>
        <w:t>«добре» – достатньо повна відповідь (не менше 75% потрібної інформації) або повна відпові</w:t>
      </w:r>
      <w:r w:rsidR="00400403">
        <w:rPr>
          <w:rFonts w:asciiTheme="minorHAnsi" w:eastAsia="Times New Roman" w:hAnsiTheme="minorHAnsi" w:cstheme="minorHAnsi"/>
          <w:sz w:val="22"/>
          <w:szCs w:val="22"/>
          <w:lang w:eastAsia="ru-RU"/>
        </w:rPr>
        <w:t>дь з незначними неточностями – 6</w:t>
      </w:r>
      <w:r w:rsidRPr="00727780">
        <w:rPr>
          <w:rFonts w:asciiTheme="minorHAnsi" w:eastAsia="Times New Roman" w:hAnsiTheme="minorHAnsi" w:cstheme="minorHAnsi"/>
          <w:sz w:val="22"/>
          <w:szCs w:val="22"/>
          <w:lang w:eastAsia="ru-RU"/>
        </w:rPr>
        <w:t xml:space="preserve"> балів;</w:t>
      </w:r>
    </w:p>
    <w:p w14:paraId="150754A8" w14:textId="5C0B009C" w:rsidR="00727780" w:rsidRPr="00727780" w:rsidRDefault="00727780" w:rsidP="00727780">
      <w:pPr>
        <w:numPr>
          <w:ilvl w:val="0"/>
          <w:numId w:val="17"/>
        </w:numPr>
        <w:tabs>
          <w:tab w:val="left" w:pos="567"/>
        </w:tabs>
        <w:spacing w:line="264" w:lineRule="auto"/>
        <w:ind w:left="567" w:hanging="283"/>
        <w:jc w:val="both"/>
        <w:rPr>
          <w:rFonts w:asciiTheme="minorHAnsi" w:eastAsia="Times New Roman" w:hAnsiTheme="minorHAnsi" w:cstheme="minorHAnsi"/>
          <w:sz w:val="22"/>
          <w:szCs w:val="22"/>
          <w:lang w:eastAsia="ru-RU"/>
        </w:rPr>
      </w:pPr>
      <w:r w:rsidRPr="00727780">
        <w:rPr>
          <w:rFonts w:asciiTheme="minorHAnsi" w:eastAsia="Times New Roman" w:hAnsiTheme="minorHAnsi" w:cstheme="minorHAnsi"/>
          <w:sz w:val="22"/>
          <w:szCs w:val="22"/>
          <w:lang w:eastAsia="ru-RU"/>
        </w:rPr>
        <w:t>«задовільно» – неповна відповідь (не менше 60% потрібної інф</w:t>
      </w:r>
      <w:r w:rsidR="00400403">
        <w:rPr>
          <w:rFonts w:asciiTheme="minorHAnsi" w:eastAsia="Times New Roman" w:hAnsiTheme="minorHAnsi" w:cstheme="minorHAnsi"/>
          <w:sz w:val="22"/>
          <w:szCs w:val="22"/>
          <w:lang w:eastAsia="ru-RU"/>
        </w:rPr>
        <w:t>ормації) та незначні помилки – 4</w:t>
      </w:r>
      <w:r w:rsidRPr="00727780">
        <w:rPr>
          <w:rFonts w:asciiTheme="minorHAnsi" w:eastAsia="Times New Roman" w:hAnsiTheme="minorHAnsi" w:cstheme="minorHAnsi"/>
          <w:sz w:val="22"/>
          <w:szCs w:val="22"/>
          <w:lang w:eastAsia="ru-RU"/>
        </w:rPr>
        <w:t xml:space="preserve"> бали;</w:t>
      </w:r>
    </w:p>
    <w:p w14:paraId="554774D7" w14:textId="77777777" w:rsidR="00727780" w:rsidRPr="00727780" w:rsidRDefault="00727780" w:rsidP="00727780">
      <w:pPr>
        <w:numPr>
          <w:ilvl w:val="0"/>
          <w:numId w:val="17"/>
        </w:numPr>
        <w:tabs>
          <w:tab w:val="left" w:pos="567"/>
        </w:tabs>
        <w:spacing w:line="264" w:lineRule="auto"/>
        <w:ind w:left="567" w:hanging="283"/>
        <w:jc w:val="both"/>
        <w:rPr>
          <w:rFonts w:asciiTheme="minorHAnsi" w:eastAsia="Times New Roman" w:hAnsiTheme="minorHAnsi" w:cstheme="minorHAnsi"/>
          <w:sz w:val="22"/>
          <w:szCs w:val="22"/>
          <w:lang w:eastAsia="ru-RU"/>
        </w:rPr>
      </w:pPr>
      <w:r w:rsidRPr="00727780">
        <w:rPr>
          <w:rFonts w:asciiTheme="minorHAnsi" w:eastAsia="Times New Roman" w:hAnsiTheme="minorHAnsi" w:cstheme="minorHAnsi"/>
          <w:sz w:val="22"/>
          <w:szCs w:val="22"/>
          <w:lang w:eastAsia="ru-RU"/>
        </w:rPr>
        <w:t>«незадовільно» – відповідь не відповідає вимогам до «задовільно» – 0 балів.</w:t>
      </w:r>
    </w:p>
    <w:p w14:paraId="315A44B5" w14:textId="77777777" w:rsidR="00727780" w:rsidRPr="00727780" w:rsidRDefault="00727780" w:rsidP="000B5C17">
      <w:pPr>
        <w:spacing w:line="240" w:lineRule="auto"/>
        <w:ind w:firstLine="708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ru-RU"/>
        </w:rPr>
      </w:pPr>
      <w:r w:rsidRPr="00727780">
        <w:rPr>
          <w:rFonts w:asciiTheme="minorHAnsi" w:eastAsia="Times New Roman" w:hAnsiTheme="minorHAnsi" w:cstheme="minorHAnsi"/>
          <w:i/>
          <w:sz w:val="22"/>
          <w:szCs w:val="22"/>
          <w:lang w:eastAsia="ru-RU"/>
        </w:rPr>
        <w:t>2.3. Виконання МКР</w:t>
      </w:r>
    </w:p>
    <w:p w14:paraId="6F0A9D1B" w14:textId="77777777" w:rsidR="00727780" w:rsidRPr="00727780" w:rsidRDefault="00727780" w:rsidP="00727780">
      <w:pPr>
        <w:numPr>
          <w:ilvl w:val="0"/>
          <w:numId w:val="17"/>
        </w:numPr>
        <w:tabs>
          <w:tab w:val="left" w:pos="567"/>
        </w:tabs>
        <w:spacing w:line="264" w:lineRule="auto"/>
        <w:ind w:left="567" w:hanging="283"/>
        <w:jc w:val="both"/>
        <w:rPr>
          <w:rFonts w:asciiTheme="minorHAnsi" w:eastAsia="Times New Roman" w:hAnsiTheme="minorHAnsi" w:cstheme="minorHAnsi"/>
          <w:sz w:val="22"/>
          <w:szCs w:val="22"/>
          <w:lang w:eastAsia="ru-RU"/>
        </w:rPr>
      </w:pPr>
      <w:r w:rsidRPr="00727780">
        <w:rPr>
          <w:rFonts w:asciiTheme="minorHAnsi" w:eastAsia="Times New Roman" w:hAnsiTheme="minorHAnsi" w:cstheme="minorHAnsi"/>
          <w:sz w:val="22"/>
          <w:szCs w:val="22"/>
          <w:lang w:eastAsia="ru-RU"/>
        </w:rPr>
        <w:t>«відмінно» – повна відповідь (не менше 90% потрібної інформації) – 8 балів;</w:t>
      </w:r>
    </w:p>
    <w:p w14:paraId="053A0E59" w14:textId="77777777" w:rsidR="00727780" w:rsidRPr="00727780" w:rsidRDefault="00727780" w:rsidP="00727780">
      <w:pPr>
        <w:numPr>
          <w:ilvl w:val="0"/>
          <w:numId w:val="17"/>
        </w:numPr>
        <w:tabs>
          <w:tab w:val="left" w:pos="567"/>
        </w:tabs>
        <w:spacing w:line="264" w:lineRule="auto"/>
        <w:ind w:left="567" w:hanging="283"/>
        <w:jc w:val="both"/>
        <w:rPr>
          <w:rFonts w:asciiTheme="minorHAnsi" w:eastAsia="Times New Roman" w:hAnsiTheme="minorHAnsi" w:cstheme="minorHAnsi"/>
          <w:sz w:val="22"/>
          <w:szCs w:val="22"/>
          <w:lang w:eastAsia="ru-RU"/>
        </w:rPr>
      </w:pPr>
      <w:r w:rsidRPr="00727780">
        <w:rPr>
          <w:rFonts w:asciiTheme="minorHAnsi" w:eastAsia="Times New Roman" w:hAnsiTheme="minorHAnsi" w:cstheme="minorHAnsi"/>
          <w:sz w:val="22"/>
          <w:szCs w:val="22"/>
          <w:lang w:eastAsia="ru-RU"/>
        </w:rPr>
        <w:t>«добре» – достатньо повна відповідь (не менше 75% потрібної інформації) або повна відповідь з незначними неточностями – 6 балів;</w:t>
      </w:r>
    </w:p>
    <w:p w14:paraId="1F45116D" w14:textId="77777777" w:rsidR="00727780" w:rsidRPr="00727780" w:rsidRDefault="00727780" w:rsidP="00727780">
      <w:pPr>
        <w:numPr>
          <w:ilvl w:val="0"/>
          <w:numId w:val="17"/>
        </w:numPr>
        <w:tabs>
          <w:tab w:val="left" w:pos="567"/>
        </w:tabs>
        <w:spacing w:line="264" w:lineRule="auto"/>
        <w:ind w:left="567" w:hanging="283"/>
        <w:jc w:val="both"/>
        <w:rPr>
          <w:rFonts w:asciiTheme="minorHAnsi" w:eastAsia="Times New Roman" w:hAnsiTheme="minorHAnsi" w:cstheme="minorHAnsi"/>
          <w:sz w:val="22"/>
          <w:szCs w:val="22"/>
          <w:lang w:eastAsia="ru-RU"/>
        </w:rPr>
      </w:pPr>
      <w:r w:rsidRPr="00727780">
        <w:rPr>
          <w:rFonts w:asciiTheme="minorHAnsi" w:eastAsia="Times New Roman" w:hAnsiTheme="minorHAnsi" w:cstheme="minorHAnsi"/>
          <w:sz w:val="22"/>
          <w:szCs w:val="22"/>
          <w:lang w:eastAsia="ru-RU"/>
        </w:rPr>
        <w:t>«задовільно» – неповна відповідь (не менше 60% потрібної інформації) та незначні помилки – 4 бали;</w:t>
      </w:r>
    </w:p>
    <w:p w14:paraId="37BA32B4" w14:textId="77777777" w:rsidR="00727780" w:rsidRPr="00727780" w:rsidRDefault="00727780" w:rsidP="00727780">
      <w:pPr>
        <w:numPr>
          <w:ilvl w:val="0"/>
          <w:numId w:val="17"/>
        </w:numPr>
        <w:tabs>
          <w:tab w:val="left" w:pos="567"/>
        </w:tabs>
        <w:spacing w:line="264" w:lineRule="auto"/>
        <w:ind w:left="567" w:hanging="283"/>
        <w:jc w:val="both"/>
        <w:rPr>
          <w:rFonts w:asciiTheme="minorHAnsi" w:eastAsia="Times New Roman" w:hAnsiTheme="minorHAnsi" w:cstheme="minorHAnsi"/>
          <w:sz w:val="22"/>
          <w:szCs w:val="22"/>
          <w:lang w:eastAsia="ru-RU"/>
        </w:rPr>
      </w:pPr>
      <w:r w:rsidRPr="00727780">
        <w:rPr>
          <w:rFonts w:asciiTheme="minorHAnsi" w:eastAsia="Times New Roman" w:hAnsiTheme="minorHAnsi" w:cstheme="minorHAnsi"/>
          <w:sz w:val="22"/>
          <w:szCs w:val="22"/>
          <w:lang w:eastAsia="ru-RU"/>
        </w:rPr>
        <w:t>«незадовільно» – відповідь не відповідає вимогам до «задовільно» – 0 балів.</w:t>
      </w:r>
    </w:p>
    <w:p w14:paraId="7D37EE64" w14:textId="24979FEB" w:rsidR="00727780" w:rsidRPr="00664FE0" w:rsidRDefault="00DF0432" w:rsidP="00B3674C">
      <w:pPr>
        <w:pStyle w:val="a0"/>
        <w:numPr>
          <w:ilvl w:val="1"/>
          <w:numId w:val="47"/>
        </w:numPr>
        <w:spacing w:line="264" w:lineRule="auto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ru-RU"/>
        </w:rPr>
      </w:pPr>
      <w:r w:rsidRPr="00664FE0">
        <w:rPr>
          <w:rFonts w:asciiTheme="minorHAnsi" w:eastAsia="Times New Roman" w:hAnsiTheme="minorHAnsi" w:cstheme="minorHAnsi"/>
          <w:i/>
          <w:sz w:val="22"/>
          <w:szCs w:val="22"/>
          <w:lang w:eastAsia="ru-RU"/>
        </w:rPr>
        <w:t>Робота безпосередньо на підприємстві</w:t>
      </w:r>
    </w:p>
    <w:p w14:paraId="234ACF01" w14:textId="38AB90B4" w:rsidR="00FC5DDC" w:rsidRPr="00664FE0" w:rsidRDefault="00FC5DDC" w:rsidP="00FC5DDC">
      <w:pPr>
        <w:spacing w:line="264" w:lineRule="auto"/>
        <w:ind w:firstLine="708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ru-RU"/>
        </w:rPr>
      </w:pPr>
      <w:r w:rsidRPr="00664FE0">
        <w:rPr>
          <w:rFonts w:asciiTheme="minorHAnsi" w:eastAsia="Times New Roman" w:hAnsiTheme="minorHAnsi" w:cstheme="minorHAnsi"/>
          <w:i/>
          <w:sz w:val="22"/>
          <w:szCs w:val="22"/>
          <w:lang w:eastAsia="ru-RU"/>
        </w:rPr>
        <w:t>Підг</w:t>
      </w:r>
      <w:r w:rsidR="00B3674C" w:rsidRPr="00664FE0">
        <w:rPr>
          <w:rFonts w:asciiTheme="minorHAnsi" w:eastAsia="Times New Roman" w:hAnsiTheme="minorHAnsi" w:cstheme="minorHAnsi"/>
          <w:i/>
          <w:sz w:val="22"/>
          <w:szCs w:val="22"/>
          <w:lang w:eastAsia="ru-RU"/>
        </w:rPr>
        <w:t xml:space="preserve">отовка документації для проведення міжнародних переговорів на підприємстві (підготовка контракту, інвойсу) </w:t>
      </w:r>
      <w:r w:rsidRPr="00664FE0">
        <w:rPr>
          <w:rFonts w:asciiTheme="minorHAnsi" w:eastAsia="Times New Roman" w:hAnsiTheme="minorHAnsi" w:cstheme="minorHAnsi"/>
          <w:i/>
          <w:sz w:val="22"/>
          <w:szCs w:val="22"/>
          <w:lang w:eastAsia="ru-RU"/>
        </w:rPr>
        <w:t>– 8 балів</w:t>
      </w:r>
    </w:p>
    <w:p w14:paraId="2E53950C" w14:textId="3D6F0204" w:rsidR="00FC5DDC" w:rsidRPr="00FC5DDC" w:rsidRDefault="00FC5DDC" w:rsidP="00FC5DDC">
      <w:pPr>
        <w:spacing w:line="264" w:lineRule="auto"/>
        <w:ind w:firstLine="708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ru-RU"/>
        </w:rPr>
      </w:pPr>
      <w:r w:rsidRPr="00664FE0">
        <w:rPr>
          <w:rFonts w:asciiTheme="minorHAnsi" w:eastAsia="Times New Roman" w:hAnsiTheme="minorHAnsi" w:cstheme="minorHAnsi"/>
          <w:i/>
          <w:sz w:val="22"/>
          <w:szCs w:val="22"/>
          <w:lang w:eastAsia="ru-RU"/>
        </w:rPr>
        <w:t xml:space="preserve">Підготовка і </w:t>
      </w:r>
      <w:r w:rsidR="00B3674C" w:rsidRPr="00664FE0">
        <w:rPr>
          <w:rFonts w:asciiTheme="minorHAnsi" w:eastAsia="Times New Roman" w:hAnsiTheme="minorHAnsi" w:cstheme="minorHAnsi"/>
          <w:i/>
          <w:sz w:val="22"/>
          <w:szCs w:val="22"/>
          <w:lang w:eastAsia="ru-RU"/>
        </w:rPr>
        <w:t xml:space="preserve">участь </w:t>
      </w:r>
      <w:r w:rsidRPr="00664FE0">
        <w:rPr>
          <w:rFonts w:asciiTheme="minorHAnsi" w:eastAsia="Times New Roman" w:hAnsiTheme="minorHAnsi" w:cstheme="minorHAnsi"/>
          <w:i/>
          <w:sz w:val="22"/>
          <w:szCs w:val="22"/>
          <w:lang w:eastAsia="ru-RU"/>
        </w:rPr>
        <w:t>проведення ділових переговорів по укладанню контракту ЗЕД</w:t>
      </w:r>
      <w:r w:rsidR="00B3674C" w:rsidRPr="00664FE0">
        <w:rPr>
          <w:rFonts w:asciiTheme="minorHAnsi" w:eastAsia="Times New Roman" w:hAnsiTheme="minorHAnsi" w:cstheme="minorHAnsi"/>
          <w:i/>
          <w:sz w:val="22"/>
          <w:szCs w:val="22"/>
          <w:lang w:eastAsia="ru-RU"/>
        </w:rPr>
        <w:t xml:space="preserve"> – 9 балів</w:t>
      </w:r>
    </w:p>
    <w:p w14:paraId="76389F6A" w14:textId="66AD1D41" w:rsidR="00D0757B" w:rsidRPr="00B3674C" w:rsidRDefault="00A94307" w:rsidP="00D0757B">
      <w:pPr>
        <w:spacing w:line="240" w:lineRule="auto"/>
        <w:ind w:firstLine="708"/>
        <w:rPr>
          <w:rFonts w:asciiTheme="minorHAnsi" w:eastAsia="Times New Roman" w:hAnsiTheme="minorHAnsi" w:cstheme="minorHAnsi"/>
          <w:i/>
          <w:sz w:val="22"/>
          <w:szCs w:val="22"/>
          <w:lang w:eastAsia="ru-RU"/>
        </w:rPr>
      </w:pPr>
      <w:r w:rsidRPr="00B3674C">
        <w:rPr>
          <w:rFonts w:asciiTheme="minorHAnsi" w:eastAsia="Times New Roman" w:hAnsiTheme="minorHAnsi" w:cstheme="minorHAnsi"/>
          <w:i/>
          <w:sz w:val="22"/>
          <w:szCs w:val="22"/>
          <w:lang w:eastAsia="ru-RU"/>
        </w:rPr>
        <w:t>2.5.Реферат</w:t>
      </w:r>
    </w:p>
    <w:p w14:paraId="75489021" w14:textId="0EE1F983" w:rsidR="00D0757B" w:rsidRPr="00D11038" w:rsidRDefault="00C42A88" w:rsidP="00D0757B">
      <w:pPr>
        <w:spacing w:line="240" w:lineRule="auto"/>
        <w:ind w:firstLine="709"/>
        <w:jc w:val="both"/>
        <w:rPr>
          <w:rFonts w:asciiTheme="minorHAnsi" w:eastAsia="Times New Roman" w:hAnsiTheme="minorHAnsi" w:cstheme="minorHAnsi"/>
          <w:sz w:val="22"/>
          <w:szCs w:val="22"/>
          <w:lang w:eastAsia="ru-RU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ru-RU"/>
        </w:rPr>
        <w:t>Ваговий бал - 13</w:t>
      </w:r>
      <w:r w:rsidR="00D0757B">
        <w:rPr>
          <w:rFonts w:asciiTheme="minorHAnsi" w:eastAsia="Times New Roman" w:hAnsiTheme="minorHAnsi" w:cstheme="minorHAnsi"/>
          <w:sz w:val="22"/>
          <w:szCs w:val="22"/>
          <w:lang w:eastAsia="ru-RU"/>
        </w:rPr>
        <w:t xml:space="preserve">. </w:t>
      </w:r>
      <w:r w:rsidR="00E62AE7">
        <w:rPr>
          <w:rFonts w:asciiTheme="minorHAnsi" w:eastAsia="Times New Roman" w:hAnsiTheme="minorHAnsi" w:cstheme="minorHAnsi"/>
          <w:sz w:val="22"/>
          <w:szCs w:val="22"/>
          <w:lang w:eastAsia="ru-RU"/>
        </w:rPr>
        <w:t>Критерії</w:t>
      </w:r>
      <w:r>
        <w:rPr>
          <w:rFonts w:asciiTheme="minorHAnsi" w:eastAsia="Times New Roman" w:hAnsiTheme="minorHAnsi" w:cstheme="minorHAnsi"/>
          <w:sz w:val="22"/>
          <w:szCs w:val="22"/>
          <w:lang w:eastAsia="ru-RU"/>
        </w:rPr>
        <w:t xml:space="preserve"> оцінювання реферату</w:t>
      </w:r>
      <w:r w:rsidR="00D0757B" w:rsidRPr="00D11038">
        <w:rPr>
          <w:rFonts w:asciiTheme="minorHAnsi" w:eastAsia="Times New Roman" w:hAnsiTheme="minorHAnsi" w:cstheme="minorHAnsi"/>
          <w:sz w:val="22"/>
          <w:szCs w:val="22"/>
          <w:lang w:eastAsia="ru-RU"/>
        </w:rPr>
        <w:t>:</w:t>
      </w:r>
    </w:p>
    <w:p w14:paraId="5335E65F" w14:textId="3786D66E" w:rsidR="00A94307" w:rsidRPr="006F5B8B" w:rsidRDefault="00A94307" w:rsidP="00A94307">
      <w:pPr>
        <w:spacing w:line="264" w:lineRule="auto"/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ru-RU"/>
        </w:rPr>
      </w:pPr>
      <w:r w:rsidRPr="006F5B8B">
        <w:rPr>
          <w:rFonts w:asciiTheme="minorHAnsi" w:eastAsia="Times New Roman" w:hAnsiTheme="minorHAnsi" w:cstheme="minorHAnsi"/>
          <w:sz w:val="22"/>
          <w:szCs w:val="22"/>
          <w:lang w:eastAsia="ru-RU"/>
        </w:rPr>
        <w:t>- тема розкрита повністю, оформлення роботи від</w:t>
      </w:r>
      <w:r>
        <w:rPr>
          <w:rFonts w:asciiTheme="minorHAnsi" w:eastAsia="Times New Roman" w:hAnsiTheme="minorHAnsi" w:cstheme="minorHAnsi"/>
          <w:sz w:val="22"/>
          <w:szCs w:val="22"/>
          <w:lang w:eastAsia="ru-RU"/>
        </w:rPr>
        <w:t>п</w:t>
      </w:r>
      <w:r w:rsidR="00C42A88">
        <w:rPr>
          <w:rFonts w:asciiTheme="minorHAnsi" w:eastAsia="Times New Roman" w:hAnsiTheme="minorHAnsi" w:cstheme="minorHAnsi"/>
          <w:sz w:val="22"/>
          <w:szCs w:val="22"/>
          <w:lang w:eastAsia="ru-RU"/>
        </w:rPr>
        <w:t>овідає встановленим вимогам – 13-12</w:t>
      </w:r>
      <w:r w:rsidRPr="006F5B8B">
        <w:rPr>
          <w:rFonts w:asciiTheme="minorHAnsi" w:eastAsia="Times New Roman" w:hAnsiTheme="minorHAnsi" w:cstheme="minorHAnsi"/>
          <w:sz w:val="22"/>
          <w:szCs w:val="22"/>
          <w:lang w:eastAsia="ru-RU"/>
        </w:rPr>
        <w:t xml:space="preserve"> балів;</w:t>
      </w:r>
    </w:p>
    <w:p w14:paraId="55D3B9A1" w14:textId="68247DFF" w:rsidR="00A94307" w:rsidRPr="006F5B8B" w:rsidRDefault="00A94307" w:rsidP="00A94307">
      <w:pPr>
        <w:spacing w:line="264" w:lineRule="auto"/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ru-RU"/>
        </w:rPr>
      </w:pPr>
      <w:r w:rsidRPr="006F5B8B">
        <w:rPr>
          <w:rFonts w:asciiTheme="minorHAnsi" w:eastAsia="Times New Roman" w:hAnsiTheme="minorHAnsi" w:cstheme="minorHAnsi"/>
          <w:sz w:val="22"/>
          <w:szCs w:val="22"/>
          <w:lang w:eastAsia="ru-RU"/>
        </w:rPr>
        <w:t xml:space="preserve">- тема в цілому розкрита, але, оформлення роботи не повністю відповідає встановленим вимогам (висновки не повністю корелюють з </w:t>
      </w:r>
      <w:r>
        <w:rPr>
          <w:rFonts w:asciiTheme="minorHAnsi" w:eastAsia="Times New Roman" w:hAnsiTheme="minorHAnsi" w:cstheme="minorHAnsi"/>
          <w:sz w:val="22"/>
          <w:szCs w:val="22"/>
          <w:lang w:eastAsia="ru-RU"/>
        </w:rPr>
        <w:t>п</w:t>
      </w:r>
      <w:r w:rsidR="00C42A88">
        <w:rPr>
          <w:rFonts w:asciiTheme="minorHAnsi" w:eastAsia="Times New Roman" w:hAnsiTheme="minorHAnsi" w:cstheme="minorHAnsi"/>
          <w:sz w:val="22"/>
          <w:szCs w:val="22"/>
          <w:lang w:eastAsia="ru-RU"/>
        </w:rPr>
        <w:t>оставленими задачами), тощо – 11-8</w:t>
      </w:r>
      <w:r w:rsidRPr="006F5B8B">
        <w:rPr>
          <w:rFonts w:asciiTheme="minorHAnsi" w:eastAsia="Times New Roman" w:hAnsiTheme="minorHAnsi" w:cstheme="minorHAnsi"/>
          <w:sz w:val="22"/>
          <w:szCs w:val="22"/>
          <w:lang w:eastAsia="ru-RU"/>
        </w:rPr>
        <w:t xml:space="preserve"> балів;</w:t>
      </w:r>
    </w:p>
    <w:p w14:paraId="36853DA4" w14:textId="4B89D5F2" w:rsidR="00A94307" w:rsidRPr="006F5B8B" w:rsidRDefault="00A94307" w:rsidP="00A94307">
      <w:pPr>
        <w:spacing w:line="264" w:lineRule="auto"/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ru-RU"/>
        </w:rPr>
      </w:pPr>
      <w:r w:rsidRPr="006F5B8B">
        <w:rPr>
          <w:rFonts w:asciiTheme="minorHAnsi" w:eastAsia="Times New Roman" w:hAnsiTheme="minorHAnsi" w:cstheme="minorHAnsi"/>
          <w:sz w:val="22"/>
          <w:szCs w:val="22"/>
          <w:lang w:eastAsia="ru-RU"/>
        </w:rPr>
        <w:t>- тема розкрита не повністю, мають місце недоліки непринципового характеру (використаних інформаційних матеріалів не</w:t>
      </w:r>
      <w:r w:rsidR="00C42A88">
        <w:rPr>
          <w:rFonts w:asciiTheme="minorHAnsi" w:eastAsia="Times New Roman" w:hAnsiTheme="minorHAnsi" w:cstheme="minorHAnsi"/>
          <w:sz w:val="22"/>
          <w:szCs w:val="22"/>
          <w:lang w:eastAsia="ru-RU"/>
        </w:rPr>
        <w:t xml:space="preserve">достатньо або вони застарілі)– 7-4 </w:t>
      </w:r>
      <w:r w:rsidRPr="006F5B8B">
        <w:rPr>
          <w:rFonts w:asciiTheme="minorHAnsi" w:eastAsia="Times New Roman" w:hAnsiTheme="minorHAnsi" w:cstheme="minorHAnsi"/>
          <w:sz w:val="22"/>
          <w:szCs w:val="22"/>
          <w:lang w:eastAsia="ru-RU"/>
        </w:rPr>
        <w:t>бали;</w:t>
      </w:r>
    </w:p>
    <w:p w14:paraId="309A827D" w14:textId="4CC18619" w:rsidR="00A94307" w:rsidRPr="006F5B8B" w:rsidRDefault="00A94307" w:rsidP="00A94307">
      <w:pPr>
        <w:spacing w:line="264" w:lineRule="auto"/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ru-RU"/>
        </w:rPr>
      </w:pPr>
      <w:r w:rsidRPr="006F5B8B">
        <w:rPr>
          <w:rFonts w:asciiTheme="minorHAnsi" w:eastAsia="Times New Roman" w:hAnsiTheme="minorHAnsi" w:cstheme="minorHAnsi"/>
          <w:sz w:val="22"/>
          <w:szCs w:val="22"/>
          <w:lang w:eastAsia="ru-RU"/>
        </w:rPr>
        <w:t>- тема розкрита не повністю, частини реф</w:t>
      </w:r>
      <w:r w:rsidR="00C42A88">
        <w:rPr>
          <w:rFonts w:asciiTheme="minorHAnsi" w:eastAsia="Times New Roman" w:hAnsiTheme="minorHAnsi" w:cstheme="minorHAnsi"/>
          <w:sz w:val="22"/>
          <w:szCs w:val="22"/>
          <w:lang w:eastAsia="ru-RU"/>
        </w:rPr>
        <w:t>ерату не пов’язані між собою – 3</w:t>
      </w:r>
      <w:r>
        <w:rPr>
          <w:rFonts w:asciiTheme="minorHAnsi" w:eastAsia="Times New Roman" w:hAnsiTheme="minorHAnsi" w:cstheme="minorHAnsi"/>
          <w:sz w:val="22"/>
          <w:szCs w:val="22"/>
          <w:lang w:eastAsia="ru-RU"/>
        </w:rPr>
        <w:t>-1</w:t>
      </w:r>
      <w:r w:rsidRPr="006F5B8B">
        <w:rPr>
          <w:rFonts w:asciiTheme="minorHAnsi" w:eastAsia="Times New Roman" w:hAnsiTheme="minorHAnsi" w:cstheme="minorHAnsi"/>
          <w:sz w:val="22"/>
          <w:szCs w:val="22"/>
          <w:lang w:eastAsia="ru-RU"/>
        </w:rPr>
        <w:t xml:space="preserve"> бали.</w:t>
      </w:r>
    </w:p>
    <w:p w14:paraId="022AF93B" w14:textId="1F9B6DC2" w:rsidR="00727780" w:rsidRPr="00D0757B" w:rsidRDefault="00A94307" w:rsidP="00A94307">
      <w:pPr>
        <w:spacing w:line="264" w:lineRule="auto"/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ru-RU"/>
        </w:rPr>
      </w:pPr>
      <w:r w:rsidRPr="006F5B8B">
        <w:rPr>
          <w:rFonts w:asciiTheme="minorHAnsi" w:eastAsia="Times New Roman" w:hAnsiTheme="minorHAnsi" w:cstheme="minorHAnsi"/>
          <w:sz w:val="22"/>
          <w:szCs w:val="22"/>
          <w:lang w:eastAsia="ru-RU"/>
        </w:rPr>
        <w:t>- несвоєчасне виконання роботи, тема не розкрита, оформлення не відповідає встановленим вимогам - 0 бали.</w:t>
      </w:r>
    </w:p>
    <w:p w14:paraId="45A7F44C" w14:textId="1D825A36" w:rsidR="00727780" w:rsidRPr="00DF0432" w:rsidRDefault="00727780" w:rsidP="000B5C17">
      <w:pPr>
        <w:spacing w:line="264" w:lineRule="auto"/>
        <w:ind w:firstLine="567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ru-RU"/>
        </w:rPr>
      </w:pPr>
      <w:r w:rsidRPr="00727780">
        <w:rPr>
          <w:rFonts w:asciiTheme="minorHAnsi" w:eastAsia="Times New Roman" w:hAnsiTheme="minorHAnsi" w:cstheme="minorHAnsi"/>
          <w:sz w:val="22"/>
          <w:szCs w:val="22"/>
          <w:lang w:eastAsia="ru-RU"/>
        </w:rPr>
        <w:t>3. Умовою першої а</w:t>
      </w:r>
      <w:r w:rsidR="00D0757B">
        <w:rPr>
          <w:rFonts w:asciiTheme="minorHAnsi" w:eastAsia="Times New Roman" w:hAnsiTheme="minorHAnsi" w:cstheme="minorHAnsi"/>
          <w:sz w:val="22"/>
          <w:szCs w:val="22"/>
          <w:lang w:eastAsia="ru-RU"/>
        </w:rPr>
        <w:t>тестації є отримання не менше 12</w:t>
      </w:r>
      <w:r w:rsidRPr="00727780">
        <w:rPr>
          <w:rFonts w:asciiTheme="minorHAnsi" w:eastAsia="Times New Roman" w:hAnsiTheme="minorHAnsi" w:cstheme="minorHAnsi"/>
          <w:sz w:val="22"/>
          <w:szCs w:val="22"/>
          <w:lang w:eastAsia="ru-RU"/>
        </w:rPr>
        <w:t xml:space="preserve"> балів. Умовою другої а</w:t>
      </w:r>
      <w:r w:rsidR="00C42A88">
        <w:rPr>
          <w:rFonts w:asciiTheme="minorHAnsi" w:eastAsia="Times New Roman" w:hAnsiTheme="minorHAnsi" w:cstheme="minorHAnsi"/>
          <w:sz w:val="22"/>
          <w:szCs w:val="22"/>
          <w:lang w:eastAsia="ru-RU"/>
        </w:rPr>
        <w:t>тестації – отримання не менше 30</w:t>
      </w:r>
      <w:r w:rsidR="00144814">
        <w:rPr>
          <w:rFonts w:asciiTheme="minorHAnsi" w:eastAsia="Times New Roman" w:hAnsiTheme="minorHAnsi" w:cstheme="minorHAnsi"/>
          <w:sz w:val="22"/>
          <w:szCs w:val="22"/>
          <w:lang w:eastAsia="ru-RU"/>
        </w:rPr>
        <w:t xml:space="preserve"> балів</w:t>
      </w:r>
      <w:r w:rsidR="00DF0432">
        <w:rPr>
          <w:rFonts w:asciiTheme="minorHAnsi" w:eastAsia="Times New Roman" w:hAnsiTheme="minorHAnsi" w:cstheme="minorHAnsi"/>
          <w:sz w:val="22"/>
          <w:szCs w:val="22"/>
          <w:lang w:eastAsia="ru-RU"/>
        </w:rPr>
        <w:t xml:space="preserve">, </w:t>
      </w:r>
      <w:r w:rsidR="00DF0432" w:rsidRPr="00664FE0">
        <w:rPr>
          <w:rFonts w:asciiTheme="minorHAnsi" w:eastAsia="Times New Roman" w:hAnsiTheme="minorHAnsi" w:cstheme="minorHAnsi"/>
          <w:i/>
          <w:sz w:val="22"/>
          <w:szCs w:val="22"/>
          <w:lang w:eastAsia="ru-RU"/>
        </w:rPr>
        <w:t>у тому числі виконання робіт на підприємстві щодо підготовки документації по міжнародним переговорах, прийняття участі у міжнародних переговорах на підприємстві.</w:t>
      </w:r>
      <w:r w:rsidR="00DF0432" w:rsidRPr="00DF0432">
        <w:rPr>
          <w:rFonts w:asciiTheme="minorHAnsi" w:eastAsia="Times New Roman" w:hAnsiTheme="minorHAnsi" w:cstheme="minorHAnsi"/>
          <w:i/>
          <w:sz w:val="22"/>
          <w:szCs w:val="22"/>
          <w:lang w:eastAsia="ru-RU"/>
        </w:rPr>
        <w:t xml:space="preserve"> </w:t>
      </w:r>
    </w:p>
    <w:p w14:paraId="5753D35D" w14:textId="732701EF" w:rsidR="00727780" w:rsidRPr="00727780" w:rsidRDefault="00C42A88" w:rsidP="000B5C17">
      <w:pPr>
        <w:spacing w:line="264" w:lineRule="auto"/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ru-RU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ru-RU"/>
        </w:rPr>
        <w:t>4. Якщо сума балів, набрана протягом семестру менша за 36</w:t>
      </w:r>
      <w:r w:rsidR="00727780" w:rsidRPr="00727780">
        <w:rPr>
          <w:rFonts w:asciiTheme="minorHAnsi" w:eastAsia="Times New Roman" w:hAnsiTheme="minorHAnsi" w:cstheme="minorHAnsi"/>
          <w:sz w:val="22"/>
          <w:szCs w:val="22"/>
          <w:lang w:eastAsia="ru-RU"/>
        </w:rPr>
        <w:t>, студент виконує зал</w:t>
      </w:r>
      <w:r>
        <w:rPr>
          <w:rFonts w:asciiTheme="minorHAnsi" w:eastAsia="Times New Roman" w:hAnsiTheme="minorHAnsi" w:cstheme="minorHAnsi"/>
          <w:sz w:val="22"/>
          <w:szCs w:val="22"/>
          <w:lang w:eastAsia="ru-RU"/>
        </w:rPr>
        <w:t>ікову контрольну роботу.</w:t>
      </w:r>
    </w:p>
    <w:p w14:paraId="4FAC2C05" w14:textId="77777777" w:rsidR="00727780" w:rsidRPr="00727780" w:rsidRDefault="00727780" w:rsidP="00727780">
      <w:pPr>
        <w:spacing w:line="264" w:lineRule="auto"/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ru-RU"/>
        </w:rPr>
      </w:pPr>
      <w:r w:rsidRPr="00727780">
        <w:rPr>
          <w:rFonts w:asciiTheme="minorHAnsi" w:eastAsia="Times New Roman" w:hAnsiTheme="minorHAnsi" w:cstheme="minorHAnsi"/>
          <w:sz w:val="22"/>
          <w:szCs w:val="22"/>
          <w:lang w:eastAsia="ru-RU"/>
        </w:rPr>
        <w:t>6. Таблиця переведення рейтингових балів до оцінок: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3402"/>
      </w:tblGrid>
      <w:tr w:rsidR="00727780" w:rsidRPr="00727780" w14:paraId="51E3972E" w14:textId="77777777" w:rsidTr="000B5C1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3415" w14:textId="77777777" w:rsidR="00727780" w:rsidRPr="00727780" w:rsidRDefault="00727780" w:rsidP="00727780">
            <w:pPr>
              <w:spacing w:line="264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727780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Бали:</w:t>
            </w:r>
          </w:p>
          <w:p w14:paraId="4134B026" w14:textId="017D9F78" w:rsidR="00727780" w:rsidRPr="00727780" w:rsidRDefault="00C42A88" w:rsidP="00C42A88">
            <w:pPr>
              <w:spacing w:line="264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Автомат: опитування + виконання кейсів</w:t>
            </w:r>
            <w:r w:rsidR="00B3674C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 xml:space="preserve"> +МКР+ </w:t>
            </w:r>
            <w:r w:rsidR="00B3674C" w:rsidRPr="00664FE0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робота безпосередньо на підприємстві</w:t>
            </w:r>
            <w:r w:rsidR="00B3674C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 xml:space="preserve"> </w:t>
            </w:r>
            <w:r w:rsidR="00144814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+реферат</w:t>
            </w:r>
          </w:p>
          <w:p w14:paraId="23958861" w14:textId="52D01BC4" w:rsidR="00727780" w:rsidRPr="00727780" w:rsidRDefault="00C42A88" w:rsidP="0072778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 xml:space="preserve">Залік: </w:t>
            </w:r>
            <w:r w:rsidR="00727780" w:rsidRPr="00727780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Залікова контрольна робота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C6E2" w14:textId="6C7D555F" w:rsidR="00727780" w:rsidRPr="00727780" w:rsidRDefault="00727780" w:rsidP="0072778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727780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Оцінка</w:t>
            </w:r>
          </w:p>
        </w:tc>
      </w:tr>
      <w:tr w:rsidR="00727780" w:rsidRPr="00727780" w14:paraId="512D095D" w14:textId="77777777" w:rsidTr="000B5C17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99B4" w14:textId="1B6C3D4A" w:rsidR="00727780" w:rsidRPr="00727780" w:rsidRDefault="00727780" w:rsidP="0072778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727780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100…95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47A2" w14:textId="6F2A3D4E" w:rsidR="00727780" w:rsidRPr="00727780" w:rsidRDefault="00727780" w:rsidP="0072778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727780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Відмінно</w:t>
            </w:r>
          </w:p>
        </w:tc>
      </w:tr>
      <w:tr w:rsidR="00727780" w:rsidRPr="00727780" w14:paraId="2D1F2E5B" w14:textId="77777777" w:rsidTr="000B5C17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03C2" w14:textId="1780740D" w:rsidR="00727780" w:rsidRPr="00727780" w:rsidRDefault="00727780" w:rsidP="0072778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727780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94…85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148D" w14:textId="74FC507E" w:rsidR="00727780" w:rsidRPr="00727780" w:rsidRDefault="00727780" w:rsidP="0072778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727780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Дуже добре</w:t>
            </w:r>
          </w:p>
        </w:tc>
      </w:tr>
      <w:tr w:rsidR="00727780" w:rsidRPr="00727780" w14:paraId="7BC419B1" w14:textId="77777777" w:rsidTr="000B5C17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1754" w14:textId="026634D9" w:rsidR="00727780" w:rsidRPr="00727780" w:rsidRDefault="00727780" w:rsidP="0072778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727780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84…75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A2D2" w14:textId="5610D680" w:rsidR="00727780" w:rsidRPr="00727780" w:rsidRDefault="00727780" w:rsidP="0072778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727780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Добре</w:t>
            </w:r>
          </w:p>
        </w:tc>
      </w:tr>
      <w:tr w:rsidR="00727780" w:rsidRPr="00727780" w14:paraId="4359CE5D" w14:textId="77777777" w:rsidTr="000B5C17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9F7A" w14:textId="60D55847" w:rsidR="00727780" w:rsidRPr="00727780" w:rsidRDefault="00727780" w:rsidP="0072778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727780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74…65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CEAE" w14:textId="234ABBC8" w:rsidR="00727780" w:rsidRPr="00727780" w:rsidRDefault="00727780" w:rsidP="0072778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727780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Задовільно</w:t>
            </w:r>
          </w:p>
        </w:tc>
      </w:tr>
      <w:tr w:rsidR="00727780" w:rsidRPr="00727780" w14:paraId="75975540" w14:textId="77777777" w:rsidTr="000B5C17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A804" w14:textId="37742667" w:rsidR="00727780" w:rsidRPr="00727780" w:rsidRDefault="00727780" w:rsidP="0072778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727780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64…60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8050" w14:textId="48AFF076" w:rsidR="00727780" w:rsidRPr="00727780" w:rsidRDefault="00727780" w:rsidP="0072778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727780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Достатньо</w:t>
            </w:r>
          </w:p>
        </w:tc>
      </w:tr>
      <w:tr w:rsidR="00727780" w:rsidRPr="00727780" w14:paraId="09DC81A8" w14:textId="77777777" w:rsidTr="000B5C1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706F" w14:textId="06242E03" w:rsidR="00727780" w:rsidRPr="00727780" w:rsidRDefault="00727780" w:rsidP="0072778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727780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Менше 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39A7" w14:textId="3E27AA1F" w:rsidR="00727780" w:rsidRPr="00727780" w:rsidRDefault="00727780" w:rsidP="0072778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727780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Незадовільно</w:t>
            </w:r>
          </w:p>
        </w:tc>
      </w:tr>
      <w:tr w:rsidR="00727780" w:rsidRPr="00727780" w14:paraId="3252BB0C" w14:textId="77777777" w:rsidTr="000B5C1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4CEB" w14:textId="75E948BC" w:rsidR="00727780" w:rsidRPr="00727780" w:rsidRDefault="00727780" w:rsidP="0072778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727780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Стартовий рейтинг менше 36 балів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B168" w14:textId="19426307" w:rsidR="00727780" w:rsidRPr="00727780" w:rsidRDefault="00727780" w:rsidP="0072778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727780"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  <w:t>Не допущено</w:t>
            </w:r>
          </w:p>
        </w:tc>
      </w:tr>
    </w:tbl>
    <w:p w14:paraId="0D64F787" w14:textId="01EAB0CC" w:rsidR="00B3674C" w:rsidRPr="00D11038" w:rsidRDefault="00B3674C" w:rsidP="00D11038">
      <w:pPr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ru-RU"/>
        </w:rPr>
      </w:pPr>
    </w:p>
    <w:p w14:paraId="3DA2CD2D" w14:textId="2777A2E5" w:rsidR="004A6336" w:rsidRPr="004472C0" w:rsidRDefault="004A6336" w:rsidP="00EC1B12">
      <w:pPr>
        <w:pStyle w:val="1"/>
        <w:numPr>
          <w:ilvl w:val="0"/>
          <w:numId w:val="46"/>
        </w:numPr>
        <w:spacing w:line="240" w:lineRule="auto"/>
      </w:pPr>
      <w:bookmarkStart w:id="2" w:name="_GoBack"/>
      <w:bookmarkEnd w:id="2"/>
      <w:r w:rsidRPr="00BA6203">
        <w:t>Додаткова інформація з дисципліни</w:t>
      </w:r>
      <w:r w:rsidR="00087AFC">
        <w:t xml:space="preserve"> (освітнього компонента)</w:t>
      </w:r>
    </w:p>
    <w:p w14:paraId="365DEF04" w14:textId="00E374FE" w:rsidR="001435BE" w:rsidRPr="00284C10" w:rsidRDefault="00284C10" w:rsidP="00284C10">
      <w:pPr>
        <w:spacing w:after="120" w:line="240" w:lineRule="auto"/>
        <w:ind w:left="360" w:firstLine="348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284C10">
        <w:rPr>
          <w:rFonts w:asciiTheme="minorHAnsi" w:hAnsiTheme="minorHAnsi"/>
          <w:color w:val="000000" w:themeColor="text1"/>
          <w:sz w:val="24"/>
          <w:szCs w:val="24"/>
        </w:rPr>
        <w:t>П</w:t>
      </w:r>
      <w:r w:rsidR="001435BE" w:rsidRPr="00284C10">
        <w:rPr>
          <w:rFonts w:asciiTheme="minorHAnsi" w:hAnsiTheme="minorHAnsi"/>
          <w:color w:val="000000" w:themeColor="text1"/>
          <w:sz w:val="24"/>
          <w:szCs w:val="24"/>
        </w:rPr>
        <w:t>ерелік питань</w:t>
      </w:r>
      <w:r w:rsidR="00640B3E">
        <w:rPr>
          <w:rFonts w:asciiTheme="minorHAnsi" w:hAnsiTheme="minorHAnsi"/>
          <w:color w:val="000000" w:themeColor="text1"/>
          <w:sz w:val="24"/>
          <w:szCs w:val="24"/>
        </w:rPr>
        <w:t xml:space="preserve"> до заліку</w:t>
      </w:r>
      <w:r w:rsidR="00E62AE7">
        <w:rPr>
          <w:rFonts w:asciiTheme="minorHAnsi" w:hAnsiTheme="minorHAnsi"/>
          <w:color w:val="000000" w:themeColor="text1"/>
          <w:sz w:val="24"/>
          <w:szCs w:val="24"/>
        </w:rPr>
        <w:t xml:space="preserve"> наведено у Додатку А</w:t>
      </w:r>
      <w:r w:rsidR="00FA60E7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1435BE" w:rsidRPr="00284C10">
        <w:rPr>
          <w:rFonts w:asciiTheme="minorHAnsi" w:hAnsiTheme="minorHAnsi"/>
          <w:color w:val="000000" w:themeColor="text1"/>
          <w:sz w:val="24"/>
          <w:szCs w:val="24"/>
        </w:rPr>
        <w:t>до силабу</w:t>
      </w:r>
      <w:r w:rsidR="00087AFC" w:rsidRPr="00284C10">
        <w:rPr>
          <w:rFonts w:asciiTheme="minorHAnsi" w:hAnsiTheme="minorHAnsi"/>
          <w:color w:val="000000" w:themeColor="text1"/>
          <w:sz w:val="24"/>
          <w:szCs w:val="24"/>
        </w:rPr>
        <w:t>с</w:t>
      </w:r>
      <w:r>
        <w:rPr>
          <w:rFonts w:asciiTheme="minorHAnsi" w:hAnsiTheme="minorHAnsi"/>
          <w:color w:val="000000" w:themeColor="text1"/>
          <w:sz w:val="24"/>
          <w:szCs w:val="24"/>
        </w:rPr>
        <w:t>у.</w:t>
      </w:r>
    </w:p>
    <w:p w14:paraId="2665ACC1" w14:textId="6D215F8C" w:rsidR="00B47838" w:rsidRPr="00F677B9" w:rsidRDefault="00B47838" w:rsidP="004948DB">
      <w:pPr>
        <w:spacing w:after="12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18067C29" w14:textId="66F142F5" w:rsidR="00AD5593" w:rsidRPr="0023533A" w:rsidRDefault="00714AB2" w:rsidP="00B47838">
      <w:pPr>
        <w:spacing w:after="12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23533A">
        <w:rPr>
          <w:rFonts w:asciiTheme="minorHAnsi" w:hAnsiTheme="minorHAnsi"/>
          <w:b/>
          <w:bCs/>
          <w:sz w:val="24"/>
          <w:szCs w:val="24"/>
        </w:rPr>
        <w:t>Робочу програму</w:t>
      </w:r>
      <w:r w:rsidR="00AD5593" w:rsidRPr="0023533A">
        <w:rPr>
          <w:rFonts w:asciiTheme="minorHAnsi" w:hAnsiTheme="minorHAnsi"/>
          <w:b/>
          <w:bCs/>
          <w:sz w:val="24"/>
          <w:szCs w:val="24"/>
        </w:rPr>
        <w:t xml:space="preserve"> навчальної дисципліни</w:t>
      </w:r>
      <w:r w:rsidR="00F162DC" w:rsidRPr="0023533A">
        <w:rPr>
          <w:rFonts w:asciiTheme="minorHAnsi" w:hAnsiTheme="minorHAnsi"/>
          <w:b/>
          <w:bCs/>
          <w:sz w:val="24"/>
          <w:szCs w:val="24"/>
        </w:rPr>
        <w:t xml:space="preserve"> (силабус)</w:t>
      </w:r>
      <w:r w:rsidR="005F4692" w:rsidRPr="0023533A">
        <w:rPr>
          <w:rFonts w:asciiTheme="minorHAnsi" w:hAnsiTheme="minorHAnsi"/>
          <w:b/>
          <w:bCs/>
          <w:sz w:val="24"/>
          <w:szCs w:val="24"/>
        </w:rPr>
        <w:t>:</w:t>
      </w:r>
      <w:r w:rsidR="00C42A88">
        <w:rPr>
          <w:rFonts w:asciiTheme="minorHAnsi" w:hAnsiTheme="minorHAnsi"/>
          <w:b/>
          <w:bCs/>
          <w:sz w:val="24"/>
          <w:szCs w:val="24"/>
        </w:rPr>
        <w:t xml:space="preserve"> Комерційна дипломатія</w:t>
      </w:r>
    </w:p>
    <w:p w14:paraId="75F34F0D" w14:textId="493CCDCD" w:rsidR="00BA590A" w:rsidRPr="0023533A" w:rsidRDefault="001D56C1" w:rsidP="00B47838">
      <w:pPr>
        <w:spacing w:after="120" w:line="24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23533A">
        <w:rPr>
          <w:rFonts w:asciiTheme="minorHAnsi" w:hAnsiTheme="minorHAnsi"/>
          <w:b/>
          <w:bCs/>
          <w:sz w:val="22"/>
          <w:szCs w:val="22"/>
        </w:rPr>
        <w:t>С</w:t>
      </w:r>
      <w:r w:rsidR="00B47838" w:rsidRPr="0023533A">
        <w:rPr>
          <w:rFonts w:asciiTheme="minorHAnsi" w:hAnsiTheme="minorHAnsi"/>
          <w:b/>
          <w:bCs/>
          <w:sz w:val="22"/>
          <w:szCs w:val="22"/>
        </w:rPr>
        <w:t>кладено</w:t>
      </w:r>
      <w:r w:rsidR="00B47838" w:rsidRPr="0023533A">
        <w:rPr>
          <w:rFonts w:asciiTheme="minorHAnsi" w:hAnsiTheme="minorHAnsi"/>
          <w:sz w:val="22"/>
          <w:szCs w:val="22"/>
        </w:rPr>
        <w:t xml:space="preserve"> </w:t>
      </w:r>
      <w:r w:rsidR="00551B74">
        <w:rPr>
          <w:rFonts w:asciiTheme="minorHAnsi" w:hAnsiTheme="minorHAnsi"/>
          <w:sz w:val="22"/>
          <w:szCs w:val="22"/>
        </w:rPr>
        <w:t>доцент кафедри міжнародної економіки, к.е.н., доцент Глущенко Ярослава Іванівна</w:t>
      </w:r>
    </w:p>
    <w:p w14:paraId="3E5C64E4" w14:textId="77777777" w:rsidR="00C42A88" w:rsidRPr="00551B74" w:rsidRDefault="00C42A88" w:rsidP="00C42A88">
      <w:pPr>
        <w:pStyle w:val="af3"/>
        <w:rPr>
          <w:rFonts w:asciiTheme="minorHAnsi" w:hAnsiTheme="minorHAnsi"/>
          <w:sz w:val="20"/>
          <w:szCs w:val="20"/>
        </w:rPr>
      </w:pPr>
      <w:r w:rsidRPr="0023533A">
        <w:rPr>
          <w:rFonts w:asciiTheme="minorHAnsi" w:hAnsiTheme="minorHAnsi"/>
          <w:b/>
          <w:bCs/>
          <w:sz w:val="22"/>
          <w:szCs w:val="22"/>
        </w:rPr>
        <w:t>Ухвалено</w:t>
      </w:r>
      <w:r w:rsidRPr="0023533A">
        <w:rPr>
          <w:rFonts w:asciiTheme="minorHAnsi" w:hAnsiTheme="minorHAnsi"/>
          <w:sz w:val="22"/>
          <w:szCs w:val="22"/>
        </w:rPr>
        <w:t xml:space="preserve"> кафедрою </w:t>
      </w:r>
      <w:r>
        <w:rPr>
          <w:rFonts w:asciiTheme="minorHAnsi" w:hAnsiTheme="minorHAnsi"/>
          <w:sz w:val="22"/>
          <w:szCs w:val="22"/>
        </w:rPr>
        <w:t>міжнародної економіки</w:t>
      </w:r>
      <w:r w:rsidRPr="0023533A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>протокол</w:t>
      </w:r>
      <w:r w:rsidRPr="0023533A">
        <w:rPr>
          <w:rFonts w:asciiTheme="minorHAnsi" w:hAnsi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>№</w:t>
      </w:r>
      <w:r w:rsidRPr="001A5E57">
        <w:rPr>
          <w:rFonts w:asciiTheme="minorHAnsi" w:hAnsiTheme="minorHAnsi" w:cstheme="minorHAnsi"/>
          <w:sz w:val="22"/>
          <w:szCs w:val="22"/>
          <w:lang w:val="ru-RU"/>
        </w:rPr>
        <w:t>12</w:t>
      </w:r>
      <w:r>
        <w:rPr>
          <w:rFonts w:asciiTheme="minorHAnsi" w:hAnsiTheme="minorHAnsi" w:cstheme="minorHAnsi"/>
          <w:sz w:val="22"/>
          <w:szCs w:val="22"/>
        </w:rPr>
        <w:t>  від</w:t>
      </w:r>
      <w:r w:rsidRPr="001A5E57">
        <w:rPr>
          <w:rFonts w:asciiTheme="minorHAnsi" w:hAnsiTheme="minorHAnsi" w:cstheme="minorHAnsi"/>
          <w:sz w:val="22"/>
          <w:szCs w:val="22"/>
          <w:lang w:val="ru-RU"/>
        </w:rPr>
        <w:t xml:space="preserve"> 14.06.</w:t>
      </w:r>
      <w:r w:rsidRPr="00551B74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551B7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)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799758F7" w14:textId="77777777" w:rsidR="00C42A88" w:rsidRPr="00FC34C0" w:rsidRDefault="00C42A88" w:rsidP="00C42A88">
      <w:pPr>
        <w:pStyle w:val="af3"/>
        <w:rPr>
          <w:rFonts w:asciiTheme="minorHAnsi" w:hAnsiTheme="minorHAnsi" w:cstheme="minorHAnsi"/>
          <w:sz w:val="22"/>
          <w:szCs w:val="22"/>
        </w:rPr>
      </w:pPr>
      <w:r w:rsidRPr="0023533A">
        <w:rPr>
          <w:rFonts w:asciiTheme="minorHAnsi" w:hAnsiTheme="minorHAnsi"/>
          <w:b/>
          <w:bCs/>
          <w:sz w:val="22"/>
          <w:szCs w:val="22"/>
        </w:rPr>
        <w:t xml:space="preserve">Погоджено </w:t>
      </w:r>
      <w:r w:rsidRPr="0023533A">
        <w:rPr>
          <w:rFonts w:asciiTheme="minorHAnsi" w:hAnsiTheme="minorHAnsi"/>
          <w:sz w:val="22"/>
          <w:szCs w:val="22"/>
        </w:rPr>
        <w:t xml:space="preserve">Методичною комісією факультету </w:t>
      </w:r>
      <w:r w:rsidRPr="00551B74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протокол №11 від </w:t>
      </w:r>
      <w:r w:rsidRPr="001A5E57">
        <w:rPr>
          <w:rFonts w:asciiTheme="minorHAnsi" w:hAnsiTheme="minorHAnsi" w:cstheme="minorHAnsi"/>
          <w:sz w:val="22"/>
          <w:szCs w:val="22"/>
          <w:lang w:val="ru-RU"/>
        </w:rPr>
        <w:t>30.06.</w:t>
      </w:r>
      <w:r>
        <w:rPr>
          <w:rFonts w:asciiTheme="minorHAnsi" w:hAnsiTheme="minorHAnsi" w:cstheme="minorHAnsi"/>
          <w:sz w:val="22"/>
          <w:szCs w:val="22"/>
        </w:rPr>
        <w:t>2023).</w:t>
      </w:r>
    </w:p>
    <w:p w14:paraId="3B816C53" w14:textId="40CD26B9" w:rsidR="00284C10" w:rsidRDefault="00284C10" w:rsidP="000179E8">
      <w:pPr>
        <w:rPr>
          <w:rFonts w:asciiTheme="minorHAnsi" w:hAnsiTheme="minorHAnsi"/>
          <w:sz w:val="22"/>
          <w:szCs w:val="22"/>
        </w:rPr>
      </w:pPr>
    </w:p>
    <w:p w14:paraId="2C25E51F" w14:textId="7BC08E5D" w:rsidR="00A75618" w:rsidRPr="00284C10" w:rsidRDefault="00E62AE7" w:rsidP="00A75618">
      <w:pPr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Додаток А</w:t>
      </w:r>
    </w:p>
    <w:p w14:paraId="19D2FD06" w14:textId="759B385F" w:rsidR="00284C10" w:rsidRPr="00284C10" w:rsidRDefault="00FA60E7" w:rsidP="00284C10">
      <w:pPr>
        <w:ind w:firstLine="70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Питання до заліку з</w:t>
      </w:r>
      <w:r w:rsidR="00284C10">
        <w:rPr>
          <w:rFonts w:asciiTheme="minorHAnsi" w:hAnsiTheme="minorHAnsi" w:cstheme="minorHAnsi"/>
          <w:b/>
          <w:bCs/>
          <w:sz w:val="22"/>
          <w:szCs w:val="22"/>
        </w:rPr>
        <w:t xml:space="preserve"> дисципліни</w:t>
      </w:r>
      <w:r w:rsidR="002554D8">
        <w:rPr>
          <w:rFonts w:asciiTheme="minorHAnsi" w:hAnsiTheme="minorHAnsi" w:cstheme="minorHAnsi"/>
          <w:b/>
          <w:bCs/>
          <w:sz w:val="22"/>
          <w:szCs w:val="22"/>
        </w:rPr>
        <w:t xml:space="preserve"> «Комерційна дипломатія</w:t>
      </w:r>
      <w:r w:rsidR="00284C10" w:rsidRPr="00284C10">
        <w:rPr>
          <w:rFonts w:asciiTheme="minorHAnsi" w:hAnsiTheme="minorHAnsi" w:cstheme="minorHAnsi"/>
          <w:b/>
          <w:bCs/>
          <w:sz w:val="22"/>
          <w:szCs w:val="22"/>
        </w:rPr>
        <w:t>»</w:t>
      </w:r>
    </w:p>
    <w:p w14:paraId="64277B6D" w14:textId="626A758E" w:rsidR="000B5C17" w:rsidRDefault="000B5C17" w:rsidP="000B5C17">
      <w:pPr>
        <w:pStyle w:val="af3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Розкрити сутність поняття </w:t>
      </w:r>
      <w:r w:rsidR="002554D8">
        <w:rPr>
          <w:rFonts w:asciiTheme="minorHAnsi" w:hAnsiTheme="minorHAnsi" w:cstheme="minorHAnsi"/>
          <w:sz w:val="22"/>
          <w:szCs w:val="22"/>
        </w:rPr>
        <w:t xml:space="preserve">комерційна дипломатія і </w:t>
      </w:r>
      <w:r>
        <w:rPr>
          <w:rFonts w:asciiTheme="minorHAnsi" w:hAnsiTheme="minorHAnsi" w:cstheme="minorHAnsi"/>
          <w:sz w:val="22"/>
          <w:szCs w:val="22"/>
        </w:rPr>
        <w:t>міжнародні економічні відносини.</w:t>
      </w:r>
    </w:p>
    <w:p w14:paraId="1858D3B3" w14:textId="2D946257" w:rsidR="000B5C17" w:rsidRDefault="000B5C17" w:rsidP="000B5C17">
      <w:pPr>
        <w:pStyle w:val="af3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Визначити та охаракт</w:t>
      </w:r>
      <w:r w:rsidR="002554D8">
        <w:rPr>
          <w:rFonts w:asciiTheme="minorHAnsi" w:hAnsiTheme="minorHAnsi" w:cstheme="minorHAnsi"/>
          <w:sz w:val="22"/>
          <w:szCs w:val="22"/>
        </w:rPr>
        <w:t>еризувати риси сучасної комерційної дипломатії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572A413" w14:textId="77C712E1" w:rsidR="000B5C17" w:rsidRDefault="000B5C17" w:rsidP="000B5C17">
      <w:pPr>
        <w:pStyle w:val="af3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+mn-ea" w:hAnsiTheme="minorHAnsi" w:cstheme="minorHAnsi"/>
          <w:color w:val="000000"/>
          <w:kern w:val="24"/>
          <w:sz w:val="22"/>
          <w:szCs w:val="22"/>
        </w:rPr>
        <w:t>Охарактеризувати с</w:t>
      </w:r>
      <w:r w:rsidRPr="002B1810">
        <w:rPr>
          <w:rFonts w:asciiTheme="minorHAnsi" w:eastAsia="+mn-ea" w:hAnsiTheme="minorHAnsi" w:cstheme="minorHAnsi"/>
          <w:color w:val="000000"/>
          <w:kern w:val="24"/>
          <w:sz w:val="22"/>
          <w:szCs w:val="22"/>
        </w:rPr>
        <w:t>учасні аспекти функціонування світової економіки, які повинні бути враховані при побудуванні міжнародних економічних відносин</w:t>
      </w:r>
      <w:r w:rsidRPr="000B5C17">
        <w:rPr>
          <w:rFonts w:asciiTheme="minorHAnsi" w:hAnsiTheme="minorHAnsi" w:cstheme="minorHAnsi"/>
          <w:sz w:val="22"/>
          <w:szCs w:val="22"/>
        </w:rPr>
        <w:t>.</w:t>
      </w:r>
    </w:p>
    <w:p w14:paraId="410363F2" w14:textId="3FB18147" w:rsidR="000B5C17" w:rsidRDefault="000B5C17" w:rsidP="000B5C17">
      <w:pPr>
        <w:pStyle w:val="af7"/>
        <w:numPr>
          <w:ilvl w:val="0"/>
          <w:numId w:val="43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uk-UA"/>
        </w:rPr>
      </w:pPr>
      <w:r>
        <w:rPr>
          <w:rFonts w:asciiTheme="minorHAnsi" w:eastAsia="Calibri" w:hAnsiTheme="minorHAnsi" w:cstheme="minorHAnsi"/>
          <w:sz w:val="22"/>
          <w:szCs w:val="22"/>
          <w:lang w:val="uk-UA"/>
        </w:rPr>
        <w:t>Визначити о</w:t>
      </w:r>
      <w:r w:rsidR="00577D4D">
        <w:rPr>
          <w:rFonts w:asciiTheme="minorHAnsi" w:eastAsia="Calibri" w:hAnsiTheme="minorHAnsi" w:cstheme="minorHAnsi"/>
          <w:sz w:val="22"/>
          <w:szCs w:val="22"/>
          <w:lang w:val="uk-UA"/>
        </w:rPr>
        <w:t>сновні функції комерційної дипломатії</w:t>
      </w:r>
      <w:r w:rsidRPr="002B1810">
        <w:rPr>
          <w:rFonts w:asciiTheme="minorHAnsi" w:hAnsiTheme="minorHAnsi" w:cstheme="minorHAnsi"/>
          <w:sz w:val="22"/>
          <w:szCs w:val="22"/>
          <w:lang w:val="uk-UA"/>
        </w:rPr>
        <w:t xml:space="preserve">. </w:t>
      </w:r>
    </w:p>
    <w:p w14:paraId="3CD1649C" w14:textId="632B553C" w:rsidR="000B5C17" w:rsidRDefault="00577D4D" w:rsidP="000B5C17">
      <w:pPr>
        <w:pStyle w:val="af7"/>
        <w:numPr>
          <w:ilvl w:val="0"/>
          <w:numId w:val="43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uk-UA"/>
        </w:rPr>
      </w:pPr>
      <w:r>
        <w:rPr>
          <w:rFonts w:asciiTheme="minorHAnsi" w:hAnsiTheme="minorHAnsi" w:cstheme="minorHAnsi"/>
          <w:sz w:val="22"/>
          <w:szCs w:val="22"/>
          <w:lang w:val="uk-UA"/>
        </w:rPr>
        <w:t xml:space="preserve">Визначити та охарактеризувати </w:t>
      </w:r>
      <w:r w:rsidRPr="00577D4D">
        <w:rPr>
          <w:rFonts w:asciiTheme="minorHAnsi" w:hAnsiTheme="minorHAnsi" w:cstheme="minorHAnsi"/>
          <w:sz w:val="22"/>
          <w:szCs w:val="22"/>
          <w:lang w:val="uk-UA"/>
        </w:rPr>
        <w:t>методи і засоби комерційної дипломатії</w:t>
      </w:r>
      <w:r w:rsidR="000B5C17" w:rsidRPr="002B1810">
        <w:rPr>
          <w:rFonts w:asciiTheme="minorHAnsi" w:hAnsiTheme="minorHAnsi" w:cstheme="minorHAnsi"/>
          <w:sz w:val="22"/>
          <w:szCs w:val="22"/>
          <w:lang w:val="uk-UA"/>
        </w:rPr>
        <w:t xml:space="preserve">. </w:t>
      </w:r>
    </w:p>
    <w:p w14:paraId="52B83492" w14:textId="645ED387" w:rsidR="000B5C17" w:rsidRPr="00577D4D" w:rsidRDefault="00577D4D" w:rsidP="000B5C17">
      <w:pPr>
        <w:pStyle w:val="af7"/>
        <w:numPr>
          <w:ilvl w:val="0"/>
          <w:numId w:val="43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uk-UA"/>
        </w:rPr>
      </w:pPr>
      <w:r>
        <w:rPr>
          <w:rFonts w:asciiTheme="minorHAnsi" w:hAnsiTheme="minorHAnsi" w:cstheme="minorHAnsi"/>
          <w:sz w:val="22"/>
          <w:szCs w:val="22"/>
          <w:lang w:val="uk-UA"/>
        </w:rPr>
        <w:t xml:space="preserve">Визначити </w:t>
      </w:r>
      <w:r w:rsidRPr="00577D4D">
        <w:rPr>
          <w:rFonts w:asciiTheme="minorHAnsi" w:hAnsiTheme="minorHAnsi" w:cstheme="minorHAnsi"/>
          <w:sz w:val="22"/>
          <w:szCs w:val="22"/>
          <w:lang w:val="uk-UA"/>
        </w:rPr>
        <w:t>фактори, що обумовлюють зростання ролі комерційної дипломатії на сучасному етапі розвитку світової економіки</w:t>
      </w:r>
      <w:r w:rsidR="000B5C17" w:rsidRPr="00577D4D">
        <w:rPr>
          <w:rFonts w:asciiTheme="minorHAnsi" w:hAnsiTheme="minorHAnsi" w:cstheme="minorHAnsi"/>
          <w:sz w:val="22"/>
          <w:szCs w:val="22"/>
          <w:lang w:val="uk-UA"/>
        </w:rPr>
        <w:t xml:space="preserve">. </w:t>
      </w:r>
    </w:p>
    <w:p w14:paraId="6DB0BD4D" w14:textId="0F2ACB54" w:rsidR="000B5C17" w:rsidRPr="002B1810" w:rsidRDefault="000B5C17" w:rsidP="000B5C17">
      <w:pPr>
        <w:pStyle w:val="af7"/>
        <w:numPr>
          <w:ilvl w:val="0"/>
          <w:numId w:val="43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uk-UA"/>
        </w:rPr>
      </w:pPr>
      <w:r>
        <w:rPr>
          <w:rFonts w:asciiTheme="minorHAnsi" w:eastAsia="Calibri" w:hAnsiTheme="minorHAnsi" w:cstheme="minorHAnsi"/>
          <w:sz w:val="22"/>
          <w:szCs w:val="22"/>
          <w:lang w:val="uk-UA"/>
        </w:rPr>
        <w:t>Визначити</w:t>
      </w:r>
      <w:r w:rsidRPr="002B1810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val="uk-UA"/>
        </w:rPr>
        <w:t>і</w:t>
      </w:r>
      <w:r w:rsidRPr="002B1810">
        <w:rPr>
          <w:rFonts w:asciiTheme="minorHAnsi" w:eastAsia="Calibri" w:hAnsiTheme="minorHAnsi" w:cstheme="minorHAnsi"/>
          <w:sz w:val="22"/>
          <w:szCs w:val="22"/>
          <w:lang w:val="uk-UA"/>
        </w:rPr>
        <w:t>ндикатори участі країн у міжнародних економічних відносинах</w:t>
      </w:r>
      <w:r>
        <w:rPr>
          <w:rFonts w:asciiTheme="minorHAnsi" w:eastAsia="Calibri" w:hAnsiTheme="minorHAnsi" w:cstheme="minorHAnsi"/>
          <w:sz w:val="22"/>
          <w:szCs w:val="22"/>
          <w:lang w:val="uk-UA"/>
        </w:rPr>
        <w:t>.</w:t>
      </w:r>
    </w:p>
    <w:p w14:paraId="2621DE68" w14:textId="4E642D22" w:rsidR="000B5C17" w:rsidRDefault="000B5C17" w:rsidP="000B5C17">
      <w:pPr>
        <w:pStyle w:val="af3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Розкрити сутність п</w:t>
      </w:r>
      <w:r w:rsidR="00577D4D">
        <w:rPr>
          <w:rFonts w:asciiTheme="minorHAnsi" w:hAnsiTheme="minorHAnsi" w:cstheme="minorHAnsi"/>
          <w:sz w:val="22"/>
          <w:szCs w:val="22"/>
        </w:rPr>
        <w:t>оняття середовища комерційної дипломатії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2B18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60F411" w14:textId="59D6EDDF" w:rsidR="000B5C17" w:rsidRDefault="000B5C17" w:rsidP="000B5C17">
      <w:pPr>
        <w:pStyle w:val="af3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Охарактеризувати фактори п</w:t>
      </w:r>
      <w:r w:rsidRPr="002B1810">
        <w:rPr>
          <w:rFonts w:asciiTheme="minorHAnsi" w:hAnsiTheme="minorHAnsi" w:cstheme="minorHAnsi"/>
          <w:sz w:val="22"/>
          <w:szCs w:val="22"/>
        </w:rPr>
        <w:t>оліти</w:t>
      </w:r>
      <w:r>
        <w:rPr>
          <w:rFonts w:asciiTheme="minorHAnsi" w:hAnsiTheme="minorHAnsi" w:cstheme="minorHAnsi"/>
          <w:sz w:val="22"/>
          <w:szCs w:val="22"/>
        </w:rPr>
        <w:t>ко-правового</w:t>
      </w:r>
      <w:r w:rsidRPr="002B1810">
        <w:rPr>
          <w:rFonts w:asciiTheme="minorHAnsi" w:hAnsiTheme="minorHAnsi" w:cstheme="minorHAnsi"/>
          <w:sz w:val="22"/>
          <w:szCs w:val="22"/>
        </w:rPr>
        <w:t xml:space="preserve"> середовище та його вплив на</w:t>
      </w:r>
      <w:r w:rsidR="001C51E7">
        <w:rPr>
          <w:rFonts w:asciiTheme="minorHAnsi" w:hAnsiTheme="minorHAnsi" w:cstheme="minorHAnsi"/>
          <w:sz w:val="22"/>
          <w:szCs w:val="22"/>
        </w:rPr>
        <w:t xml:space="preserve"> комерційну дипломатію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8EBC38C" w14:textId="0CE9FBBE" w:rsidR="000B5C17" w:rsidRDefault="000B5C17" w:rsidP="000B5C17">
      <w:pPr>
        <w:pStyle w:val="af3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Охарактеризувати фактори соціально-культурного</w:t>
      </w:r>
      <w:r w:rsidRPr="002B1810">
        <w:rPr>
          <w:rFonts w:asciiTheme="minorHAnsi" w:hAnsiTheme="minorHAnsi" w:cstheme="minorHAnsi"/>
          <w:sz w:val="22"/>
          <w:szCs w:val="22"/>
        </w:rPr>
        <w:t xml:space="preserve"> середовище та його вплив на </w:t>
      </w:r>
      <w:r w:rsidR="001C51E7">
        <w:rPr>
          <w:rFonts w:asciiTheme="minorHAnsi" w:hAnsiTheme="minorHAnsi" w:cstheme="minorHAnsi"/>
          <w:sz w:val="22"/>
          <w:szCs w:val="22"/>
        </w:rPr>
        <w:t>комерційну дипломатію</w:t>
      </w:r>
      <w:r w:rsidRPr="002B181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30F035" w14:textId="3FE0C9CC" w:rsidR="000B5C17" w:rsidRPr="002B1810" w:rsidRDefault="000B5C17" w:rsidP="000B5C17">
      <w:pPr>
        <w:pStyle w:val="af3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Охарактеризувати фактори інфраструктурного</w:t>
      </w:r>
      <w:r w:rsidRPr="002B1810">
        <w:rPr>
          <w:rFonts w:asciiTheme="minorHAnsi" w:hAnsiTheme="minorHAnsi" w:cstheme="minorHAnsi"/>
          <w:sz w:val="22"/>
          <w:szCs w:val="22"/>
        </w:rPr>
        <w:t xml:space="preserve"> середовище та його вплив на </w:t>
      </w:r>
      <w:r w:rsidR="001C51E7">
        <w:rPr>
          <w:rFonts w:asciiTheme="minorHAnsi" w:hAnsiTheme="minorHAnsi" w:cstheme="minorHAnsi"/>
          <w:sz w:val="22"/>
          <w:szCs w:val="22"/>
        </w:rPr>
        <w:t>комерційну дипломатію</w:t>
      </w:r>
      <w:r w:rsidRPr="002B181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B449458" w14:textId="77777777" w:rsidR="000B5C17" w:rsidRDefault="000B5C17" w:rsidP="000B5C17">
      <w:pPr>
        <w:pStyle w:val="af3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5C17">
        <w:rPr>
          <w:rFonts w:ascii="Calibri" w:eastAsia="Arial Unicode MS" w:hAnsi="Calibri" w:cs="Calibri"/>
          <w:color w:val="000000"/>
          <w:sz w:val="22"/>
          <w:szCs w:val="22"/>
          <w:lang w:eastAsia="uk-UA"/>
        </w:rPr>
        <w:t>Розкрити сутність</w:t>
      </w:r>
      <w:r w:rsidRPr="002B1810">
        <w:rPr>
          <w:rFonts w:asciiTheme="minorHAnsi" w:hAnsiTheme="minorHAnsi" w:cstheme="minorHAnsi"/>
          <w:sz w:val="22"/>
          <w:szCs w:val="22"/>
        </w:rPr>
        <w:t xml:space="preserve"> «торгова війна», «торгівельний ко</w:t>
      </w:r>
      <w:r>
        <w:rPr>
          <w:rFonts w:asciiTheme="minorHAnsi" w:hAnsiTheme="minorHAnsi" w:cstheme="minorHAnsi"/>
          <w:sz w:val="22"/>
          <w:szCs w:val="22"/>
        </w:rPr>
        <w:t xml:space="preserve">нфлікт», «торговельна суперечка». </w:t>
      </w:r>
    </w:p>
    <w:p w14:paraId="18A6C4D1" w14:textId="77777777" w:rsidR="000B5C17" w:rsidRDefault="000B5C17" w:rsidP="000B5C17">
      <w:pPr>
        <w:pStyle w:val="af3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Охарактеризувати п</w:t>
      </w:r>
      <w:r w:rsidRPr="002B1810">
        <w:rPr>
          <w:rFonts w:asciiTheme="minorHAnsi" w:hAnsiTheme="minorHAnsi" w:cstheme="minorHAnsi"/>
          <w:sz w:val="22"/>
          <w:szCs w:val="22"/>
        </w:rPr>
        <w:t>ричини виникнення торговельних конфліктів, суперечок та торгіве</w:t>
      </w:r>
      <w:r>
        <w:rPr>
          <w:rFonts w:asciiTheme="minorHAnsi" w:hAnsiTheme="minorHAnsi" w:cstheme="minorHAnsi"/>
          <w:sz w:val="22"/>
          <w:szCs w:val="22"/>
        </w:rPr>
        <w:t xml:space="preserve">льних війн: протекціоністські, політичні, ідеологічні, екологічні.  </w:t>
      </w:r>
    </w:p>
    <w:p w14:paraId="16D111C6" w14:textId="77777777" w:rsidR="000B5C17" w:rsidRDefault="000B5C17" w:rsidP="000B5C17">
      <w:pPr>
        <w:pStyle w:val="af3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Визначити та охарактеризувати об’єкти, суб’єкти міжнародних торгівельних суперечок (війн), їх </w:t>
      </w:r>
      <w:r w:rsidRPr="002B1810">
        <w:rPr>
          <w:rFonts w:asciiTheme="minorHAnsi" w:hAnsiTheme="minorHAnsi" w:cstheme="minorHAnsi"/>
          <w:sz w:val="22"/>
          <w:szCs w:val="22"/>
        </w:rPr>
        <w:t>масштабність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E637C09" w14:textId="77777777" w:rsidR="000B5C17" w:rsidRDefault="000B5C17" w:rsidP="000B5C17">
      <w:pPr>
        <w:pStyle w:val="af3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Визначити способи ведення міжнародних торговельних суперечок (війн). </w:t>
      </w:r>
    </w:p>
    <w:p w14:paraId="5FAF93DF" w14:textId="77777777" w:rsidR="000B5C17" w:rsidRDefault="000B5C17" w:rsidP="000B5C17">
      <w:pPr>
        <w:pStyle w:val="af3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Охарактеризувати процедури</w:t>
      </w:r>
      <w:r w:rsidRPr="002B1810">
        <w:rPr>
          <w:rFonts w:asciiTheme="minorHAnsi" w:hAnsiTheme="minorHAnsi" w:cstheme="minorHAnsi"/>
          <w:sz w:val="22"/>
          <w:szCs w:val="22"/>
        </w:rPr>
        <w:t xml:space="preserve"> врегулювання торговельних конфліктів, суперечок та торгівельних війн: консультації, винесення рішення гру</w:t>
      </w:r>
      <w:r>
        <w:rPr>
          <w:rFonts w:asciiTheme="minorHAnsi" w:hAnsiTheme="minorHAnsi" w:cstheme="minorHAnsi"/>
          <w:sz w:val="22"/>
          <w:szCs w:val="22"/>
        </w:rPr>
        <w:t xml:space="preserve">пи експертів, виконання, оцінка. </w:t>
      </w:r>
    </w:p>
    <w:p w14:paraId="1A2BB9CB" w14:textId="7C848ACD" w:rsidR="000B5C17" w:rsidRPr="002B1810" w:rsidRDefault="000B5C17" w:rsidP="000B5C17">
      <w:pPr>
        <w:pStyle w:val="af3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Охарактеризувати нормативні акти СОТ, що використовуються для врегулювання міжнародних торговельних суперечок (війн).</w:t>
      </w:r>
    </w:p>
    <w:p w14:paraId="765E82B8" w14:textId="77777777" w:rsidR="000B5C17" w:rsidRDefault="000B5C17" w:rsidP="000B5C17">
      <w:pPr>
        <w:pStyle w:val="af3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Розкрити с</w:t>
      </w:r>
      <w:r w:rsidRPr="000B5C17">
        <w:rPr>
          <w:rFonts w:asciiTheme="minorHAnsi" w:hAnsiTheme="minorHAnsi" w:cstheme="minorHAnsi"/>
          <w:sz w:val="22"/>
          <w:szCs w:val="22"/>
        </w:rPr>
        <w:t xml:space="preserve">утність санкцій, як форми економічних примусових заходів. </w:t>
      </w:r>
    </w:p>
    <w:p w14:paraId="44FE0451" w14:textId="77777777" w:rsidR="000B5C17" w:rsidRDefault="000B5C17" w:rsidP="000B5C17">
      <w:pPr>
        <w:pStyle w:val="af3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Охарактеризувати у</w:t>
      </w:r>
      <w:r w:rsidRPr="000B5C17">
        <w:rPr>
          <w:rFonts w:asciiTheme="minorHAnsi" w:hAnsiTheme="minorHAnsi" w:cstheme="minorHAnsi"/>
          <w:sz w:val="22"/>
          <w:szCs w:val="22"/>
        </w:rPr>
        <w:t xml:space="preserve">мови запровадження міжнародних санкцій. </w:t>
      </w:r>
    </w:p>
    <w:p w14:paraId="1BAF6A2C" w14:textId="77777777" w:rsidR="000B5C17" w:rsidRDefault="000B5C17" w:rsidP="000B5C17">
      <w:pPr>
        <w:pStyle w:val="af3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Розкрити сутність економічних</w:t>
      </w:r>
      <w:r w:rsidRPr="000B5C17">
        <w:rPr>
          <w:rFonts w:asciiTheme="minorHAnsi" w:hAnsiTheme="minorHAnsi" w:cstheme="minorHAnsi"/>
          <w:sz w:val="22"/>
          <w:szCs w:val="22"/>
        </w:rPr>
        <w:t xml:space="preserve"> санк</w:t>
      </w:r>
      <w:r>
        <w:rPr>
          <w:rFonts w:asciiTheme="minorHAnsi" w:hAnsiTheme="minorHAnsi" w:cstheme="minorHAnsi"/>
          <w:sz w:val="22"/>
          <w:szCs w:val="22"/>
        </w:rPr>
        <w:t>ції, охарактеризувати їх</w:t>
      </w:r>
      <w:r w:rsidRPr="000B5C17">
        <w:rPr>
          <w:rFonts w:asciiTheme="minorHAnsi" w:hAnsiTheme="minorHAnsi" w:cstheme="minorHAnsi"/>
          <w:sz w:val="22"/>
          <w:szCs w:val="22"/>
        </w:rPr>
        <w:t xml:space="preserve"> види. </w:t>
      </w:r>
    </w:p>
    <w:p w14:paraId="63A13C33" w14:textId="77777777" w:rsidR="000B5C17" w:rsidRDefault="000B5C17" w:rsidP="000B5C17">
      <w:pPr>
        <w:pStyle w:val="af3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Охарактеризувати л</w:t>
      </w:r>
      <w:r w:rsidRPr="000B5C17">
        <w:rPr>
          <w:rFonts w:asciiTheme="minorHAnsi" w:hAnsiTheme="minorHAnsi" w:cstheme="minorHAnsi"/>
          <w:sz w:val="22"/>
          <w:szCs w:val="22"/>
        </w:rPr>
        <w:t>егітимність міжнародних економічних санкцій</w:t>
      </w:r>
      <w:r>
        <w:rPr>
          <w:rFonts w:asciiTheme="minorHAnsi" w:hAnsiTheme="minorHAnsi" w:cstheme="minorHAnsi"/>
          <w:sz w:val="22"/>
          <w:szCs w:val="22"/>
        </w:rPr>
        <w:t xml:space="preserve"> та визначити о</w:t>
      </w:r>
      <w:r w:rsidRPr="000B5C17">
        <w:rPr>
          <w:rFonts w:asciiTheme="minorHAnsi" w:hAnsiTheme="minorHAnsi" w:cstheme="minorHAnsi"/>
          <w:sz w:val="22"/>
          <w:szCs w:val="22"/>
        </w:rPr>
        <w:t xml:space="preserve">сновні проблеми легітимності міжнародних санкцій. </w:t>
      </w:r>
    </w:p>
    <w:p w14:paraId="036F7441" w14:textId="77777777" w:rsidR="000B5C17" w:rsidRDefault="000B5C17" w:rsidP="000B5C17">
      <w:pPr>
        <w:pStyle w:val="af3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Охарактеризувати в</w:t>
      </w:r>
      <w:r w:rsidRPr="000B5C17">
        <w:rPr>
          <w:rFonts w:asciiTheme="minorHAnsi" w:hAnsiTheme="minorHAnsi" w:cstheme="minorHAnsi"/>
          <w:sz w:val="22"/>
          <w:szCs w:val="22"/>
        </w:rPr>
        <w:t xml:space="preserve">иди санкцій, що запроваджуються ЄС. </w:t>
      </w:r>
      <w:r>
        <w:rPr>
          <w:rFonts w:asciiTheme="minorHAnsi" w:hAnsiTheme="minorHAnsi" w:cstheme="minorHAnsi"/>
          <w:sz w:val="22"/>
          <w:szCs w:val="22"/>
        </w:rPr>
        <w:t>Охарактеризувати с</w:t>
      </w:r>
      <w:r w:rsidRPr="000B5C17">
        <w:rPr>
          <w:rFonts w:asciiTheme="minorHAnsi" w:hAnsiTheme="minorHAnsi" w:cstheme="minorHAnsi"/>
          <w:sz w:val="22"/>
          <w:szCs w:val="22"/>
        </w:rPr>
        <w:t xml:space="preserve">екторальні санкції та критерії їх застосування. </w:t>
      </w:r>
    </w:p>
    <w:p w14:paraId="26CBA708" w14:textId="77777777" w:rsidR="000B5C17" w:rsidRDefault="000B5C17" w:rsidP="000B5C17">
      <w:pPr>
        <w:pStyle w:val="af3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Розкрити сутність п</w:t>
      </w:r>
      <w:r w:rsidRPr="000B5C17">
        <w:rPr>
          <w:rFonts w:asciiTheme="minorHAnsi" w:hAnsiTheme="minorHAnsi" w:cstheme="minorHAnsi"/>
          <w:sz w:val="22"/>
          <w:szCs w:val="22"/>
        </w:rPr>
        <w:t>оняття міжнародних переговорів та</w:t>
      </w:r>
      <w:r>
        <w:rPr>
          <w:rFonts w:asciiTheme="minorHAnsi" w:hAnsiTheme="minorHAnsi" w:cstheme="minorHAnsi"/>
          <w:sz w:val="22"/>
          <w:szCs w:val="22"/>
        </w:rPr>
        <w:t xml:space="preserve"> охарактерихувати</w:t>
      </w:r>
      <w:r w:rsidRPr="000B5C17">
        <w:rPr>
          <w:rFonts w:asciiTheme="minorHAnsi" w:hAnsiTheme="minorHAnsi" w:cstheme="minorHAnsi"/>
          <w:sz w:val="22"/>
          <w:szCs w:val="22"/>
        </w:rPr>
        <w:t xml:space="preserve"> умови необхідні для їх проведення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379BC3B" w14:textId="77777777" w:rsidR="00640B3E" w:rsidRDefault="000B5C17" w:rsidP="000B5C17">
      <w:pPr>
        <w:pStyle w:val="af3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Охарактеризувати</w:t>
      </w:r>
      <w:r w:rsidRPr="000B5C1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ф</w:t>
      </w:r>
      <w:r w:rsidRPr="000B5C17">
        <w:rPr>
          <w:rFonts w:asciiTheme="minorHAnsi" w:hAnsiTheme="minorHAnsi" w:cstheme="minorHAnsi"/>
          <w:sz w:val="22"/>
          <w:szCs w:val="22"/>
        </w:rPr>
        <w:t xml:space="preserve">ункції міжнародних переговорів: інформаційно-комунікативна; регуляційна; вирішення питань, не пов’язаних з обговорюваної проблемою; іміджева (пропагандистська). </w:t>
      </w:r>
    </w:p>
    <w:p w14:paraId="09C2F3B3" w14:textId="77777777" w:rsidR="00640B3E" w:rsidRDefault="00640B3E" w:rsidP="000B5C17">
      <w:pPr>
        <w:pStyle w:val="af3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Визначити к</w:t>
      </w:r>
      <w:r w:rsidR="000B5C17" w:rsidRPr="000B5C17">
        <w:rPr>
          <w:rFonts w:asciiTheme="minorHAnsi" w:hAnsiTheme="minorHAnsi" w:cstheme="minorHAnsi"/>
          <w:sz w:val="22"/>
          <w:szCs w:val="22"/>
        </w:rPr>
        <w:t xml:space="preserve">ритеріальні ознаки  класифікації міжнародних переговорів. </w:t>
      </w:r>
    </w:p>
    <w:p w14:paraId="7C9DA595" w14:textId="77777777" w:rsidR="00640B3E" w:rsidRDefault="00640B3E" w:rsidP="000B5C17">
      <w:pPr>
        <w:pStyle w:val="af3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Охарактеризувати о</w:t>
      </w:r>
      <w:r w:rsidR="000B5C17" w:rsidRPr="000B5C17">
        <w:rPr>
          <w:rFonts w:asciiTheme="minorHAnsi" w:hAnsiTheme="minorHAnsi" w:cstheme="minorHAnsi"/>
          <w:sz w:val="22"/>
          <w:szCs w:val="22"/>
        </w:rPr>
        <w:t xml:space="preserve">собливості міжнародних переговорів. </w:t>
      </w:r>
    </w:p>
    <w:p w14:paraId="7EC891CC" w14:textId="77777777" w:rsidR="00640B3E" w:rsidRDefault="00640B3E" w:rsidP="000B5C17">
      <w:pPr>
        <w:pStyle w:val="af3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Визначити о</w:t>
      </w:r>
      <w:r w:rsidR="000B5C17" w:rsidRPr="000B5C17">
        <w:rPr>
          <w:rFonts w:asciiTheme="minorHAnsi" w:hAnsiTheme="minorHAnsi" w:cstheme="minorHAnsi"/>
          <w:sz w:val="22"/>
          <w:szCs w:val="22"/>
        </w:rPr>
        <w:t xml:space="preserve">ргани виконавчої влади України, які приймають участь в організації і проведенні міжнародних переговорів. </w:t>
      </w:r>
    </w:p>
    <w:p w14:paraId="3573ECA1" w14:textId="77777777" w:rsidR="00640B3E" w:rsidRDefault="00640B3E" w:rsidP="00640B3E">
      <w:pPr>
        <w:pStyle w:val="af3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Охарактеризувати склад документів досьє переговорів, стадій переговорного процесу, п</w:t>
      </w:r>
      <w:r w:rsidR="000B5C17" w:rsidRPr="000B5C17">
        <w:rPr>
          <w:rFonts w:asciiTheme="minorHAnsi" w:hAnsiTheme="minorHAnsi" w:cstheme="minorHAnsi"/>
          <w:sz w:val="22"/>
          <w:szCs w:val="22"/>
        </w:rPr>
        <w:t>ідсумкові документи міжнародних переговорів.</w:t>
      </w:r>
    </w:p>
    <w:p w14:paraId="5578C079" w14:textId="77777777" w:rsidR="00640B3E" w:rsidRDefault="00640B3E" w:rsidP="00640B3E">
      <w:pPr>
        <w:pStyle w:val="af3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Охарактеризувати м</w:t>
      </w:r>
      <w:r w:rsidR="000B5C17" w:rsidRPr="00640B3E">
        <w:rPr>
          <w:rFonts w:asciiTheme="minorHAnsi" w:hAnsiTheme="minorHAnsi" w:cstheme="minorHAnsi"/>
          <w:sz w:val="22"/>
          <w:szCs w:val="22"/>
        </w:rPr>
        <w:t xml:space="preserve">етоди підготовки та участі у міжнародних переговорах: варіативний, метод інтеграції, метод урівноваження, компромісний метод. </w:t>
      </w:r>
    </w:p>
    <w:p w14:paraId="093EFB00" w14:textId="77777777" w:rsidR="00640B3E" w:rsidRDefault="00640B3E" w:rsidP="00640B3E">
      <w:pPr>
        <w:pStyle w:val="af3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Визначити та охарактеризувати структурну</w:t>
      </w:r>
      <w:r w:rsidR="000B5C17" w:rsidRPr="00640B3E">
        <w:rPr>
          <w:rFonts w:asciiTheme="minorHAnsi" w:hAnsiTheme="minorHAnsi" w:cstheme="minorHAnsi"/>
          <w:sz w:val="22"/>
          <w:szCs w:val="22"/>
        </w:rPr>
        <w:t xml:space="preserve"> схема переговорного процесу. </w:t>
      </w:r>
    </w:p>
    <w:p w14:paraId="29A07F34" w14:textId="77777777" w:rsidR="00640B3E" w:rsidRDefault="00640B3E" w:rsidP="00640B3E">
      <w:pPr>
        <w:pStyle w:val="af3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Охарактеризувати т</w:t>
      </w:r>
      <w:r w:rsidR="000B5C17" w:rsidRPr="00640B3E">
        <w:rPr>
          <w:rFonts w:asciiTheme="minorHAnsi" w:hAnsiTheme="minorHAnsi" w:cstheme="minorHAnsi"/>
          <w:sz w:val="22"/>
          <w:szCs w:val="22"/>
        </w:rPr>
        <w:t xml:space="preserve">актичні прийоми, що застосовуються під час переговорів. </w:t>
      </w:r>
    </w:p>
    <w:p w14:paraId="55C0CA7D" w14:textId="77777777" w:rsidR="00640B3E" w:rsidRDefault="00640B3E" w:rsidP="00640B3E">
      <w:pPr>
        <w:pStyle w:val="af3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Визначити та охарактеризувати с</w:t>
      </w:r>
      <w:r w:rsidR="000B5C17" w:rsidRPr="00640B3E">
        <w:rPr>
          <w:rFonts w:asciiTheme="minorHAnsi" w:hAnsiTheme="minorHAnsi" w:cstheme="minorHAnsi"/>
          <w:sz w:val="22"/>
          <w:szCs w:val="22"/>
        </w:rPr>
        <w:t>тратегічні підходи до проведення переговорів: м’який, жорсткий та принциповий підхід.</w:t>
      </w:r>
    </w:p>
    <w:p w14:paraId="4130D5AA" w14:textId="77777777" w:rsidR="00640B3E" w:rsidRDefault="00640B3E" w:rsidP="00640B3E">
      <w:pPr>
        <w:pStyle w:val="af3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Визначити та охарактеризувати п</w:t>
      </w:r>
      <w:r w:rsidR="000B5C17" w:rsidRPr="00640B3E">
        <w:rPr>
          <w:rFonts w:asciiTheme="minorHAnsi" w:hAnsiTheme="minorHAnsi" w:cstheme="minorHAnsi"/>
          <w:sz w:val="22"/>
          <w:szCs w:val="22"/>
        </w:rPr>
        <w:t xml:space="preserve">ричини використання посередництва у міжнародних переговорах. </w:t>
      </w:r>
    </w:p>
    <w:p w14:paraId="1C27777E" w14:textId="77777777" w:rsidR="00640B3E" w:rsidRDefault="00640B3E" w:rsidP="00640B3E">
      <w:pPr>
        <w:pStyle w:val="af3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Визначити та охарактеризувати т</w:t>
      </w:r>
      <w:r w:rsidR="000B5C17" w:rsidRPr="00640B3E">
        <w:rPr>
          <w:rFonts w:asciiTheme="minorHAnsi" w:hAnsiTheme="minorHAnsi" w:cstheme="minorHAnsi"/>
          <w:sz w:val="22"/>
          <w:szCs w:val="22"/>
        </w:rPr>
        <w:t xml:space="preserve">ипові мотиви звернення до посередництва у міжнародних переговорах. </w:t>
      </w:r>
    </w:p>
    <w:p w14:paraId="20C1FDB3" w14:textId="77777777" w:rsidR="00640B3E" w:rsidRDefault="00640B3E" w:rsidP="00640B3E">
      <w:pPr>
        <w:pStyle w:val="af3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Визначити та охарактеризувати ф</w:t>
      </w:r>
      <w:r w:rsidR="000B5C17" w:rsidRPr="00640B3E">
        <w:rPr>
          <w:rFonts w:asciiTheme="minorHAnsi" w:hAnsiTheme="minorHAnsi" w:cstheme="minorHAnsi"/>
          <w:sz w:val="22"/>
          <w:szCs w:val="22"/>
        </w:rPr>
        <w:t xml:space="preserve">ункції посередника у міжнародних переговорах. </w:t>
      </w:r>
    </w:p>
    <w:p w14:paraId="2BDF856A" w14:textId="77777777" w:rsidR="00640B3E" w:rsidRDefault="00640B3E" w:rsidP="00640B3E">
      <w:pPr>
        <w:pStyle w:val="af3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Визначити та охарактеризувати к</w:t>
      </w:r>
      <w:r w:rsidR="000B5C17" w:rsidRPr="00640B3E">
        <w:rPr>
          <w:rFonts w:asciiTheme="minorHAnsi" w:hAnsiTheme="minorHAnsi" w:cstheme="minorHAnsi"/>
          <w:sz w:val="22"/>
          <w:szCs w:val="22"/>
        </w:rPr>
        <w:t xml:space="preserve">ритерії вибору посередника. </w:t>
      </w:r>
    </w:p>
    <w:p w14:paraId="6A572A62" w14:textId="77777777" w:rsidR="00640B3E" w:rsidRDefault="00640B3E" w:rsidP="00640B3E">
      <w:pPr>
        <w:pStyle w:val="af3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Визначити та охарактеризувати п</w:t>
      </w:r>
      <w:r w:rsidR="000B5C17" w:rsidRPr="00640B3E">
        <w:rPr>
          <w:rFonts w:asciiTheme="minorHAnsi" w:hAnsiTheme="minorHAnsi" w:cstheme="minorHAnsi"/>
          <w:sz w:val="22"/>
          <w:szCs w:val="22"/>
        </w:rPr>
        <w:t xml:space="preserve">роблемні питання посередницької діяльності у міжнародних переговорах. Діяльність ООН, як посередника. </w:t>
      </w:r>
    </w:p>
    <w:p w14:paraId="1DEC76A8" w14:textId="193E1E22" w:rsidR="00640B3E" w:rsidRDefault="00640B3E" w:rsidP="00640B3E">
      <w:pPr>
        <w:pStyle w:val="af3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Визначити та охарактеризувати специфіку</w:t>
      </w:r>
      <w:r w:rsidR="000B5C17" w:rsidRPr="00640B3E">
        <w:rPr>
          <w:rFonts w:asciiTheme="minorHAnsi" w:hAnsiTheme="minorHAnsi" w:cstheme="minorHAnsi"/>
          <w:sz w:val="22"/>
          <w:szCs w:val="22"/>
        </w:rPr>
        <w:t xml:space="preserve"> ділового спілкування, етики при проведенні міжнародних переговорів у країнах Європи. </w:t>
      </w:r>
    </w:p>
    <w:p w14:paraId="2E7A1A8A" w14:textId="77777777" w:rsidR="00640B3E" w:rsidRDefault="00640B3E" w:rsidP="00640B3E">
      <w:pPr>
        <w:pStyle w:val="af3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Визначити та охарактеризувати специфіку</w:t>
      </w:r>
      <w:r w:rsidR="000B5C17" w:rsidRPr="00640B3E">
        <w:rPr>
          <w:rFonts w:asciiTheme="minorHAnsi" w:hAnsiTheme="minorHAnsi" w:cstheme="minorHAnsi"/>
          <w:sz w:val="22"/>
          <w:szCs w:val="22"/>
        </w:rPr>
        <w:t xml:space="preserve"> ділового спілкування, етики при проведенні міжнародних переговорів у країнах Північної та Південної Америки. </w:t>
      </w:r>
    </w:p>
    <w:p w14:paraId="35140F9F" w14:textId="77777777" w:rsidR="00640B3E" w:rsidRDefault="00640B3E" w:rsidP="00640B3E">
      <w:pPr>
        <w:pStyle w:val="af3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Визначити та охарактеризувати специфіку</w:t>
      </w:r>
      <w:r w:rsidR="000B5C17" w:rsidRPr="00640B3E">
        <w:rPr>
          <w:rFonts w:asciiTheme="minorHAnsi" w:hAnsiTheme="minorHAnsi" w:cstheme="minorHAnsi"/>
          <w:sz w:val="22"/>
          <w:szCs w:val="22"/>
        </w:rPr>
        <w:t xml:space="preserve"> ділового спілкування, етики при проведенні міжнародних переговорів у країнах Азії та Близького Сходу. </w:t>
      </w:r>
    </w:p>
    <w:p w14:paraId="274D676C" w14:textId="77777777" w:rsidR="00640B3E" w:rsidRPr="00640B3E" w:rsidRDefault="00640B3E" w:rsidP="00640B3E">
      <w:pPr>
        <w:pStyle w:val="af3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Охарактеризувати </w:t>
      </w:r>
      <w:r>
        <w:rPr>
          <w:rFonts w:asciiTheme="minorHAnsi" w:eastAsia="Times New Roman" w:hAnsiTheme="minorHAnsi" w:cstheme="minorHAnsi"/>
          <w:color w:val="000000"/>
          <w:sz w:val="22"/>
          <w:szCs w:val="22"/>
          <w:lang w:eastAsia="ru-RU"/>
        </w:rPr>
        <w:t>сучасну</w:t>
      </w:r>
      <w:r w:rsidR="000B5C17" w:rsidRPr="00640B3E">
        <w:rPr>
          <w:rFonts w:asciiTheme="minorHAnsi" w:eastAsia="Times New Roman" w:hAnsiTheme="minorHAnsi" w:cstheme="minorHAnsi"/>
          <w:color w:val="000000"/>
          <w:sz w:val="22"/>
          <w:szCs w:val="22"/>
          <w:lang w:eastAsia="ru-RU"/>
        </w:rPr>
        <w:t xml:space="preserve"> система міжнародних економічних організацій. </w:t>
      </w:r>
    </w:p>
    <w:p w14:paraId="23489F7D" w14:textId="77777777" w:rsidR="00640B3E" w:rsidRPr="00640B3E" w:rsidRDefault="00640B3E" w:rsidP="00640B3E">
      <w:pPr>
        <w:pStyle w:val="af3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Визначити та охарактеризувати </w:t>
      </w:r>
      <w:r>
        <w:rPr>
          <w:rFonts w:asciiTheme="minorHAnsi" w:eastAsia="Times New Roman" w:hAnsiTheme="minorHAnsi" w:cstheme="minorHAnsi"/>
          <w:color w:val="000000"/>
          <w:sz w:val="22"/>
          <w:szCs w:val="22"/>
          <w:lang w:eastAsia="ru-RU"/>
        </w:rPr>
        <w:t>р</w:t>
      </w:r>
      <w:r w:rsidR="000B5C17" w:rsidRPr="00640B3E">
        <w:rPr>
          <w:rFonts w:asciiTheme="minorHAnsi" w:eastAsia="Times New Roman" w:hAnsiTheme="minorHAnsi" w:cstheme="minorHAnsi"/>
          <w:color w:val="000000"/>
          <w:sz w:val="22"/>
          <w:szCs w:val="22"/>
          <w:lang w:eastAsia="ru-RU"/>
        </w:rPr>
        <w:t xml:space="preserve">оль міждержавних галузевих організацій у розвитку міжнародної торгівлі. </w:t>
      </w:r>
    </w:p>
    <w:p w14:paraId="6CCA9C42" w14:textId="77777777" w:rsidR="00640B3E" w:rsidRPr="00640B3E" w:rsidRDefault="00640B3E" w:rsidP="00640B3E">
      <w:pPr>
        <w:pStyle w:val="af3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Охарактеризувати </w:t>
      </w:r>
      <w:r>
        <w:rPr>
          <w:rFonts w:asciiTheme="minorHAnsi" w:eastAsia="Times New Roman" w:hAnsiTheme="minorHAnsi" w:cstheme="minorHAnsi"/>
          <w:color w:val="000000"/>
          <w:sz w:val="22"/>
          <w:szCs w:val="22"/>
          <w:lang w:eastAsia="ru-RU"/>
        </w:rPr>
        <w:t>о</w:t>
      </w:r>
      <w:r w:rsidR="000B5C17" w:rsidRPr="00640B3E">
        <w:rPr>
          <w:rFonts w:asciiTheme="minorHAnsi" w:eastAsia="Times New Roman" w:hAnsiTheme="minorHAnsi" w:cstheme="minorHAnsi"/>
          <w:color w:val="000000"/>
          <w:sz w:val="22"/>
          <w:szCs w:val="22"/>
          <w:lang w:eastAsia="ru-RU"/>
        </w:rPr>
        <w:t xml:space="preserve">рганізації з регулювання міжнародного інвестування, міжнародного технологічного обміну. </w:t>
      </w:r>
    </w:p>
    <w:p w14:paraId="2C9FB8DE" w14:textId="77777777" w:rsidR="00640B3E" w:rsidRDefault="00640B3E" w:rsidP="00640B3E">
      <w:pPr>
        <w:pStyle w:val="af3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Охарактеризувати </w:t>
      </w:r>
      <w:r>
        <w:rPr>
          <w:rFonts w:asciiTheme="minorHAnsi" w:eastAsia="Times New Roman" w:hAnsiTheme="minorHAnsi" w:cstheme="minorHAnsi"/>
          <w:color w:val="000000"/>
          <w:sz w:val="22"/>
          <w:szCs w:val="22"/>
          <w:lang w:eastAsia="ru-RU"/>
        </w:rPr>
        <w:t>о</w:t>
      </w:r>
      <w:r w:rsidR="000B5C17" w:rsidRPr="00640B3E">
        <w:rPr>
          <w:rFonts w:asciiTheme="minorHAnsi" w:eastAsia="Times New Roman" w:hAnsiTheme="minorHAnsi" w:cstheme="minorHAnsi"/>
          <w:color w:val="000000"/>
          <w:sz w:val="22"/>
          <w:szCs w:val="22"/>
          <w:lang w:eastAsia="ru-RU"/>
        </w:rPr>
        <w:t xml:space="preserve">рганізації з регулювання валютно-кредитної політики країн. </w:t>
      </w:r>
    </w:p>
    <w:p w14:paraId="10F3CA0F" w14:textId="77777777" w:rsidR="00640B3E" w:rsidRDefault="00640B3E" w:rsidP="00640B3E">
      <w:pPr>
        <w:pStyle w:val="af3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Визначити та охарактеризувати о</w:t>
      </w:r>
      <w:r w:rsidR="000B5C17" w:rsidRPr="00640B3E">
        <w:rPr>
          <w:rFonts w:asciiTheme="minorHAnsi" w:hAnsiTheme="minorHAnsi" w:cstheme="minorHAnsi"/>
          <w:sz w:val="22"/>
          <w:szCs w:val="22"/>
        </w:rPr>
        <w:t xml:space="preserve">собливості сучасної економічної глобалізації. </w:t>
      </w:r>
    </w:p>
    <w:p w14:paraId="70B26C72" w14:textId="77777777" w:rsidR="00640B3E" w:rsidRDefault="00640B3E" w:rsidP="00640B3E">
      <w:pPr>
        <w:pStyle w:val="af3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Визначити та охарактеризувати о</w:t>
      </w:r>
      <w:r w:rsidR="000B5C17" w:rsidRPr="00640B3E">
        <w:rPr>
          <w:rFonts w:asciiTheme="minorHAnsi" w:hAnsiTheme="minorHAnsi" w:cstheme="minorHAnsi"/>
          <w:sz w:val="22"/>
          <w:szCs w:val="22"/>
        </w:rPr>
        <w:t xml:space="preserve">знаки процесу глобалізації міжнародних економічних відносин. </w:t>
      </w:r>
    </w:p>
    <w:p w14:paraId="7CB202D5" w14:textId="77777777" w:rsidR="00640B3E" w:rsidRDefault="00640B3E" w:rsidP="00640B3E">
      <w:pPr>
        <w:pStyle w:val="af3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Охарактеризувати п</w:t>
      </w:r>
      <w:r w:rsidR="000B5C17" w:rsidRPr="00640B3E">
        <w:rPr>
          <w:rFonts w:asciiTheme="minorHAnsi" w:hAnsiTheme="minorHAnsi" w:cstheme="minorHAnsi"/>
          <w:sz w:val="22"/>
          <w:szCs w:val="22"/>
        </w:rPr>
        <w:t xml:space="preserve">оказники, що визначають ступінь інтегрованості економік різних держав у глобальну економіку. </w:t>
      </w:r>
    </w:p>
    <w:p w14:paraId="581E4B27" w14:textId="5602EFDE" w:rsidR="00640B3E" w:rsidRDefault="00640B3E" w:rsidP="00640B3E">
      <w:pPr>
        <w:pStyle w:val="af3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Визначити та охарактеризувати г</w:t>
      </w:r>
      <w:r w:rsidR="000B5C17" w:rsidRPr="00640B3E">
        <w:rPr>
          <w:rFonts w:asciiTheme="minorHAnsi" w:hAnsiTheme="minorHAnsi" w:cstheme="minorHAnsi"/>
          <w:sz w:val="22"/>
          <w:szCs w:val="22"/>
        </w:rPr>
        <w:t xml:space="preserve">лобальні проблеми світового господарства і міжнародних економічних відносин. </w:t>
      </w:r>
    </w:p>
    <w:p w14:paraId="55DEA80C" w14:textId="2F33335E" w:rsidR="00640B3E" w:rsidRDefault="00640B3E" w:rsidP="00640B3E">
      <w:pPr>
        <w:pStyle w:val="af3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Охарактеризувати р</w:t>
      </w:r>
      <w:r w:rsidR="000B5C17" w:rsidRPr="00640B3E">
        <w:rPr>
          <w:rFonts w:asciiTheme="minorHAnsi" w:hAnsiTheme="minorHAnsi" w:cstheme="minorHAnsi"/>
          <w:sz w:val="22"/>
          <w:szCs w:val="22"/>
        </w:rPr>
        <w:t xml:space="preserve">егіональні угрупування у глобальній системі міжнародних економічних відносин. </w:t>
      </w:r>
    </w:p>
    <w:p w14:paraId="72006D6A" w14:textId="0C44F068" w:rsidR="00BE3BE2" w:rsidRPr="00640B3E" w:rsidRDefault="00640B3E" w:rsidP="00C41006">
      <w:pPr>
        <w:pStyle w:val="af3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0B3E">
        <w:rPr>
          <w:rFonts w:asciiTheme="minorHAnsi" w:hAnsiTheme="minorHAnsi" w:cstheme="minorHAnsi"/>
          <w:sz w:val="22"/>
          <w:szCs w:val="22"/>
        </w:rPr>
        <w:t>Визначити та охарактеризувати систему</w:t>
      </w:r>
      <w:r w:rsidR="000B5C17" w:rsidRPr="00640B3E">
        <w:rPr>
          <w:rFonts w:asciiTheme="minorHAnsi" w:hAnsiTheme="minorHAnsi" w:cstheme="minorHAnsi"/>
          <w:sz w:val="22"/>
          <w:szCs w:val="22"/>
        </w:rPr>
        <w:t xml:space="preserve"> показників для оцінки діяльності регіональних угрупувань. </w:t>
      </w:r>
    </w:p>
    <w:p w14:paraId="35AB8516" w14:textId="77777777" w:rsidR="005251A5" w:rsidRPr="000B5C17" w:rsidRDefault="005251A5" w:rsidP="000B5C17">
      <w:pPr>
        <w:pStyle w:val="af3"/>
        <w:jc w:val="both"/>
        <w:rPr>
          <w:rFonts w:asciiTheme="minorHAnsi" w:hAnsiTheme="minorHAnsi" w:cstheme="minorHAnsi"/>
          <w:sz w:val="22"/>
          <w:szCs w:val="22"/>
        </w:rPr>
      </w:pPr>
    </w:p>
    <w:sectPr w:rsidR="005251A5" w:rsidRPr="000B5C17" w:rsidSect="005413FF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EF1CB" w16cex:dateUtc="2020-08-24T23:11:00Z"/>
  <w16cex:commentExtensible w16cex:durableId="22EEEE78" w16cex:dateUtc="2020-08-24T22:57:00Z"/>
  <w16cex:commentExtensible w16cex:durableId="22EEF2AA" w16cex:dateUtc="2020-08-24T2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3A1DE0" w16cid:durableId="22EEF1CB"/>
  <w16cid:commentId w16cid:paraId="72A2AA65" w16cid:durableId="22EEEE78"/>
  <w16cid:commentId w16cid:paraId="5F943EDA" w16cid:durableId="22EEF2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67009" w14:textId="77777777" w:rsidR="00E4514B" w:rsidRDefault="00E4514B" w:rsidP="004E0EDF">
      <w:pPr>
        <w:spacing w:line="240" w:lineRule="auto"/>
      </w:pPr>
      <w:r>
        <w:separator/>
      </w:r>
    </w:p>
  </w:endnote>
  <w:endnote w:type="continuationSeparator" w:id="0">
    <w:p w14:paraId="4D84A975" w14:textId="77777777" w:rsidR="00E4514B" w:rsidRDefault="00E4514B" w:rsidP="004E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11DF1" w14:textId="77777777" w:rsidR="00E4514B" w:rsidRDefault="00E4514B" w:rsidP="004E0EDF">
      <w:pPr>
        <w:spacing w:line="240" w:lineRule="auto"/>
      </w:pPr>
      <w:r>
        <w:separator/>
      </w:r>
    </w:p>
  </w:footnote>
  <w:footnote w:type="continuationSeparator" w:id="0">
    <w:p w14:paraId="3ABD5FC7" w14:textId="77777777" w:rsidR="00E4514B" w:rsidRDefault="00E4514B" w:rsidP="004E0E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pacing w:val="-2"/>
      </w:rPr>
    </w:lvl>
    <w:lvl w:ilvl="2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pacing w:val="-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F"/>
    <w:multiLevelType w:val="singleLevel"/>
    <w:tmpl w:val="0000000F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12"/>
    <w:multiLevelType w:val="singleLevel"/>
    <w:tmpl w:val="00000012"/>
    <w:name w:val="WW8Num2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8" w15:restartNumberingAfterBreak="0">
    <w:nsid w:val="00000014"/>
    <w:multiLevelType w:val="singleLevel"/>
    <w:tmpl w:val="0000001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15"/>
    <w:multiLevelType w:val="singleLevel"/>
    <w:tmpl w:val="00000015"/>
    <w:name w:val="WW8Num30"/>
    <w:lvl w:ilvl="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cs="Symbol" w:hint="default"/>
        <w:spacing w:val="-6"/>
      </w:rPr>
    </w:lvl>
  </w:abstractNum>
  <w:abstractNum w:abstractNumId="10" w15:restartNumberingAfterBreak="0">
    <w:nsid w:val="0000001F"/>
    <w:multiLevelType w:val="singleLevel"/>
    <w:tmpl w:val="0000001F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02EF36F7"/>
    <w:multiLevelType w:val="hybridMultilevel"/>
    <w:tmpl w:val="7A9C47C0"/>
    <w:lvl w:ilvl="0" w:tplc="01E02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92E55F2"/>
    <w:multiLevelType w:val="hybridMultilevel"/>
    <w:tmpl w:val="C4CA1218"/>
    <w:lvl w:ilvl="0" w:tplc="7D047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E2E4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A62D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2087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4638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FC7F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16D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44DD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416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79003C"/>
    <w:multiLevelType w:val="multilevel"/>
    <w:tmpl w:val="7D162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8775048"/>
    <w:multiLevelType w:val="hybridMultilevel"/>
    <w:tmpl w:val="535A17F2"/>
    <w:lvl w:ilvl="0" w:tplc="CC00CF6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B925E27"/>
    <w:multiLevelType w:val="hybridMultilevel"/>
    <w:tmpl w:val="DCAC6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1C25F4"/>
    <w:multiLevelType w:val="hybridMultilevel"/>
    <w:tmpl w:val="26923B5E"/>
    <w:lvl w:ilvl="0" w:tplc="F5AC8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7D19B8"/>
    <w:multiLevelType w:val="hybridMultilevel"/>
    <w:tmpl w:val="2CAAF51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BF456E"/>
    <w:multiLevelType w:val="hybridMultilevel"/>
    <w:tmpl w:val="5E3467D6"/>
    <w:lvl w:ilvl="0" w:tplc="2B1091C2">
      <w:numFmt w:val="bullet"/>
      <w:lvlText w:val="-"/>
      <w:lvlJc w:val="left"/>
      <w:pPr>
        <w:ind w:left="793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9" w15:restartNumberingAfterBreak="0">
    <w:nsid w:val="2A2167C0"/>
    <w:multiLevelType w:val="multilevel"/>
    <w:tmpl w:val="B34ABB38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4"/>
      <w:numFmt w:val="decimal"/>
      <w:isLgl/>
      <w:lvlText w:val="%1.%2."/>
      <w:lvlJc w:val="left"/>
      <w:pPr>
        <w:ind w:left="1089" w:hanging="38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i w:val="0"/>
      </w:rPr>
    </w:lvl>
  </w:abstractNum>
  <w:abstractNum w:abstractNumId="20" w15:restartNumberingAfterBreak="0">
    <w:nsid w:val="2B0B010F"/>
    <w:multiLevelType w:val="hybridMultilevel"/>
    <w:tmpl w:val="5D54ED78"/>
    <w:lvl w:ilvl="0" w:tplc="C5C47EF4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5C0E1A16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21" w15:restartNumberingAfterBreak="0">
    <w:nsid w:val="359018BF"/>
    <w:multiLevelType w:val="multilevel"/>
    <w:tmpl w:val="1AE2CDCC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color w:val="auto"/>
      </w:rPr>
    </w:lvl>
  </w:abstractNum>
  <w:abstractNum w:abstractNumId="22" w15:restartNumberingAfterBreak="0">
    <w:nsid w:val="36923091"/>
    <w:multiLevelType w:val="hybridMultilevel"/>
    <w:tmpl w:val="5FC20B74"/>
    <w:lvl w:ilvl="0" w:tplc="B3462F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6D661E9"/>
    <w:multiLevelType w:val="hybridMultilevel"/>
    <w:tmpl w:val="C4D601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E335D5"/>
    <w:multiLevelType w:val="hybridMultilevel"/>
    <w:tmpl w:val="CF0A5E66"/>
    <w:lvl w:ilvl="0" w:tplc="E1B68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06EA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76D8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940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64F8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34FE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542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F655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54C6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1662A5"/>
    <w:multiLevelType w:val="hybridMultilevel"/>
    <w:tmpl w:val="8B96A4DC"/>
    <w:lvl w:ilvl="0" w:tplc="964EA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3ED1322"/>
    <w:multiLevelType w:val="hybridMultilevel"/>
    <w:tmpl w:val="ACB655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3FA0524"/>
    <w:multiLevelType w:val="hybridMultilevel"/>
    <w:tmpl w:val="F8124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7010B"/>
    <w:multiLevelType w:val="hybridMultilevel"/>
    <w:tmpl w:val="7764A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C0545"/>
    <w:multiLevelType w:val="hybridMultilevel"/>
    <w:tmpl w:val="581A738C"/>
    <w:lvl w:ilvl="0" w:tplc="C388D64A">
      <w:start w:val="3"/>
      <w:numFmt w:val="bullet"/>
      <w:lvlText w:val="-"/>
      <w:lvlJc w:val="left"/>
      <w:pPr>
        <w:ind w:left="720" w:hanging="360"/>
      </w:pPr>
      <w:rPr>
        <w:rFonts w:ascii="PT Sans" w:eastAsia="Times New Roman" w:hAnsi="PT San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A4139"/>
    <w:multiLevelType w:val="hybridMultilevel"/>
    <w:tmpl w:val="C9CC145E"/>
    <w:lvl w:ilvl="0" w:tplc="2B1091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D425D"/>
    <w:multiLevelType w:val="hybridMultilevel"/>
    <w:tmpl w:val="1818B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D680C"/>
    <w:multiLevelType w:val="multilevel"/>
    <w:tmpl w:val="C19029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84F5F6E"/>
    <w:multiLevelType w:val="hybridMultilevel"/>
    <w:tmpl w:val="8E721B46"/>
    <w:lvl w:ilvl="0" w:tplc="C7164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0B9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4C14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1E79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6476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AF4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FA3A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F88C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8E16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2360D4"/>
    <w:multiLevelType w:val="hybridMultilevel"/>
    <w:tmpl w:val="BC56C0E0"/>
    <w:lvl w:ilvl="0" w:tplc="FD24E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4E13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BA8A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EEA5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A3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18F5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A416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9461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B651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7E73C9"/>
    <w:multiLevelType w:val="hybridMultilevel"/>
    <w:tmpl w:val="4D8442BE"/>
    <w:lvl w:ilvl="0" w:tplc="D010B5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F2EB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628B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9E9B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B4F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E0CD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7A51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8A61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5AAB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3C63A46"/>
    <w:multiLevelType w:val="hybridMultilevel"/>
    <w:tmpl w:val="A0707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443866"/>
    <w:multiLevelType w:val="hybridMultilevel"/>
    <w:tmpl w:val="5464DDB6"/>
    <w:lvl w:ilvl="0" w:tplc="9EA6CDCA">
      <w:start w:val="1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CFE7292"/>
    <w:multiLevelType w:val="hybridMultilevel"/>
    <w:tmpl w:val="45DC99A4"/>
    <w:lvl w:ilvl="0" w:tplc="B3BE166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6"/>
  </w:num>
  <w:num w:numId="3">
    <w:abstractNumId w:val="18"/>
  </w:num>
  <w:num w:numId="4">
    <w:abstractNumId w:val="30"/>
  </w:num>
  <w:num w:numId="5">
    <w:abstractNumId w:val="38"/>
  </w:num>
  <w:num w:numId="6">
    <w:abstractNumId w:val="38"/>
  </w:num>
  <w:num w:numId="7">
    <w:abstractNumId w:val="38"/>
  </w:num>
  <w:num w:numId="8">
    <w:abstractNumId w:val="38"/>
    <w:lvlOverride w:ilvl="0">
      <w:startOverride w:val="1"/>
    </w:lvlOverride>
  </w:num>
  <w:num w:numId="9">
    <w:abstractNumId w:val="38"/>
  </w:num>
  <w:num w:numId="10">
    <w:abstractNumId w:val="38"/>
  </w:num>
  <w:num w:numId="11">
    <w:abstractNumId w:val="38"/>
  </w:num>
  <w:num w:numId="12">
    <w:abstractNumId w:val="23"/>
  </w:num>
  <w:num w:numId="13">
    <w:abstractNumId w:val="9"/>
  </w:num>
  <w:num w:numId="14">
    <w:abstractNumId w:val="0"/>
  </w:num>
  <w:num w:numId="15">
    <w:abstractNumId w:val="15"/>
  </w:num>
  <w:num w:numId="16">
    <w:abstractNumId w:val="3"/>
  </w:num>
  <w:num w:numId="17">
    <w:abstractNumId w:val="14"/>
  </w:num>
  <w:num w:numId="18">
    <w:abstractNumId w:val="22"/>
  </w:num>
  <w:num w:numId="19">
    <w:abstractNumId w:val="1"/>
  </w:num>
  <w:num w:numId="20">
    <w:abstractNumId w:val="2"/>
  </w:num>
  <w:num w:numId="21">
    <w:abstractNumId w:val="4"/>
  </w:num>
  <w:num w:numId="22">
    <w:abstractNumId w:val="6"/>
  </w:num>
  <w:num w:numId="23">
    <w:abstractNumId w:val="7"/>
  </w:num>
  <w:num w:numId="24">
    <w:abstractNumId w:val="8"/>
  </w:num>
  <w:num w:numId="25">
    <w:abstractNumId w:val="10"/>
  </w:num>
  <w:num w:numId="26">
    <w:abstractNumId w:val="5"/>
  </w:num>
  <w:num w:numId="27">
    <w:abstractNumId w:val="3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5"/>
  </w:num>
  <w:num w:numId="31">
    <w:abstractNumId w:val="27"/>
  </w:num>
  <w:num w:numId="32">
    <w:abstractNumId w:val="31"/>
  </w:num>
  <w:num w:numId="33">
    <w:abstractNumId w:val="29"/>
  </w:num>
  <w:num w:numId="34">
    <w:abstractNumId w:val="34"/>
  </w:num>
  <w:num w:numId="35">
    <w:abstractNumId w:val="35"/>
  </w:num>
  <w:num w:numId="36">
    <w:abstractNumId w:val="33"/>
  </w:num>
  <w:num w:numId="37">
    <w:abstractNumId w:val="13"/>
  </w:num>
  <w:num w:numId="38">
    <w:abstractNumId w:val="21"/>
  </w:num>
  <w:num w:numId="39">
    <w:abstractNumId w:val="24"/>
  </w:num>
  <w:num w:numId="40">
    <w:abstractNumId w:val="12"/>
  </w:num>
  <w:num w:numId="41">
    <w:abstractNumId w:val="14"/>
  </w:num>
  <w:num w:numId="42">
    <w:abstractNumId w:val="16"/>
  </w:num>
  <w:num w:numId="43">
    <w:abstractNumId w:val="28"/>
  </w:num>
  <w:num w:numId="44">
    <w:abstractNumId w:val="26"/>
  </w:num>
  <w:num w:numId="45">
    <w:abstractNumId w:val="19"/>
  </w:num>
  <w:num w:numId="46">
    <w:abstractNumId w:val="11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36"/>
    <w:rsid w:val="00015210"/>
    <w:rsid w:val="000179E8"/>
    <w:rsid w:val="000204A8"/>
    <w:rsid w:val="00020F87"/>
    <w:rsid w:val="00025159"/>
    <w:rsid w:val="00046A68"/>
    <w:rsid w:val="000636DE"/>
    <w:rsid w:val="00067C84"/>
    <w:rsid w:val="000710BB"/>
    <w:rsid w:val="00077D9F"/>
    <w:rsid w:val="00087AFC"/>
    <w:rsid w:val="000932BF"/>
    <w:rsid w:val="000A2760"/>
    <w:rsid w:val="000A7166"/>
    <w:rsid w:val="000B5C17"/>
    <w:rsid w:val="000C40A0"/>
    <w:rsid w:val="000D1F73"/>
    <w:rsid w:val="000F01A9"/>
    <w:rsid w:val="000F1242"/>
    <w:rsid w:val="001435BE"/>
    <w:rsid w:val="00144814"/>
    <w:rsid w:val="001563E6"/>
    <w:rsid w:val="00170764"/>
    <w:rsid w:val="00174C9E"/>
    <w:rsid w:val="00193F26"/>
    <w:rsid w:val="001943AA"/>
    <w:rsid w:val="001A6D81"/>
    <w:rsid w:val="001C346C"/>
    <w:rsid w:val="001C51E7"/>
    <w:rsid w:val="001D56C1"/>
    <w:rsid w:val="001F2A39"/>
    <w:rsid w:val="002215ED"/>
    <w:rsid w:val="0023533A"/>
    <w:rsid w:val="00244290"/>
    <w:rsid w:val="0024717A"/>
    <w:rsid w:val="00253BCC"/>
    <w:rsid w:val="002554D8"/>
    <w:rsid w:val="002564F8"/>
    <w:rsid w:val="00270675"/>
    <w:rsid w:val="00270C2E"/>
    <w:rsid w:val="002721E3"/>
    <w:rsid w:val="0027580B"/>
    <w:rsid w:val="00284C10"/>
    <w:rsid w:val="002A4DD8"/>
    <w:rsid w:val="002B1810"/>
    <w:rsid w:val="002F5AB0"/>
    <w:rsid w:val="00306C33"/>
    <w:rsid w:val="00314954"/>
    <w:rsid w:val="003522A8"/>
    <w:rsid w:val="003813E8"/>
    <w:rsid w:val="003C1370"/>
    <w:rsid w:val="003C70D8"/>
    <w:rsid w:val="003D35CF"/>
    <w:rsid w:val="003E36CA"/>
    <w:rsid w:val="003F01C8"/>
    <w:rsid w:val="003F0A41"/>
    <w:rsid w:val="003F40FB"/>
    <w:rsid w:val="00400403"/>
    <w:rsid w:val="0041197C"/>
    <w:rsid w:val="004352D5"/>
    <w:rsid w:val="00437BEC"/>
    <w:rsid w:val="004442EE"/>
    <w:rsid w:val="004512D7"/>
    <w:rsid w:val="00460B3F"/>
    <w:rsid w:val="0046632F"/>
    <w:rsid w:val="00482334"/>
    <w:rsid w:val="00485CAA"/>
    <w:rsid w:val="004948DB"/>
    <w:rsid w:val="00494B8C"/>
    <w:rsid w:val="004A6336"/>
    <w:rsid w:val="004C2031"/>
    <w:rsid w:val="004D1575"/>
    <w:rsid w:val="004D3C10"/>
    <w:rsid w:val="004D72B3"/>
    <w:rsid w:val="004E0EDF"/>
    <w:rsid w:val="004E335D"/>
    <w:rsid w:val="004F6918"/>
    <w:rsid w:val="00506851"/>
    <w:rsid w:val="005251A5"/>
    <w:rsid w:val="00530BFF"/>
    <w:rsid w:val="00540498"/>
    <w:rsid w:val="005413FF"/>
    <w:rsid w:val="00551B74"/>
    <w:rsid w:val="00556E26"/>
    <w:rsid w:val="0056677A"/>
    <w:rsid w:val="0056683A"/>
    <w:rsid w:val="00577D4D"/>
    <w:rsid w:val="005A57A5"/>
    <w:rsid w:val="005C41DF"/>
    <w:rsid w:val="005D52F5"/>
    <w:rsid w:val="005D764D"/>
    <w:rsid w:val="005F4692"/>
    <w:rsid w:val="005F4F2A"/>
    <w:rsid w:val="006020F9"/>
    <w:rsid w:val="00604999"/>
    <w:rsid w:val="006058CD"/>
    <w:rsid w:val="00640B3E"/>
    <w:rsid w:val="00641243"/>
    <w:rsid w:val="00652AEC"/>
    <w:rsid w:val="00655799"/>
    <w:rsid w:val="00664FE0"/>
    <w:rsid w:val="0066565C"/>
    <w:rsid w:val="006757B0"/>
    <w:rsid w:val="00677581"/>
    <w:rsid w:val="00681451"/>
    <w:rsid w:val="006A0F09"/>
    <w:rsid w:val="006B3334"/>
    <w:rsid w:val="006B51D7"/>
    <w:rsid w:val="006B7B72"/>
    <w:rsid w:val="006C18FC"/>
    <w:rsid w:val="006D487E"/>
    <w:rsid w:val="006D7589"/>
    <w:rsid w:val="006E3C4F"/>
    <w:rsid w:val="006E65B0"/>
    <w:rsid w:val="006F5C29"/>
    <w:rsid w:val="006F6C6B"/>
    <w:rsid w:val="00714AB2"/>
    <w:rsid w:val="007244E1"/>
    <w:rsid w:val="00727780"/>
    <w:rsid w:val="007559F4"/>
    <w:rsid w:val="007642FC"/>
    <w:rsid w:val="00773010"/>
    <w:rsid w:val="007757D5"/>
    <w:rsid w:val="0077700A"/>
    <w:rsid w:val="00791855"/>
    <w:rsid w:val="00791B43"/>
    <w:rsid w:val="007A7B68"/>
    <w:rsid w:val="007E3190"/>
    <w:rsid w:val="007E7F74"/>
    <w:rsid w:val="007F4CD8"/>
    <w:rsid w:val="007F7C45"/>
    <w:rsid w:val="0080282E"/>
    <w:rsid w:val="00812398"/>
    <w:rsid w:val="00812457"/>
    <w:rsid w:val="00813BD0"/>
    <w:rsid w:val="00821F48"/>
    <w:rsid w:val="00832CCE"/>
    <w:rsid w:val="008412AD"/>
    <w:rsid w:val="00876137"/>
    <w:rsid w:val="00880FD0"/>
    <w:rsid w:val="00894491"/>
    <w:rsid w:val="00897B99"/>
    <w:rsid w:val="008A03A1"/>
    <w:rsid w:val="008A4024"/>
    <w:rsid w:val="008A7ED0"/>
    <w:rsid w:val="008B16FE"/>
    <w:rsid w:val="008C2219"/>
    <w:rsid w:val="008D1B2D"/>
    <w:rsid w:val="00911CCD"/>
    <w:rsid w:val="00920A02"/>
    <w:rsid w:val="009313AD"/>
    <w:rsid w:val="00941384"/>
    <w:rsid w:val="00951F95"/>
    <w:rsid w:val="00952980"/>
    <w:rsid w:val="00962C2E"/>
    <w:rsid w:val="009654BD"/>
    <w:rsid w:val="009707C0"/>
    <w:rsid w:val="009A3DBB"/>
    <w:rsid w:val="009B2DDB"/>
    <w:rsid w:val="009D3CB6"/>
    <w:rsid w:val="009E65F5"/>
    <w:rsid w:val="009F5C4D"/>
    <w:rsid w:val="009F69B9"/>
    <w:rsid w:val="009F751E"/>
    <w:rsid w:val="00A031B4"/>
    <w:rsid w:val="00A21587"/>
    <w:rsid w:val="00A2464E"/>
    <w:rsid w:val="00A2798C"/>
    <w:rsid w:val="00A36BE9"/>
    <w:rsid w:val="00A47390"/>
    <w:rsid w:val="00A66D7C"/>
    <w:rsid w:val="00A75618"/>
    <w:rsid w:val="00A82CED"/>
    <w:rsid w:val="00A90398"/>
    <w:rsid w:val="00A94307"/>
    <w:rsid w:val="00AA6B23"/>
    <w:rsid w:val="00AB05C9"/>
    <w:rsid w:val="00AB5DEA"/>
    <w:rsid w:val="00AB6D36"/>
    <w:rsid w:val="00AD5593"/>
    <w:rsid w:val="00AE41A6"/>
    <w:rsid w:val="00B04E01"/>
    <w:rsid w:val="00B20824"/>
    <w:rsid w:val="00B3674C"/>
    <w:rsid w:val="00B40317"/>
    <w:rsid w:val="00B47838"/>
    <w:rsid w:val="00B96247"/>
    <w:rsid w:val="00BA22AA"/>
    <w:rsid w:val="00BA3485"/>
    <w:rsid w:val="00BA45DC"/>
    <w:rsid w:val="00BA590A"/>
    <w:rsid w:val="00BB216D"/>
    <w:rsid w:val="00BD3421"/>
    <w:rsid w:val="00BD61AA"/>
    <w:rsid w:val="00BE3BE2"/>
    <w:rsid w:val="00C301EF"/>
    <w:rsid w:val="00C32BA6"/>
    <w:rsid w:val="00C41006"/>
    <w:rsid w:val="00C42A21"/>
    <w:rsid w:val="00C42A88"/>
    <w:rsid w:val="00C443AD"/>
    <w:rsid w:val="00C47B96"/>
    <w:rsid w:val="00C55C12"/>
    <w:rsid w:val="00C65B12"/>
    <w:rsid w:val="00C86F82"/>
    <w:rsid w:val="00CD0897"/>
    <w:rsid w:val="00CD2FE0"/>
    <w:rsid w:val="00CF2DEC"/>
    <w:rsid w:val="00CF7146"/>
    <w:rsid w:val="00D03EF5"/>
    <w:rsid w:val="00D05879"/>
    <w:rsid w:val="00D0757B"/>
    <w:rsid w:val="00D11038"/>
    <w:rsid w:val="00D2172D"/>
    <w:rsid w:val="00D339EE"/>
    <w:rsid w:val="00D372D6"/>
    <w:rsid w:val="00D46B66"/>
    <w:rsid w:val="00D525C0"/>
    <w:rsid w:val="00D52CB2"/>
    <w:rsid w:val="00D74B97"/>
    <w:rsid w:val="00D7653E"/>
    <w:rsid w:val="00D82DA7"/>
    <w:rsid w:val="00D92509"/>
    <w:rsid w:val="00D971FB"/>
    <w:rsid w:val="00DC266E"/>
    <w:rsid w:val="00DC7A2A"/>
    <w:rsid w:val="00DE7EBA"/>
    <w:rsid w:val="00DF0432"/>
    <w:rsid w:val="00DF5E91"/>
    <w:rsid w:val="00E0088D"/>
    <w:rsid w:val="00E030CA"/>
    <w:rsid w:val="00E06AC5"/>
    <w:rsid w:val="00E17713"/>
    <w:rsid w:val="00E2287A"/>
    <w:rsid w:val="00E243E3"/>
    <w:rsid w:val="00E30B56"/>
    <w:rsid w:val="00E4514B"/>
    <w:rsid w:val="00E47744"/>
    <w:rsid w:val="00E517A8"/>
    <w:rsid w:val="00E621AE"/>
    <w:rsid w:val="00E62AE7"/>
    <w:rsid w:val="00E70B05"/>
    <w:rsid w:val="00E91037"/>
    <w:rsid w:val="00EA0EB9"/>
    <w:rsid w:val="00EB4F56"/>
    <w:rsid w:val="00EC1B12"/>
    <w:rsid w:val="00ED3C4C"/>
    <w:rsid w:val="00ED6804"/>
    <w:rsid w:val="00F02741"/>
    <w:rsid w:val="00F15164"/>
    <w:rsid w:val="00F162DC"/>
    <w:rsid w:val="00F25DB2"/>
    <w:rsid w:val="00F51B26"/>
    <w:rsid w:val="00F5236C"/>
    <w:rsid w:val="00F677B9"/>
    <w:rsid w:val="00F77E2B"/>
    <w:rsid w:val="00F819D8"/>
    <w:rsid w:val="00F85633"/>
    <w:rsid w:val="00F932E6"/>
    <w:rsid w:val="00F95D78"/>
    <w:rsid w:val="00FA4301"/>
    <w:rsid w:val="00FA60E7"/>
    <w:rsid w:val="00FC5DDC"/>
    <w:rsid w:val="00FD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70D72"/>
  <w15:docId w15:val="{EF84F01D-2490-4612-8264-50E81937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336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">
    <w:name w:val="heading 1"/>
    <w:basedOn w:val="a0"/>
    <w:next w:val="a"/>
    <w:link w:val="10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CF2D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F2DE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4">
    <w:name w:val="Table Grid"/>
    <w:basedOn w:val="a2"/>
    <w:uiPriority w:val="59"/>
    <w:rsid w:val="004A6336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character" w:styleId="a5">
    <w:name w:val="Hyperlink"/>
    <w:basedOn w:val="a1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6">
    <w:name w:val="Balloon Text"/>
    <w:basedOn w:val="a"/>
    <w:link w:val="a7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8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82DA7"/>
    <w:rPr>
      <w:rFonts w:eastAsiaTheme="minorHAnsi"/>
      <w:lang w:val="uk-UA" w:eastAsia="en-US"/>
    </w:rPr>
  </w:style>
  <w:style w:type="paragraph" w:styleId="ab">
    <w:name w:val="annotation subject"/>
    <w:basedOn w:val="a9"/>
    <w:next w:val="a9"/>
    <w:link w:val="ac"/>
    <w:semiHidden/>
    <w:unhideWhenUsed/>
    <w:rsid w:val="00D82DA7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D82DA7"/>
    <w:rPr>
      <w:rFonts w:eastAsiaTheme="minorHAnsi"/>
      <w:b/>
      <w:bCs/>
      <w:lang w:val="uk-UA" w:eastAsia="en-US"/>
    </w:rPr>
  </w:style>
  <w:style w:type="paragraph" w:styleId="ad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-211">
    <w:name w:val="Таблица-сетка 2 — акцент 11"/>
    <w:basedOn w:val="a2"/>
    <w:uiPriority w:val="47"/>
    <w:rsid w:val="00AB05C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e">
    <w:name w:val="footnote text"/>
    <w:basedOn w:val="a"/>
    <w:link w:val="af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4E0EDF"/>
    <w:rPr>
      <w:rFonts w:eastAsiaTheme="minorHAnsi"/>
      <w:lang w:val="uk-UA" w:eastAsia="en-US"/>
    </w:rPr>
  </w:style>
  <w:style w:type="character" w:styleId="af0">
    <w:name w:val="footnote reference"/>
    <w:basedOn w:val="a1"/>
    <w:semiHidden/>
    <w:unhideWhenUsed/>
    <w:rsid w:val="004E0EDF"/>
    <w:rPr>
      <w:vertAlign w:val="superscript"/>
    </w:rPr>
  </w:style>
  <w:style w:type="paragraph" w:styleId="af1">
    <w:name w:val="Body Text Indent"/>
    <w:basedOn w:val="a"/>
    <w:link w:val="af2"/>
    <w:rsid w:val="006B7B72"/>
    <w:pPr>
      <w:suppressAutoHyphens/>
      <w:autoSpaceDE w:val="0"/>
      <w:spacing w:line="240" w:lineRule="auto"/>
      <w:ind w:left="4111"/>
    </w:pPr>
    <w:rPr>
      <w:rFonts w:eastAsia="Times New Roman"/>
      <w:sz w:val="22"/>
      <w:szCs w:val="24"/>
      <w:lang w:eastAsia="ar-SA"/>
    </w:rPr>
  </w:style>
  <w:style w:type="character" w:customStyle="1" w:styleId="af2">
    <w:name w:val="Основной текст с отступом Знак"/>
    <w:basedOn w:val="a1"/>
    <w:link w:val="af1"/>
    <w:rsid w:val="006B7B72"/>
    <w:rPr>
      <w:sz w:val="22"/>
      <w:szCs w:val="24"/>
      <w:lang w:val="uk-UA" w:eastAsia="ar-SA"/>
    </w:rPr>
  </w:style>
  <w:style w:type="paragraph" w:styleId="af3">
    <w:name w:val="No Spacing"/>
    <w:qFormat/>
    <w:rsid w:val="006B7B72"/>
    <w:rPr>
      <w:rFonts w:eastAsiaTheme="minorHAnsi"/>
      <w:sz w:val="28"/>
      <w:szCs w:val="28"/>
      <w:lang w:val="uk-UA" w:eastAsia="en-US"/>
    </w:rPr>
  </w:style>
  <w:style w:type="character" w:customStyle="1" w:styleId="40">
    <w:name w:val="Заголовок 4 Знак"/>
    <w:basedOn w:val="a1"/>
    <w:link w:val="4"/>
    <w:semiHidden/>
    <w:rsid w:val="00CF2DEC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  <w:lang w:val="uk-UA" w:eastAsia="en-US"/>
    </w:rPr>
  </w:style>
  <w:style w:type="character" w:customStyle="1" w:styleId="70">
    <w:name w:val="Заголовок 7 Знак"/>
    <w:basedOn w:val="a1"/>
    <w:link w:val="7"/>
    <w:semiHidden/>
    <w:rsid w:val="00CF2DEC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uk-UA" w:eastAsia="en-US"/>
    </w:rPr>
  </w:style>
  <w:style w:type="paragraph" w:customStyle="1" w:styleId="21">
    <w:name w:val="Основной текст 21"/>
    <w:basedOn w:val="a"/>
    <w:rsid w:val="00CF2DEC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af4">
    <w:basedOn w:val="a"/>
    <w:next w:val="af5"/>
    <w:qFormat/>
    <w:rsid w:val="00DF5E91"/>
    <w:pPr>
      <w:suppressAutoHyphens/>
      <w:spacing w:line="240" w:lineRule="auto"/>
      <w:jc w:val="center"/>
    </w:pPr>
    <w:rPr>
      <w:rFonts w:eastAsia="Times New Roman"/>
      <w:b/>
      <w:szCs w:val="20"/>
      <w:lang w:eastAsia="ar-SA"/>
    </w:rPr>
  </w:style>
  <w:style w:type="paragraph" w:styleId="af5">
    <w:name w:val="Subtitle"/>
    <w:basedOn w:val="a"/>
    <w:next w:val="a"/>
    <w:link w:val="af6"/>
    <w:qFormat/>
    <w:rsid w:val="00DF5E9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6">
    <w:name w:val="Подзаголовок Знак"/>
    <w:basedOn w:val="a1"/>
    <w:link w:val="af5"/>
    <w:rsid w:val="00DF5E9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uk-UA" w:eastAsia="en-US"/>
    </w:rPr>
  </w:style>
  <w:style w:type="character" w:customStyle="1" w:styleId="WW8Num3z1">
    <w:name w:val="WW8Num3z1"/>
    <w:rsid w:val="00A75618"/>
  </w:style>
  <w:style w:type="paragraph" w:customStyle="1" w:styleId="210">
    <w:name w:val="Основной текст с отступом 21"/>
    <w:basedOn w:val="a"/>
    <w:rsid w:val="003522A8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3522A8"/>
    <w:pPr>
      <w:suppressAutoHyphens/>
      <w:spacing w:after="120" w:line="240" w:lineRule="auto"/>
      <w:ind w:left="283"/>
    </w:pPr>
    <w:rPr>
      <w:rFonts w:eastAsia="Times New Roman"/>
      <w:sz w:val="16"/>
      <w:szCs w:val="16"/>
      <w:lang w:eastAsia="ar-SA"/>
    </w:rPr>
  </w:style>
  <w:style w:type="paragraph" w:styleId="af7">
    <w:name w:val="Normal (Web)"/>
    <w:basedOn w:val="a"/>
    <w:uiPriority w:val="99"/>
    <w:unhideWhenUsed/>
    <w:rsid w:val="00E2287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35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6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5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6469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4932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498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1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3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127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205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conomy.nayka.com.ua/?op=1&amp;z=415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43B7633E08C04F9C8DA9538A0E394B" ma:contentTypeVersion="4" ma:contentTypeDescription="Створення нового документа." ma:contentTypeScope="" ma:versionID="f1fcc6b39b6ff6bb68bb579e89a68056">
  <xsd:schema xmlns:xsd="http://www.w3.org/2001/XMLSchema" xmlns:xs="http://www.w3.org/2001/XMLSchema" xmlns:p="http://schemas.microsoft.com/office/2006/metadata/properties" xmlns:ns3="f9512bbf-4d64-46a6-ba91-565f04fc291b" targetNamespace="http://schemas.microsoft.com/office/2006/metadata/properties" ma:root="true" ma:fieldsID="4fc7034385da9438d163bf9a8bf8da26" ns3:_="">
    <xsd:import namespace="f9512bbf-4d64-46a6-ba91-565f04fc2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2bbf-4d64-46a6-ba91-565f04fc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E0E47-B509-4CB0-9FD7-9C7F56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2bbf-4d64-46a6-ba91-565f04fc2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D4880-1A4C-4FF6-A7F4-D55ACDF285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938234-7D05-4555-B5D8-E36665655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096BA3-D671-43E6-8FD0-234101E7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9</Pages>
  <Words>4331</Words>
  <Characters>24687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NMV KPI</Company>
  <LinksUpToDate>false</LinksUpToDate>
  <CharactersWithSpaces>28961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Nadya;Тетяна Желяскова</dc:creator>
  <cp:lastModifiedBy>Пользователь Windows</cp:lastModifiedBy>
  <cp:revision>101</cp:revision>
  <cp:lastPrinted>2023-08-25T08:31:00Z</cp:lastPrinted>
  <dcterms:created xsi:type="dcterms:W3CDTF">2020-09-26T10:04:00Z</dcterms:created>
  <dcterms:modified xsi:type="dcterms:W3CDTF">2024-07-22T14:09:00Z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