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307"/>
        <w:gridCol w:w="3229"/>
      </w:tblGrid>
      <w:tr w:rsidR="001D5237">
        <w:trPr>
          <w:trHeight w:val="416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1D5237" w:rsidRDefault="00DC3895">
            <w:pPr>
              <w:widowControl w:val="0"/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115" cy="552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:rsidR="001D5237" w:rsidRDefault="00DC3895">
            <w:pPr>
              <w:widowControl w:val="0"/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 xml:space="preserve">кафедри 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(за наявності)</w:t>
            </w:r>
          </w:p>
        </w:tc>
        <w:tc>
          <w:tcPr>
            <w:tcW w:w="3229" w:type="dxa"/>
            <w:tcBorders>
              <w:top w:val="nil"/>
              <w:bottom w:val="nil"/>
              <w:right w:val="nil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міжнародної економіки</w:t>
            </w:r>
          </w:p>
        </w:tc>
      </w:tr>
      <w:tr w:rsidR="001D5237">
        <w:trPr>
          <w:trHeight w:val="62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237" w:rsidRDefault="00DC3895">
            <w:pPr>
              <w:widowControl w:val="0"/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bookmarkStart w:id="0" w:name="_GoBack"/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СТРАТЕГІЧНЕ УПРАВЛІННЯ</w:t>
            </w:r>
            <w:bookmarkEnd w:id="0"/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</w:p>
          <w:p w:rsidR="001D5237" w:rsidRDefault="00DC3895">
            <w:pPr>
              <w:widowControl w:val="0"/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:rsidR="001D5237" w:rsidRDefault="00DC3895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 навчальної дисципліни</w:t>
      </w:r>
    </w:p>
    <w:tbl>
      <w:tblPr>
        <w:tblStyle w:val="-2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1D5237" w:rsidTr="001D5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1" w:type="dxa"/>
            <w:tcBorders>
              <w:bottom w:val="single" w:sz="1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(магістерський)</w:t>
            </w:r>
          </w:p>
        </w:tc>
      </w:tr>
      <w:tr w:rsidR="001D5237" w:rsidTr="001D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 Соціальні та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поведінкові науки</w:t>
            </w:r>
          </w:p>
        </w:tc>
      </w:tr>
      <w:tr w:rsidR="001D5237" w:rsidTr="001D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051 Економіка</w:t>
            </w:r>
          </w:p>
        </w:tc>
      </w:tr>
      <w:tr w:rsidR="001D5237" w:rsidTr="001D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Міжнародна економіка</w:t>
            </w:r>
          </w:p>
        </w:tc>
      </w:tr>
      <w:tr w:rsidR="001D5237" w:rsidTr="001D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Вибіркова</w:t>
            </w:r>
          </w:p>
        </w:tc>
      </w:tr>
      <w:tr w:rsidR="001D5237" w:rsidTr="001D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Очна (денна)</w:t>
            </w:r>
          </w:p>
        </w:tc>
      </w:tr>
      <w:tr w:rsidR="001D5237" w:rsidTr="001D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 курс, весняний семестр</w:t>
            </w:r>
          </w:p>
        </w:tc>
      </w:tr>
      <w:tr w:rsidR="001D5237" w:rsidTr="001D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4,5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кредити (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135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год)</w:t>
            </w:r>
          </w:p>
        </w:tc>
      </w:tr>
      <w:tr w:rsidR="001D5237" w:rsidTr="001D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Семестровий </w:t>
            </w:r>
            <w:r>
              <w:rPr>
                <w:rFonts w:asciiTheme="minorHAnsi" w:hAnsiTheme="minorHAnsi"/>
                <w:sz w:val="22"/>
                <w:szCs w:val="22"/>
              </w:rPr>
              <w:t>контроль/ контрольні заходи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Залік</w:t>
            </w:r>
          </w:p>
        </w:tc>
      </w:tr>
      <w:tr w:rsidR="001D5237" w:rsidTr="001D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1D5237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1D5237" w:rsidTr="001D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1D5237" w:rsidTr="001D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ерівника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курсу / викладачів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Лектор: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кандидат економічних наук, доцент кафедри міжнародної економіки Тимошенко Наталія Юріївна</w:t>
            </w:r>
          </w:p>
          <w:p w:rsidR="001D5237" w:rsidRDefault="00DC3895">
            <w:pPr>
              <w:widowControl w:val="0"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Практичні / Семінарські: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кандидат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економічних наук, доцент кафедри міжнародної економіки Тимошенко Наталія Юріївна</w:t>
            </w:r>
          </w:p>
        </w:tc>
      </w:tr>
      <w:tr w:rsidR="001D5237" w:rsidTr="001D5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1" w:type="dxa"/>
            <w:tcBorders>
              <w:left w:val="single" w:sz="2" w:space="0" w:color="95B3D7"/>
            </w:tcBorders>
          </w:tcPr>
          <w:p w:rsidR="001D5237" w:rsidRDefault="00DC3895">
            <w:pPr>
              <w:widowControl w:val="0"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Електронний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кампус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Moodle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: https://do.ipo.kpi.ua/course/view.php?id=2408</w:t>
            </w:r>
          </w:p>
        </w:tc>
      </w:tr>
    </w:tbl>
    <w:p w:rsidR="001D5237" w:rsidRDefault="00DC3895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 навчальної дисципліни</w:t>
      </w:r>
    </w:p>
    <w:p w:rsidR="001D5237" w:rsidRDefault="00DC3895">
      <w:pPr>
        <w:pStyle w:val="1"/>
      </w:pPr>
      <w:r>
        <w:t xml:space="preserve">Опис навчальної дисципліни, її мета, предмет </w:t>
      </w:r>
      <w:r>
        <w:t>вивчання та результати навчання</w:t>
      </w:r>
    </w:p>
    <w:p w:rsidR="001D5237" w:rsidRDefault="00DC3895">
      <w:pPr>
        <w:pStyle w:val="af1"/>
        <w:ind w:left="0" w:firstLine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Метою навчальної дисципліни є формування у студентів компетентності розв’язувати складні спеціалізовані задачі та практичні проблеми у сфері стратегічного управління підприємством, зокрема </w:t>
      </w:r>
      <w:proofErr w:type="spellStart"/>
      <w:r>
        <w:rPr>
          <w:rFonts w:asciiTheme="minorHAnsi" w:hAnsiTheme="minorHAnsi" w:cstheme="minorHAnsi"/>
          <w:sz w:val="24"/>
        </w:rPr>
        <w:t>здатностей</w:t>
      </w:r>
      <w:proofErr w:type="spellEnd"/>
      <w:r>
        <w:rPr>
          <w:rFonts w:asciiTheme="minorHAnsi" w:hAnsiTheme="minorHAnsi" w:cstheme="minorHAnsi"/>
          <w:sz w:val="24"/>
        </w:rPr>
        <w:t>:</w:t>
      </w:r>
    </w:p>
    <w:p w:rsidR="001D5237" w:rsidRDefault="00DC3895">
      <w:pPr>
        <w:pStyle w:val="2"/>
        <w:numPr>
          <w:ilvl w:val="0"/>
          <w:numId w:val="3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застосовувати науковий </w:t>
      </w:r>
      <w:r>
        <w:rPr>
          <w:rFonts w:asciiTheme="minorHAnsi" w:hAnsiTheme="minorHAnsi" w:cstheme="minorHAnsi"/>
          <w:sz w:val="24"/>
          <w:szCs w:val="24"/>
        </w:rPr>
        <w:t>підхід до формування та обґрунтування ефективних стратегій в економічній діяльності підприємств (СК9);</w:t>
      </w:r>
    </w:p>
    <w:p w:rsidR="001D5237" w:rsidRDefault="00DC3895">
      <w:pPr>
        <w:pStyle w:val="2"/>
        <w:numPr>
          <w:ilvl w:val="0"/>
          <w:numId w:val="3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формулювати професійні задачі в сфері стратегічного управління, вибирати належні напрями розвитку, формувати цілі та обґрунтовувати відповідні методи для</w:t>
      </w:r>
      <w:r>
        <w:rPr>
          <w:rFonts w:asciiTheme="minorHAnsi" w:hAnsiTheme="minorHAnsi" w:cstheme="minorHAnsi"/>
          <w:sz w:val="24"/>
          <w:szCs w:val="24"/>
        </w:rPr>
        <w:t xml:space="preserve"> їх розв’язання, беручи до уваги наявні ресурси (СК6);</w:t>
      </w:r>
    </w:p>
    <w:p w:rsidR="001D5237" w:rsidRDefault="00DC3895">
      <w:pPr>
        <w:pStyle w:val="2"/>
        <w:numPr>
          <w:ilvl w:val="0"/>
          <w:numId w:val="3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критично мислити та генерувати нові ідеї щодо управління діяльністю та стратегії ефективного розвитку підприємства (ЗК1).</w:t>
      </w:r>
    </w:p>
    <w:p w:rsidR="001D5237" w:rsidRDefault="00DC3895">
      <w:pPr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Основні завдання навчальної дисципліни.</w:t>
      </w:r>
      <w:r>
        <w:rPr>
          <w:rFonts w:asciiTheme="minorHAnsi" w:hAnsiTheme="minorHAnsi" w:cstheme="minorHAnsi"/>
          <w:sz w:val="24"/>
          <w:szCs w:val="24"/>
        </w:rPr>
        <w:t xml:space="preserve"> Після засвоєння навчальної дисципліни с</w:t>
      </w:r>
      <w:r>
        <w:rPr>
          <w:rFonts w:asciiTheme="minorHAnsi" w:hAnsiTheme="minorHAnsi" w:cstheme="minorHAnsi"/>
          <w:sz w:val="24"/>
          <w:szCs w:val="24"/>
        </w:rPr>
        <w:t>туденти мають продемонструвати такі результати навчання:</w:t>
      </w:r>
    </w:p>
    <w:p w:rsidR="001D5237" w:rsidRDefault="00DC3895">
      <w:pPr>
        <w:pStyle w:val="2"/>
        <w:numPr>
          <w:ilvl w:val="0"/>
          <w:numId w:val="0"/>
        </w:num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знання:</w:t>
      </w:r>
    </w:p>
    <w:p w:rsidR="001D5237" w:rsidRDefault="00DC3895" w:rsidP="00DC3895">
      <w:pPr>
        <w:pStyle w:val="2"/>
        <w:numPr>
          <w:ilvl w:val="0"/>
          <w:numId w:val="8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особливостей стратегічного управління в сучасних умовах; </w:t>
      </w:r>
    </w:p>
    <w:p w:rsidR="001D5237" w:rsidRDefault="00DC3895">
      <w:pPr>
        <w:pStyle w:val="2"/>
        <w:numPr>
          <w:ilvl w:val="0"/>
          <w:numId w:val="3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застосовувати науковий підхід до формування та обґрунтування ефективних стратегій в економічній діяльності підприємств (СК9);</w:t>
      </w:r>
    </w:p>
    <w:p w:rsidR="001D5237" w:rsidRDefault="00DC3895" w:rsidP="00DC3895">
      <w:pPr>
        <w:pStyle w:val="2"/>
        <w:numPr>
          <w:ilvl w:val="0"/>
          <w:numId w:val="9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методів</w:t>
      </w:r>
      <w:r>
        <w:rPr>
          <w:rFonts w:asciiTheme="minorHAnsi" w:hAnsiTheme="minorHAnsi" w:cstheme="minorHAnsi"/>
          <w:sz w:val="24"/>
          <w:szCs w:val="24"/>
        </w:rPr>
        <w:t xml:space="preserve"> аналізу зовнішнього та внутрішнього середовища підприємства;</w:t>
      </w:r>
    </w:p>
    <w:p w:rsidR="001D5237" w:rsidRDefault="00DC3895" w:rsidP="00DC3895">
      <w:pPr>
        <w:pStyle w:val="2"/>
        <w:numPr>
          <w:ilvl w:val="0"/>
          <w:numId w:val="10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принципів і методів розробки стратегії підприємства; </w:t>
      </w:r>
    </w:p>
    <w:p w:rsidR="001D5237" w:rsidRDefault="00DC3895" w:rsidP="00DC3895">
      <w:pPr>
        <w:pStyle w:val="2"/>
        <w:numPr>
          <w:ilvl w:val="0"/>
          <w:numId w:val="11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сучасної методології стратегічного управління підприємством.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уміння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1D5237" w:rsidRDefault="00DC3895" w:rsidP="00DC3895">
      <w:pPr>
        <w:pStyle w:val="20"/>
        <w:numPr>
          <w:ilvl w:val="0"/>
          <w:numId w:val="12"/>
        </w:numPr>
        <w:spacing w:after="0"/>
        <w:ind w:left="0" w:firstLine="56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відокремлювати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стратегічні</w:t>
      </w:r>
      <w:proofErr w:type="spellEnd"/>
      <w:r>
        <w:rPr>
          <w:rFonts w:asciiTheme="minorHAnsi" w:hAnsiTheme="minorHAnsi" w:cstheme="minorHAnsi"/>
        </w:rPr>
        <w:t xml:space="preserve"> і </w:t>
      </w:r>
      <w:proofErr w:type="spellStart"/>
      <w:r>
        <w:rPr>
          <w:rFonts w:asciiTheme="minorHAnsi" w:hAnsiTheme="minorHAnsi" w:cstheme="minorHAnsi"/>
        </w:rPr>
        <w:t>поточні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виділяти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пріоритетні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цілі</w:t>
      </w:r>
      <w:proofErr w:type="spellEnd"/>
      <w:r>
        <w:rPr>
          <w:rFonts w:asciiTheme="minorHAnsi" w:hAnsiTheme="minorHAnsi" w:cstheme="minorHAnsi"/>
        </w:rPr>
        <w:t xml:space="preserve"> та </w:t>
      </w:r>
      <w:proofErr w:type="spellStart"/>
      <w:r>
        <w:rPr>
          <w:rFonts w:asciiTheme="minorHAnsi" w:hAnsiTheme="minorHAnsi" w:cstheme="minorHAnsi"/>
        </w:rPr>
        <w:t>ефективно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управляти</w:t>
      </w:r>
      <w:proofErr w:type="spellEnd"/>
      <w:r>
        <w:rPr>
          <w:rFonts w:asciiTheme="minorHAnsi" w:hAnsiTheme="minorHAnsi" w:cstheme="minorHAnsi"/>
        </w:rPr>
        <w:t xml:space="preserve"> ними;</w:t>
      </w:r>
    </w:p>
    <w:p w:rsidR="001D5237" w:rsidRDefault="00DC3895" w:rsidP="00DC3895">
      <w:pPr>
        <w:pStyle w:val="20"/>
        <w:numPr>
          <w:ilvl w:val="0"/>
          <w:numId w:val="13"/>
        </w:numPr>
        <w:spacing w:after="0"/>
        <w:ind w:left="0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правильно </w:t>
      </w:r>
      <w:proofErr w:type="spellStart"/>
      <w:r>
        <w:rPr>
          <w:rFonts w:asciiTheme="minorHAnsi" w:hAnsiTheme="minorHAnsi" w:cstheme="minorHAnsi"/>
        </w:rPr>
        <w:t>визначати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послідовність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змін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залежно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від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ситуації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</w:rPr>
        <w:t>планувати</w:t>
      </w:r>
      <w:proofErr w:type="spellEnd"/>
      <w:r>
        <w:rPr>
          <w:rFonts w:asciiTheme="minorHAnsi" w:hAnsiTheme="minorHAnsi" w:cstheme="minorHAnsi"/>
        </w:rPr>
        <w:t xml:space="preserve">  і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організовувати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проведення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змін</w:t>
      </w:r>
      <w:proofErr w:type="spellEnd"/>
      <w:r>
        <w:rPr>
          <w:rFonts w:asciiTheme="minorHAnsi" w:hAnsiTheme="minorHAnsi" w:cstheme="minorHAnsi"/>
        </w:rPr>
        <w:t>;</w:t>
      </w:r>
    </w:p>
    <w:p w:rsidR="001D5237" w:rsidRDefault="00DC3895" w:rsidP="00DC3895">
      <w:pPr>
        <w:pStyle w:val="20"/>
        <w:numPr>
          <w:ilvl w:val="0"/>
          <w:numId w:val="14"/>
        </w:numPr>
        <w:spacing w:after="0"/>
        <w:ind w:left="0" w:firstLine="56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вибирати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ефективні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методи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керівництва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залежно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від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життєвого</w:t>
      </w:r>
      <w:proofErr w:type="spellEnd"/>
      <w:r>
        <w:rPr>
          <w:rFonts w:asciiTheme="minorHAnsi" w:hAnsiTheme="minorHAnsi" w:cstheme="minorHAnsi"/>
        </w:rPr>
        <w:t xml:space="preserve"> цикл </w:t>
      </w:r>
      <w:proofErr w:type="spellStart"/>
      <w:r>
        <w:rPr>
          <w:rFonts w:asciiTheme="minorHAnsi" w:hAnsiTheme="minorHAnsi" w:cstheme="minorHAnsi"/>
        </w:rPr>
        <w:t>підприємства</w:t>
      </w:r>
      <w:proofErr w:type="spellEnd"/>
      <w:r>
        <w:rPr>
          <w:rFonts w:asciiTheme="minorHAnsi" w:hAnsiTheme="minorHAnsi" w:cstheme="minorHAnsi"/>
        </w:rPr>
        <w:t>;</w:t>
      </w:r>
    </w:p>
    <w:p w:rsidR="001D5237" w:rsidRDefault="00DC3895" w:rsidP="00DC3895">
      <w:pPr>
        <w:pStyle w:val="20"/>
        <w:numPr>
          <w:ilvl w:val="0"/>
          <w:numId w:val="15"/>
        </w:numPr>
        <w:spacing w:after="0"/>
        <w:ind w:left="0" w:firstLine="56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управляти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процесом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розробки</w:t>
      </w:r>
      <w:proofErr w:type="spellEnd"/>
      <w:r>
        <w:rPr>
          <w:rFonts w:asciiTheme="minorHAnsi" w:hAnsiTheme="minorHAnsi" w:cstheme="minorHAnsi"/>
        </w:rPr>
        <w:t xml:space="preserve"> та </w:t>
      </w:r>
      <w:proofErr w:type="spellStart"/>
      <w:r>
        <w:rPr>
          <w:rFonts w:asciiTheme="minorHAnsi" w:hAnsiTheme="minorHAnsi" w:cstheme="minorHAnsi"/>
        </w:rPr>
        <w:t>реал</w:t>
      </w:r>
      <w:r>
        <w:rPr>
          <w:rFonts w:asciiTheme="minorHAnsi" w:hAnsiTheme="minorHAnsi" w:cstheme="minorHAnsi"/>
        </w:rPr>
        <w:t>ізації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корпоративної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стратегії</w:t>
      </w:r>
      <w:proofErr w:type="spellEnd"/>
      <w:r>
        <w:rPr>
          <w:rFonts w:asciiTheme="minorHAnsi" w:hAnsiTheme="minorHAnsi" w:cstheme="minorHAnsi"/>
        </w:rPr>
        <w:t xml:space="preserve">; </w:t>
      </w:r>
    </w:p>
    <w:p w:rsidR="001D5237" w:rsidRDefault="00DC3895" w:rsidP="00DC3895">
      <w:pPr>
        <w:pStyle w:val="20"/>
        <w:numPr>
          <w:ilvl w:val="0"/>
          <w:numId w:val="16"/>
        </w:numPr>
        <w:spacing w:after="0"/>
        <w:ind w:left="0" w:firstLine="56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використовувати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аналітичні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методи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оцінювання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положення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підприємства</w:t>
      </w:r>
      <w:proofErr w:type="spellEnd"/>
      <w:r>
        <w:rPr>
          <w:rFonts w:asciiTheme="minorHAnsi" w:hAnsiTheme="minorHAnsi" w:cstheme="minorHAnsi"/>
        </w:rPr>
        <w:t xml:space="preserve"> та </w:t>
      </w:r>
      <w:proofErr w:type="spellStart"/>
      <w:r>
        <w:rPr>
          <w:rFonts w:asciiTheme="minorHAnsi" w:hAnsiTheme="minorHAnsi" w:cstheme="minorHAnsi"/>
        </w:rPr>
        <w:t>стимулювати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його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розвиток</w:t>
      </w:r>
      <w:proofErr w:type="spellEnd"/>
      <w:r>
        <w:rPr>
          <w:rFonts w:asciiTheme="minorHAnsi" w:hAnsiTheme="minorHAnsi" w:cstheme="minorHAnsi"/>
        </w:rPr>
        <w:t xml:space="preserve">; </w:t>
      </w:r>
    </w:p>
    <w:p w:rsidR="001D5237" w:rsidRDefault="00DC3895">
      <w:pPr>
        <w:pStyle w:val="1"/>
        <w:spacing w:before="0" w:after="0" w:line="240" w:lineRule="auto"/>
      </w:pPr>
      <w:proofErr w:type="spellStart"/>
      <w:r>
        <w:t>Пререквізити</w:t>
      </w:r>
      <w:proofErr w:type="spellEnd"/>
      <w:r>
        <w:t xml:space="preserve"> та </w:t>
      </w:r>
      <w:proofErr w:type="spellStart"/>
      <w:r>
        <w:t>постреквізити</w:t>
      </w:r>
      <w:proofErr w:type="spellEnd"/>
      <w:r>
        <w:t xml:space="preserve"> дисципліни (місце в структурно-логічній схемі навчання за відповідною освітньою програмою)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Дис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ципліна вивчається на 1 курсі у весняному семестрі. Для успішного засвоєння дисципліни студенту необхідно володіти знаннями з дисциплін: «Економіка підприємства», «Мікроекономіка», «Економіка підприємства» «Міжнародна інвестиційна діяльність», «Міжнародні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стратегії економічного розвитку», «Фінанси підприємств», «Глобальна економіка», «Міжнародна інноваційна діяльність» та інших дисциплін. </w:t>
      </w:r>
    </w:p>
    <w:p w:rsidR="001D5237" w:rsidRDefault="00DC3895">
      <w:pPr>
        <w:pStyle w:val="1"/>
        <w:spacing w:before="0" w:after="0" w:line="240" w:lineRule="auto"/>
      </w:pPr>
      <w:r>
        <w:t xml:space="preserve">Зміст навчальної дисципліни 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1. Стратегічне управління: сутність та особливості як системи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2. Діагностика зов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нішнього середовища підприємства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3. Діагностика внутрішнього середовища підприємства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4. Стратегії формування конкурентних переваг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5. Базові стратегії розвитку бізнесу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6.  Функціональні стратегії організації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7. Стратегії підприємств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різних галузей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8. Управління реалізацією стратегії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9.  Стратегічний план підприємства</w:t>
      </w:r>
    </w:p>
    <w:p w:rsidR="001D5237" w:rsidRDefault="00DC3895">
      <w:pPr>
        <w:pStyle w:val="1"/>
      </w:pPr>
      <w:r>
        <w:t>Навчальні матеріали та ресурси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Базова література 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Сумець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О.М. Стратегічний менеджмент: підручник / О.М.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Сумець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– Харків : ХНУВС, 2021. – 208 с. 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Стратегічне управління : підручник / Валерій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Тертичка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– Київ : “К.І.С.”, 2017. – 932 с. 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Довгань Л. Є. Стратегічне управління: Навчальний посібник. Л. Є. Довгань, Ю. В.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Каракай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 Л. П. Артеменко.  — К. : Центр учбової літератури, 2009. — 440 с.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Порохня В.М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Стратегічне управління :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посібник / В.М. Порохня, Т.О. Безземельна, Т.А. Кравченко. – К. : Центр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 л-ри, 2012. – 224 с.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Дикань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В. Л. Стратегічне управління [текст] :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посіб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./ В. Л.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Дикань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В. О. Зубенко, О. В.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Маковоз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I. В.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Токмакова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О.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Шраменко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- К. : «Центр учбової літератури», 2013. -272 с. 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Допоміжна література 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Афанасьєв М. В., Селезньова Г. О. Стратегія підприємства [Текст]: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.-метод.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посіб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/ М.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В.Афанасьєв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Г.О.Селезньова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;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Харк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нац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екон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 ун-т. — Х.: ВД «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Інжек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», 2007. — 269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с.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Селезньова Г. О. Стратегія підприємства [Текст]: [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посіб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для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студ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вищ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закл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.] / Селезньова Галина Олександрівна; М-во освіти і науки України,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Харк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нац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екон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ун-т. — Х. : ХНЕУ, 2007. — 239 с. 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Стратегія підприємства [Текст]: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посіб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— К. :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Академвидав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2007. — 319 с. 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Мартиненко М. М.,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Ігнатьєва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І. 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А.Стратегічний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менеджмент [Текст]: [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Підруч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для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студ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вищ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закл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.] / М.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М.Мартиненко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 І. 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А.Ігнатьєва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 — К. : Каравела, 2006. — 319 с.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Кіндрацька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Г. І. Стратегічний менеджмент [Текст]: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посіб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/ Г.І.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Кіндрацька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— К. : Знання, 2006. — 366 с.</w:t>
      </w:r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Стратегія сталого розвитку Україна – 2020 </w:t>
      </w:r>
      <w:hyperlink r:id="rId10">
        <w:r>
          <w:rPr>
            <w:rFonts w:asciiTheme="minorHAnsi" w:eastAsia="Times New Roman" w:hAnsiTheme="minorHAnsi" w:cstheme="minorHAnsi"/>
            <w:sz w:val="24"/>
            <w:szCs w:val="24"/>
            <w:lang w:eastAsia="ru-RU"/>
          </w:rPr>
          <w:t>http://zakon.rada.gov.ua/laws/show/5/2015</w:t>
        </w:r>
      </w:hyperlink>
    </w:p>
    <w:p w:rsidR="001D5237" w:rsidRDefault="00DC3895">
      <w:pPr>
        <w:tabs>
          <w:tab w:val="left" w:pos="9133"/>
        </w:tabs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Стратегія сталого розвитку Україна – 2030 </w:t>
      </w:r>
      <w:hyperlink r:id="rId11">
        <w:r>
          <w:rPr>
            <w:rFonts w:asciiTheme="minorHAnsi" w:eastAsia="Times New Roman" w:hAnsiTheme="minorHAnsi" w:cstheme="minorHAnsi"/>
            <w:sz w:val="24"/>
            <w:szCs w:val="24"/>
            <w:lang w:eastAsia="ru-RU"/>
          </w:rPr>
          <w:t>http://www.ua.undp.org/content/ukraine/uk/home/library/sustainable-development-report/Sustainable-Dev-Strategy</w:t>
        </w:r>
        <w:r>
          <w:rPr>
            <w:rFonts w:asciiTheme="minorHAnsi" w:eastAsia="Times New Roman" w:hAnsiTheme="minorHAnsi" w:cstheme="minorHAnsi"/>
            <w:sz w:val="24"/>
            <w:szCs w:val="24"/>
            <w:lang w:eastAsia="ru-RU"/>
          </w:rPr>
          <w:t>-for-Ukraine-by-2030.html</w:t>
        </w:r>
      </w:hyperlink>
      <w:r>
        <w:rPr>
          <w:sz w:val="26"/>
          <w:szCs w:val="26"/>
        </w:rPr>
        <w:t xml:space="preserve"> </w:t>
      </w:r>
    </w:p>
    <w:p w:rsidR="001D5237" w:rsidRDefault="00DC3895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Навчальний контент</w:t>
      </w:r>
    </w:p>
    <w:p w:rsidR="001D5237" w:rsidRDefault="00DC3895">
      <w:pPr>
        <w:pStyle w:val="1"/>
        <w:spacing w:line="240" w:lineRule="auto"/>
      </w:pPr>
      <w:r>
        <w:t>Методика опанування навчальної дисципліни (освітнього компонента)</w:t>
      </w:r>
    </w:p>
    <w:p w:rsidR="001D5237" w:rsidRDefault="00DC3895">
      <w:pP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В межах вивчення дисципліни заплановано 18 год. лекційних та 18 год. практичних занять. Протягом викладання курсу дисципліни застосовуватимуться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основні методи навчання:</w:t>
      </w:r>
    </w:p>
    <w:p w:rsidR="001D5237" w:rsidRDefault="00DC3895">
      <w:pPr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1) методи проблемного навчання (проблемний виклад, частково-пошуковий (евристична бесіда) і дослідницький метод);</w:t>
      </w:r>
    </w:p>
    <w:p w:rsidR="001D5237" w:rsidRDefault="00DC3895">
      <w:pPr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2) особистісно-орієнтовані (розвиваючі) технології, засновані на активних  формах і методах навчання ( «мозковий штурм», «аналіз ситуацій» ділові, рольові та імітаційні ігри, дискусія, експрес-конференція, навчальні дебати, круглий стіл, кейс-технологія, п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роектна технологія і ін.); </w:t>
      </w:r>
    </w:p>
    <w:p w:rsidR="001D5237" w:rsidRDefault="00DC3895">
      <w:pPr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розробка і застосування на осн</w:t>
      </w:r>
      <w:r>
        <w:rPr>
          <w:rFonts w:asciiTheme="minorHAnsi" w:hAnsiTheme="minorHAnsi" w:cstheme="minorHAnsi"/>
          <w:color w:val="000000"/>
          <w:sz w:val="24"/>
          <w:szCs w:val="24"/>
        </w:rPr>
        <w:t>ові комп'ютерних і мультимедійних засобів творчих завдань, доповнення традиційних навчальних занять засобами взаємодії на основі мережевих комунікаційних можливостей (інтернет-форум).</w:t>
      </w:r>
    </w:p>
    <w:p w:rsidR="001D5237" w:rsidRDefault="00DC3895">
      <w:pPr>
        <w:pStyle w:val="aff0"/>
        <w:shd w:val="clear" w:color="auto" w:fill="FFFFFF"/>
        <w:spacing w:beforeAutospacing="0" w:afterAutospacing="0"/>
        <w:ind w:firstLine="709"/>
        <w:jc w:val="both"/>
        <w:rPr>
          <w:rFonts w:asciiTheme="minorHAnsi" w:eastAsiaTheme="minorHAnsi" w:hAnsiTheme="minorHAnsi" w:cstheme="minorHAnsi"/>
          <w:color w:val="000000"/>
          <w:lang w:val="uk-UA" w:eastAsia="en-US"/>
        </w:rPr>
      </w:pPr>
      <w:r>
        <w:rPr>
          <w:rFonts w:asciiTheme="minorHAnsi" w:eastAsiaTheme="minorHAnsi" w:hAnsiTheme="minorHAnsi" w:cstheme="minorHAnsi"/>
          <w:color w:val="000000"/>
          <w:lang w:val="uk-UA" w:eastAsia="en-US"/>
        </w:rPr>
        <w:t>Методика вивчення дисципліни базується на синтезі лекцій /семінарських/,</w:t>
      </w:r>
      <w:r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практичних занять, які передбачають розв’язання розрахункових задач, аналіз конкретних ситуацій, ділові ігри, тестування, та самостійну роботу студентів.</w:t>
      </w:r>
    </w:p>
    <w:p w:rsidR="001D5237" w:rsidRDefault="00DC3895">
      <w:pPr>
        <w:pStyle w:val="af1"/>
        <w:ind w:left="0" w:firstLine="709"/>
        <w:contextualSpacing/>
        <w:jc w:val="both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lang w:eastAsia="en-US"/>
        </w:rPr>
        <w:t>Вивчення дисципліни проводиться згідно існуючої методики організації навчального процесу у вищих навч</w:t>
      </w:r>
      <w:r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альних закладах з використанням лекційного матеріалу, роботою на практичних та семінарських заняттях, виконанням завдань для самостійної роботи. Студентам рекомендується більше уваги приділяти самостійному виконанню завдань, здійсненню аналітичних оглядів </w:t>
      </w:r>
      <w:r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періодичної літератури. </w:t>
      </w:r>
    </w:p>
    <w:p w:rsidR="001D5237" w:rsidRDefault="00DC3895">
      <w:pP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використання мультимедійних засобів.</w:t>
      </w:r>
    </w:p>
    <w:p w:rsidR="001D5237" w:rsidRDefault="00DC3895">
      <w:pP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У ході прак</w:t>
      </w:r>
      <w:r>
        <w:rPr>
          <w:rFonts w:asciiTheme="minorHAnsi" w:hAnsiTheme="minorHAnsi" w:cstheme="minorHAnsi"/>
          <w:color w:val="000000"/>
          <w:sz w:val="24"/>
          <w:szCs w:val="24"/>
        </w:rPr>
        <w:t>тичних занять здійснюється закріплення теоретичного матеріалу та набуття практичних вмінь у процесі розв’язування індивідуальних та диференційованих задач, проблемних ситуацій, проведення партнерських дискусій, ділових ігор, презентацій, навчальних проекті</w:t>
      </w:r>
      <w:r>
        <w:rPr>
          <w:rFonts w:asciiTheme="minorHAnsi" w:hAnsiTheme="minorHAnsi" w:cstheme="minorHAnsi"/>
          <w:color w:val="000000"/>
          <w:sz w:val="24"/>
          <w:szCs w:val="24"/>
        </w:rPr>
        <w:t>в, які моделюють майбутню професійну діяльність фахівців в умовах ринку. Студенти розглядають ситуації, наближені до реальних умов виробничої діяльності.</w:t>
      </w:r>
    </w:p>
    <w:p w:rsidR="001D5237" w:rsidRDefault="00DC3895">
      <w:pP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Самостійна робота студентів полягає у створенні індивідуальних опорних конспектів, виконанні вправ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змі</w:t>
      </w:r>
      <w:r>
        <w:rPr>
          <w:rFonts w:asciiTheme="minorHAnsi" w:hAnsiTheme="minorHAnsi" w:cstheme="minorHAnsi"/>
          <w:color w:val="000000"/>
          <w:sz w:val="24"/>
          <w:szCs w:val="24"/>
        </w:rPr>
        <w:t>стово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-пошукового плану, підготовці та виконанні індивідуальних та колективних завдань.</w:t>
      </w:r>
    </w:p>
    <w:p w:rsidR="001D5237" w:rsidRDefault="00DC3895">
      <w:pPr>
        <w:shd w:val="clear" w:color="auto" w:fill="FFFFFF"/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РОЗДІЛ 1. </w:t>
      </w:r>
      <w:r>
        <w:rPr>
          <w:rFonts w:asciiTheme="minorHAnsi" w:hAnsiTheme="minorHAnsi" w:cstheme="minorHAnsi"/>
          <w:b/>
          <w:caps/>
          <w:sz w:val="24"/>
          <w:szCs w:val="24"/>
        </w:rPr>
        <w:t>Теоретико-методИчні засади СТРАТЕГІЧНОГО УПРАВЛІННЯ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Тема 1. Стратегічне управління: сутність та особливості як системи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Передумови формування системи стратегічн</w:t>
      </w:r>
      <w:r>
        <w:rPr>
          <w:rFonts w:asciiTheme="minorHAnsi" w:hAnsiTheme="minorHAnsi" w:cstheme="minorHAnsi"/>
          <w:color w:val="000000"/>
          <w:sz w:val="24"/>
          <w:szCs w:val="24"/>
        </w:rPr>
        <w:t>ого управління. Характеристика етапів еволюції стратегічного управління. Причини зростання значущості стратегічного управління для підприємств в ринкових умовах. Концепція стратегічного управління. Взаємозв’язок основних понять стратегічного управління. Ме</w:t>
      </w:r>
      <w:r>
        <w:rPr>
          <w:rFonts w:asciiTheme="minorHAnsi" w:hAnsiTheme="minorHAnsi" w:cstheme="minorHAnsi"/>
          <w:color w:val="000000"/>
          <w:sz w:val="24"/>
          <w:szCs w:val="24"/>
        </w:rPr>
        <w:t>тодологічні підстави стратегічного управління. Модель стратегічного управління. Специфіка стратегічного управління. Основні складові системи стратегічного управління. Використання системи стратегічного управління підприємствами України: досвід, проблеми та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необхідність.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Тема 2. Діагностика зовнішнього середовища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підприємства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Мета діагностики факторів непрямого та прямого впливу зовнішнього середовища. Аналіз зовнішнього середовища підприємства як етап стратегічного аналізу. Методика проведення аналізу </w:t>
      </w:r>
      <w:r>
        <w:rPr>
          <w:rFonts w:asciiTheme="minorHAnsi" w:hAnsiTheme="minorHAnsi" w:cstheme="minorHAnsi"/>
          <w:sz w:val="24"/>
          <w:szCs w:val="24"/>
        </w:rPr>
        <w:t>факторів та визначення можливостей та загроз макросередовища підприємства. Методика діагностики галузі. Ключові фактори успіху та аналіз привабливості галузі. Оцінка впливу споживачів. Оцінка впливу постачальників та партнерів організації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lastRenderedPageBreak/>
        <w:t>Тема 3. Діагности</w:t>
      </w: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ка внутрішнього середовища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підприємства</w:t>
      </w:r>
    </w:p>
    <w:p w:rsidR="001D5237" w:rsidRDefault="00DC3895">
      <w:pPr>
        <w:pStyle w:val="af4"/>
        <w:ind w:left="426" w:right="-2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Методика проведення аналізу факторів внутрішнього середовища підприємства. Методика управлінського обстеження сильних та слабких сторін підприємства. Розробка профілю діяльності підприємства та профілю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полярностей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>. П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роцес виявлення домінантних конкурентних переваг підприємства, його позиції на ринку та в конкурентній боротьбі, аналіз стану товарного (господарського) портфелю. </w:t>
      </w:r>
    </w:p>
    <w:p w:rsidR="001D5237" w:rsidRDefault="00DC3895">
      <w:pPr>
        <w:shd w:val="clear" w:color="auto" w:fill="FFFFFF"/>
        <w:spacing w:line="240" w:lineRule="auto"/>
        <w:ind w:left="426" w:right="-2"/>
        <w:contextualSpacing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РОЗДІЛ 2. </w:t>
      </w:r>
      <w:r>
        <w:rPr>
          <w:rFonts w:asciiTheme="minorHAnsi" w:hAnsiTheme="minorHAnsi" w:cstheme="minorHAnsi"/>
          <w:b/>
          <w:caps/>
          <w:sz w:val="24"/>
          <w:szCs w:val="24"/>
        </w:rPr>
        <w:t>ЗАГАЛЬНІ СТРАТЕГІЇ ПІДПРИЄМСТВА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Тема 4. Стратегії формування конкурентних переваг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Основні поняття конкурентоспроможності організації. Визначення конкурентоспроможності фірми методом, заснованим на теорії ефективної конкуренції. Аналіз конкурентоспроможності компанії на основі визначення конкурентоспроможності товару. Оцінка конкурентної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позиції організації методом конкурентних переваг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Тема 5. Базові стратегії розвитку бізнесу 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Способи розробки стратегії. Базові стратегії розвитку бізнесу. Види конкурентних стратегій: стратегія лідерства за витратами, стратегії диференціації, стратегія </w:t>
      </w:r>
      <w:r>
        <w:rPr>
          <w:rFonts w:asciiTheme="minorHAnsi" w:hAnsiTheme="minorHAnsi" w:cstheme="minorHAnsi"/>
          <w:sz w:val="24"/>
          <w:szCs w:val="24"/>
        </w:rPr>
        <w:t xml:space="preserve">оптимальних витрат, стратегія ринкової ніші, стратегія упередження і </w:t>
      </w:r>
      <w:proofErr w:type="spellStart"/>
      <w:r>
        <w:rPr>
          <w:rFonts w:asciiTheme="minorHAnsi" w:hAnsiTheme="minorHAnsi" w:cstheme="minorHAnsi"/>
          <w:sz w:val="24"/>
          <w:szCs w:val="24"/>
        </w:rPr>
        <w:t>т.д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Визначальні цілі і мотиви диверсифікації. Основні форми диверсифікованих організаційних об’єднань. Стратегії управління диверсифікованими організаціями. Визначення переваг і недолікі</w:t>
      </w:r>
      <w:r>
        <w:rPr>
          <w:rFonts w:asciiTheme="minorHAnsi" w:hAnsiTheme="minorHAnsi" w:cstheme="minorHAnsi"/>
          <w:sz w:val="24"/>
          <w:szCs w:val="24"/>
        </w:rPr>
        <w:t xml:space="preserve">в диверсифікації. </w:t>
      </w:r>
    </w:p>
    <w:p w:rsidR="001D5237" w:rsidRDefault="00DC389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Алгоритм здійснення стратегічного вибору підприємства. Можливі корпоративні  стратегії, які відповідають положенню на ринку не диверсифікованої компанії.</w:t>
      </w:r>
    </w:p>
    <w:p w:rsidR="001D5237" w:rsidRDefault="00DC3895">
      <w:pPr>
        <w:spacing w:line="240" w:lineRule="auto"/>
        <w:ind w:left="426" w:right="-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Тема 6.  Функціональні стратегії організації</w:t>
      </w:r>
    </w:p>
    <w:p w:rsidR="001D5237" w:rsidRDefault="00DC3895">
      <w:pPr>
        <w:spacing w:line="240" w:lineRule="auto"/>
        <w:ind w:left="426" w:right="-2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Загальні положення функціональної стра</w:t>
      </w:r>
      <w:r>
        <w:rPr>
          <w:rFonts w:asciiTheme="minorHAnsi" w:hAnsiTheme="minorHAnsi" w:cstheme="minorHAnsi"/>
          <w:sz w:val="24"/>
          <w:szCs w:val="24"/>
        </w:rPr>
        <w:t>тегії підприємства.  Маркетингова стратегія та її практичне застосування.  Визначення маркетингового потенціалу підприємства. Стратегія науково-дослідної роботи. Виробнича стратегія.  Фінансова стратегія.  Стратегія управління персоналом.  Логістична страт</w:t>
      </w:r>
      <w:r>
        <w:rPr>
          <w:rFonts w:asciiTheme="minorHAnsi" w:hAnsiTheme="minorHAnsi" w:cstheme="minorHAnsi"/>
          <w:sz w:val="24"/>
          <w:szCs w:val="24"/>
        </w:rPr>
        <w:t>егія.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РОЗДІЛ 3. РЕАЛІЗАЦІЯ СТРАТЕГІЧНОГО УПРАВЛІННЯ НА ПІДПРИЄМСТВІ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Тема 7. Стратегії підприємств різних галузей</w:t>
      </w:r>
    </w:p>
    <w:p w:rsidR="001D5237" w:rsidRDefault="00DC3895">
      <w:pPr>
        <w:spacing w:line="240" w:lineRule="auto"/>
        <w:ind w:left="426" w:right="-2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Стратегія інноваційних організацій.  Проблеми інноваційних підприємств.  Стратегія організацій зрілих галузей.  Основні небезпеки в зрілій галу</w:t>
      </w:r>
      <w:r>
        <w:rPr>
          <w:rFonts w:asciiTheme="minorHAnsi" w:eastAsia="Arial Unicode MS" w:hAnsiTheme="minorHAnsi" w:cstheme="minorHAnsi"/>
          <w:sz w:val="24"/>
          <w:szCs w:val="24"/>
        </w:rPr>
        <w:t>зі. Стратегія організації на стадії     спаду.  Найважливіші конкурентні переваги галузі в період спаду. Глобальна стратегія та мотиви її розробки.</w:t>
      </w:r>
    </w:p>
    <w:p w:rsidR="001D5237" w:rsidRDefault="00DC3895">
      <w:pPr>
        <w:keepNext/>
        <w:tabs>
          <w:tab w:val="left" w:pos="6084"/>
        </w:tabs>
        <w:spacing w:line="240" w:lineRule="auto"/>
        <w:ind w:left="426" w:right="-2"/>
        <w:jc w:val="both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Тема 8. Управління реалізацією стратегії</w:t>
      </w:r>
    </w:p>
    <w:p w:rsidR="001D5237" w:rsidRDefault="00DC3895">
      <w:pPr>
        <w:spacing w:line="240" w:lineRule="auto"/>
        <w:ind w:left="426" w:right="-2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Роль та значення стадії реалізації в процесі стратегічного управління. Стратегічне планування.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Рівні стратегічного планування. </w:t>
      </w:r>
      <w:r>
        <w:rPr>
          <w:rFonts w:asciiTheme="minorHAnsi" w:hAnsiTheme="minorHAnsi" w:cstheme="minorHAnsi"/>
          <w:iCs/>
          <w:sz w:val="24"/>
          <w:szCs w:val="24"/>
        </w:rPr>
        <w:t>Використання матриць на різних рівнях стратегічного планування підприємства. Корпоративна культура і її роль у реалізації стратег</w:t>
      </w:r>
      <w:r>
        <w:rPr>
          <w:rFonts w:asciiTheme="minorHAnsi" w:hAnsiTheme="minorHAnsi" w:cstheme="minorHAnsi"/>
          <w:iCs/>
          <w:sz w:val="24"/>
          <w:szCs w:val="24"/>
        </w:rPr>
        <w:t>ії.  Стратегічне лідерство та подолання опору змінам.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Відділ стратегічного розвитку підприємства: мета, задачі, призначення. Створення корпоративної культури для підтримки стратегії підприємства. Мотивація персоналу в процесі реалізації стратегії. </w:t>
      </w:r>
    </w:p>
    <w:p w:rsidR="001D5237" w:rsidRDefault="00DC3895">
      <w:pPr>
        <w:tabs>
          <w:tab w:val="left" w:pos="1418"/>
        </w:tabs>
        <w:spacing w:line="240" w:lineRule="auto"/>
        <w:ind w:left="426" w:right="-2"/>
        <w:jc w:val="both"/>
        <w:rPr>
          <w:rFonts w:asciiTheme="minorHAnsi" w:hAnsiTheme="minorHAnsi" w:cstheme="minorHAnsi"/>
          <w:b/>
          <w:spacing w:val="3"/>
          <w:sz w:val="24"/>
          <w:szCs w:val="24"/>
        </w:rPr>
      </w:pPr>
      <w:r>
        <w:rPr>
          <w:rFonts w:asciiTheme="minorHAnsi" w:hAnsiTheme="minorHAnsi" w:cstheme="minorHAnsi"/>
          <w:b/>
          <w:spacing w:val="3"/>
          <w:sz w:val="24"/>
          <w:szCs w:val="24"/>
        </w:rPr>
        <w:t>Тема 9.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  Стратегічний план підприємства</w:t>
      </w:r>
    </w:p>
    <w:p w:rsidR="001D5237" w:rsidRDefault="00DC3895">
      <w:pPr>
        <w:spacing w:line="240" w:lineRule="auto"/>
        <w:ind w:left="426" w:right="-2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Послідовність розробки стратегічного плану підприємства.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Формування стратегічної поведінки і команди підтримки стратегічних змін у підприємстві. Стратегічний контроль. </w:t>
      </w:r>
      <w:r>
        <w:rPr>
          <w:rFonts w:asciiTheme="minorHAnsi" w:hAnsiTheme="minorHAnsi" w:cstheme="minorHAnsi"/>
          <w:iCs/>
          <w:sz w:val="24"/>
          <w:szCs w:val="24"/>
        </w:rPr>
        <w:t>Стандарти виконання стратегій.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Порівняльна характеристи</w:t>
      </w:r>
      <w:r>
        <w:rPr>
          <w:rFonts w:asciiTheme="minorHAnsi" w:hAnsiTheme="minorHAnsi" w:cstheme="minorHAnsi"/>
          <w:iCs/>
          <w:sz w:val="24"/>
          <w:szCs w:val="24"/>
        </w:rPr>
        <w:t>ка стратегічного та оперативного контролінгу.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:rsidR="001D5237" w:rsidRDefault="00DC3895">
      <w:pPr>
        <w:tabs>
          <w:tab w:val="left" w:pos="1418"/>
        </w:tabs>
        <w:spacing w:line="240" w:lineRule="auto"/>
        <w:ind w:left="426" w:right="-2"/>
        <w:jc w:val="both"/>
        <w:rPr>
          <w:rFonts w:asciiTheme="minorHAnsi" w:hAnsiTheme="minorHAnsi" w:cstheme="minorHAnsi"/>
          <w:spacing w:val="3"/>
          <w:sz w:val="24"/>
          <w:szCs w:val="24"/>
        </w:rPr>
      </w:pPr>
      <w:r>
        <w:rPr>
          <w:rFonts w:asciiTheme="minorHAnsi" w:hAnsiTheme="minorHAnsi" w:cstheme="minorHAnsi"/>
          <w:spacing w:val="3"/>
          <w:sz w:val="24"/>
          <w:szCs w:val="24"/>
        </w:rPr>
        <w:t>Ризики при стратегічному управлінні.</w:t>
      </w:r>
    </w:p>
    <w:p w:rsidR="001D5237" w:rsidRDefault="00DC3895">
      <w:pPr>
        <w:spacing w:line="240" w:lineRule="auto"/>
        <w:ind w:left="426" w:right="-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Рекомендована тематика практичних (семінарських) занять</w:t>
      </w:r>
    </w:p>
    <w:p w:rsidR="001D5237" w:rsidRDefault="00DC3895">
      <w:pPr>
        <w:tabs>
          <w:tab w:val="left" w:leader="underscore" w:pos="9467"/>
        </w:tabs>
        <w:spacing w:line="240" w:lineRule="auto"/>
        <w:ind w:left="426"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Цілями практичних занять є закріплення на практиці отриманих знань на лекціях, вирішення конкретних практичних ситуацій і задач </w:t>
      </w:r>
      <w:r>
        <w:rPr>
          <w:rFonts w:asciiTheme="minorHAnsi" w:hAnsiTheme="minorHAnsi" w:cstheme="minorHAnsi"/>
          <w:bCs/>
          <w:sz w:val="24"/>
          <w:szCs w:val="24"/>
        </w:rPr>
        <w:t>стратегічного управління підприємством.</w:t>
      </w:r>
    </w:p>
    <w:p w:rsidR="001D5237" w:rsidRDefault="001D5237">
      <w:pPr>
        <w:spacing w:line="240" w:lineRule="auto"/>
        <w:ind w:left="426" w:right="-2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Практичне заняття 1</w:t>
      </w:r>
      <w:r>
        <w:rPr>
          <w:rFonts w:asciiTheme="minorHAnsi" w:hAnsiTheme="minorHAnsi" w:cstheme="minorHAnsi"/>
          <w:sz w:val="24"/>
          <w:szCs w:val="24"/>
        </w:rPr>
        <w:t xml:space="preserve">. Еволюція стратегічного управління </w:t>
      </w:r>
      <w:bookmarkStart w:id="1" w:name="_Toc75186838"/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Етапи становлення стратегічного управління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Відмінності між стратегічним управлінням та плануванням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3. Школи стратегічного управління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Практичне заняття 2</w:t>
      </w:r>
      <w:r>
        <w:rPr>
          <w:rFonts w:asciiTheme="minorHAnsi" w:hAnsiTheme="minorHAnsi" w:cstheme="minorHAnsi"/>
          <w:sz w:val="24"/>
          <w:szCs w:val="24"/>
        </w:rPr>
        <w:t xml:space="preserve">. Підприємство як відкрита </w:t>
      </w:r>
      <w:proofErr w:type="spellStart"/>
      <w:r>
        <w:rPr>
          <w:rFonts w:asciiTheme="minorHAnsi" w:hAnsiTheme="minorHAnsi" w:cstheme="minorHAnsi"/>
          <w:sz w:val="24"/>
          <w:szCs w:val="24"/>
        </w:rPr>
        <w:t>самоорганізаційна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система.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Місія, цінності, ці</w:t>
      </w:r>
      <w:r>
        <w:rPr>
          <w:rFonts w:asciiTheme="minorHAnsi" w:hAnsiTheme="minorHAnsi" w:cstheme="minorHAnsi"/>
          <w:sz w:val="24"/>
          <w:szCs w:val="24"/>
        </w:rPr>
        <w:t xml:space="preserve">лі та </w:t>
      </w:r>
      <w:proofErr w:type="spellStart"/>
      <w:r>
        <w:rPr>
          <w:rFonts w:asciiTheme="minorHAnsi" w:hAnsiTheme="minorHAnsi" w:cstheme="minorHAnsi"/>
          <w:sz w:val="24"/>
          <w:szCs w:val="24"/>
        </w:rPr>
        <w:t>загальнокорпоративна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стратегія організації 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Концепція “організованого розвитку”.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Від стратегічного планування до стратегічного управління.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Практичне заняття  3.</w:t>
      </w:r>
      <w:r>
        <w:rPr>
          <w:rFonts w:asciiTheme="minorHAnsi" w:hAnsiTheme="minorHAnsi" w:cstheme="minorHAnsi"/>
          <w:sz w:val="24"/>
          <w:szCs w:val="24"/>
        </w:rPr>
        <w:t xml:space="preserve"> Сприятливі можливості та загрози підприємству з боку зовнішнього середовища</w:t>
      </w:r>
      <w:bookmarkEnd w:id="1"/>
      <w:r>
        <w:rPr>
          <w:rFonts w:asciiTheme="minorHAnsi" w:hAnsiTheme="minorHAnsi" w:cstheme="minorHAnsi"/>
          <w:sz w:val="24"/>
          <w:szCs w:val="24"/>
        </w:rPr>
        <w:t>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</w:t>
      </w:r>
      <w:r>
        <w:rPr>
          <w:rFonts w:asciiTheme="minorHAnsi" w:hAnsiTheme="minorHAnsi" w:cstheme="minorHAnsi"/>
          <w:sz w:val="24"/>
          <w:szCs w:val="24"/>
        </w:rPr>
        <w:t>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Політико-правові фактори 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Тенденції розвитку економіки.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Природні ресурси.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Соціально-культурне середовище;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Науково-технічний потенціал.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Демографічні фактори.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Екологічні фактори.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Практичне заняття 4.</w:t>
      </w:r>
      <w:r>
        <w:rPr>
          <w:rFonts w:asciiTheme="minorHAnsi" w:hAnsiTheme="minorHAnsi" w:cstheme="minorHAnsi"/>
          <w:sz w:val="24"/>
          <w:szCs w:val="24"/>
        </w:rPr>
        <w:t xml:space="preserve"> Методика проведенн</w:t>
      </w:r>
      <w:r>
        <w:rPr>
          <w:rFonts w:asciiTheme="minorHAnsi" w:hAnsiTheme="minorHAnsi" w:cstheme="minorHAnsi"/>
          <w:sz w:val="24"/>
          <w:szCs w:val="24"/>
        </w:rPr>
        <w:t>я SWOT- аналізу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Загальна характеристика та обрання об'єкту для діагностики.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Етапи проведення діагностики системи управління підприємством.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 xml:space="preserve">Характеристика основних елементів системи стратегічного управління </w:t>
      </w:r>
      <w:proofErr w:type="spellStart"/>
      <w:r>
        <w:rPr>
          <w:rFonts w:asciiTheme="minorHAnsi" w:hAnsiTheme="minorHAnsi" w:cstheme="minorHAnsi"/>
          <w:sz w:val="24"/>
          <w:szCs w:val="24"/>
        </w:rPr>
        <w:t>підприємтсвом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Загальний аналіз та характеристики обраного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Практичне заняття 5.</w:t>
      </w:r>
      <w:r>
        <w:rPr>
          <w:rFonts w:asciiTheme="minorHAnsi" w:hAnsiTheme="minorHAnsi" w:cstheme="minorHAnsi"/>
          <w:sz w:val="24"/>
          <w:szCs w:val="24"/>
        </w:rPr>
        <w:t xml:space="preserve"> Методика проведення </w:t>
      </w:r>
      <w:r>
        <w:rPr>
          <w:rFonts w:asciiTheme="minorHAnsi" w:hAnsiTheme="minorHAnsi" w:cstheme="minorHAnsi"/>
          <w:sz w:val="24"/>
          <w:szCs w:val="24"/>
          <w:lang w:val="en-US"/>
        </w:rPr>
        <w:t>PEST</w:t>
      </w:r>
      <w:r>
        <w:rPr>
          <w:rFonts w:asciiTheme="minorHAnsi" w:hAnsiTheme="minorHAnsi" w:cstheme="minorHAnsi"/>
          <w:sz w:val="24"/>
          <w:szCs w:val="24"/>
        </w:rPr>
        <w:t xml:space="preserve"> та </w:t>
      </w:r>
      <w:r>
        <w:rPr>
          <w:rFonts w:asciiTheme="minorHAnsi" w:hAnsiTheme="minorHAnsi" w:cstheme="minorHAnsi"/>
          <w:sz w:val="24"/>
          <w:szCs w:val="24"/>
          <w:lang w:val="en-US"/>
        </w:rPr>
        <w:t>PESTEL</w:t>
      </w:r>
      <w:r>
        <w:rPr>
          <w:rFonts w:asciiTheme="minorHAnsi" w:hAnsiTheme="minorHAnsi" w:cstheme="minorHAnsi"/>
          <w:sz w:val="24"/>
          <w:szCs w:val="24"/>
        </w:rPr>
        <w:t>- аналізу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Загальна характеристика та обрання об'єкту для діагностики.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Етапи проведен</w:t>
      </w:r>
      <w:r>
        <w:rPr>
          <w:rFonts w:asciiTheme="minorHAnsi" w:hAnsiTheme="minorHAnsi" w:cstheme="minorHAnsi"/>
          <w:sz w:val="24"/>
          <w:szCs w:val="24"/>
        </w:rPr>
        <w:t>ня діагностики системи управління підприємством.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 xml:space="preserve">Характеристика основних елементів системи стратегічного управління </w:t>
      </w:r>
      <w:proofErr w:type="spellStart"/>
      <w:r>
        <w:rPr>
          <w:rFonts w:asciiTheme="minorHAnsi" w:hAnsiTheme="minorHAnsi" w:cstheme="minorHAnsi"/>
          <w:sz w:val="24"/>
          <w:szCs w:val="24"/>
        </w:rPr>
        <w:t>підприємтсвом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Загальний аналіз та характеристики обраного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Практичне заняття 6.</w:t>
      </w:r>
      <w:r>
        <w:rPr>
          <w:rFonts w:asciiTheme="minorHAnsi" w:hAnsiTheme="minorHAnsi" w:cstheme="minorHAnsi"/>
          <w:sz w:val="24"/>
          <w:szCs w:val="24"/>
        </w:rPr>
        <w:t xml:space="preserve"> Цілі підприємствам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Характеристика </w:t>
      </w:r>
      <w:r>
        <w:rPr>
          <w:rFonts w:asciiTheme="minorHAnsi" w:hAnsiTheme="minorHAnsi" w:cstheme="minorHAnsi"/>
          <w:sz w:val="24"/>
          <w:szCs w:val="24"/>
        </w:rPr>
        <w:t>цілей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Вимоги до цілей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Класифікація цілей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Принципи </w:t>
      </w:r>
      <w:r>
        <w:rPr>
          <w:rFonts w:asciiTheme="minorHAnsi" w:hAnsiTheme="minorHAnsi" w:cstheme="minorHAnsi"/>
          <w:sz w:val="24"/>
          <w:szCs w:val="24"/>
          <w:lang w:val="en-US"/>
        </w:rPr>
        <w:t>SMART</w:t>
      </w:r>
      <w:r w:rsidRPr="00DC389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щодо цілей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Практичне заняття 7.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Дерево цілей підприємствам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Загальна характеристика та сутність дерева цілей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Підходи до побудови дерева цілей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Аналіз дерева цілей одного й того ж підприємства, побудованого різними методами.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Ризики, що впливають на реалізацію дерева цілей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Практичне заняття 8.</w:t>
      </w:r>
      <w:r>
        <w:rPr>
          <w:rFonts w:asciiTheme="minorHAnsi" w:hAnsiTheme="minorHAnsi" w:cstheme="minorHAnsi"/>
          <w:sz w:val="24"/>
          <w:szCs w:val="24"/>
        </w:rPr>
        <w:t xml:space="preserve"> Характеристика структури підприємс</w:t>
      </w:r>
      <w:r>
        <w:rPr>
          <w:rFonts w:asciiTheme="minorHAnsi" w:hAnsiTheme="minorHAnsi" w:cstheme="minorHAnsi"/>
          <w:sz w:val="24"/>
          <w:szCs w:val="24"/>
        </w:rPr>
        <w:t>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Діагностика цілей та стратегій організації.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Показники, які характеризують стан організаційної структури управління.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Аналіз функціональної структури управління організації.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Діагностика процесів управління.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Аналіз</w:t>
      </w:r>
      <w:r>
        <w:rPr>
          <w:rFonts w:asciiTheme="minorHAnsi" w:hAnsiTheme="minorHAnsi" w:cstheme="minorHAnsi"/>
          <w:sz w:val="24"/>
          <w:szCs w:val="24"/>
        </w:rPr>
        <w:t xml:space="preserve"> управлінського профілю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Практичне заняття 9. </w:t>
      </w:r>
      <w:proofErr w:type="spellStart"/>
      <w:r>
        <w:rPr>
          <w:rFonts w:asciiTheme="minorHAnsi" w:hAnsiTheme="minorHAnsi" w:cstheme="minorHAnsi"/>
          <w:sz w:val="24"/>
          <w:szCs w:val="24"/>
        </w:rPr>
        <w:t>Загальнокорпоративна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ділова та функціональні стратегії 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Узагальнення результатів аналізу діяльності організації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 xml:space="preserve">Виявлення факторів, що впливають на діяльність </w:t>
      </w:r>
      <w:r>
        <w:rPr>
          <w:rFonts w:asciiTheme="minorHAnsi" w:hAnsiTheme="minorHAnsi" w:cstheme="minorHAnsi"/>
          <w:sz w:val="24"/>
          <w:szCs w:val="24"/>
        </w:rPr>
        <w:t>організації, та визначення рівня їх впливу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Визначення ймовірності використання можливостей та їх впливу на діяльність організації</w:t>
      </w:r>
    </w:p>
    <w:p w:rsidR="001D5237" w:rsidRDefault="00DC3895">
      <w:pPr>
        <w:keepNext/>
        <w:spacing w:line="240" w:lineRule="auto"/>
        <w:ind w:left="426" w:right="-2"/>
        <w:contextualSpacing/>
        <w:outlineLvl w:val="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4.</w:t>
      </w:r>
      <w:r>
        <w:rPr>
          <w:rFonts w:asciiTheme="minorHAnsi" w:hAnsiTheme="minorHAnsi" w:cstheme="minorHAnsi"/>
          <w:sz w:val="24"/>
          <w:szCs w:val="24"/>
        </w:rPr>
        <w:tab/>
        <w:t>Оцінка внутрішнього середовища обраного підприємства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bookmarkStart w:id="2" w:name="_Toc75186840"/>
      <w:bookmarkStart w:id="3" w:name="_Toc75186841"/>
      <w:bookmarkEnd w:id="2"/>
      <w:r>
        <w:rPr>
          <w:rFonts w:asciiTheme="minorHAnsi" w:hAnsiTheme="minorHAnsi" w:cstheme="minorHAnsi"/>
          <w:b/>
          <w:sz w:val="24"/>
          <w:szCs w:val="24"/>
        </w:rPr>
        <w:t>Практичне заняття 10.</w:t>
      </w:r>
      <w:r>
        <w:rPr>
          <w:rFonts w:asciiTheme="minorHAnsi" w:hAnsiTheme="minorHAnsi" w:cstheme="minorHAnsi"/>
          <w:sz w:val="24"/>
          <w:szCs w:val="24"/>
        </w:rPr>
        <w:t xml:space="preserve"> Конкурентоспроможність організації та методи </w:t>
      </w:r>
      <w:r>
        <w:rPr>
          <w:rFonts w:asciiTheme="minorHAnsi" w:hAnsiTheme="minorHAnsi" w:cstheme="minorHAnsi"/>
          <w:sz w:val="24"/>
          <w:szCs w:val="24"/>
        </w:rPr>
        <w:t>її визначення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 xml:space="preserve">Конкуренція, її види та значення 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Конкурентоспроможність організації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Оцінка конкурентоспроможності організації методом, заснованим на теорії ефективної конкуренції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Оцінка конкурентоспроможності організації</w:t>
      </w:r>
      <w:r>
        <w:rPr>
          <w:rFonts w:asciiTheme="minorHAnsi" w:hAnsiTheme="minorHAnsi" w:cstheme="minorHAnsi"/>
          <w:sz w:val="24"/>
          <w:szCs w:val="24"/>
        </w:rPr>
        <w:t xml:space="preserve"> на основі  визначення конкурентоспроможності продукції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>Визначення позиції організації в конкурентній боротьбі за методом конкурентних переваг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Практичне заняття 11. </w:t>
      </w:r>
      <w:r>
        <w:rPr>
          <w:rFonts w:asciiTheme="minorHAnsi" w:hAnsiTheme="minorHAnsi" w:cstheme="minorHAnsi"/>
          <w:sz w:val="24"/>
          <w:szCs w:val="24"/>
        </w:rPr>
        <w:t xml:space="preserve">Загальний аналіз </w:t>
      </w:r>
      <w:bookmarkEnd w:id="3"/>
      <w:r>
        <w:rPr>
          <w:rFonts w:asciiTheme="minorHAnsi" w:hAnsiTheme="minorHAnsi" w:cstheme="minorHAnsi"/>
          <w:sz w:val="24"/>
          <w:szCs w:val="24"/>
        </w:rPr>
        <w:t>обр</w:t>
      </w:r>
      <w:r>
        <w:rPr>
          <w:rFonts w:asciiTheme="minorHAnsi" w:hAnsiTheme="minorHAnsi" w:cstheme="minorHAnsi"/>
          <w:sz w:val="24"/>
          <w:szCs w:val="24"/>
        </w:rPr>
        <w:t>аного підприємства</w:t>
      </w:r>
      <w:bookmarkStart w:id="4" w:name="_Toc75186842"/>
      <w:bookmarkEnd w:id="4"/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Тенденції розвитку об</w:t>
      </w:r>
      <w:r>
        <w:rPr>
          <w:rFonts w:asciiTheme="minorHAnsi" w:hAnsiTheme="minorHAnsi" w:cstheme="minorHAnsi"/>
          <w:sz w:val="24"/>
          <w:szCs w:val="24"/>
        </w:rPr>
        <w:t>раної організації.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Характеристика форми власності та її вплив на ефективність діяльності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Загальнокорпоративна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та ділова стратегія обраного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Практичне заняття 12. </w:t>
      </w:r>
      <w:r>
        <w:rPr>
          <w:rFonts w:asciiTheme="minorHAnsi" w:hAnsiTheme="minorHAnsi" w:cstheme="minorHAnsi"/>
          <w:sz w:val="24"/>
          <w:szCs w:val="24"/>
        </w:rPr>
        <w:t xml:space="preserve">Характеристика складових стратегії управління досліджуваного </w:t>
      </w:r>
      <w:r>
        <w:rPr>
          <w:rFonts w:asciiTheme="minorHAnsi" w:hAnsiTheme="minorHAnsi" w:cstheme="minorHAnsi"/>
          <w:sz w:val="24"/>
          <w:szCs w:val="24"/>
        </w:rPr>
        <w:t>підприємства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Виробнича стратегія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Фінансова стратегія.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Стратегія маркетингової діяльності.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Кадровий потенціал.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Аналіз стану НДДКР.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>Оцінка результативності функціонування та розвитку організації</w:t>
      </w:r>
    </w:p>
    <w:p w:rsidR="001D5237" w:rsidRDefault="00DC3895">
      <w:pPr>
        <w:keepNext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sz w:val="24"/>
          <w:szCs w:val="24"/>
        </w:rPr>
      </w:pPr>
      <w:bookmarkStart w:id="5" w:name="_Toc75186843"/>
      <w:r>
        <w:rPr>
          <w:rFonts w:asciiTheme="minorHAnsi" w:hAnsiTheme="minorHAnsi" w:cstheme="minorHAnsi"/>
          <w:b/>
          <w:sz w:val="24"/>
          <w:szCs w:val="24"/>
        </w:rPr>
        <w:t>Практичне заняття 13.</w:t>
      </w:r>
      <w:r>
        <w:rPr>
          <w:rFonts w:asciiTheme="minorHAnsi" w:hAnsiTheme="minorHAnsi" w:cstheme="minorHAnsi"/>
          <w:sz w:val="24"/>
          <w:szCs w:val="24"/>
        </w:rPr>
        <w:t xml:space="preserve"> Вибір стратегічних позицій</w:t>
      </w:r>
      <w:bookmarkEnd w:id="5"/>
    </w:p>
    <w:p w:rsidR="001D5237" w:rsidRDefault="00DC3895">
      <w:pPr>
        <w:keepNext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keepNext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 xml:space="preserve">Методи побудови стратегії підприємства. </w:t>
      </w:r>
    </w:p>
    <w:p w:rsidR="001D5237" w:rsidRDefault="00DC3895">
      <w:pPr>
        <w:keepNext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 xml:space="preserve">Моделі формування </w:t>
      </w:r>
      <w:proofErr w:type="spellStart"/>
      <w:r>
        <w:rPr>
          <w:rFonts w:asciiTheme="minorHAnsi" w:hAnsiTheme="minorHAnsi" w:cstheme="minorHAnsi"/>
          <w:sz w:val="24"/>
          <w:szCs w:val="24"/>
        </w:rPr>
        <w:t>загальнокорпоративної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стратегії.</w:t>
      </w:r>
    </w:p>
    <w:p w:rsidR="001D5237" w:rsidRDefault="00DC3895">
      <w:pPr>
        <w:keepNext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Матриця Бостонської консалтингової групи.</w:t>
      </w:r>
    </w:p>
    <w:p w:rsidR="001D5237" w:rsidRDefault="00DC3895">
      <w:pPr>
        <w:keepNext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sz w:val="24"/>
          <w:szCs w:val="24"/>
        </w:rPr>
      </w:pPr>
      <w:bookmarkStart w:id="6" w:name="_Toc751868431"/>
      <w:r>
        <w:rPr>
          <w:rFonts w:asciiTheme="minorHAnsi" w:hAnsiTheme="minorHAnsi" w:cstheme="minorHAnsi"/>
          <w:b/>
          <w:sz w:val="24"/>
          <w:szCs w:val="24"/>
        </w:rPr>
        <w:t>Практичне заняття 14.</w:t>
      </w:r>
      <w:r>
        <w:rPr>
          <w:rFonts w:asciiTheme="minorHAnsi" w:hAnsiTheme="minorHAnsi" w:cstheme="minorHAnsi"/>
          <w:sz w:val="24"/>
          <w:szCs w:val="24"/>
        </w:rPr>
        <w:t xml:space="preserve"> Вибір стратегічни</w:t>
      </w:r>
      <w:r>
        <w:rPr>
          <w:rFonts w:asciiTheme="minorHAnsi" w:hAnsiTheme="minorHAnsi" w:cstheme="minorHAnsi"/>
          <w:sz w:val="24"/>
          <w:szCs w:val="24"/>
        </w:rPr>
        <w:t>х позицій</w:t>
      </w:r>
      <w:bookmarkEnd w:id="6"/>
    </w:p>
    <w:p w:rsidR="001D5237" w:rsidRDefault="00DC3895">
      <w:pPr>
        <w:keepNext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Матриця “</w:t>
      </w:r>
      <w:proofErr w:type="spellStart"/>
      <w:r>
        <w:rPr>
          <w:rFonts w:asciiTheme="minorHAnsi" w:hAnsiTheme="minorHAnsi" w:cstheme="minorHAnsi"/>
          <w:sz w:val="24"/>
          <w:szCs w:val="24"/>
        </w:rPr>
        <w:t>Дженерал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Електрик” - </w:t>
      </w:r>
      <w:proofErr w:type="spellStart"/>
      <w:r>
        <w:rPr>
          <w:rFonts w:asciiTheme="minorHAnsi" w:hAnsiTheme="minorHAnsi" w:cstheme="minorHAnsi"/>
          <w:sz w:val="24"/>
          <w:szCs w:val="24"/>
        </w:rPr>
        <w:t>МакКінзі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1D5237" w:rsidRDefault="00DC3895">
      <w:pPr>
        <w:keepNext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 xml:space="preserve">Матриця “Продукт – ринок” </w:t>
      </w:r>
      <w:proofErr w:type="spellStart"/>
      <w:r>
        <w:rPr>
          <w:rFonts w:asciiTheme="minorHAnsi" w:hAnsiTheme="minorHAnsi" w:cstheme="minorHAnsi"/>
          <w:sz w:val="24"/>
          <w:szCs w:val="24"/>
        </w:rPr>
        <w:t>І.Ансофа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1D5237" w:rsidRDefault="00DC3895">
      <w:pPr>
        <w:keepNext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 xml:space="preserve">Стратегії матриці </w:t>
      </w:r>
      <w:proofErr w:type="spellStart"/>
      <w:r>
        <w:rPr>
          <w:rFonts w:asciiTheme="minorHAnsi" w:hAnsiTheme="minorHAnsi" w:cstheme="minorHAnsi"/>
          <w:sz w:val="24"/>
          <w:szCs w:val="24"/>
        </w:rPr>
        <w:t>М.Портера</w:t>
      </w:r>
      <w:proofErr w:type="spellEnd"/>
      <w:r>
        <w:rPr>
          <w:rFonts w:asciiTheme="minorHAnsi" w:hAnsiTheme="minorHAnsi" w:cstheme="minorHAnsi"/>
          <w:sz w:val="24"/>
          <w:szCs w:val="24"/>
        </w:rPr>
        <w:t>. Моделі життєвого циклу.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Практичне заняття 15.</w:t>
      </w:r>
      <w:r>
        <w:rPr>
          <w:rFonts w:asciiTheme="minorHAnsi" w:hAnsiTheme="minorHAnsi" w:cstheme="minorHAnsi"/>
          <w:sz w:val="24"/>
          <w:szCs w:val="24"/>
        </w:rPr>
        <w:t xml:space="preserve"> Стратегічний набір та стратегічна альтернатива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</w:t>
      </w:r>
      <w:r>
        <w:rPr>
          <w:rFonts w:asciiTheme="minorHAnsi" w:hAnsiTheme="minorHAnsi" w:cstheme="minorHAnsi"/>
          <w:sz w:val="24"/>
          <w:szCs w:val="24"/>
        </w:rPr>
        <w:t>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Поняття стратегічного набору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Поняття стратегічної альтернативи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Принципи та можливості побудови сценаріїв розвитку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удосконалення стратегії організації з використанням зазначених категорій.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Практичне заняття 16. </w:t>
      </w:r>
      <w:r>
        <w:rPr>
          <w:rFonts w:asciiTheme="minorHAnsi" w:hAnsiTheme="minorHAnsi" w:cstheme="minorHAnsi"/>
          <w:sz w:val="24"/>
          <w:szCs w:val="24"/>
        </w:rPr>
        <w:t>Вибір системи управлінн</w:t>
      </w:r>
      <w:r>
        <w:rPr>
          <w:rFonts w:asciiTheme="minorHAnsi" w:hAnsiTheme="minorHAnsi" w:cstheme="minorHAnsi"/>
          <w:sz w:val="24"/>
          <w:szCs w:val="24"/>
        </w:rPr>
        <w:t>я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Управління шляхом вибору стратегічних позицій.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Управління шляхом ранжування стратегічних завдань.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“Слабкі сигнали” та дії підприємства.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Управління в умовах стратегічних несподіванок.</w:t>
      </w:r>
    </w:p>
    <w:p w:rsidR="001D5237" w:rsidRDefault="00DC3895">
      <w:pPr>
        <w:spacing w:line="240" w:lineRule="auto"/>
        <w:ind w:left="426" w:right="-2"/>
        <w:contextualSpacing/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 xml:space="preserve">Управління складними </w:t>
      </w:r>
      <w:r>
        <w:rPr>
          <w:rFonts w:asciiTheme="minorHAnsi" w:hAnsiTheme="minorHAnsi" w:cstheme="minorHAnsi"/>
          <w:sz w:val="24"/>
          <w:szCs w:val="24"/>
        </w:rPr>
        <w:t>ситуаціями.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Практичне заняття 17. </w:t>
      </w:r>
      <w:r>
        <w:rPr>
          <w:rFonts w:asciiTheme="minorHAnsi" w:hAnsiTheme="minorHAnsi" w:cstheme="minorHAnsi"/>
          <w:sz w:val="24"/>
          <w:szCs w:val="24"/>
        </w:rPr>
        <w:t>Ризики у стратегічному управлінні підприємством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Питання для обговорення: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Поняття ризику у стратегічному управління підприємством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Види та класифікація ризиків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Методи ранжування ризиків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4. Визначення ймовірності </w:t>
      </w:r>
      <w:r>
        <w:rPr>
          <w:rFonts w:asciiTheme="minorHAnsi" w:hAnsiTheme="minorHAnsi" w:cstheme="minorHAnsi"/>
          <w:sz w:val="24"/>
          <w:szCs w:val="24"/>
        </w:rPr>
        <w:t>реалізації загроз та їх впливу на діяльність організації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Оцінювання можливого впливу ризиків та розробка сценаріїв протидії.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Практичне заняття 18. Підведення підсумків та проведення заліку.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5237" w:rsidRDefault="00DC3895">
      <w:pPr>
        <w:spacing w:line="240" w:lineRule="auto"/>
        <w:ind w:left="426" w:right="-2"/>
        <w:contextualSpacing/>
        <w:rPr>
          <w:rFonts w:asciiTheme="minorHAnsi" w:hAnsiTheme="minorHAnsi" w:cstheme="minorHAnsi"/>
          <w:sz w:val="24"/>
          <w:szCs w:val="24"/>
        </w:rPr>
      </w:pPr>
      <w:bookmarkStart w:id="7" w:name="_Toc75186844"/>
      <w:r>
        <w:rPr>
          <w:rFonts w:asciiTheme="minorHAnsi" w:hAnsiTheme="minorHAnsi" w:cstheme="minorHAnsi"/>
          <w:sz w:val="24"/>
          <w:szCs w:val="24"/>
        </w:rPr>
        <w:t>Підведення підсумків, визначення рейтингу студентів, проведенн</w:t>
      </w:r>
      <w:r>
        <w:rPr>
          <w:rFonts w:asciiTheme="minorHAnsi" w:hAnsiTheme="minorHAnsi" w:cstheme="minorHAnsi"/>
          <w:sz w:val="24"/>
          <w:szCs w:val="24"/>
        </w:rPr>
        <w:t>я заліку.</w:t>
      </w:r>
      <w:bookmarkEnd w:id="7"/>
    </w:p>
    <w:p w:rsidR="001D5237" w:rsidRDefault="00DC3895">
      <w:pPr>
        <w:pStyle w:val="1"/>
        <w:spacing w:line="240" w:lineRule="auto"/>
      </w:pPr>
      <w:r>
        <w:t>Самостійна робота студента/аспіранта</w:t>
      </w:r>
    </w:p>
    <w:tbl>
      <w:tblPr>
        <w:tblW w:w="10269" w:type="dxa"/>
        <w:jc w:val="center"/>
        <w:tblLayout w:type="fixed"/>
        <w:tblLook w:val="00A0" w:firstRow="1" w:lastRow="0" w:firstColumn="1" w:lastColumn="0" w:noHBand="0" w:noVBand="0"/>
      </w:tblPr>
      <w:tblGrid>
        <w:gridCol w:w="960"/>
        <w:gridCol w:w="7772"/>
        <w:gridCol w:w="1537"/>
      </w:tblGrid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Кількість годин СРС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Причини переходу від розуміння підприємства як «закритої системи» до «відкритої системи».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Зміна завдань управління, що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постають перед керівниками різних за рівнем систем управління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Сутність, основні відмінності та обмеження бюджетування, довгострокового та стратегічного планування, стратегічного управління.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Етапи діагностики галузі за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А.А.Томпсоном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А.Дж.Стрі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клендом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Оцінка стану конкуренції у галузі за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М.Портером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Карта стратегічних груп. Аналіз поведінки фірм-конкурентів.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Сегментація та позиціонування в стратегічному управлінні. Оцінка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стейкхолдерів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Джерела інформації про організацію. Зас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оби діагностики організації.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Правила декомпозиції при функціонально-цільовому аналізі.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Аналіз системи управління персоналом.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Визначення основних показників результатів фінансово-господарської діяльності.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Аналіз витрат на виробництво продукції,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робіт, послуг.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Аналіз основних фондів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підприємтсва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Порівняння стратегічного аналізу та  SWOT-аналізу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Методи та методика стратегічного економічного аналізу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Сутність стратегічного балансу потенціалу підприємства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Моделі фінансового стану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підприємства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Порівняльна характеристика підходів до управління конкурентними перевагами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Параметри конкурентоспроможності продукції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Визначення позиції організації в конкурентній боротьбі за методом конкурентних переваг.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Процедура оцінки рі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вня конкурентного потенціалу та очікуваного рівня конкурентоспроможності підприємства.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1.Способи розробки стратегій для різних організацій.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Групи еталонних стратегій.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Використання концепції ланцюгу цінностей для вироблення конкурентних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стратегій.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Основні чинники вибору стратегії організації.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1D5237">
        <w:trPr>
          <w:trHeight w:val="76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Що таке “стратегічна зона господарювання” та “стратегічна одиниця бізнесу”.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Шість кроків проведення аналізу портфелю бізнесів.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Порівняння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бенчмаркінгу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та конкурентного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аналізу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Процес еволюції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бенчмаркінгу</w:t>
            </w:r>
            <w:proofErr w:type="spellEnd"/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Взаємозв’язок розвитку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бенчмаркінгу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і якості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Розробка стратегії організації з використанням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бенчмаркінгового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підходу.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Роль та завдання керівництва в процесі реалізації стратегії.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Роль корпоративної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культури в процесі реалізації стратегії.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Порівняльна характеристика стратегічного та оперативного контролінгу.</w:t>
            </w:r>
          </w:p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Причини невдач при реалізації корпоративної стратегії.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Виконання індивідуальної  РР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Підготовка до МКР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D5237">
        <w:trPr>
          <w:trHeight w:val="2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Підготовка до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заліку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1D5237">
        <w:trPr>
          <w:trHeight w:val="9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</w:tr>
    </w:tbl>
    <w:p w:rsidR="001D5237" w:rsidRDefault="00DC3895">
      <w:pPr>
        <w:spacing w:after="12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Робочим навчальним планом для денної форми навчання передбачається індивідуальне завдання у вигляді розрахункової роботи, зарахування якої є необхідною умовою допуску до заліку. Приклад розрахункової роботи з «Стратегічне управління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» наведено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нижче. </w:t>
      </w:r>
    </w:p>
    <w:p w:rsidR="001D5237" w:rsidRDefault="00DC3895">
      <w:pPr>
        <w:pStyle w:val="a1"/>
        <w:widowControl w:val="0"/>
        <w:tabs>
          <w:tab w:val="left" w:pos="1015"/>
        </w:tabs>
        <w:spacing w:before="1"/>
        <w:ind w:left="0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За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ru-RU"/>
        </w:rPr>
        <w:t>вдання</w:t>
      </w:r>
      <w:proofErr w:type="spellEnd"/>
      <w:r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За вихідними даними наведеними в табл. 1 студенту необхідно обґрунтувати та розрахувати рівень привабливості окремих груп факторів зовнішнього середовища та розрахувати оцінку, що 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характеризує привабливість зовнішнього середовища </w:t>
      </w:r>
      <w:r>
        <w:rPr>
          <w:rFonts w:asciiTheme="minorHAnsi" w:hAnsiTheme="minorHAnsi" w:cstheme="minorHAnsi"/>
          <w:sz w:val="24"/>
          <w:szCs w:val="24"/>
        </w:rPr>
        <w:t xml:space="preserve">для 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здійснення </w:t>
      </w:r>
      <w:r>
        <w:rPr>
          <w:rFonts w:asciiTheme="minorHAnsi" w:hAnsiTheme="minorHAnsi" w:cstheme="minorHAnsi"/>
          <w:sz w:val="24"/>
          <w:szCs w:val="24"/>
        </w:rPr>
        <w:t>інвестицій в кожну із запропонованих галузей; заповнити матрицю можливостей та матрицю загроз; зробити висновок про найбільш привабливу галузь для здійснення інвестицій.</w:t>
      </w:r>
    </w:p>
    <w:tbl>
      <w:tblPr>
        <w:tblW w:w="4750" w:type="pct"/>
        <w:tblInd w:w="4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86"/>
        <w:gridCol w:w="72"/>
        <w:gridCol w:w="54"/>
        <w:gridCol w:w="2333"/>
        <w:gridCol w:w="734"/>
        <w:gridCol w:w="918"/>
        <w:gridCol w:w="918"/>
        <w:gridCol w:w="1098"/>
        <w:gridCol w:w="1290"/>
      </w:tblGrid>
      <w:tr w:rsidR="001D5237">
        <w:trPr>
          <w:trHeight w:hRule="exact" w:val="438"/>
        </w:trPr>
        <w:tc>
          <w:tcPr>
            <w:tcW w:w="47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09"/>
              <w:ind w:right="1145" w:firstLine="56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</w:p>
        </w:tc>
        <w:tc>
          <w:tcPr>
            <w:tcW w:w="4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079" w:firstLine="567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</w:tr>
      <w:tr w:rsidR="001D5237">
        <w:trPr>
          <w:trHeight w:hRule="exact" w:val="274"/>
        </w:trPr>
        <w:tc>
          <w:tcPr>
            <w:tcW w:w="47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1-5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6-10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11-15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16-20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21-25</w:t>
            </w:r>
          </w:p>
        </w:tc>
      </w:tr>
      <w:tr w:rsidR="001D5237">
        <w:trPr>
          <w:trHeight w:hRule="exact" w:val="278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Інфляція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D5237">
        <w:trPr>
          <w:trHeight w:hRule="exact" w:val="378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D5237">
        <w:trPr>
          <w:trHeight w:hRule="exact" w:val="290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D5237">
        <w:trPr>
          <w:trHeight w:hRule="exact" w:val="266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Зростання</w:t>
            </w:r>
            <w:proofErr w:type="spellEnd"/>
            <w:r>
              <w:rPr>
                <w:rFonts w:asciiTheme="minorHAnsi" w:hAnsiTheme="minorHAnsi" w:cstheme="minorHAnsi"/>
              </w:rPr>
              <w:t xml:space="preserve"> (+), </w:t>
            </w:r>
            <w:proofErr w:type="spellStart"/>
            <w:r>
              <w:rPr>
                <w:rFonts w:asciiTheme="minorHAnsi" w:hAnsiTheme="minorHAnsi" w:cstheme="minorHAnsi"/>
              </w:rPr>
              <w:t>зменшення</w:t>
            </w:r>
            <w:proofErr w:type="spellEnd"/>
          </w:p>
          <w:p w:rsidR="001D5237" w:rsidRDefault="00DC3895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(-) </w:t>
            </w:r>
            <w:proofErr w:type="spellStart"/>
            <w:r>
              <w:rPr>
                <w:rFonts w:asciiTheme="minorHAnsi" w:hAnsiTheme="minorHAnsi" w:cstheme="minorHAnsi"/>
              </w:rPr>
              <w:t>податкового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навантаження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D5237">
        <w:trPr>
          <w:trHeight w:hRule="exact" w:val="605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spacing w:before="1"/>
              <w:ind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spacing w:before="1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-5</w:t>
            </w:r>
          </w:p>
        </w:tc>
      </w:tr>
      <w:tr w:rsidR="001D5237">
        <w:trPr>
          <w:trHeight w:hRule="exact" w:val="332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+15</w:t>
            </w:r>
          </w:p>
        </w:tc>
      </w:tr>
      <w:tr w:rsidR="001D5237">
        <w:trPr>
          <w:trHeight w:hRule="exact" w:val="320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66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Рівень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безробіття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1D5237">
        <w:trPr>
          <w:trHeight w:hRule="exact" w:val="269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D5237">
        <w:trPr>
          <w:trHeight w:hRule="exact" w:val="286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1D5237">
        <w:trPr>
          <w:trHeight w:hRule="exact" w:val="290"/>
        </w:trPr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-8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Дефіцит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державного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бюджету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1D5237">
        <w:trPr>
          <w:trHeight w:hRule="exact" w:val="280"/>
        </w:trPr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-8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Ставки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банківських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процентів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1D5237">
        <w:trPr>
          <w:trHeight w:hRule="exact" w:val="271"/>
        </w:trPr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-8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Термін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роботи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уряду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місяців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D5237">
        <w:trPr>
          <w:trHeight w:hRule="exact" w:val="274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Підприємства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державної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форми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власності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1D5237">
        <w:trPr>
          <w:trHeight w:hRule="exact" w:val="279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1D5237">
        <w:trPr>
          <w:trHeight w:hRule="exact" w:val="282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1D5237">
        <w:trPr>
          <w:trHeight w:hRule="exact" w:val="286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Прийнято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регуляторних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актів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штук</w:t>
            </w:r>
            <w:proofErr w:type="spellEnd"/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1D5237">
        <w:trPr>
          <w:trHeight w:hRule="exact" w:val="432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1D5237">
        <w:trPr>
          <w:trHeight w:hRule="exact" w:val="410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1D5237">
        <w:trPr>
          <w:trHeight w:hRule="exact" w:val="288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Виділено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коштів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на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підтримку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галузі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з державного </w:t>
            </w:r>
            <w:r>
              <w:rPr>
                <w:rFonts w:asciiTheme="minorHAnsi" w:hAnsiTheme="minorHAnsi" w:cstheme="minorHAnsi"/>
                <w:spacing w:val="-10"/>
                <w:lang w:val="ru-RU"/>
              </w:rPr>
              <w:t xml:space="preserve">бюджету, </w:t>
            </w:r>
            <w:r>
              <w:rPr>
                <w:rFonts w:asciiTheme="minorHAnsi" w:hAnsiTheme="minorHAnsi" w:cstheme="minorHAnsi"/>
                <w:spacing w:val="-9"/>
                <w:lang w:val="ru-RU"/>
              </w:rPr>
              <w:t xml:space="preserve">млн. </w:t>
            </w:r>
            <w:r>
              <w:rPr>
                <w:rFonts w:asciiTheme="minorHAnsi" w:hAnsiTheme="minorHAnsi" w:cstheme="minorHAnsi"/>
                <w:spacing w:val="-8"/>
                <w:lang w:val="ru-RU"/>
              </w:rPr>
              <w:t>грн.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</w:tr>
      <w:tr w:rsidR="001D5237">
        <w:trPr>
          <w:trHeight w:hRule="exact" w:val="278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</w:tr>
      <w:tr w:rsidR="001D5237">
        <w:trPr>
          <w:trHeight w:hRule="exact" w:val="566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1D5237">
        <w:trPr>
          <w:trHeight w:hRule="exact" w:val="404"/>
        </w:trPr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-8"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8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3-7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8-12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13-17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18-22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-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23-25,1,2</w:t>
            </w:r>
          </w:p>
        </w:tc>
      </w:tr>
      <w:tr w:rsidR="001D5237">
        <w:trPr>
          <w:trHeight w:hRule="exact" w:val="422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наукоємких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виробництв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D5237">
        <w:trPr>
          <w:trHeight w:hRule="exact" w:val="458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1D5237">
        <w:trPr>
          <w:trHeight w:hRule="exact" w:val="265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2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1D5237">
        <w:trPr>
          <w:trHeight w:hRule="exact" w:val="283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Дефіцит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високо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lastRenderedPageBreak/>
              <w:t>кваліфікованих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працівників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, тис.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1D5237">
        <w:trPr>
          <w:trHeight w:hRule="exact" w:val="570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spacing w:before="1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1D5237">
        <w:trPr>
          <w:trHeight w:hRule="exact" w:val="294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5237">
        <w:trPr>
          <w:trHeight w:hRule="exact" w:val="412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Збільшення (+), </w:t>
            </w:r>
            <w:r>
              <w:rPr>
                <w:rFonts w:asciiTheme="minorHAnsi" w:hAnsiTheme="minorHAnsi" w:cstheme="minorHAnsi"/>
                <w:lang w:val="uk-UA"/>
              </w:rPr>
              <w:t xml:space="preserve">зменшення (-) кількості працівників, тис. </w:t>
            </w:r>
            <w:proofErr w:type="spellStart"/>
            <w:r>
              <w:rPr>
                <w:rFonts w:asciiTheme="minorHAnsi" w:hAnsiTheme="minorHAnsi" w:cstheme="minorHAnsi"/>
                <w:lang w:val="uk-UA"/>
              </w:rPr>
              <w:t>чол</w:t>
            </w:r>
            <w:proofErr w:type="spellEnd"/>
            <w:r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+3</w:t>
            </w:r>
          </w:p>
        </w:tc>
      </w:tr>
      <w:tr w:rsidR="001D5237">
        <w:trPr>
          <w:trHeight w:hRule="exact" w:val="559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+1</w:t>
            </w:r>
          </w:p>
        </w:tc>
      </w:tr>
      <w:tr w:rsidR="001D5237">
        <w:trPr>
          <w:trHeight w:hRule="exact" w:val="426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</w:tr>
      <w:tr w:rsidR="001D5237">
        <w:trPr>
          <w:trHeight w:hRule="exact" w:val="604"/>
        </w:trPr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-8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Збільшення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(+),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зменшення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(-)</w:t>
            </w:r>
          </w:p>
          <w:p w:rsidR="001D5237" w:rsidRDefault="00DC3895">
            <w:pPr>
              <w:pStyle w:val="TableParagraph"/>
              <w:ind w:right="-8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кількості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населення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, тис.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-150</w:t>
            </w:r>
          </w:p>
        </w:tc>
      </w:tr>
      <w:tr w:rsidR="001D5237">
        <w:trPr>
          <w:trHeight w:hRule="exact" w:val="272"/>
        </w:trPr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-8"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4-8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9-13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14-18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19-23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-5" w:firstLine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24,25,1-3</w:t>
            </w:r>
          </w:p>
        </w:tc>
      </w:tr>
      <w:tr w:rsidR="001D5237">
        <w:trPr>
          <w:trHeight w:hRule="exact" w:val="420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Рівень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рентабельності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1D5237" w:rsidRDefault="00DC3895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1D5237">
        <w:trPr>
          <w:trHeight w:hRule="exact" w:val="438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-5</w:t>
            </w:r>
          </w:p>
        </w:tc>
      </w:tr>
      <w:tr w:rsidR="001D5237">
        <w:trPr>
          <w:trHeight w:hRule="exact" w:val="406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-10</w:t>
            </w:r>
          </w:p>
        </w:tc>
      </w:tr>
      <w:tr w:rsidR="001D5237">
        <w:trPr>
          <w:trHeight w:hRule="exact" w:val="427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66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Середня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заробітна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плата, тис. грн.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</w:t>
            </w:r>
          </w:p>
        </w:tc>
      </w:tr>
      <w:tr w:rsidR="001D5237">
        <w:trPr>
          <w:trHeight w:hRule="exact" w:val="559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</w:t>
            </w:r>
          </w:p>
        </w:tc>
      </w:tr>
      <w:tr w:rsidR="001D5237">
        <w:trPr>
          <w:trHeight w:hRule="exact" w:val="412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</w:tr>
      <w:tr w:rsidR="001D5237">
        <w:trPr>
          <w:trHeight w:hRule="exact" w:val="470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Кількість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конкурентів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на ринку, штук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1D5237">
        <w:trPr>
          <w:trHeight w:hRule="exact" w:val="420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D5237">
        <w:trPr>
          <w:trHeight w:hRule="exact" w:val="406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1D5237">
        <w:trPr>
          <w:trHeight w:hRule="exact" w:val="264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1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Частка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конкурентів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ринку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D5237">
        <w:trPr>
          <w:trHeight w:hRule="exact" w:val="516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D5237">
        <w:trPr>
          <w:trHeight w:hRule="exact"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1D5237">
        <w:trPr>
          <w:trHeight w:hRule="exact" w:val="262"/>
        </w:trPr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-8" w:firstLine="567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42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5-9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17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10-14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15-19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17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20-24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55" w:firstLine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25,1-4</w:t>
            </w:r>
          </w:p>
        </w:tc>
      </w:tr>
      <w:tr w:rsidR="001D5237">
        <w:trPr>
          <w:trHeight w:hRule="exact" w:val="264"/>
        </w:trPr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Забезпеченість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ринку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продукцією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1D5237">
        <w:trPr>
          <w:trHeight w:hRule="exact" w:val="516"/>
        </w:trPr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D5237">
        <w:trPr>
          <w:trHeight w:hRule="exact" w:val="262"/>
        </w:trPr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1D5237">
        <w:trPr>
          <w:trHeight w:hRule="exact" w:val="264"/>
        </w:trPr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Індекс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реалізації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продукції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, % до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попереднього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року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</w:tr>
      <w:tr w:rsidR="001D5237">
        <w:trPr>
          <w:trHeight w:hRule="exact" w:val="516"/>
        </w:trPr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1D5237">
        <w:trPr>
          <w:trHeight w:hRule="exact" w:val="262"/>
        </w:trPr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</w:tr>
      <w:tr w:rsidR="001D5237">
        <w:trPr>
          <w:trHeight w:hRule="exact" w:val="264"/>
        </w:trPr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66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Забезпеченість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ресурсами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діючих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підприємств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1D5237">
        <w:trPr>
          <w:trHeight w:hRule="exact" w:val="516"/>
        </w:trPr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</w:tr>
      <w:tr w:rsidR="001D5237">
        <w:trPr>
          <w:trHeight w:hRule="exact" w:val="262"/>
        </w:trPr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</w:tr>
      <w:tr w:rsidR="001D5237">
        <w:trPr>
          <w:trHeight w:hRule="exact" w:val="264"/>
        </w:trPr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66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Відстань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до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обласного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центру, км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9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D5237">
        <w:trPr>
          <w:trHeight w:hRule="exact" w:val="387"/>
        </w:trPr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Сільське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4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1D5237">
        <w:trPr>
          <w:trHeight w:hRule="exact" w:val="264"/>
        </w:trPr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</w:tbl>
    <w:p w:rsidR="001D5237" w:rsidRDefault="00DC3895">
      <w:pPr>
        <w:pStyle w:val="31"/>
        <w:tabs>
          <w:tab w:val="left" w:pos="1015"/>
        </w:tabs>
        <w:spacing w:before="1"/>
        <w:ind w:left="0" w:firstLine="567"/>
        <w:rPr>
          <w:rFonts w:asciiTheme="minorHAnsi" w:hAnsiTheme="minorHAnsi" w:cstheme="minorHAnsi"/>
          <w:lang w:val="uk-UA"/>
        </w:rPr>
      </w:pPr>
      <w:proofErr w:type="spellStart"/>
      <w:r>
        <w:rPr>
          <w:rFonts w:asciiTheme="minorHAnsi" w:hAnsiTheme="minorHAnsi" w:cstheme="minorHAnsi"/>
          <w:lang w:val="ru-RU"/>
        </w:rPr>
        <w:t>Завдання</w:t>
      </w:r>
      <w:proofErr w:type="spellEnd"/>
      <w:r>
        <w:rPr>
          <w:rFonts w:asciiTheme="minorHAnsi" w:hAnsiTheme="minorHAnsi" w:cstheme="minorHAnsi"/>
          <w:spacing w:val="-3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2.  </w:t>
      </w:r>
      <w:r>
        <w:rPr>
          <w:rFonts w:asciiTheme="minorHAnsi" w:hAnsiTheme="minorHAnsi" w:cstheme="minorHAnsi"/>
          <w:b w:val="0"/>
          <w:lang w:val="ru-RU"/>
        </w:rPr>
        <w:t xml:space="preserve">За </w:t>
      </w:r>
      <w:proofErr w:type="spellStart"/>
      <w:r>
        <w:rPr>
          <w:rFonts w:asciiTheme="minorHAnsi" w:hAnsiTheme="minorHAnsi" w:cstheme="minorHAnsi"/>
          <w:b w:val="0"/>
          <w:lang w:val="ru-RU"/>
        </w:rPr>
        <w:t>вихідними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даними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наведеними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в табл. 2 студенту </w:t>
      </w:r>
      <w:proofErr w:type="spellStart"/>
      <w:r>
        <w:rPr>
          <w:rFonts w:asciiTheme="minorHAnsi" w:hAnsiTheme="minorHAnsi" w:cstheme="minorHAnsi"/>
          <w:b w:val="0"/>
          <w:lang w:val="ru-RU"/>
        </w:rPr>
        <w:t>необхідно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оцінити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стратегічний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потенціал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підприємства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на </w:t>
      </w:r>
      <w:proofErr w:type="spellStart"/>
      <w:r>
        <w:rPr>
          <w:rFonts w:asciiTheme="minorHAnsi" w:hAnsiTheme="minorHAnsi" w:cstheme="minorHAnsi"/>
          <w:b w:val="0"/>
          <w:lang w:val="ru-RU"/>
        </w:rPr>
        <w:t>основі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функції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бажаності</w:t>
      </w:r>
      <w:proofErr w:type="spellEnd"/>
      <w:r>
        <w:rPr>
          <w:rFonts w:asciiTheme="minorHAnsi" w:hAnsiTheme="minorHAnsi" w:cstheme="minorHAnsi"/>
          <w:b w:val="0"/>
          <w:lang w:val="ru-RU"/>
        </w:rPr>
        <w:t>.</w:t>
      </w:r>
      <w:r>
        <w:rPr>
          <w:rFonts w:asciiTheme="minorHAnsi" w:hAnsiTheme="minorHAnsi" w:cstheme="minorHAnsi"/>
          <w:b w:val="0"/>
          <w:lang w:val="uk-UA"/>
        </w:rPr>
        <w:t xml:space="preserve"> Відповідь обґрунтувати. </w:t>
      </w:r>
    </w:p>
    <w:tbl>
      <w:tblPr>
        <w:tblW w:w="4850" w:type="pct"/>
        <w:tblInd w:w="26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03"/>
        <w:gridCol w:w="771"/>
        <w:gridCol w:w="983"/>
        <w:gridCol w:w="29"/>
        <w:gridCol w:w="878"/>
        <w:gridCol w:w="41"/>
        <w:gridCol w:w="904"/>
        <w:gridCol w:w="154"/>
        <w:gridCol w:w="1145"/>
      </w:tblGrid>
      <w:tr w:rsidR="001D5237">
        <w:trPr>
          <w:trHeight w:hRule="exact" w:val="264"/>
        </w:trPr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14"/>
              <w:ind w:right="1145" w:firstLine="56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</w:p>
        </w:tc>
        <w:tc>
          <w:tcPr>
            <w:tcW w:w="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1084" w:firstLine="567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</w:tr>
      <w:tr w:rsidR="001D5237">
        <w:trPr>
          <w:trHeight w:hRule="exact" w:val="262"/>
        </w:trPr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53" w:firstLine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1-5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17" w:firstLine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6-10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11-15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16-20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right="55" w:firstLine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21-25</w:t>
            </w:r>
          </w:p>
        </w:tc>
      </w:tr>
      <w:tr w:rsidR="001D5237">
        <w:trPr>
          <w:trHeight w:hRule="exact" w:val="264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2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1D5237">
        <w:trPr>
          <w:trHeight w:hRule="exact" w:val="76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89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Для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даної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стадії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життєвого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циклу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підприємство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забезпечене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власними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обіговими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коштами, 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  <w:lang w:val="ru-RU"/>
              </w:rPr>
            </w:pPr>
          </w:p>
          <w:p w:rsidR="001D5237" w:rsidRDefault="001D5237">
            <w:pPr>
              <w:pStyle w:val="TableParagraph"/>
              <w:spacing w:before="5"/>
              <w:ind w:firstLine="567"/>
              <w:rPr>
                <w:rFonts w:asciiTheme="minorHAnsi" w:hAnsiTheme="minorHAnsi" w:cstheme="minorHAnsi"/>
                <w:sz w:val="21"/>
                <w:lang w:val="ru-RU"/>
              </w:rPr>
            </w:pPr>
          </w:p>
          <w:p w:rsidR="001D5237" w:rsidRDefault="00DC3895">
            <w:pPr>
              <w:pStyle w:val="TableParagraph"/>
              <w:ind w:right="53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5"/>
              <w:ind w:firstLine="567"/>
              <w:rPr>
                <w:rFonts w:asciiTheme="minorHAnsi" w:hAnsiTheme="minorHAnsi" w:cstheme="minorHAnsi"/>
                <w:sz w:val="21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5"/>
              <w:ind w:firstLine="567"/>
              <w:rPr>
                <w:rFonts w:asciiTheme="minorHAnsi" w:hAnsiTheme="minorHAnsi" w:cstheme="minorHAnsi"/>
                <w:sz w:val="21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5"/>
              <w:ind w:firstLine="567"/>
              <w:rPr>
                <w:rFonts w:asciiTheme="minorHAnsi" w:hAnsiTheme="minorHAnsi" w:cstheme="minorHAnsi"/>
                <w:sz w:val="21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5"/>
              <w:ind w:firstLine="567"/>
              <w:rPr>
                <w:rFonts w:asciiTheme="minorHAnsi" w:hAnsiTheme="minorHAnsi" w:cstheme="minorHAnsi"/>
                <w:sz w:val="21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1D5237">
        <w:trPr>
          <w:trHeight w:hRule="exact" w:val="264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-8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Запаси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підприємства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тис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грн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6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1D5237">
        <w:trPr>
          <w:trHeight w:hRule="exact" w:val="264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-8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pacing w:val="-8"/>
                <w:lang w:val="ru-RU"/>
              </w:rPr>
              <w:t>Витрати</w:t>
            </w:r>
            <w:proofErr w:type="spellEnd"/>
            <w:r>
              <w:rPr>
                <w:rFonts w:asciiTheme="minorHAnsi" w:hAnsiTheme="minorHAnsi" w:cstheme="minorHAnsi"/>
                <w:spacing w:val="-8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8"/>
                <w:lang w:val="ru-RU"/>
              </w:rPr>
              <w:t>майбутніх</w:t>
            </w:r>
            <w:proofErr w:type="spellEnd"/>
            <w:r>
              <w:rPr>
                <w:rFonts w:asciiTheme="minorHAnsi" w:hAnsiTheme="minorHAnsi" w:cstheme="minorHAnsi"/>
                <w:spacing w:val="-8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9"/>
                <w:lang w:val="ru-RU"/>
              </w:rPr>
              <w:t>періодів</w:t>
            </w:r>
            <w:proofErr w:type="spellEnd"/>
            <w:r>
              <w:rPr>
                <w:rFonts w:asciiTheme="minorHAnsi" w:hAnsiTheme="minorHAnsi" w:cstheme="minorHAnsi"/>
                <w:spacing w:val="-9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pacing w:val="-7"/>
                <w:lang w:val="ru-RU"/>
              </w:rPr>
              <w:t>тис. грн.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</w:tr>
      <w:tr w:rsidR="001D5237">
        <w:trPr>
          <w:trHeight w:hRule="exact" w:val="73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86" w:firstLine="567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 xml:space="preserve">Для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даної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стадії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життєвого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циклу </w:t>
            </w:r>
            <w:proofErr w:type="spellStart"/>
            <w:r>
              <w:rPr>
                <w:rFonts w:asciiTheme="minorHAnsi" w:hAnsiTheme="minorHAnsi" w:cstheme="minorHAnsi"/>
                <w:spacing w:val="-3"/>
                <w:lang w:val="ru-RU"/>
              </w:rPr>
              <w:t>планові</w:t>
            </w:r>
            <w:proofErr w:type="spellEnd"/>
            <w:r>
              <w:rPr>
                <w:rFonts w:asciiTheme="minorHAnsi" w:hAnsiTheme="minorHAnsi" w:cstheme="minorHAnsi"/>
                <w:spacing w:val="-3"/>
                <w:lang w:val="ru-RU"/>
              </w:rPr>
              <w:t xml:space="preserve"> запаси </w:t>
            </w:r>
            <w:r>
              <w:rPr>
                <w:rFonts w:asciiTheme="minorHAnsi" w:hAnsiTheme="minorHAnsi" w:cstheme="minorHAnsi"/>
                <w:lang w:val="ru-RU"/>
              </w:rPr>
              <w:t xml:space="preserve">та </w:t>
            </w:r>
            <w:proofErr w:type="spellStart"/>
            <w:r>
              <w:rPr>
                <w:rFonts w:asciiTheme="minorHAnsi" w:hAnsiTheme="minorHAnsi" w:cstheme="minorHAnsi"/>
                <w:spacing w:val="-3"/>
                <w:lang w:val="ru-RU"/>
              </w:rPr>
              <w:t>витрати</w:t>
            </w:r>
            <w:proofErr w:type="spellEnd"/>
            <w:r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3"/>
                <w:lang w:val="ru-RU"/>
              </w:rPr>
              <w:t>підпри</w:t>
            </w:r>
            <w:proofErr w:type="spellEnd"/>
            <w:r>
              <w:rPr>
                <w:rFonts w:asciiTheme="minorHAnsi" w:hAnsiTheme="minorHAnsi" w:cstheme="minorHAnsi"/>
                <w:spacing w:val="-3"/>
                <w:lang w:val="ru-RU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pacing w:val="-3"/>
                <w:lang w:val="ru-RU"/>
              </w:rPr>
              <w:t>ємства</w:t>
            </w:r>
            <w:proofErr w:type="spellEnd"/>
            <w:r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3"/>
                <w:lang w:val="ru-RU"/>
              </w:rPr>
              <w:t>повинні</w:t>
            </w:r>
            <w:proofErr w:type="spellEnd"/>
            <w:r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3"/>
                <w:lang w:val="ru-RU"/>
              </w:rPr>
              <w:t>складати</w:t>
            </w:r>
            <w:proofErr w:type="spellEnd"/>
            <w:r>
              <w:rPr>
                <w:rFonts w:asciiTheme="minorHAnsi" w:hAnsiTheme="minorHAnsi" w:cstheme="minorHAnsi"/>
                <w:spacing w:val="-3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тис. грн.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</w:tr>
      <w:tr w:rsidR="001D5237">
        <w:trPr>
          <w:trHeight w:hRule="exact" w:val="25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-8"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2-6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7-11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12-16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17-21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2-25,1</w:t>
            </w:r>
          </w:p>
        </w:tc>
      </w:tr>
      <w:tr w:rsidR="001D5237">
        <w:trPr>
          <w:trHeight w:hRule="exact" w:val="49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299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Вартість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основних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виробничих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фондів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, тис. грн.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</w:tr>
      <w:tr w:rsidR="001D5237">
        <w:trPr>
          <w:trHeight w:hRule="exact" w:val="49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-27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Частка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активної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частини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основних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виробничих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фондів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,</w:t>
            </w:r>
            <w:r>
              <w:rPr>
                <w:rFonts w:asciiTheme="minorHAnsi" w:hAnsiTheme="minorHAnsi" w:cstheme="minorHAnsi"/>
                <w:spacing w:val="-5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1D5237">
        <w:trPr>
          <w:trHeight w:hRule="exact" w:val="49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2" w:line="240" w:lineRule="exact"/>
              <w:ind w:right="759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Чисельність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працюючих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найбільшу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зміну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</w:tr>
      <w:tr w:rsidR="001D5237">
        <w:trPr>
          <w:trHeight w:hRule="exact" w:val="73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85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Планована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механоозброєність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праці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для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даної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стадії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життєвого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циклу, тис. грн./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  <w:lang w:val="ru-RU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  <w:lang w:val="ru-RU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1D5237">
        <w:trPr>
          <w:trHeight w:hRule="exact" w:val="49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478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Фактична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матеріаломісткість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продукції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1D5237">
        <w:trPr>
          <w:trHeight w:hRule="exact" w:val="73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315" w:firstLine="567"/>
              <w:jc w:val="left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Планова матеріаломісткість продукції, яка відповідає даній стадії життєвого циклу, 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  <w:lang w:val="uk-UA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  <w:lang w:val="uk-UA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</w:tr>
      <w:tr w:rsidR="001D5237">
        <w:trPr>
          <w:trHeight w:hRule="exact" w:val="25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-8"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3-7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8-12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13-17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18-22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-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23-25,1,2</w:t>
            </w:r>
          </w:p>
        </w:tc>
      </w:tr>
      <w:tr w:rsidR="001D5237">
        <w:trPr>
          <w:trHeight w:hRule="exact" w:val="751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90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Плановий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та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фактичний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коефієцієнти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використання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виробничих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потужностей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грн./грн.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  <w:lang w:val="ru-RU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  <w:lang w:val="ru-RU"/>
              </w:rPr>
            </w:pPr>
          </w:p>
          <w:p w:rsidR="001D5237" w:rsidRDefault="00DC3895">
            <w:pPr>
              <w:pStyle w:val="TableParagraph"/>
              <w:ind w:right="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4/5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3/3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2,5/6</w:t>
            </w:r>
          </w:p>
        </w:tc>
      </w:tr>
      <w:tr w:rsidR="001D5237">
        <w:trPr>
          <w:trHeight w:hRule="exact" w:val="73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20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Планові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та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фактичні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витрати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на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утримання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апарату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управління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підприємства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складають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тис. грн.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15/20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12/15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18/20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14/16</w:t>
            </w:r>
          </w:p>
        </w:tc>
      </w:tr>
      <w:tr w:rsidR="001D5237">
        <w:trPr>
          <w:trHeight w:hRule="exact" w:val="49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2" w:line="240" w:lineRule="exact"/>
              <w:ind w:right="79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Загальна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чисельність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працюючих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на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підприємстві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</w:tr>
      <w:tr w:rsidR="001D5237">
        <w:trPr>
          <w:trHeight w:hRule="exact" w:val="49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214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Дефіцит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працюючих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відповідно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до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стадії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життєвого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циклу,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1D5237">
        <w:trPr>
          <w:trHeight w:hRule="exact" w:val="25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-8"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4-8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9-</w:t>
            </w:r>
            <w:r>
              <w:rPr>
                <w:rFonts w:asciiTheme="minorHAnsi" w:hAnsiTheme="minorHAnsi" w:cstheme="minorHAnsi"/>
                <w:b/>
                <w:lang w:val="uk-UA"/>
              </w:rPr>
              <w:t>13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14-18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19-23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-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24,25,1-3</w:t>
            </w:r>
          </w:p>
        </w:tc>
      </w:tr>
      <w:tr w:rsidR="001D5237">
        <w:trPr>
          <w:trHeight w:hRule="exact" w:val="49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6" w:firstLine="567"/>
              <w:jc w:val="left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Чисельність </w:t>
            </w:r>
            <w:r>
              <w:rPr>
                <w:rFonts w:asciiTheme="minorHAnsi" w:hAnsiTheme="minorHAnsi" w:cstheme="minorHAnsi"/>
                <w:lang w:val="uk-UA"/>
              </w:rPr>
              <w:t>працівників з вищою освітою на підприємстві, 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uk-UA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D5237">
        <w:trPr>
          <w:trHeight w:hRule="exact" w:val="49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350" w:firstLine="567"/>
              <w:jc w:val="left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Дефіцит працівників із вищою освітою, </w:t>
            </w:r>
            <w:proofErr w:type="spellStart"/>
            <w:r>
              <w:rPr>
                <w:rFonts w:asciiTheme="minorHAnsi" w:hAnsiTheme="minorHAnsi" w:cstheme="minorHAnsi"/>
                <w:lang w:val="uk-UA"/>
              </w:rPr>
              <w:t>чол</w:t>
            </w:r>
            <w:proofErr w:type="spellEnd"/>
            <w:r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uk-UA"/>
              </w:rPr>
            </w:pPr>
          </w:p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1D5237">
        <w:trPr>
          <w:trHeight w:hRule="exact" w:val="49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34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Продуктивність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праці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на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підприємстві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нижча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від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галузевої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на, 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1D5237">
        <w:trPr>
          <w:trHeight w:hRule="exact" w:val="49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2" w:line="240" w:lineRule="exact"/>
              <w:ind w:right="579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Планова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та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фактична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частка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підприємства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на </w:t>
            </w:r>
            <w:r>
              <w:rPr>
                <w:rFonts w:asciiTheme="minorHAnsi" w:hAnsiTheme="minorHAnsi" w:cstheme="minorHAnsi"/>
                <w:lang w:val="ru-RU"/>
              </w:rPr>
              <w:t>ринку, 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25/22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28/24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33/30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15/10</w:t>
            </w:r>
          </w:p>
        </w:tc>
      </w:tr>
    </w:tbl>
    <w:p w:rsidR="001D5237" w:rsidRDefault="001D5237">
      <w:pPr>
        <w:pStyle w:val="31"/>
        <w:tabs>
          <w:tab w:val="left" w:pos="1015"/>
        </w:tabs>
        <w:spacing w:before="1"/>
        <w:ind w:left="0" w:firstLine="567"/>
        <w:rPr>
          <w:rFonts w:asciiTheme="minorHAnsi" w:hAnsiTheme="minorHAnsi" w:cstheme="minorHAnsi"/>
          <w:sz w:val="14"/>
        </w:rPr>
      </w:pPr>
    </w:p>
    <w:p w:rsidR="001D5237" w:rsidRDefault="00DC3895">
      <w:pPr>
        <w:pStyle w:val="31"/>
        <w:tabs>
          <w:tab w:val="left" w:pos="1015"/>
        </w:tabs>
        <w:spacing w:before="1"/>
        <w:ind w:left="0" w:firstLine="567"/>
        <w:rPr>
          <w:rFonts w:asciiTheme="minorHAnsi" w:hAnsiTheme="minorHAnsi" w:cstheme="minorHAnsi"/>
          <w:spacing w:val="-7"/>
          <w:lang w:val="uk-UA"/>
        </w:rPr>
      </w:pPr>
      <w:r>
        <w:rPr>
          <w:rFonts w:asciiTheme="minorHAnsi" w:hAnsiTheme="minorHAnsi" w:cstheme="minorHAnsi"/>
          <w:lang w:val="ru-RU"/>
        </w:rPr>
        <w:t>Задача</w:t>
      </w:r>
      <w:r>
        <w:rPr>
          <w:rFonts w:asciiTheme="minorHAnsi" w:hAnsiTheme="minorHAnsi" w:cstheme="minorHAnsi"/>
          <w:spacing w:val="-3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3</w:t>
      </w:r>
      <w:r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b w:val="0"/>
          <w:lang w:val="ru-RU"/>
        </w:rPr>
        <w:t xml:space="preserve">За </w:t>
      </w:r>
      <w:proofErr w:type="spellStart"/>
      <w:r>
        <w:rPr>
          <w:rFonts w:asciiTheme="minorHAnsi" w:hAnsiTheme="minorHAnsi" w:cstheme="minorHAnsi"/>
          <w:b w:val="0"/>
          <w:lang w:val="ru-RU"/>
        </w:rPr>
        <w:t>вихідними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даними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наведеними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в табл. 3 студенту </w:t>
      </w:r>
      <w:proofErr w:type="spellStart"/>
      <w:r>
        <w:rPr>
          <w:rFonts w:asciiTheme="minorHAnsi" w:hAnsiTheme="minorHAnsi" w:cstheme="minorHAnsi"/>
          <w:b w:val="0"/>
          <w:lang w:val="ru-RU"/>
        </w:rPr>
        <w:t>необхідно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розрахувати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конкурентоздатність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та </w:t>
      </w:r>
      <w:proofErr w:type="spellStart"/>
      <w:r>
        <w:rPr>
          <w:rFonts w:asciiTheme="minorHAnsi" w:hAnsiTheme="minorHAnsi" w:cstheme="minorHAnsi"/>
          <w:b w:val="0"/>
          <w:lang w:val="ru-RU"/>
        </w:rPr>
        <w:t>коефіцієнт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кореляції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рангів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ru-RU"/>
        </w:rPr>
        <w:t>продукції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, яку </w:t>
      </w:r>
      <w:proofErr w:type="spellStart"/>
      <w:r>
        <w:rPr>
          <w:rFonts w:asciiTheme="minorHAnsi" w:hAnsiTheme="minorHAnsi" w:cstheme="minorHAnsi"/>
          <w:b w:val="0"/>
          <w:lang w:val="ru-RU"/>
        </w:rPr>
        <w:t>виробляє</w:t>
      </w:r>
      <w:proofErr w:type="spellEnd"/>
      <w:r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pacing w:val="-7"/>
          <w:lang w:val="ru-RU"/>
        </w:rPr>
        <w:t>підприємство</w:t>
      </w:r>
      <w:proofErr w:type="spellEnd"/>
      <w:r>
        <w:rPr>
          <w:rFonts w:asciiTheme="minorHAnsi" w:hAnsiTheme="minorHAnsi" w:cstheme="minorHAnsi"/>
          <w:b w:val="0"/>
          <w:spacing w:val="-7"/>
          <w:lang w:val="ru-RU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pacing w:val="-7"/>
          <w:lang w:val="ru-RU"/>
        </w:rPr>
        <w:t>визначити</w:t>
      </w:r>
      <w:proofErr w:type="spellEnd"/>
      <w:r>
        <w:rPr>
          <w:rFonts w:asciiTheme="minorHAnsi" w:hAnsiTheme="minorHAnsi" w:cstheme="minorHAnsi"/>
          <w:b w:val="0"/>
          <w:spacing w:val="-7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pacing w:val="-6"/>
          <w:lang w:val="ru-RU"/>
        </w:rPr>
        <w:t>його</w:t>
      </w:r>
      <w:proofErr w:type="spellEnd"/>
      <w:r>
        <w:rPr>
          <w:rFonts w:asciiTheme="minorHAnsi" w:hAnsiTheme="minorHAnsi" w:cstheme="minorHAnsi"/>
          <w:b w:val="0"/>
          <w:spacing w:val="-6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pacing w:val="-5"/>
          <w:lang w:val="ru-RU"/>
        </w:rPr>
        <w:t>дії</w:t>
      </w:r>
      <w:proofErr w:type="spellEnd"/>
      <w:r>
        <w:rPr>
          <w:rFonts w:asciiTheme="minorHAnsi" w:hAnsiTheme="minorHAnsi" w:cstheme="minorHAnsi"/>
          <w:b w:val="0"/>
          <w:spacing w:val="-5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pacing w:val="-5"/>
          <w:lang w:val="ru-RU"/>
        </w:rPr>
        <w:t>щодо</w:t>
      </w:r>
      <w:proofErr w:type="spellEnd"/>
      <w:r>
        <w:rPr>
          <w:rFonts w:asciiTheme="minorHAnsi" w:hAnsiTheme="minorHAnsi" w:cstheme="minorHAnsi"/>
          <w:b w:val="0"/>
          <w:spacing w:val="-5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pacing w:val="-7"/>
          <w:lang w:val="ru-RU"/>
        </w:rPr>
        <w:t>структури</w:t>
      </w:r>
      <w:proofErr w:type="spellEnd"/>
      <w:r>
        <w:rPr>
          <w:rFonts w:asciiTheme="minorHAnsi" w:hAnsiTheme="minorHAnsi" w:cstheme="minorHAnsi"/>
          <w:b w:val="0"/>
          <w:spacing w:val="-7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pacing w:val="-7"/>
          <w:lang w:val="ru-RU"/>
        </w:rPr>
        <w:t>виробництва</w:t>
      </w:r>
      <w:proofErr w:type="spellEnd"/>
      <w:r>
        <w:rPr>
          <w:rFonts w:asciiTheme="minorHAnsi" w:hAnsiTheme="minorHAnsi" w:cstheme="minorHAnsi"/>
          <w:b w:val="0"/>
          <w:spacing w:val="-7"/>
          <w:lang w:val="ru-RU"/>
        </w:rPr>
        <w:t>.</w:t>
      </w:r>
      <w:r>
        <w:rPr>
          <w:rFonts w:asciiTheme="minorHAnsi" w:hAnsiTheme="minorHAnsi" w:cstheme="minorHAnsi"/>
          <w:b w:val="0"/>
          <w:spacing w:val="-7"/>
          <w:lang w:val="uk-UA"/>
        </w:rPr>
        <w:t xml:space="preserve"> Надати рекомендації та обґрунтувати висновки.</w:t>
      </w: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13"/>
        <w:gridCol w:w="3092"/>
        <w:gridCol w:w="963"/>
        <w:gridCol w:w="946"/>
        <w:gridCol w:w="945"/>
        <w:gridCol w:w="946"/>
        <w:gridCol w:w="1309"/>
      </w:tblGrid>
      <w:tr w:rsidR="001D5237">
        <w:trPr>
          <w:trHeight w:hRule="exact" w:val="252"/>
          <w:jc w:val="center"/>
        </w:trPr>
        <w:tc>
          <w:tcPr>
            <w:tcW w:w="5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before="109"/>
              <w:ind w:right="1085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085" w:firstLine="567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</w:tr>
      <w:tr w:rsidR="001D5237">
        <w:trPr>
          <w:trHeight w:hRule="exact" w:val="254"/>
          <w:jc w:val="center"/>
        </w:trPr>
        <w:tc>
          <w:tcPr>
            <w:tcW w:w="5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5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1-5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9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6-10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11-15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16-20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50" w:firstLine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21-25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10"/>
              <w:ind w:firstLine="567"/>
              <w:jc w:val="left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spacing w:line="244" w:lineRule="exact"/>
              <w:ind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Телевізори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Якісні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5/0,5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5/0,3</w:t>
            </w:r>
          </w:p>
        </w:tc>
      </w:tr>
      <w:tr w:rsidR="001D5237">
        <w:trPr>
          <w:trHeight w:hRule="exact" w:val="252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8/0,2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Маркетингові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2/0,6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4/0,4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9/0,1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5/0,5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Індекси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цін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56" w:firstLine="567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5237">
        <w:trPr>
          <w:trHeight w:hRule="exact" w:val="252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Рентабельність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48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5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2-6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9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7-11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12-16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17-21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22-25,1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10"/>
              <w:ind w:firstLine="567"/>
              <w:jc w:val="left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spacing w:line="244" w:lineRule="exact"/>
              <w:ind w:right="37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Кінескопи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Якісні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8/0,1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3/0,5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7/0,2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5/0,7</w:t>
            </w:r>
          </w:p>
        </w:tc>
      </w:tr>
      <w:tr w:rsidR="001D5237">
        <w:trPr>
          <w:trHeight w:hRule="exact" w:val="252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Маркетингові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2/0,5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8/0,2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6/0,3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Індекси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цін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Рентабельність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1D5237">
        <w:trPr>
          <w:trHeight w:hRule="exact" w:val="252"/>
          <w:jc w:val="center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3-7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9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8-12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13-17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18-22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23-25,1,2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10"/>
              <w:ind w:firstLine="567"/>
              <w:jc w:val="left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spacing w:line="244" w:lineRule="exact"/>
              <w:ind w:right="39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Холодильники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Якісні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8/0,5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3/0,3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6/0,2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Маркетингові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D5237">
        <w:trPr>
          <w:trHeight w:hRule="exact" w:val="252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7/0,1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8/0,5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9/0,4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Індекси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цін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56" w:firstLine="567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</w:rPr>
              <w:t>2,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Рентабельність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</w:tr>
      <w:tr w:rsidR="001D5237">
        <w:trPr>
          <w:trHeight w:hRule="exact" w:val="264"/>
          <w:jc w:val="center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4-8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9-13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14-18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19-23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-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24,25,1-3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5"/>
              <w:ind w:firstLine="567"/>
              <w:jc w:val="left"/>
              <w:rPr>
                <w:rFonts w:asciiTheme="minorHAnsi" w:hAnsiTheme="minorHAnsi" w:cstheme="minorHAnsi"/>
                <w:sz w:val="17"/>
              </w:rPr>
            </w:pPr>
          </w:p>
          <w:p w:rsidR="001D5237" w:rsidRDefault="00DC3895">
            <w:pPr>
              <w:pStyle w:val="TableParagraph"/>
              <w:spacing w:line="240" w:lineRule="exact"/>
              <w:ind w:right="56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Монітори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Якісні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D5237">
        <w:trPr>
          <w:trHeight w:hRule="exact" w:val="252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5/0,5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7/0,3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9/0,2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Маркетингові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9/0,3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7/0,1</w:t>
            </w:r>
          </w:p>
        </w:tc>
      </w:tr>
      <w:tr w:rsidR="001D5237">
        <w:trPr>
          <w:trHeight w:hRule="exact" w:val="252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5/0,6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Індекси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цін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Рентабельність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1D5237">
        <w:trPr>
          <w:trHeight w:hRule="exact" w:val="264"/>
          <w:jc w:val="center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52" w:lineRule="exact"/>
              <w:ind w:firstLine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5-9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10-14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15-19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25,1-4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:rsidR="001D5237" w:rsidRDefault="001D5237">
            <w:pPr>
              <w:pStyle w:val="TableParagraph"/>
              <w:spacing w:before="7"/>
              <w:ind w:firstLine="567"/>
              <w:jc w:val="left"/>
              <w:rPr>
                <w:rFonts w:asciiTheme="minorHAnsi" w:hAnsiTheme="minorHAnsi" w:cstheme="minorHAnsi"/>
                <w:sz w:val="18"/>
              </w:rPr>
            </w:pPr>
          </w:p>
          <w:p w:rsidR="001D5237" w:rsidRDefault="00DC3895">
            <w:pPr>
              <w:pStyle w:val="TableParagraph"/>
              <w:spacing w:line="240" w:lineRule="exact"/>
              <w:ind w:right="79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Телефони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Якісні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D5237">
        <w:trPr>
          <w:trHeight w:hRule="exact" w:val="252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6/0,7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7/0,1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8/0,2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Маркетингові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показники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1D5237">
            <w:pPr>
              <w:widowControl w:val="0"/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10/0,1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9/0,6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5/0,4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8/0,2</w:t>
            </w:r>
          </w:p>
        </w:tc>
      </w:tr>
      <w:tr w:rsidR="001D5237">
        <w:trPr>
          <w:trHeight w:hRule="exact" w:val="252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</w:rPr>
              <w:t>оцінка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питома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4/0,2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8/0,6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9/0,5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6/0,2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Індекси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цін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1D5237">
        <w:trPr>
          <w:trHeight w:hRule="exact" w:val="25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1D5237">
            <w:pPr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Рентабельність</w:t>
            </w:r>
            <w:proofErr w:type="spellEnd"/>
            <w:r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</w:tbl>
    <w:p w:rsidR="001D5237" w:rsidRDefault="00DC3895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Варіант обирається за номерами студентів у списку групи. Розрахункова робота виконується у письмовому вигляді, кінцевий термін виконання розрахункової роботи – 10.12.2023.</w:t>
      </w:r>
    </w:p>
    <w:p w:rsidR="001D5237" w:rsidRDefault="00DC3895">
      <w:pPr>
        <w:pStyle w:val="1"/>
        <w:spacing w:line="240" w:lineRule="auto"/>
      </w:pPr>
      <w:r>
        <w:t>Політика навчальної дисципліни (освітнього компонента)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Набуття студентами теоретични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х економічних знань і практичних умінь здійснюється відповідно до передбачених робочими навчальними планами форм організації навчання. Проведення лекцій забезпечує формування теоретичних знань студента у процесі викладу теоретичного матеріалу, розв’язуванн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я проблем, ситуацій, завдань практично-прикладного характеру, що здійснюється за допомогою використання мультимедійних засобів.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У ході практичних занять здійснюється закріплення теоретичного матеріалу та набуття практичних умінь у процесі розв’язування інд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ивідуальних та диференційованих задач, проблемних ситуацій, проведення партнерських дискусій, ділових ігор, презентацій, навчальних проектів, які моделюють майбутню професійну діяльність фахівців в умовах ринку.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Методика вивчення навчальної дисципліни ґрун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тується на поєднанні послідовності вивчення лекційного матеріалу, опрацювання матеріалу програми на практичних заняттях, виконання індивідуальних, контрольних завдань, самостійної роботи студентів з використанням основного і додаткового матеріалу з інформа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ційних джерел.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При вивченні матеріалу навчальної дисципліни увага акцентується як на теоретичних аспектах логіки прийняття економічних рішень на рівні окремих економічних завдань, так і на прикладному значенні економічних закономірностей, визначених законо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давчими і нормативними актами правил поведінки підприємств як господарських суб’єктів. На лекціях закладаються основи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lastRenderedPageBreak/>
        <w:t>розуміння студентами сутності економічних закономірностей, їх причин та наслідків. Лекція має на меті організовувати творчу думку студенті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в, активізувати їх роздуми над проблемою й обирати правильну тактику в вирішенні тих чи інших виробничо-господарських ситуацій. 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Студенти мають вибір - слухати лекції або самостійно готуватись до практичних занять, відвідування яких є обов’язковим. Список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рекомендованої літератури та матеріал для самостійної роботи студентів підготовленій в розрізі тем навчальної програми.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При вивченні курсу на практичних заняттях студенти виконують типові розрахунково-аналітичні задачі та опрацьовують матеріал лекційних за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нять. Самостійна робота студентів в ході вивчення навчальної дисципліни «Стратегічне управління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» проводиться за такими формами:</w:t>
      </w:r>
    </w:p>
    <w:p w:rsidR="001D5237" w:rsidRDefault="00DC3895">
      <w:pPr>
        <w:numPr>
          <w:ilvl w:val="0"/>
          <w:numId w:val="5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опрацювання лекційного матеріалу та поглиблення розглянутих проблем на практичних заняттях;</w:t>
      </w:r>
    </w:p>
    <w:p w:rsidR="001D5237" w:rsidRDefault="00DC3895">
      <w:pPr>
        <w:numPr>
          <w:ilvl w:val="0"/>
          <w:numId w:val="5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підготовка до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модульної контрольної роботи;</w:t>
      </w:r>
    </w:p>
    <w:p w:rsidR="001D5237" w:rsidRDefault="00DC3895">
      <w:pPr>
        <w:numPr>
          <w:ilvl w:val="0"/>
          <w:numId w:val="5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виконання розрахункової роботи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uk-UA"/>
        </w:rPr>
        <w:t>;</w:t>
      </w:r>
    </w:p>
    <w:p w:rsidR="001D5237" w:rsidRDefault="00DC3895">
      <w:pPr>
        <w:numPr>
          <w:ilvl w:val="0"/>
          <w:numId w:val="5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підготовка до заліку.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На практичних заняттях студенти повинні набути вмінь та навичок у вивченні матеріалу дисципліни. Для досягнення цієї мети практикуються: експрес-опитування, тестування, зас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луховування доповідей з актуальних питань тем курсу, розв’язування актуальних кейсів.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Оцінка успішності студентів з навчальної дисципліни «Стратегічне управління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» побудована з урахуванням різних видів робіт: вирішення задач, доповідей, опитув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ання на практичних заняттях, написання розрахункової роботи, проведення модульної контрольної роботи. 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Підсумковий контроль здійснюється у формі заліку. Поточне та підсумкове оцінювання роботи студентів здійснюється для діагностики у них рівня набутих знан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ь й умінь та сформованості необхідних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компетентностей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на основі розроблених пакетів контрольних завдань. 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Будь-які прояви академічної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недоброчесності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не толеруються. Наслідки таких проявів визначаються рішенням засідання кафедри та регламентуються відповід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но до «Тимчасового положення про систему запобігання академічному плагіату в Національному технічному університеті України «Київський політехнічний інститут імені Ігоря Сікорського».  Детальніше за посиланням: https://osvita.kpi.ua/files/downloads/Pologen_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pro_plagiat.pdf 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Спілкування з викладачами проводиться під час лекційних та практичних занять, через електронний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кампус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, електронну пошту, сервіс хмарних технологій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Google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Drive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у середовищі G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Suite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for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Education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,  а також через телефон. Консультація  пров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одиться за бажанням студентів у очній або віртуальні формі.</w:t>
      </w:r>
    </w:p>
    <w:p w:rsidR="001D5237" w:rsidRDefault="00DC3895">
      <w:pPr>
        <w:pStyle w:val="1"/>
        <w:spacing w:line="240" w:lineRule="auto"/>
      </w:pPr>
      <w:r>
        <w:t>Види контролю та рейтингова система оцінювання результатів навчання (РСО)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Студент після вивчення дисципліни (кредитного модуля) складає залік. Необхідною умовою допуску до екзамену є зарахування: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МКР та РР. За результатами відповідей на заліку  студент отримає відповідну оцінку (відповідно до РСО). Для оцінювання результатів навчання застосовується 100-бальна рейтингова система і університетська шкала оцінювання</w:t>
      </w:r>
    </w:p>
    <w:p w:rsidR="001D5237" w:rsidRDefault="00DC3895">
      <w:pPr>
        <w:pStyle w:val="af4"/>
        <w:ind w:firstLine="567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lang w:eastAsia="uk-UA"/>
        </w:rPr>
      </w:pPr>
      <w:r>
        <w:rPr>
          <w:rFonts w:asciiTheme="minorHAnsi" w:hAnsiTheme="minorHAnsi" w:cstheme="minorHAnsi"/>
          <w:b w:val="0"/>
          <w:bCs w:val="0"/>
          <w:color w:val="000000"/>
          <w:sz w:val="24"/>
          <w:lang w:eastAsia="uk-UA"/>
        </w:rPr>
        <w:t>1.Рейтинг студента з кредитного моду</w:t>
      </w:r>
      <w:r>
        <w:rPr>
          <w:rFonts w:asciiTheme="minorHAnsi" w:hAnsiTheme="minorHAnsi" w:cstheme="minorHAnsi"/>
          <w:b w:val="0"/>
          <w:bCs w:val="0"/>
          <w:color w:val="000000"/>
          <w:sz w:val="24"/>
          <w:lang w:eastAsia="uk-UA"/>
        </w:rPr>
        <w:t>ля  складається з балів, що він отримує за:</w:t>
      </w:r>
    </w:p>
    <w:p w:rsidR="001D5237" w:rsidRDefault="00DC3895" w:rsidP="00DC3895">
      <w:pPr>
        <w:numPr>
          <w:ilvl w:val="0"/>
          <w:numId w:val="17"/>
        </w:numPr>
        <w:spacing w:line="240" w:lineRule="auto"/>
        <w:ind w:left="0"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активну участь у роботі на  практичних заняттях;</w:t>
      </w:r>
    </w:p>
    <w:p w:rsidR="001D5237" w:rsidRDefault="00DC3895" w:rsidP="00DC3895">
      <w:pPr>
        <w:numPr>
          <w:ilvl w:val="0"/>
          <w:numId w:val="18"/>
        </w:numPr>
        <w:spacing w:line="240" w:lineRule="auto"/>
        <w:ind w:left="0"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написання 2 атестаційних експрес-контролів, які складаються з запитань тестового формату;</w:t>
      </w:r>
    </w:p>
    <w:p w:rsidR="001D5237" w:rsidRDefault="00DC3895" w:rsidP="00DC3895">
      <w:pPr>
        <w:numPr>
          <w:ilvl w:val="0"/>
          <w:numId w:val="19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написання модульної контрольної роботи;</w:t>
      </w:r>
    </w:p>
    <w:p w:rsidR="001D5237" w:rsidRDefault="00DC3895" w:rsidP="00DC3895">
      <w:pPr>
        <w:numPr>
          <w:ilvl w:val="0"/>
          <w:numId w:val="20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написання розрахункової роботи;</w:t>
      </w:r>
    </w:p>
    <w:p w:rsidR="001D5237" w:rsidRDefault="00DC3895" w:rsidP="00DC3895">
      <w:pPr>
        <w:numPr>
          <w:ilvl w:val="0"/>
          <w:numId w:val="2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доповіді з проблемних питань;</w:t>
      </w:r>
    </w:p>
    <w:p w:rsidR="001D5237" w:rsidRDefault="00DC3895" w:rsidP="00DC3895">
      <w:pPr>
        <w:numPr>
          <w:ilvl w:val="0"/>
          <w:numId w:val="22"/>
        </w:numPr>
        <w:spacing w:line="240" w:lineRule="auto"/>
        <w:ind w:left="0"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відповіді на заліку.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2.Критерії нарахування балів.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2.1.Робота на практичних заняттях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Ваговий бал – 1. Максимальна кількість балів на всіх практичних заняттях дорівнює  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1 бал х 8 = 8 балів.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Критерії оцінювання: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lastRenderedPageBreak/>
        <w:t xml:space="preserve">1 бал – студент присутній на занятті, активно працює, уважно слухає, володіє конспектом та добре орієнтується в теоретичному та практичному матеріалі, проявляє ініціативну у вирішенні практичних задач; 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0,5 бали – студент запізнився на практичне заняття, п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оводиться не уважно, слухає частково, відволікається, не приймає участь у обговоренні із колегами, конспект відсутній або недбало оформлений; 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0 балів – студент не працює на практичному, намагається зайнятися власними справами, до практичного заняття не пі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дготовлений, матеріалом не володіє.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 2.Атестаційний експрес-контроль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Ваговий бал – 6. Максимальна кількість балів дорівнює 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6 балів * 2 = 12 балів.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Критерії оцінювання: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6 балів – вірні відповіді на всі запитання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5-4 балів  - у відповіді присутні 1, 2 нес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уттєві помилки відповідно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3-2 бали – відповіді уривчасті, часткові, по окремим питання взагалі відсутні;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0-1 бал – робота виконана незадовільно, містить більше 4-х помилок.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2.3. Модульна контрольна робота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Ваговий бал – 14 балів за 1 модульну контрольну роб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оту. Максимальна кількість балів за одну модульної контрольну роботу дорівнює 14 балів.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При розробленні критеріїв оцінювання модульної контрольної роботи враховано, що оцінювання результатів кожного завдання здійснюється у 4-рівневій системі балів. При цьо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му, використовується співвідношення балів за системою 0,9 – 0,75 – 0,6 – 0. Незалежно від кількості рівнів оцінювання нижня межа позитивного оцінювання є 0,5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qi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max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, а негативний результат оцінюється в 0 балів. </w:t>
      </w:r>
    </w:p>
    <w:p w:rsidR="001D5237" w:rsidRDefault="00DC3895" w:rsidP="00DC3895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«відмінно», повна відповідь (не менше 90%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потрібної інформації) – 14-12 балів;</w:t>
      </w:r>
    </w:p>
    <w:p w:rsidR="001D5237" w:rsidRDefault="00DC3895" w:rsidP="00DC3895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«добре», достатньо повна відповідь (не менше 75% потрібної інформації), або повна відповідь з незначними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неточностями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– 11-9 балів;</w:t>
      </w:r>
    </w:p>
    <w:p w:rsidR="001D5237" w:rsidRDefault="00DC3895" w:rsidP="00DC3895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«задовільно», неповна відповідь (не менше 60% потрібної інформації) та незначні помилки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, робота не вичитана, неправильно структурована чи оформлена – 8-5 бали;</w:t>
      </w:r>
    </w:p>
    <w:p w:rsidR="001D5237" w:rsidRDefault="00DC3895" w:rsidP="00DC3895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«незадовільно», незадовільна відповідь (не відповідає вимогам на «задовільно») – 0 балів.</w:t>
      </w:r>
    </w:p>
    <w:p w:rsidR="001D5237" w:rsidRDefault="00DC3895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2.4.Розрахункова робота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Ваговий бал – 14 балів за 1 розрахункову роботу. Максимальна кількіст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ь балів за одну індивідуальну розрахункову роботу дорівнює 14 балів.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При розробленні критеріїв оцінювання розрахункову роботу враховано, що оцінювання результатів кожного завдання здійснюється у 4-рівневій системі балів. При цьому, використовується співвід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ношення балів за системою 0,9 – 0,75 – 0,6 – 0. Незалежно від кількості рівнів оцінювання нижня межа позитивного оцінювання є 0,5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qi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max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, а негативний результат оцінюється в 0 балів. </w:t>
      </w:r>
    </w:p>
    <w:p w:rsidR="001D5237" w:rsidRDefault="00DC3895" w:rsidP="00DC3895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«відмінно», повна відповідь (не менше 90% потрібної інформації) – 14-12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балів;</w:t>
      </w:r>
    </w:p>
    <w:p w:rsidR="001D5237" w:rsidRDefault="00DC3895" w:rsidP="00DC3895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«добре», достатньо повна відповідь (не менше 75% потрібної інформації), або повна відповідь з незначними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неточностями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– 11-9 балів;</w:t>
      </w:r>
    </w:p>
    <w:p w:rsidR="001D5237" w:rsidRDefault="00DC3895" w:rsidP="00DC3895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«задовільно», неповна відповідь (не менше 60% потрібної інформації) та незначні помилки, робота не вичитана, неправил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ьно структурована чи оформлена – 8-5 бали;</w:t>
      </w:r>
    </w:p>
    <w:p w:rsidR="001D5237" w:rsidRDefault="00DC3895" w:rsidP="00DC3895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«незадовільно», незадовільна відповідь (не відповідає вимогам на «задовільно») – 0 балів.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2.5.Доповіді з проблемних питань </w:t>
      </w:r>
    </w:p>
    <w:p w:rsidR="001D5237" w:rsidRDefault="00DC3895">
      <w:pPr>
        <w:tabs>
          <w:tab w:val="left" w:pos="900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У середньому за семестр кожний студент має зробити три відповіді</w:t>
      </w:r>
      <w:r>
        <w:rPr>
          <w:rFonts w:asciiTheme="minorHAnsi" w:hAnsiTheme="minorHAnsi" w:cstheme="minorHAnsi"/>
          <w:sz w:val="24"/>
          <w:szCs w:val="24"/>
        </w:rPr>
        <w:t xml:space="preserve"> на практичних заняттях (за умови, що на одному занятті відповідають 6-7 студентів при приблизній чисельності групи 20 осіб (присутні)  –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7 студ.*8 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практ.занять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≈ 3 доповіді.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  </w:t>
      </w:r>
      <w:r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20 студентів</w:t>
      </w:r>
    </w:p>
    <w:p w:rsidR="001D5237" w:rsidRDefault="00DC3895">
      <w:pPr>
        <w:tabs>
          <w:tab w:val="left" w:pos="567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Ваговий бал за одну доповідь – 4. Максимальна кільк</w:t>
      </w:r>
      <w:r>
        <w:rPr>
          <w:rFonts w:asciiTheme="minorHAnsi" w:hAnsiTheme="minorHAnsi" w:cstheme="minorHAnsi"/>
          <w:sz w:val="24"/>
          <w:szCs w:val="24"/>
        </w:rPr>
        <w:t>ість балів на всіх практичних заняттях дорівнює  4 бали х 3 = 12 балів.</w:t>
      </w:r>
    </w:p>
    <w:p w:rsidR="001D5237" w:rsidRDefault="00DC3895">
      <w:pPr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Критерії оцінювання: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3-4 бали – відповіді на основні та додаткові запитання повні, вичерпні, обґрунтовані, студент добре орієнтується в теоретичному та практичному матеріалі, першим ро</w:t>
      </w:r>
      <w:r>
        <w:rPr>
          <w:rFonts w:asciiTheme="minorHAnsi" w:hAnsiTheme="minorHAnsi" w:cstheme="minorHAnsi"/>
          <w:sz w:val="24"/>
          <w:szCs w:val="24"/>
        </w:rPr>
        <w:t xml:space="preserve">зв’язує задачі; 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1-2 бали – неповні або неточні відповіді на основне та додаткові запитання, студент володіє уривчастою інформацією, інформація носить описовий, не аналітичний характер;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0 балів – відповідь на основне запитання відсутня, студент не володіє </w:t>
      </w:r>
      <w:r>
        <w:rPr>
          <w:rFonts w:asciiTheme="minorHAnsi" w:hAnsiTheme="minorHAnsi" w:cstheme="minorHAnsi"/>
          <w:sz w:val="24"/>
          <w:szCs w:val="24"/>
        </w:rPr>
        <w:t>матеріалом, необхідним для розв’язання практичних задач.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  <w:lang w:val="ru-RU"/>
        </w:rPr>
        <w:t xml:space="preserve">3. </w:t>
      </w:r>
      <w:r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</w:rPr>
        <w:t>Умови позитивної поточної атестації: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За результатами значення поточного рейтингу студента з кредитного модуля (дисципліни) здійснюється атестація студентів на 8 та 14 тижнях навчання.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За результат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ами навчальної роботи </w:t>
      </w:r>
      <w:r>
        <w:rPr>
          <w:rFonts w:asciiTheme="minorHAnsi" w:hAnsiTheme="minorHAnsi" w:cstheme="minorHAnsi"/>
          <w:b/>
          <w:bCs/>
          <w:spacing w:val="-6"/>
          <w:sz w:val="24"/>
          <w:szCs w:val="24"/>
        </w:rPr>
        <w:t>за перші 8 тижнів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«ідеальний студент» має набрати 30 балів. На першій атестації (8-й тиждень) студент отримує «зараховано», якщо його поточний рейтинг не менше 0,6 * 22 = 18 бали. </w:t>
      </w:r>
    </w:p>
    <w:p w:rsidR="001D5237" w:rsidRDefault="00DC3895">
      <w:pPr>
        <w:spacing w:line="240" w:lineRule="auto"/>
        <w:ind w:firstLine="567"/>
        <w:jc w:val="both"/>
        <w:rPr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 xml:space="preserve">Максимально можливий рейтинг на час першої атестації </w:t>
      </w:r>
      <w:r>
        <w:rPr>
          <w:rFonts w:asciiTheme="minorHAnsi" w:hAnsiTheme="minorHAnsi" w:cstheme="minorHAnsi"/>
          <w:spacing w:val="-6"/>
          <w:sz w:val="24"/>
          <w:szCs w:val="24"/>
        </w:rPr>
        <w:t>– 30 балів</w:t>
      </w:r>
      <w:r>
        <w:rPr>
          <w:spacing w:val="-6"/>
          <w:sz w:val="24"/>
          <w:szCs w:val="24"/>
        </w:rPr>
        <w:t xml:space="preserve">. 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 xml:space="preserve">За результатами </w:t>
      </w:r>
      <w:r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14 тижнів 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навчання «ідеальний студент» має набрати 60-балів. На другій атестації (14-й тиждень) студент отримує «зараховано», якщо його поточний рейтинг не менше 0,6*60=36 балів, при умові, якщо на час першої атестації студент </w:t>
      </w:r>
      <w:r>
        <w:rPr>
          <w:rFonts w:asciiTheme="minorHAnsi" w:hAnsiTheme="minorHAnsi" w:cstheme="minorHAnsi"/>
          <w:spacing w:val="-6"/>
          <w:sz w:val="24"/>
          <w:szCs w:val="24"/>
        </w:rPr>
        <w:t>отримав не менше 18 балів.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Максимально можливий рейтинг на час другої атестації (за наростаючим підсумком) – 60 балів.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На протязі останніх тижнів (з 14 по 18) студенти готуються до заліку.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 xml:space="preserve">Максимальна сума балів за семестр складає 100. </w:t>
      </w:r>
    </w:p>
    <w:p w:rsidR="001D5237" w:rsidRDefault="00DC3895">
      <w:pPr>
        <w:spacing w:line="240" w:lineRule="auto"/>
        <w:ind w:firstLine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Штрафні та заохочув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альні бали за семестр:</w:t>
      </w:r>
    </w:p>
    <w:p w:rsidR="001D5237" w:rsidRDefault="00DC3895" w:rsidP="00DC3895">
      <w:pPr>
        <w:numPr>
          <w:ilvl w:val="0"/>
          <w:numId w:val="7"/>
        </w:numPr>
        <w:spacing w:line="24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написання та публікація тез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з дисципліни – 5 балів</w:t>
      </w:r>
      <w:r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1D5237" w:rsidRDefault="00DC3895" w:rsidP="00DC3895">
      <w:pPr>
        <w:numPr>
          <w:ilvl w:val="0"/>
          <w:numId w:val="7"/>
        </w:numPr>
        <w:spacing w:line="24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написання та публікація наукової статті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з тематики близької до дисципліни – 10 балів;</w:t>
      </w:r>
    </w:p>
    <w:p w:rsidR="001D5237" w:rsidRDefault="00DC3895" w:rsidP="00DC3895">
      <w:pPr>
        <w:numPr>
          <w:ilvl w:val="0"/>
          <w:numId w:val="7"/>
        </w:numPr>
        <w:spacing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участь в олімпіаді з дисципліни, розробка ситуаційних вправ, тестових завдань та задач з курсу,</w:t>
      </w:r>
      <w:r>
        <w:rPr>
          <w:rFonts w:asciiTheme="minorHAnsi" w:hAnsiTheme="minorHAnsi" w:cstheme="minorHAnsi"/>
          <w:sz w:val="24"/>
          <w:szCs w:val="24"/>
        </w:rPr>
        <w:t xml:space="preserve"> виконання завдань із удосконалення дидактичних матеріалів з дисципліни надається від 5 до 10 заохочувальних балів;</w:t>
      </w:r>
    </w:p>
    <w:p w:rsidR="001D5237" w:rsidRDefault="00DC3895" w:rsidP="00DC3895">
      <w:pPr>
        <w:numPr>
          <w:ilvl w:val="0"/>
          <w:numId w:val="7"/>
        </w:numPr>
        <w:spacing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проходження онлайн курсу та отримання сертифікату з дисципліни – 10 балів.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Максимальна кількість заохочувальних балів – 10 балів (за наявнос</w:t>
      </w:r>
      <w:r>
        <w:rPr>
          <w:rFonts w:asciiTheme="minorHAnsi" w:hAnsiTheme="minorHAnsi" w:cstheme="minorHAnsi"/>
          <w:sz w:val="24"/>
          <w:szCs w:val="24"/>
        </w:rPr>
        <w:t xml:space="preserve">ті </w:t>
      </w:r>
      <w:proofErr w:type="spellStart"/>
      <w:r>
        <w:rPr>
          <w:rFonts w:asciiTheme="minorHAnsi" w:hAnsiTheme="minorHAnsi" w:cstheme="minorHAnsi"/>
          <w:sz w:val="24"/>
          <w:szCs w:val="24"/>
        </w:rPr>
        <w:t>зохочувальні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бали додаються до підсумкового рейтингу студента за семестр.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Розрахунок шкали (R)  рейтингу:</w:t>
      </w:r>
    </w:p>
    <w:p w:rsidR="001D5237" w:rsidRDefault="00DC3895">
      <w:pPr>
        <w:spacing w:line="240" w:lineRule="auto"/>
        <w:ind w:firstLine="567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Сума   вагових  балів   контрольних   заходів  протягом  семестру  складає: </w:t>
      </w:r>
    </w:p>
    <w:p w:rsidR="001D5237" w:rsidRDefault="00DC3895">
      <w:pPr>
        <w:spacing w:line="240" w:lineRule="auto"/>
        <w:ind w:firstLine="567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  <w:vertAlign w:val="subscript"/>
        </w:rPr>
        <w:t>С</w:t>
      </w:r>
      <w:r>
        <w:rPr>
          <w:rFonts w:asciiTheme="minorHAnsi" w:hAnsiTheme="minorHAnsi" w:cstheme="minorHAnsi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= 8 + 12 + 14 + 14 + 12 = 60 балів.</w:t>
      </w:r>
    </w:p>
    <w:p w:rsidR="001D5237" w:rsidRDefault="00DC3895">
      <w:pPr>
        <w:spacing w:line="240" w:lineRule="auto"/>
        <w:ind w:firstLine="567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Залікова складова шкали дорівнює 40 %  від  R, а саме:   </w:t>
      </w:r>
    </w:p>
    <w:p w:rsidR="001D5237" w:rsidRDefault="00DC3895">
      <w:pPr>
        <w:spacing w:line="240" w:lineRule="auto"/>
        <w:ind w:firstLine="567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854835" cy="37084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D5237" w:rsidRDefault="00DC3895">
      <w:pPr>
        <w:spacing w:line="240" w:lineRule="auto"/>
        <w:ind w:firstLine="567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 xml:space="preserve">Таким чином, рейтингова шкала з дисципліни складає  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R = R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  <w:vertAlign w:val="subscript"/>
        </w:rPr>
        <w:t>С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+ R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  <w:vertAlign w:val="subscript"/>
        </w:rPr>
        <w:t>Е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= 100 балів</w:t>
      </w:r>
      <w:r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Необхідною умовою допуску до заліку є зарахування атестаційних експрес-контролів та модульної контрольної роботи, а</w:t>
      </w:r>
      <w:r>
        <w:rPr>
          <w:rFonts w:asciiTheme="minorHAnsi" w:hAnsiTheme="minorHAnsi" w:cstheme="minorHAnsi"/>
          <w:sz w:val="24"/>
          <w:szCs w:val="24"/>
        </w:rPr>
        <w:t xml:space="preserve"> також стартовий рейтинг (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  <w:vertAlign w:val="subscript"/>
        </w:rPr>
        <w:t>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не менше 50 % від 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  <w:vertAlign w:val="subscript"/>
        </w:rPr>
        <w:t>С</w:t>
      </w:r>
      <w:r>
        <w:rPr>
          <w:rFonts w:asciiTheme="minorHAnsi" w:hAnsiTheme="minorHAnsi" w:cstheme="minorHAnsi"/>
          <w:sz w:val="24"/>
          <w:szCs w:val="24"/>
        </w:rPr>
        <w:t>, тобто 30 балів.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 На заліку студенти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виконують комплексну письмову роботу, що складається з питань теоретичного та практичного характеру, а також тестових завдань. Критерії  оцінювання: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40 – повні відпо</w:t>
      </w:r>
      <w:r>
        <w:rPr>
          <w:rFonts w:asciiTheme="minorHAnsi" w:hAnsiTheme="minorHAnsi" w:cstheme="minorHAnsi"/>
          <w:sz w:val="24"/>
          <w:szCs w:val="24"/>
        </w:rPr>
        <w:t>віді на всі питання;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30– 39 балів – присутні неточності в відповідях на теоретичні запитання, є помилки в тестових завданнях або неточності в обґрунтуванні відповіді аналітичного завдання;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 – 29 балів – неповні відповіді на теоретичні питання та </w:t>
      </w:r>
      <w:r>
        <w:rPr>
          <w:rFonts w:asciiTheme="minorHAnsi" w:hAnsiTheme="minorHAnsi" w:cstheme="minorHAnsi"/>
          <w:sz w:val="24"/>
          <w:szCs w:val="24"/>
        </w:rPr>
        <w:t>практичне завдання, помилки в тестовій частині;</w:t>
      </w:r>
    </w:p>
    <w:p w:rsidR="001D5237" w:rsidRDefault="00DC3895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 –19 балів – студент незадовільно виконав завдання.</w:t>
      </w:r>
    </w:p>
    <w:p w:rsidR="001D5237" w:rsidRDefault="00DC3895">
      <w:pPr>
        <w:keepNext/>
        <w:tabs>
          <w:tab w:val="left" w:pos="5670"/>
        </w:tabs>
        <w:spacing w:line="240" w:lineRule="auto"/>
        <w:ind w:firstLine="567"/>
        <w:jc w:val="both"/>
      </w:pPr>
      <w:r>
        <w:rPr>
          <w:rFonts w:asciiTheme="minorHAnsi" w:hAnsiTheme="minorHAnsi" w:cstheme="minorHAnsi"/>
          <w:iCs/>
          <w:spacing w:val="-4"/>
          <w:sz w:val="24"/>
          <w:szCs w:val="24"/>
        </w:rPr>
        <w:t>6.</w:t>
      </w:r>
      <w:r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1D5237" w:rsidRDefault="001D5237">
      <w:pPr>
        <w:tabs>
          <w:tab w:val="left" w:pos="5670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6806" w:type="dxa"/>
        <w:tblInd w:w="11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6"/>
        <w:gridCol w:w="3000"/>
      </w:tblGrid>
      <w:tr w:rsidR="001D5237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1D5237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lastRenderedPageBreak/>
              <w:t>100-95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1D5237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1D5237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1D5237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1D5237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1D5237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1D5237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37" w:rsidRDefault="00DC3895">
            <w:pPr>
              <w:widowControl w:val="0"/>
              <w:spacing w:line="240" w:lineRule="auto"/>
              <w:ind w:firstLine="567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:rsidR="001D5237" w:rsidRDefault="00DC3895">
      <w:pPr>
        <w:pStyle w:val="1"/>
        <w:spacing w:line="240" w:lineRule="auto"/>
        <w:jc w:val="both"/>
      </w:pPr>
      <w:r>
        <w:t>Додаткова інформація з дисципліни (освітнього компонента)</w:t>
      </w:r>
    </w:p>
    <w:p w:rsidR="001D5237" w:rsidRDefault="00DC3895">
      <w:pPr>
        <w:keepNext/>
        <w:tabs>
          <w:tab w:val="left" w:pos="6084"/>
        </w:tabs>
        <w:spacing w:line="240" w:lineRule="auto"/>
        <w:ind w:firstLine="567"/>
        <w:jc w:val="both"/>
        <w:outlineLvl w:val="0"/>
      </w:pPr>
      <w:r>
        <w:rPr>
          <w:rFonts w:asciiTheme="minorHAnsi" w:hAnsiTheme="minorHAnsi" w:cstheme="minorHAnsi"/>
          <w:b/>
          <w:bCs/>
          <w:sz w:val="24"/>
          <w:szCs w:val="24"/>
        </w:rPr>
        <w:t>Питання для підсумкового контролю  з дисципліни «Стратегічне управління</w:t>
      </w:r>
      <w:r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:rsidR="001D5237" w:rsidRDefault="00DC3895" w:rsidP="00DC3895">
      <w:pPr>
        <w:numPr>
          <w:ilvl w:val="0"/>
          <w:numId w:val="23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Концептуальні </w:t>
      </w:r>
      <w:r>
        <w:rPr>
          <w:rFonts w:asciiTheme="minorHAnsi" w:hAnsiTheme="minorHAnsi" w:cstheme="minorHAnsi"/>
          <w:sz w:val="24"/>
          <w:szCs w:val="24"/>
        </w:rPr>
        <w:t>підходи до стратегічного управління діяльністю підприємства</w:t>
      </w:r>
    </w:p>
    <w:p w:rsidR="001D5237" w:rsidRDefault="00DC3895" w:rsidP="00DC3895">
      <w:pPr>
        <w:numPr>
          <w:ilvl w:val="0"/>
          <w:numId w:val="24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Підприємство як об’єкт стратегічного управління</w:t>
      </w:r>
    </w:p>
    <w:p w:rsidR="001D5237" w:rsidRDefault="00DC3895" w:rsidP="00DC3895">
      <w:pPr>
        <w:numPr>
          <w:ilvl w:val="0"/>
          <w:numId w:val="25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Стратегічне мислення як система знань</w:t>
      </w:r>
    </w:p>
    <w:p w:rsidR="001D5237" w:rsidRDefault="00DC3895" w:rsidP="00DC3895">
      <w:pPr>
        <w:numPr>
          <w:ilvl w:val="0"/>
          <w:numId w:val="26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Принципи стратегічної діяльності підприємства</w:t>
      </w:r>
    </w:p>
    <w:p w:rsidR="001D5237" w:rsidRDefault="00DC3895" w:rsidP="00DC3895">
      <w:pPr>
        <w:numPr>
          <w:ilvl w:val="0"/>
          <w:numId w:val="27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Характеристика етапів  щодо реалізації концепції  та формування </w:t>
      </w:r>
      <w:r>
        <w:rPr>
          <w:rFonts w:asciiTheme="minorHAnsi" w:hAnsiTheme="minorHAnsi" w:cstheme="minorHAnsi"/>
          <w:sz w:val="24"/>
          <w:szCs w:val="24"/>
        </w:rPr>
        <w:t>системи стратегічного     управління</w:t>
      </w:r>
    </w:p>
    <w:p w:rsidR="001D5237" w:rsidRDefault="00DC3895" w:rsidP="00DC3895">
      <w:pPr>
        <w:numPr>
          <w:ilvl w:val="0"/>
          <w:numId w:val="28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Еволюція і концепція стратегічного управління</w:t>
      </w:r>
    </w:p>
    <w:p w:rsidR="001D5237" w:rsidRDefault="00DC3895" w:rsidP="00DC3895">
      <w:pPr>
        <w:numPr>
          <w:ilvl w:val="0"/>
          <w:numId w:val="29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Мета стратегічного аналізу, його функції</w:t>
      </w:r>
    </w:p>
    <w:p w:rsidR="001D5237" w:rsidRDefault="00DC3895" w:rsidP="00DC3895">
      <w:pPr>
        <w:numPr>
          <w:ilvl w:val="0"/>
          <w:numId w:val="30"/>
        </w:numPr>
        <w:spacing w:line="240" w:lineRule="auto"/>
        <w:ind w:left="0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Складові зовнішнього середовища і цілі аналізу</w:t>
      </w:r>
    </w:p>
    <w:p w:rsidR="001D5237" w:rsidRDefault="00DC3895" w:rsidP="00DC3895">
      <w:pPr>
        <w:numPr>
          <w:ilvl w:val="0"/>
          <w:numId w:val="31"/>
        </w:numPr>
        <w:spacing w:line="240" w:lineRule="auto"/>
        <w:ind w:left="0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 xml:space="preserve">Аналіз галузі </w:t>
      </w:r>
    </w:p>
    <w:p w:rsidR="001D5237" w:rsidRDefault="00DC3895" w:rsidP="00DC3895">
      <w:pPr>
        <w:numPr>
          <w:ilvl w:val="0"/>
          <w:numId w:val="32"/>
        </w:numPr>
        <w:spacing w:line="240" w:lineRule="auto"/>
        <w:ind w:left="0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>Аналіз конкуренції</w:t>
      </w:r>
    </w:p>
    <w:p w:rsidR="001D5237" w:rsidRDefault="00DC3895" w:rsidP="00DC3895">
      <w:pPr>
        <w:numPr>
          <w:ilvl w:val="0"/>
          <w:numId w:val="33"/>
        </w:numPr>
        <w:spacing w:line="240" w:lineRule="auto"/>
        <w:ind w:left="0"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t xml:space="preserve">Аналіз споживачів: сегментація ринку, мотивація </w:t>
      </w:r>
      <w:r>
        <w:rPr>
          <w:rFonts w:ascii="Calibri" w:eastAsia="Calibri" w:hAnsi="Calibri" w:cstheme="minorHAnsi"/>
          <w:sz w:val="24"/>
          <w:szCs w:val="24"/>
        </w:rPr>
        <w:t>споживачів, виявлення їх потреб</w:t>
      </w:r>
    </w:p>
    <w:p w:rsidR="001D5237" w:rsidRDefault="00DC3895" w:rsidP="00DC3895">
      <w:pPr>
        <w:pStyle w:val="af6"/>
        <w:numPr>
          <w:ilvl w:val="0"/>
          <w:numId w:val="34"/>
        </w:numPr>
        <w:shd w:val="clear" w:color="auto" w:fill="FFFFFF"/>
        <w:spacing w:after="0"/>
        <w:ind w:left="0" w:firstLine="567"/>
        <w:jc w:val="both"/>
      </w:pPr>
      <w:hyperlink r:id="rId13">
        <w:r>
          <w:rPr>
            <w:rFonts w:asciiTheme="minorHAnsi" w:eastAsia="Calibri" w:hAnsiTheme="minorHAnsi" w:cstheme="minorHAnsi"/>
            <w:color w:val="auto"/>
            <w:lang w:val="uk-UA" w:eastAsia="en-US"/>
          </w:rPr>
          <w:t>Принципи і методи аналізу внутрішнього середовища</w:t>
        </w:r>
        <w:r>
          <w:rPr>
            <w:rFonts w:asciiTheme="minorHAnsi" w:eastAsia="Calibri" w:hAnsiTheme="minorHAnsi" w:cstheme="minorHAnsi"/>
            <w:color w:val="auto"/>
            <w:lang w:val="uk-UA" w:eastAsia="en-US"/>
          </w:rPr>
          <w:tab/>
        </w:r>
        <w:r>
          <w:rPr>
            <w:rFonts w:asciiTheme="minorHAnsi" w:eastAsia="Calibri" w:hAnsiTheme="minorHAnsi" w:cstheme="minorHAnsi"/>
            <w:color w:val="auto"/>
            <w:lang w:val="uk-UA" w:eastAsia="en-US"/>
          </w:rPr>
          <w:tab/>
        </w:r>
      </w:hyperlink>
    </w:p>
    <w:p w:rsidR="001D5237" w:rsidRDefault="00DC3895" w:rsidP="00DC3895">
      <w:pPr>
        <w:pStyle w:val="af6"/>
        <w:numPr>
          <w:ilvl w:val="0"/>
          <w:numId w:val="35"/>
        </w:numPr>
        <w:shd w:val="clear" w:color="auto" w:fill="FFFFFF"/>
        <w:spacing w:after="0"/>
        <w:ind w:left="0" w:firstLine="567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="Calibri" w:eastAsia="Calibri" w:hAnsi="Calibri" w:cstheme="minorHAnsi"/>
          <w:lang w:val="uk-UA" w:eastAsia="en-US"/>
        </w:rPr>
        <w:t>Аналіз стратегічних ресурсів і конкурентних переваг</w:t>
      </w:r>
      <w:r>
        <w:rPr>
          <w:rFonts w:ascii="Calibri" w:eastAsia="Calibri" w:hAnsi="Calibri" w:cstheme="minorHAnsi"/>
          <w:lang w:val="uk-UA" w:eastAsia="en-US"/>
        </w:rPr>
        <w:tab/>
      </w:r>
      <w:r>
        <w:rPr>
          <w:rFonts w:ascii="Calibri" w:eastAsia="Calibri" w:hAnsi="Calibri" w:cstheme="minorHAnsi"/>
          <w:lang w:val="uk-UA" w:eastAsia="en-US"/>
        </w:rPr>
        <w:tab/>
      </w:r>
    </w:p>
    <w:p w:rsidR="001D5237" w:rsidRDefault="00DC3895" w:rsidP="00DC3895">
      <w:pPr>
        <w:pStyle w:val="af6"/>
        <w:numPr>
          <w:ilvl w:val="0"/>
          <w:numId w:val="36"/>
        </w:numPr>
        <w:shd w:val="clear" w:color="auto" w:fill="FFFFFF"/>
        <w:spacing w:after="0"/>
        <w:ind w:left="0" w:firstLine="567"/>
        <w:jc w:val="both"/>
      </w:pPr>
      <w:r>
        <w:rPr>
          <w:rFonts w:asciiTheme="minorHAnsi" w:eastAsia="Calibri" w:hAnsiTheme="minorHAnsi" w:cstheme="minorHAnsi"/>
          <w:lang w:val="uk-UA" w:eastAsia="en-US"/>
        </w:rPr>
        <w:t>Підходи до ви</w:t>
      </w:r>
      <w:proofErr w:type="spellStart"/>
      <w:r>
        <w:rPr>
          <w:rFonts w:asciiTheme="minorHAnsi" w:hAnsiTheme="minorHAnsi" w:cstheme="minorHAnsi"/>
        </w:rPr>
        <w:t>значення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структури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управлінського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аналізу</w:t>
      </w:r>
      <w:proofErr w:type="spellEnd"/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37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Місце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управлінського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аналізу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розробці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стратегії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організації</w:t>
      </w:r>
      <w:proofErr w:type="spellEnd"/>
    </w:p>
    <w:p w:rsidR="001D5237" w:rsidRDefault="00DC3895" w:rsidP="00DC3895">
      <w:pPr>
        <w:pStyle w:val="af6"/>
        <w:numPr>
          <w:ilvl w:val="0"/>
          <w:numId w:val="38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Визначення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конкурентних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переваг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організації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39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Стратегії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лідирування</w:t>
      </w:r>
      <w:proofErr w:type="spellEnd"/>
      <w:r>
        <w:rPr>
          <w:rFonts w:asciiTheme="minorHAnsi" w:hAnsiTheme="minorHAnsi" w:cstheme="minorHAnsi"/>
        </w:rPr>
        <w:t xml:space="preserve"> на </w:t>
      </w:r>
      <w:proofErr w:type="spellStart"/>
      <w:r>
        <w:rPr>
          <w:rFonts w:asciiTheme="minorHAnsi" w:hAnsiTheme="minorHAnsi" w:cstheme="minorHAnsi"/>
        </w:rPr>
        <w:t>основі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низьких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витрат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40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Стратегії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диференціації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продукції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41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Стратегії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фокусування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першопрохідця</w:t>
      </w:r>
      <w:proofErr w:type="spellEnd"/>
      <w:r>
        <w:rPr>
          <w:rFonts w:asciiTheme="minorHAnsi" w:hAnsiTheme="minorHAnsi" w:cstheme="minorHAnsi"/>
        </w:rPr>
        <w:t xml:space="preserve"> і </w:t>
      </w:r>
      <w:proofErr w:type="spellStart"/>
      <w:r>
        <w:rPr>
          <w:rFonts w:asciiTheme="minorHAnsi" w:hAnsiTheme="minorHAnsi" w:cstheme="minorHAnsi"/>
        </w:rPr>
        <w:t>синергізму</w:t>
      </w:r>
      <w:proofErr w:type="spellEnd"/>
    </w:p>
    <w:p w:rsidR="001D5237" w:rsidRDefault="00DC3895" w:rsidP="00DC3895">
      <w:pPr>
        <w:pStyle w:val="af6"/>
        <w:numPr>
          <w:ilvl w:val="0"/>
          <w:numId w:val="42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Бізнес</w:t>
      </w:r>
      <w:proofErr w:type="spellEnd"/>
      <w:r>
        <w:rPr>
          <w:rFonts w:asciiTheme="minorHAnsi" w:hAnsiTheme="minorHAnsi" w:cstheme="minorHAnsi"/>
        </w:rPr>
        <w:t xml:space="preserve">-план як </w:t>
      </w:r>
      <w:proofErr w:type="spellStart"/>
      <w:r>
        <w:rPr>
          <w:rFonts w:asciiTheme="minorHAnsi" w:hAnsiTheme="minorHAnsi" w:cstheme="minorHAnsi"/>
        </w:rPr>
        <w:t>інструмент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реалізації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</w:t>
      </w:r>
      <w:r>
        <w:rPr>
          <w:rFonts w:asciiTheme="minorHAnsi" w:hAnsiTheme="minorHAnsi" w:cstheme="minorHAnsi"/>
        </w:rPr>
        <w:t>ії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43"/>
        </w:numPr>
        <w:shd w:val="clear" w:color="auto" w:fill="FFFFFF"/>
        <w:spacing w:after="0"/>
        <w:ind w:left="0" w:firstLine="567"/>
        <w:jc w:val="both"/>
      </w:pPr>
      <w:hyperlink r:id="rId14">
        <w:proofErr w:type="spellStart"/>
        <w:r>
          <w:rPr>
            <w:rFonts w:asciiTheme="minorHAnsi" w:hAnsiTheme="minorHAnsi" w:cstheme="minorHAnsi"/>
            <w:color w:val="auto"/>
          </w:rPr>
          <w:t>Цілі</w:t>
        </w:r>
        <w:proofErr w:type="spellEnd"/>
        <w:r>
          <w:rPr>
            <w:rFonts w:asciiTheme="minorHAnsi" w:hAnsiTheme="minorHAnsi" w:cstheme="minorHAnsi"/>
            <w:color w:val="auto"/>
          </w:rPr>
          <w:t xml:space="preserve"> і </w:t>
        </w:r>
        <w:proofErr w:type="spellStart"/>
        <w:r>
          <w:rPr>
            <w:rFonts w:asciiTheme="minorHAnsi" w:hAnsiTheme="minorHAnsi" w:cstheme="minorHAnsi"/>
            <w:color w:val="auto"/>
          </w:rPr>
          <w:t>мотиви</w:t>
        </w:r>
        <w:proofErr w:type="spellEnd"/>
        <w:r>
          <w:rPr>
            <w:rFonts w:asciiTheme="minorHAnsi" w:hAnsiTheme="minorHAnsi" w:cstheme="minorHAnsi"/>
            <w:color w:val="auto"/>
          </w:rPr>
          <w:t xml:space="preserve"> </w:t>
        </w:r>
        <w:proofErr w:type="spellStart"/>
        <w:r>
          <w:rPr>
            <w:rFonts w:asciiTheme="minorHAnsi" w:hAnsiTheme="minorHAnsi" w:cstheme="minorHAnsi"/>
            <w:color w:val="auto"/>
          </w:rPr>
          <w:t>диверсифікації</w:t>
        </w:r>
        <w:proofErr w:type="spellEnd"/>
        <w:r>
          <w:rPr>
            <w:rFonts w:asciiTheme="minorHAnsi" w:hAnsiTheme="minorHAnsi" w:cstheme="minorHAnsi"/>
            <w:color w:val="auto"/>
          </w:rPr>
          <w:tab/>
        </w:r>
        <w:r>
          <w:rPr>
            <w:rFonts w:asciiTheme="minorHAnsi" w:hAnsiTheme="minorHAnsi" w:cstheme="minorHAnsi"/>
            <w:color w:val="auto"/>
          </w:rPr>
          <w:tab/>
        </w:r>
      </w:hyperlink>
    </w:p>
    <w:p w:rsidR="001D5237" w:rsidRDefault="00DC3895" w:rsidP="00DC3895">
      <w:pPr>
        <w:pStyle w:val="af6"/>
        <w:numPr>
          <w:ilvl w:val="0"/>
          <w:numId w:val="44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Інтеграція</w:t>
      </w:r>
      <w:proofErr w:type="spellEnd"/>
      <w:r>
        <w:rPr>
          <w:rFonts w:asciiTheme="minorHAnsi" w:hAnsiTheme="minorHAnsi" w:cstheme="minorHAnsi"/>
        </w:rPr>
        <w:t xml:space="preserve"> і </w:t>
      </w:r>
      <w:proofErr w:type="spellStart"/>
      <w:r>
        <w:rPr>
          <w:rFonts w:asciiTheme="minorHAnsi" w:hAnsiTheme="minorHAnsi" w:cstheme="minorHAnsi"/>
        </w:rPr>
        <w:t>диверсифікація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45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Основні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форми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об'єднань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46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Стратегії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управління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диверсифікованими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організаціями</w:t>
      </w:r>
      <w:proofErr w:type="spellEnd"/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47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Переваги</w:t>
      </w:r>
      <w:proofErr w:type="spellEnd"/>
      <w:r>
        <w:rPr>
          <w:rFonts w:asciiTheme="minorHAnsi" w:hAnsiTheme="minorHAnsi" w:cstheme="minorHAnsi"/>
        </w:rPr>
        <w:t xml:space="preserve"> і </w:t>
      </w:r>
      <w:proofErr w:type="spellStart"/>
      <w:r>
        <w:rPr>
          <w:rFonts w:asciiTheme="minorHAnsi" w:hAnsiTheme="minorHAnsi" w:cstheme="minorHAnsi"/>
        </w:rPr>
        <w:t>недоліки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диверсифікації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48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Функції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діяльності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підприємств</w:t>
      </w:r>
      <w:proofErr w:type="spellEnd"/>
      <w:r>
        <w:rPr>
          <w:rFonts w:asciiTheme="minorHAnsi" w:hAnsiTheme="minorHAnsi" w:cstheme="minorHAnsi"/>
        </w:rPr>
        <w:t xml:space="preserve"> та </w:t>
      </w:r>
      <w:proofErr w:type="spellStart"/>
      <w:r>
        <w:rPr>
          <w:rFonts w:asciiTheme="minorHAnsi" w:hAnsiTheme="minorHAnsi" w:cstheme="minorHAnsi"/>
        </w:rPr>
        <w:t>фактори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формування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функціональних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стратегій</w:t>
      </w:r>
      <w:proofErr w:type="spellEnd"/>
    </w:p>
    <w:p w:rsidR="001D5237" w:rsidRDefault="00DC3895" w:rsidP="00DC3895">
      <w:pPr>
        <w:pStyle w:val="af6"/>
        <w:numPr>
          <w:ilvl w:val="0"/>
          <w:numId w:val="49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Маркетингова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стратегія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50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Стратегія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науково-дослідної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роботи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51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Виробнича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стратегія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52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Фінансова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стратегія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53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Стратегія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управління</w:t>
      </w:r>
      <w:proofErr w:type="spellEnd"/>
      <w:r>
        <w:rPr>
          <w:rFonts w:asciiTheme="minorHAnsi" w:hAnsiTheme="minorHAnsi" w:cstheme="minorHAnsi"/>
        </w:rPr>
        <w:t xml:space="preserve"> персоналом</w:t>
      </w:r>
    </w:p>
    <w:p w:rsidR="001D5237" w:rsidRDefault="00DC3895" w:rsidP="00DC3895">
      <w:pPr>
        <w:pStyle w:val="af6"/>
        <w:numPr>
          <w:ilvl w:val="0"/>
          <w:numId w:val="54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Логістична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стратегія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55"/>
        </w:numPr>
        <w:shd w:val="clear" w:color="auto" w:fill="FFFFFF"/>
        <w:spacing w:after="0"/>
        <w:ind w:left="0" w:firstLine="567"/>
        <w:jc w:val="both"/>
      </w:pPr>
      <w:hyperlink r:id="rId15">
        <w:proofErr w:type="spellStart"/>
        <w:r>
          <w:rPr>
            <w:rFonts w:asciiTheme="minorHAnsi" w:hAnsiTheme="minorHAnsi" w:cstheme="minorHAnsi"/>
            <w:color w:val="auto"/>
          </w:rPr>
          <w:t>Стратегія</w:t>
        </w:r>
        <w:proofErr w:type="spellEnd"/>
        <w:r>
          <w:rPr>
            <w:rFonts w:asciiTheme="minorHAnsi" w:hAnsiTheme="minorHAnsi" w:cstheme="minorHAnsi"/>
            <w:color w:val="auto"/>
          </w:rPr>
          <w:t xml:space="preserve"> </w:t>
        </w:r>
        <w:proofErr w:type="spellStart"/>
        <w:r>
          <w:rPr>
            <w:rFonts w:asciiTheme="minorHAnsi" w:hAnsiTheme="minorHAnsi" w:cstheme="minorHAnsi"/>
            <w:color w:val="auto"/>
          </w:rPr>
          <w:t>інноваційних</w:t>
        </w:r>
        <w:proofErr w:type="spellEnd"/>
        <w:r>
          <w:rPr>
            <w:rFonts w:asciiTheme="minorHAnsi" w:hAnsiTheme="minorHAnsi" w:cstheme="minorHAnsi"/>
            <w:color w:val="auto"/>
          </w:rPr>
          <w:t xml:space="preserve"> </w:t>
        </w:r>
        <w:proofErr w:type="spellStart"/>
        <w:r>
          <w:rPr>
            <w:rFonts w:asciiTheme="minorHAnsi" w:hAnsiTheme="minorHAnsi" w:cstheme="minorHAnsi"/>
            <w:color w:val="auto"/>
          </w:rPr>
          <w:t>організацій</w:t>
        </w:r>
        <w:proofErr w:type="spellEnd"/>
        <w:r>
          <w:rPr>
            <w:rFonts w:asciiTheme="minorHAnsi" w:hAnsiTheme="minorHAnsi" w:cstheme="minorHAnsi"/>
            <w:color w:val="auto"/>
          </w:rPr>
          <w:t xml:space="preserve"> </w:t>
        </w:r>
        <w:r>
          <w:rPr>
            <w:rFonts w:asciiTheme="minorHAnsi" w:hAnsiTheme="minorHAnsi" w:cstheme="minorHAnsi"/>
            <w:color w:val="auto"/>
          </w:rPr>
          <w:tab/>
        </w:r>
        <w:r>
          <w:rPr>
            <w:rFonts w:asciiTheme="minorHAnsi" w:hAnsiTheme="minorHAnsi" w:cstheme="minorHAnsi"/>
            <w:color w:val="auto"/>
          </w:rPr>
          <w:tab/>
        </w:r>
        <w:r>
          <w:rPr>
            <w:rFonts w:asciiTheme="minorHAnsi" w:hAnsiTheme="minorHAnsi" w:cstheme="minorHAnsi"/>
            <w:color w:val="auto"/>
          </w:rPr>
          <w:tab/>
        </w:r>
      </w:hyperlink>
    </w:p>
    <w:p w:rsidR="001D5237" w:rsidRDefault="00DC3895" w:rsidP="00DC3895">
      <w:pPr>
        <w:pStyle w:val="af6"/>
        <w:numPr>
          <w:ilvl w:val="0"/>
          <w:numId w:val="56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Стратегія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організацій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зрілих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галузей</w:t>
      </w:r>
      <w:proofErr w:type="spellEnd"/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57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Стратегія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організації</w:t>
      </w:r>
      <w:proofErr w:type="spellEnd"/>
      <w:r>
        <w:rPr>
          <w:rFonts w:asciiTheme="minorHAnsi" w:hAnsiTheme="minorHAnsi" w:cstheme="minorHAnsi"/>
        </w:rPr>
        <w:t xml:space="preserve"> на </w:t>
      </w:r>
      <w:proofErr w:type="spellStart"/>
      <w:r>
        <w:rPr>
          <w:rFonts w:asciiTheme="minorHAnsi" w:hAnsiTheme="minorHAnsi" w:cstheme="minorHAnsi"/>
        </w:rPr>
        <w:t>стадії</w:t>
      </w:r>
      <w:proofErr w:type="spellEnd"/>
      <w:r>
        <w:rPr>
          <w:rFonts w:asciiTheme="minorHAnsi" w:hAnsiTheme="minorHAnsi" w:cstheme="minorHAnsi"/>
        </w:rPr>
        <w:t xml:space="preserve"> спаду</w:t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58"/>
        </w:numPr>
        <w:shd w:val="clear" w:color="auto" w:fill="FFFFFF"/>
        <w:spacing w:after="0"/>
        <w:ind w:left="0" w:firstLine="567"/>
        <w:jc w:val="both"/>
      </w:pPr>
      <w:r>
        <w:rPr>
          <w:rFonts w:asciiTheme="minorHAnsi" w:hAnsiTheme="minorHAnsi" w:cstheme="minorHAnsi"/>
        </w:rPr>
        <w:t xml:space="preserve">Глобальна </w:t>
      </w:r>
      <w:proofErr w:type="spellStart"/>
      <w:r>
        <w:rPr>
          <w:rFonts w:asciiTheme="minorHAnsi" w:hAnsiTheme="minorHAnsi" w:cstheme="minorHAnsi"/>
        </w:rPr>
        <w:t>стратегія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59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Розробка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стратегічного</w:t>
      </w:r>
      <w:proofErr w:type="spellEnd"/>
      <w:r>
        <w:rPr>
          <w:rFonts w:asciiTheme="minorHAnsi" w:hAnsiTheme="minorHAnsi" w:cstheme="minorHAnsi"/>
        </w:rPr>
        <w:t xml:space="preserve"> плану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60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Зміни</w:t>
      </w:r>
      <w:proofErr w:type="spellEnd"/>
      <w:r>
        <w:rPr>
          <w:rFonts w:asciiTheme="minorHAnsi" w:hAnsiTheme="minorHAnsi" w:cstheme="minorHAnsi"/>
        </w:rPr>
        <w:t xml:space="preserve"> на </w:t>
      </w:r>
      <w:proofErr w:type="spellStart"/>
      <w:r>
        <w:rPr>
          <w:rFonts w:asciiTheme="minorHAnsi" w:hAnsiTheme="minorHAnsi" w:cstheme="minorHAnsi"/>
        </w:rPr>
        <w:t>стадії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впровадження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стратегії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D5237" w:rsidRDefault="00DC3895" w:rsidP="00DC3895">
      <w:pPr>
        <w:pStyle w:val="af6"/>
        <w:numPr>
          <w:ilvl w:val="0"/>
          <w:numId w:val="61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Стратегічний</w:t>
      </w:r>
      <w:proofErr w:type="spellEnd"/>
      <w:r>
        <w:rPr>
          <w:rFonts w:asciiTheme="minorHAnsi" w:hAnsiTheme="minorHAnsi" w:cstheme="minorHAnsi"/>
        </w:rPr>
        <w:t xml:space="preserve"> контроль</w:t>
      </w:r>
    </w:p>
    <w:p w:rsidR="001D5237" w:rsidRDefault="00DC3895" w:rsidP="00DC3895">
      <w:pPr>
        <w:pStyle w:val="af6"/>
        <w:numPr>
          <w:ilvl w:val="0"/>
          <w:numId w:val="62"/>
        </w:numPr>
        <w:shd w:val="clear" w:color="auto" w:fill="FFFFFF"/>
        <w:spacing w:after="0"/>
        <w:ind w:left="0" w:firstLine="567"/>
        <w:jc w:val="both"/>
      </w:pPr>
      <w:proofErr w:type="spellStart"/>
      <w:r>
        <w:rPr>
          <w:rFonts w:asciiTheme="minorHAnsi" w:hAnsiTheme="minorHAnsi" w:cstheme="minorHAnsi"/>
        </w:rPr>
        <w:t>Стратегічни</w:t>
      </w:r>
      <w:r>
        <w:rPr>
          <w:rFonts w:asciiTheme="minorHAnsi" w:hAnsiTheme="minorHAnsi" w:cstheme="minorHAnsi"/>
        </w:rPr>
        <w:t>й</w:t>
      </w:r>
      <w:proofErr w:type="spellEnd"/>
      <w:r>
        <w:rPr>
          <w:rFonts w:asciiTheme="minorHAnsi" w:hAnsiTheme="minorHAnsi" w:cstheme="minorHAnsi"/>
        </w:rPr>
        <w:t xml:space="preserve"> план </w:t>
      </w:r>
      <w:proofErr w:type="spellStart"/>
      <w:r>
        <w:rPr>
          <w:rFonts w:asciiTheme="minorHAnsi" w:hAnsiTheme="minorHAnsi" w:cstheme="minorHAnsi"/>
        </w:rPr>
        <w:t>підприємства</w:t>
      </w:r>
      <w:proofErr w:type="spellEnd"/>
    </w:p>
    <w:p w:rsidR="001D5237" w:rsidRDefault="001D5237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D5237" w:rsidRDefault="00DC3895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>):</w:t>
      </w:r>
    </w:p>
    <w:p w:rsidR="001D5237" w:rsidRDefault="00DC3895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Складено</w:t>
      </w:r>
      <w:r>
        <w:rPr>
          <w:rFonts w:asciiTheme="minorHAnsi" w:hAnsiTheme="minorHAnsi"/>
          <w:sz w:val="22"/>
          <w:szCs w:val="22"/>
        </w:rPr>
        <w:t xml:space="preserve"> д</w:t>
      </w:r>
      <w:r>
        <w:rPr>
          <w:rFonts w:asciiTheme="minorHAnsi" w:eastAsia="Calibri" w:hAnsiTheme="minorHAnsi"/>
          <w:bCs/>
          <w:sz w:val="22"/>
          <w:szCs w:val="22"/>
        </w:rPr>
        <w:t xml:space="preserve">оцентом кафедри міжнародної економіки, </w:t>
      </w:r>
      <w:proofErr w:type="spellStart"/>
      <w:r>
        <w:rPr>
          <w:rFonts w:asciiTheme="minorHAnsi" w:eastAsia="Calibri" w:hAnsiTheme="minorHAnsi"/>
          <w:bCs/>
          <w:sz w:val="22"/>
          <w:szCs w:val="22"/>
        </w:rPr>
        <w:t>к.е.н</w:t>
      </w:r>
      <w:proofErr w:type="spellEnd"/>
      <w:r>
        <w:rPr>
          <w:rFonts w:asciiTheme="minorHAnsi" w:eastAsia="Calibri" w:hAnsiTheme="minorHAnsi"/>
          <w:bCs/>
          <w:sz w:val="22"/>
          <w:szCs w:val="22"/>
        </w:rPr>
        <w:t>, Тимошенко Н.Ю.</w:t>
      </w:r>
    </w:p>
    <w:p w:rsidR="001D5237" w:rsidRDefault="00DC3895">
      <w:pPr>
        <w:spacing w:after="120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 xml:space="preserve">Ухвалено </w:t>
      </w:r>
      <w:r>
        <w:rPr>
          <w:rFonts w:ascii="Calibri" w:eastAsia="Calibri" w:hAnsi="Calibri"/>
          <w:bCs/>
          <w:sz w:val="22"/>
          <w:szCs w:val="22"/>
        </w:rPr>
        <w:t xml:space="preserve">кафедрою міжнародної економіки (протокол </w:t>
      </w:r>
      <w:r>
        <w:rPr>
          <w:rFonts w:ascii="Calibri" w:eastAsia="Calibri" w:hAnsi="Calibri"/>
          <w:bCs/>
          <w:color w:val="000000"/>
          <w:sz w:val="22"/>
          <w:szCs w:val="22"/>
        </w:rPr>
        <w:t>№12 від 14.06.2023</w:t>
      </w:r>
      <w:r>
        <w:rPr>
          <w:rFonts w:ascii="Calibri" w:eastAsia="Calibri" w:hAnsi="Calibri"/>
          <w:bCs/>
          <w:sz w:val="22"/>
          <w:szCs w:val="22"/>
        </w:rPr>
        <w:t>)</w:t>
      </w:r>
    </w:p>
    <w:p w:rsidR="001D5237" w:rsidRDefault="00DC3895">
      <w:pPr>
        <w:spacing w:after="120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 xml:space="preserve">Погоджено </w:t>
      </w:r>
      <w:r>
        <w:rPr>
          <w:rFonts w:ascii="Calibri" w:eastAsia="Calibri" w:hAnsi="Calibri"/>
          <w:bCs/>
          <w:sz w:val="22"/>
          <w:szCs w:val="22"/>
        </w:rPr>
        <w:t>Методичною комісією факультету (протокол № 11 від 30</w:t>
      </w:r>
      <w:r>
        <w:rPr>
          <w:rFonts w:ascii="Calibri" w:eastAsia="Calibri" w:hAnsi="Calibri"/>
          <w:bCs/>
          <w:color w:val="000000"/>
          <w:sz w:val="22"/>
          <w:szCs w:val="22"/>
        </w:rPr>
        <w:t>.06.2023</w:t>
      </w:r>
      <w:r>
        <w:rPr>
          <w:rFonts w:ascii="Calibri" w:eastAsia="Calibri" w:hAnsi="Calibri"/>
          <w:bCs/>
          <w:sz w:val="22"/>
          <w:szCs w:val="22"/>
        </w:rPr>
        <w:t>)</w:t>
      </w:r>
    </w:p>
    <w:p w:rsidR="001D5237" w:rsidRDefault="001D5237">
      <w:pPr>
        <w:spacing w:after="120"/>
        <w:jc w:val="both"/>
        <w:rPr>
          <w:rFonts w:asciiTheme="minorHAnsi" w:eastAsia="Calibri" w:hAnsiTheme="minorHAnsi"/>
          <w:bCs/>
          <w:sz w:val="22"/>
          <w:szCs w:val="22"/>
        </w:rPr>
      </w:pPr>
    </w:p>
    <w:sectPr w:rsidR="001D5237">
      <w:pgSz w:w="11906" w:h="16838"/>
      <w:pgMar w:top="851" w:right="851" w:bottom="568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B1E"/>
    <w:multiLevelType w:val="multilevel"/>
    <w:tmpl w:val="AF5AA63A"/>
    <w:lvl w:ilvl="0">
      <w:start w:val="2"/>
      <w:numFmt w:val="bullet"/>
      <w:pStyle w:val="2"/>
      <w:lvlText w:val="–"/>
      <w:lvlJc w:val="left"/>
      <w:pPr>
        <w:tabs>
          <w:tab w:val="num" w:pos="956"/>
        </w:tabs>
        <w:ind w:left="956" w:hanging="360"/>
      </w:pPr>
      <w:rPr>
        <w:rFonts w:ascii="Times New Roman" w:hAnsi="Times New Roman" w:cs="Times New Roman" w:hint="default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53260"/>
    <w:multiLevelType w:val="multilevel"/>
    <w:tmpl w:val="A6D23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06D7B"/>
    <w:multiLevelType w:val="multilevel"/>
    <w:tmpl w:val="B146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5C44F44"/>
    <w:multiLevelType w:val="multilevel"/>
    <w:tmpl w:val="401039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3A2C6E"/>
    <w:multiLevelType w:val="multilevel"/>
    <w:tmpl w:val="6E8A12EA"/>
    <w:lvl w:ilvl="0">
      <w:start w:val="1"/>
      <w:numFmt w:val="bullet"/>
      <w:lvlText w:val="-"/>
      <w:lvlJc w:val="left"/>
      <w:pPr>
        <w:tabs>
          <w:tab w:val="num" w:pos="8280"/>
        </w:tabs>
        <w:ind w:left="720" w:hanging="1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280"/>
        </w:tabs>
        <w:ind w:left="7080" w:hanging="7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8280"/>
        </w:tabs>
        <w:ind w:left="6360" w:hanging="6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8280"/>
        </w:tabs>
        <w:ind w:left="2880" w:hanging="1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8280"/>
        </w:tabs>
        <w:ind w:left="4920" w:hanging="49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8280"/>
        </w:tabs>
        <w:ind w:left="4380" w:hanging="42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8280"/>
        </w:tabs>
        <w:ind w:left="5040" w:hanging="1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5820" w:hanging="27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8280"/>
        </w:tabs>
        <w:ind w:left="6540" w:hanging="20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3F821F4F"/>
    <w:multiLevelType w:val="multilevel"/>
    <w:tmpl w:val="89A4F630"/>
    <w:lvl w:ilvl="0">
      <w:start w:val="1"/>
      <w:numFmt w:val="bullet"/>
      <w:lvlText w:val="–"/>
      <w:lvlJc w:val="left"/>
      <w:pPr>
        <w:tabs>
          <w:tab w:val="num" w:pos="0"/>
        </w:tabs>
        <w:ind w:left="426" w:hanging="42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56" w:hanging="95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426"/>
        </w:tabs>
        <w:ind w:left="1630" w:hanging="95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426"/>
        </w:tabs>
        <w:ind w:left="2350" w:hanging="95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426"/>
        </w:tabs>
        <w:ind w:left="3070" w:hanging="95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"/>
        </w:tabs>
        <w:ind w:left="3790" w:hanging="95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26"/>
        </w:tabs>
        <w:ind w:left="4510" w:hanging="95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426"/>
        </w:tabs>
        <w:ind w:left="5230" w:hanging="95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26"/>
        </w:tabs>
        <w:ind w:left="5950" w:hanging="95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</w:abstractNum>
  <w:abstractNum w:abstractNumId="6" w15:restartNumberingAfterBreak="0">
    <w:nsid w:val="6AD00CDB"/>
    <w:multiLevelType w:val="multilevel"/>
    <w:tmpl w:val="C34EFE8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E866698"/>
    <w:multiLevelType w:val="multilevel"/>
    <w:tmpl w:val="5B9854A4"/>
    <w:lvl w:ilvl="0">
      <w:start w:val="1"/>
      <w:numFmt w:val="bullet"/>
      <w:lvlText w:val="–"/>
      <w:lvlJc w:val="left"/>
      <w:pPr>
        <w:tabs>
          <w:tab w:val="num" w:pos="708"/>
        </w:tabs>
        <w:ind w:left="141" w:firstLine="42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51"/>
        </w:tabs>
        <w:ind w:left="484" w:firstLine="17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204" w:firstLine="17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91"/>
        </w:tabs>
        <w:ind w:left="1924" w:firstLine="17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11"/>
        </w:tabs>
        <w:ind w:left="2644" w:firstLine="17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931"/>
        </w:tabs>
        <w:ind w:left="3364" w:firstLine="17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51"/>
        </w:tabs>
        <w:ind w:left="4084" w:firstLine="17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371"/>
        </w:tabs>
        <w:ind w:left="4804" w:firstLine="17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091"/>
        </w:tabs>
        <w:ind w:left="5524" w:firstLine="17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3"/>
    <w:lvlOverride w:ilvl="0">
      <w:startOverride w:val="1"/>
    </w:lvlOverride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3"/>
  </w:num>
  <w:num w:numId="51">
    <w:abstractNumId w:val="3"/>
  </w:num>
  <w:num w:numId="52">
    <w:abstractNumId w:val="3"/>
  </w:num>
  <w:num w:numId="53">
    <w:abstractNumId w:val="3"/>
  </w:num>
  <w:num w:numId="54">
    <w:abstractNumId w:val="3"/>
  </w:num>
  <w:num w:numId="55">
    <w:abstractNumId w:val="3"/>
  </w:num>
  <w:num w:numId="56">
    <w:abstractNumId w:val="3"/>
  </w:num>
  <w:num w:numId="57">
    <w:abstractNumId w:val="3"/>
  </w:num>
  <w:num w:numId="58">
    <w:abstractNumId w:val="3"/>
  </w:num>
  <w:num w:numId="59">
    <w:abstractNumId w:val="3"/>
  </w:num>
  <w:num w:numId="60">
    <w:abstractNumId w:val="3"/>
  </w:num>
  <w:num w:numId="61">
    <w:abstractNumId w:val="3"/>
  </w:num>
  <w:num w:numId="62">
    <w:abstractNumId w:val="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37"/>
    <w:rsid w:val="001D5237"/>
    <w:rsid w:val="00D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DDD8"/>
  <w15:docId w15:val="{2F717769-0F0E-4AC5-84B2-CD7E9CE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uiPriority="99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1"/>
    <w:next w:val="a0"/>
    <w:link w:val="10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5">
    <w:name w:val="heading 5"/>
    <w:basedOn w:val="a0"/>
    <w:next w:val="a0"/>
    <w:link w:val="50"/>
    <w:uiPriority w:val="99"/>
    <w:unhideWhenUsed/>
    <w:qFormat/>
    <w:rsid w:val="00A1198A"/>
    <w:pPr>
      <w:keepNext/>
      <w:spacing w:line="240" w:lineRule="auto"/>
      <w:jc w:val="center"/>
      <w:outlineLvl w:val="4"/>
    </w:pPr>
    <w:rPr>
      <w:rFonts w:eastAsia="Times New Roman"/>
      <w:b/>
      <w:bCs/>
      <w:i/>
      <w:iCs/>
      <w:sz w:val="24"/>
      <w:szCs w:val="24"/>
      <w:u w:color="00000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198A"/>
    <w:pPr>
      <w:keepNext/>
      <w:spacing w:line="240" w:lineRule="auto"/>
      <w:outlineLvl w:val="7"/>
    </w:pPr>
    <w:rPr>
      <w:rFonts w:eastAsia="Calibri"/>
      <w:b/>
      <w:bCs/>
      <w:sz w:val="24"/>
      <w:szCs w:val="24"/>
      <w:u w:color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qFormat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character" w:customStyle="1" w:styleId="a5">
    <w:name w:val="Гіперпосилання"/>
    <w:basedOn w:val="a2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4A6336"/>
  </w:style>
  <w:style w:type="character" w:customStyle="1" w:styleId="a6">
    <w:name w:val="Текст выноски Знак"/>
    <w:basedOn w:val="a2"/>
    <w:link w:val="a7"/>
    <w:uiPriority w:val="99"/>
    <w:qFormat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2"/>
    <w:uiPriority w:val="99"/>
    <w:semiHidden/>
    <w:unhideWhenUsed/>
    <w:qFormat/>
    <w:rsid w:val="00D82DA7"/>
    <w:rPr>
      <w:sz w:val="16"/>
      <w:szCs w:val="16"/>
    </w:rPr>
  </w:style>
  <w:style w:type="character" w:customStyle="1" w:styleId="a9">
    <w:name w:val="Текст примечания Знак"/>
    <w:basedOn w:val="a2"/>
    <w:link w:val="aa"/>
    <w:uiPriority w:val="99"/>
    <w:semiHidden/>
    <w:qFormat/>
    <w:rsid w:val="00D82DA7"/>
    <w:rPr>
      <w:rFonts w:eastAsiaTheme="minorHAnsi"/>
      <w:lang w:val="uk-UA" w:eastAsia="en-US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D82DA7"/>
    <w:rPr>
      <w:rFonts w:eastAsiaTheme="minorHAnsi"/>
      <w:b/>
      <w:bCs/>
      <w:lang w:val="uk-UA" w:eastAsia="en-US"/>
    </w:rPr>
  </w:style>
  <w:style w:type="character" w:customStyle="1" w:styleId="ad">
    <w:name w:val="Текст сноски Знак"/>
    <w:basedOn w:val="a2"/>
    <w:link w:val="ae"/>
    <w:uiPriority w:val="99"/>
    <w:semiHidden/>
    <w:qFormat/>
    <w:rsid w:val="004E0EDF"/>
    <w:rPr>
      <w:rFonts w:eastAsiaTheme="minorHAnsi"/>
      <w:lang w:val="uk-UA" w:eastAsia="en-US"/>
    </w:rPr>
  </w:style>
  <w:style w:type="character" w:customStyle="1" w:styleId="af">
    <w:name w:val="Прив'язка виноски"/>
    <w:rPr>
      <w:vertAlign w:val="superscript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4E0EDF"/>
    <w:rPr>
      <w:vertAlign w:val="superscript"/>
    </w:rPr>
  </w:style>
  <w:style w:type="character" w:customStyle="1" w:styleId="af0">
    <w:name w:val="Основной текст с отступом Знак"/>
    <w:basedOn w:val="a2"/>
    <w:link w:val="af1"/>
    <w:uiPriority w:val="99"/>
    <w:qFormat/>
    <w:rsid w:val="009B523A"/>
    <w:rPr>
      <w:sz w:val="22"/>
      <w:szCs w:val="24"/>
      <w:lang w:val="uk-UA"/>
    </w:rPr>
  </w:style>
  <w:style w:type="character" w:styleId="af2">
    <w:name w:val="Strong"/>
    <w:basedOn w:val="a2"/>
    <w:uiPriority w:val="22"/>
    <w:qFormat/>
    <w:rsid w:val="002B3742"/>
    <w:rPr>
      <w:b/>
      <w:bCs/>
    </w:rPr>
  </w:style>
  <w:style w:type="character" w:customStyle="1" w:styleId="af3">
    <w:name w:val="Заголовок Знак"/>
    <w:basedOn w:val="a2"/>
    <w:link w:val="af4"/>
    <w:qFormat/>
    <w:rsid w:val="00800FAF"/>
    <w:rPr>
      <w:b/>
      <w:bCs/>
      <w:sz w:val="22"/>
      <w:szCs w:val="24"/>
      <w:lang w:val="uk-UA"/>
    </w:rPr>
  </w:style>
  <w:style w:type="character" w:customStyle="1" w:styleId="3">
    <w:name w:val="Основной текст с отступом 3 Знак"/>
    <w:basedOn w:val="a2"/>
    <w:link w:val="30"/>
    <w:uiPriority w:val="99"/>
    <w:qFormat/>
    <w:rsid w:val="003E7209"/>
    <w:rPr>
      <w:sz w:val="16"/>
      <w:szCs w:val="16"/>
      <w:lang w:val="uk-UA"/>
    </w:rPr>
  </w:style>
  <w:style w:type="character" w:customStyle="1" w:styleId="UnresolvedMention">
    <w:name w:val="Unresolved Mention"/>
    <w:basedOn w:val="a2"/>
    <w:uiPriority w:val="99"/>
    <w:semiHidden/>
    <w:unhideWhenUsed/>
    <w:qFormat/>
    <w:rsid w:val="007A4F70"/>
    <w:rPr>
      <w:color w:val="605E5C"/>
      <w:shd w:val="clear" w:color="auto" w:fill="E1DFDD"/>
    </w:rPr>
  </w:style>
  <w:style w:type="character" w:customStyle="1" w:styleId="af5">
    <w:name w:val="Основной текст Знак"/>
    <w:basedOn w:val="a2"/>
    <w:link w:val="af6"/>
    <w:uiPriority w:val="99"/>
    <w:qFormat/>
    <w:rsid w:val="00A1198A"/>
    <w:rPr>
      <w:rFonts w:eastAsia="Arial Unicode MS" w:cs="Arial Unicode MS"/>
      <w:color w:val="000000"/>
      <w:sz w:val="24"/>
      <w:szCs w:val="24"/>
      <w:u w:val="none" w:color="000000"/>
    </w:rPr>
  </w:style>
  <w:style w:type="character" w:customStyle="1" w:styleId="50">
    <w:name w:val="Заголовок 5 Знак"/>
    <w:basedOn w:val="a2"/>
    <w:link w:val="5"/>
    <w:uiPriority w:val="99"/>
    <w:qFormat/>
    <w:rsid w:val="00A1198A"/>
    <w:rPr>
      <w:b/>
      <w:bCs/>
      <w:i/>
      <w:iCs/>
      <w:sz w:val="24"/>
      <w:szCs w:val="24"/>
      <w:u w:val="none" w:color="000000"/>
      <w:lang w:val="uk-UA"/>
    </w:rPr>
  </w:style>
  <w:style w:type="character" w:customStyle="1" w:styleId="80">
    <w:name w:val="Заголовок 8 Знак"/>
    <w:basedOn w:val="a2"/>
    <w:link w:val="8"/>
    <w:uiPriority w:val="99"/>
    <w:semiHidden/>
    <w:qFormat/>
    <w:rsid w:val="00A1198A"/>
    <w:rPr>
      <w:rFonts w:eastAsia="Calibri"/>
      <w:b/>
      <w:bCs/>
      <w:sz w:val="24"/>
      <w:szCs w:val="24"/>
      <w:u w:val="none" w:color="000000"/>
      <w:lang w:val="uk-UA"/>
    </w:rPr>
  </w:style>
  <w:style w:type="character" w:customStyle="1" w:styleId="af7">
    <w:name w:val="Верхний колонтитул Знак"/>
    <w:basedOn w:val="a2"/>
    <w:link w:val="af8"/>
    <w:uiPriority w:val="99"/>
    <w:semiHidden/>
    <w:qFormat/>
    <w:rsid w:val="00A1198A"/>
    <w:rPr>
      <w:sz w:val="24"/>
      <w:szCs w:val="24"/>
      <w:u w:val="none" w:color="000000"/>
      <w:lang w:val="uk-UA"/>
    </w:rPr>
  </w:style>
  <w:style w:type="character" w:customStyle="1" w:styleId="af9">
    <w:name w:val="Нижний колонтитул Знак"/>
    <w:basedOn w:val="a2"/>
    <w:link w:val="afa"/>
    <w:uiPriority w:val="99"/>
    <w:semiHidden/>
    <w:qFormat/>
    <w:rsid w:val="00A1198A"/>
    <w:rPr>
      <w:sz w:val="24"/>
      <w:szCs w:val="24"/>
      <w:u w:val="none" w:color="000000"/>
      <w:lang w:val="uk-UA"/>
    </w:rPr>
  </w:style>
  <w:style w:type="character" w:customStyle="1" w:styleId="afb">
    <w:name w:val="Відвідане гіперпосилання"/>
    <w:basedOn w:val="a2"/>
    <w:uiPriority w:val="99"/>
    <w:semiHidden/>
    <w:unhideWhenUsed/>
    <w:rsid w:val="00A1198A"/>
    <w:rPr>
      <w:color w:val="800080"/>
      <w:u w:val="single"/>
    </w:rPr>
  </w:style>
  <w:style w:type="character" w:customStyle="1" w:styleId="gmail-msofootnotereference">
    <w:name w:val="gmail-msofootnotereference"/>
    <w:basedOn w:val="a2"/>
    <w:qFormat/>
    <w:rsid w:val="00216F6D"/>
  </w:style>
  <w:style w:type="paragraph" w:styleId="af4">
    <w:name w:val="Title"/>
    <w:basedOn w:val="a0"/>
    <w:next w:val="af6"/>
    <w:link w:val="af3"/>
    <w:qFormat/>
    <w:rsid w:val="00800FAF"/>
    <w:pPr>
      <w:spacing w:line="240" w:lineRule="auto"/>
      <w:jc w:val="center"/>
    </w:pPr>
    <w:rPr>
      <w:rFonts w:eastAsia="Times New Roman"/>
      <w:b/>
      <w:bCs/>
      <w:sz w:val="22"/>
      <w:szCs w:val="24"/>
      <w:lang w:eastAsia="ru-RU"/>
    </w:rPr>
  </w:style>
  <w:style w:type="paragraph" w:styleId="af6">
    <w:name w:val="Body Text"/>
    <w:basedOn w:val="a0"/>
    <w:link w:val="af5"/>
    <w:uiPriority w:val="99"/>
    <w:rsid w:val="00A1198A"/>
    <w:pPr>
      <w:spacing w:after="120" w:line="240" w:lineRule="auto"/>
    </w:pPr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paragraph" w:styleId="afc">
    <w:name w:val="List"/>
    <w:basedOn w:val="af6"/>
    <w:rPr>
      <w:rFonts w:cs="Arial"/>
    </w:rPr>
  </w:style>
  <w:style w:type="paragraph" w:styleId="afd">
    <w:name w:val="caption"/>
    <w:basedOn w:val="a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e">
    <w:name w:val="Покажчик"/>
    <w:basedOn w:val="a0"/>
    <w:qFormat/>
    <w:pPr>
      <w:suppressLineNumbers/>
    </w:pPr>
    <w:rPr>
      <w:rFonts w:cs="Arial"/>
    </w:rPr>
  </w:style>
  <w:style w:type="paragraph" w:styleId="a1">
    <w:name w:val="List Paragraph"/>
    <w:basedOn w:val="a0"/>
    <w:uiPriority w:val="1"/>
    <w:qFormat/>
    <w:rsid w:val="004A6336"/>
    <w:pPr>
      <w:ind w:left="720"/>
      <w:contextualSpacing/>
    </w:pPr>
  </w:style>
  <w:style w:type="paragraph" w:styleId="a7">
    <w:name w:val="Balloon Text"/>
    <w:basedOn w:val="a0"/>
    <w:link w:val="a6"/>
    <w:uiPriority w:val="99"/>
    <w:qFormat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annotation text"/>
    <w:basedOn w:val="a0"/>
    <w:link w:val="a9"/>
    <w:uiPriority w:val="99"/>
    <w:semiHidden/>
    <w:unhideWhenUsed/>
    <w:qFormat/>
    <w:rsid w:val="00D82DA7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D82DA7"/>
    <w:rPr>
      <w:b/>
      <w:bCs/>
    </w:rPr>
  </w:style>
  <w:style w:type="paragraph" w:styleId="aff">
    <w:name w:val="Revision"/>
    <w:uiPriority w:val="99"/>
    <w:semiHidden/>
    <w:qFormat/>
    <w:rsid w:val="00D82DA7"/>
    <w:rPr>
      <w:rFonts w:eastAsiaTheme="minorHAnsi"/>
      <w:sz w:val="28"/>
      <w:szCs w:val="28"/>
      <w:lang w:val="uk-UA" w:eastAsia="en-US"/>
    </w:rPr>
  </w:style>
  <w:style w:type="paragraph" w:styleId="ae">
    <w:name w:val="footnote text"/>
    <w:basedOn w:val="a0"/>
    <w:link w:val="ad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paragraph" w:styleId="af1">
    <w:name w:val="Body Text Indent"/>
    <w:basedOn w:val="a0"/>
    <w:link w:val="af0"/>
    <w:uiPriority w:val="99"/>
    <w:rsid w:val="009B523A"/>
    <w:pPr>
      <w:spacing w:line="240" w:lineRule="auto"/>
      <w:ind w:left="4111"/>
    </w:pPr>
    <w:rPr>
      <w:rFonts w:eastAsia="Times New Roman"/>
      <w:sz w:val="22"/>
      <w:szCs w:val="24"/>
      <w:lang w:eastAsia="ru-RU"/>
    </w:rPr>
  </w:style>
  <w:style w:type="paragraph" w:styleId="2">
    <w:name w:val="List Bullet 2"/>
    <w:basedOn w:val="a0"/>
    <w:autoRedefine/>
    <w:uiPriority w:val="99"/>
    <w:qFormat/>
    <w:rsid w:val="009B523A"/>
    <w:pPr>
      <w:numPr>
        <w:numId w:val="2"/>
      </w:numPr>
      <w:spacing w:line="240" w:lineRule="auto"/>
      <w:ind w:left="426" w:hanging="426"/>
    </w:pPr>
    <w:rPr>
      <w:rFonts w:eastAsia="MS Mincho"/>
      <w:lang w:eastAsia="ru-RU"/>
    </w:rPr>
  </w:style>
  <w:style w:type="paragraph" w:styleId="20">
    <w:name w:val="List Continue 2"/>
    <w:basedOn w:val="a0"/>
    <w:uiPriority w:val="99"/>
    <w:qFormat/>
    <w:rsid w:val="009B523A"/>
    <w:pPr>
      <w:spacing w:after="120" w:line="240" w:lineRule="auto"/>
      <w:ind w:left="566"/>
    </w:pPr>
    <w:rPr>
      <w:rFonts w:eastAsia="MS Mincho"/>
      <w:sz w:val="24"/>
      <w:szCs w:val="24"/>
      <w:lang w:val="ru-RU" w:eastAsia="ru-RU"/>
    </w:rPr>
  </w:style>
  <w:style w:type="paragraph" w:customStyle="1" w:styleId="a">
    <w:name w:val="Со скобкой"/>
    <w:basedOn w:val="a0"/>
    <w:autoRedefine/>
    <w:uiPriority w:val="99"/>
    <w:qFormat/>
    <w:rsid w:val="002B3742"/>
    <w:pPr>
      <w:widowControl w:val="0"/>
      <w:numPr>
        <w:numId w:val="4"/>
      </w:numPr>
      <w:spacing w:line="240" w:lineRule="auto"/>
      <w:jc w:val="both"/>
    </w:pPr>
    <w:rPr>
      <w:rFonts w:eastAsia="Times New Roman"/>
      <w:spacing w:val="10"/>
      <w:u w:color="000000"/>
      <w:lang w:val="ru-RU" w:eastAsia="ru-RU"/>
    </w:rPr>
  </w:style>
  <w:style w:type="paragraph" w:styleId="30">
    <w:name w:val="Body Text Indent 3"/>
    <w:basedOn w:val="a0"/>
    <w:link w:val="3"/>
    <w:uiPriority w:val="99"/>
    <w:qFormat/>
    <w:rsid w:val="003E720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paragraph" w:styleId="aff0">
    <w:name w:val="Normal (Web)"/>
    <w:basedOn w:val="a0"/>
    <w:uiPriority w:val="99"/>
    <w:qFormat/>
    <w:rsid w:val="003E7209"/>
    <w:pPr>
      <w:spacing w:beforeAutospacing="1" w:afterAutospacing="1" w:line="240" w:lineRule="auto"/>
    </w:pPr>
    <w:rPr>
      <w:rFonts w:eastAsia="Batang"/>
      <w:sz w:val="24"/>
      <w:szCs w:val="24"/>
      <w:lang w:val="ru-RU" w:eastAsia="ko-KR"/>
    </w:rPr>
  </w:style>
  <w:style w:type="paragraph" w:customStyle="1" w:styleId="aff1">
    <w:name w:val="Колонтитул"/>
    <w:uiPriority w:val="99"/>
    <w:qFormat/>
    <w:rsid w:val="00A1198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2">
    <w:name w:val="Абзац списка1"/>
    <w:uiPriority w:val="99"/>
    <w:qFormat/>
    <w:rsid w:val="00A1198A"/>
    <w:pPr>
      <w:ind w:left="720"/>
    </w:pPr>
    <w:rPr>
      <w:rFonts w:eastAsia="Arial Unicode MS"/>
      <w:color w:val="000000"/>
      <w:sz w:val="24"/>
      <w:szCs w:val="24"/>
      <w:u w:color="000000"/>
    </w:rPr>
  </w:style>
  <w:style w:type="paragraph" w:customStyle="1" w:styleId="aff2">
    <w:name w:val="По умолчанию"/>
    <w:uiPriority w:val="99"/>
    <w:qFormat/>
    <w:rsid w:val="00A1198A"/>
    <w:rPr>
      <w:rFonts w:ascii="Helvetica Neue" w:eastAsia="Arial Unicode MS" w:hAnsi="Helvetica Neue" w:cs="Helvetica Neue"/>
      <w:color w:val="000000"/>
      <w:sz w:val="22"/>
      <w:szCs w:val="22"/>
    </w:rPr>
  </w:style>
  <w:style w:type="paragraph" w:customStyle="1" w:styleId="Iniiaiieoaeno">
    <w:name w:val="Iniiaiie oaeno"/>
    <w:basedOn w:val="a0"/>
    <w:uiPriority w:val="99"/>
    <w:qFormat/>
    <w:rsid w:val="00A1198A"/>
    <w:pPr>
      <w:spacing w:line="396" w:lineRule="exact"/>
      <w:jc w:val="both"/>
    </w:pPr>
    <w:rPr>
      <w:rFonts w:eastAsia="Times New Roman"/>
      <w:szCs w:val="20"/>
      <w:u w:color="000000"/>
      <w:lang w:eastAsia="ru-RU"/>
    </w:rPr>
  </w:style>
  <w:style w:type="paragraph" w:customStyle="1" w:styleId="aff3">
    <w:name w:val="Верхній і нижній колонтитули"/>
    <w:basedOn w:val="a0"/>
    <w:qFormat/>
  </w:style>
  <w:style w:type="paragraph" w:styleId="af8">
    <w:name w:val="header"/>
    <w:basedOn w:val="a0"/>
    <w:link w:val="af7"/>
    <w:uiPriority w:val="99"/>
    <w:semiHidden/>
    <w:unhideWhenUsed/>
    <w:rsid w:val="00A1198A"/>
    <w:pPr>
      <w:tabs>
        <w:tab w:val="center" w:pos="4819"/>
        <w:tab w:val="right" w:pos="9639"/>
      </w:tabs>
      <w:spacing w:line="240" w:lineRule="auto"/>
    </w:pPr>
    <w:rPr>
      <w:rFonts w:eastAsia="Times New Roman"/>
      <w:sz w:val="24"/>
      <w:szCs w:val="24"/>
      <w:u w:color="000000"/>
      <w:lang w:eastAsia="ru-RU"/>
    </w:rPr>
  </w:style>
  <w:style w:type="paragraph" w:styleId="afa">
    <w:name w:val="footer"/>
    <w:basedOn w:val="a0"/>
    <w:link w:val="af9"/>
    <w:uiPriority w:val="99"/>
    <w:semiHidden/>
    <w:unhideWhenUsed/>
    <w:rsid w:val="00A1198A"/>
    <w:pPr>
      <w:tabs>
        <w:tab w:val="center" w:pos="4819"/>
        <w:tab w:val="right" w:pos="9639"/>
      </w:tabs>
      <w:spacing w:line="240" w:lineRule="auto"/>
    </w:pPr>
    <w:rPr>
      <w:rFonts w:eastAsia="Times New Roman"/>
      <w:sz w:val="24"/>
      <w:szCs w:val="24"/>
      <w:u w:color="000000"/>
      <w:lang w:eastAsia="ru-RU"/>
    </w:rPr>
  </w:style>
  <w:style w:type="paragraph" w:customStyle="1" w:styleId="TableParagraph">
    <w:name w:val="Table Paragraph"/>
    <w:basedOn w:val="a0"/>
    <w:uiPriority w:val="1"/>
    <w:qFormat/>
    <w:rsid w:val="00A1198A"/>
    <w:pPr>
      <w:widowControl w:val="0"/>
      <w:spacing w:line="240" w:lineRule="auto"/>
      <w:jc w:val="center"/>
    </w:pPr>
    <w:rPr>
      <w:rFonts w:eastAsia="Times New Roman"/>
      <w:sz w:val="22"/>
      <w:szCs w:val="22"/>
      <w:u w:color="000000"/>
      <w:lang w:val="en-US"/>
    </w:rPr>
  </w:style>
  <w:style w:type="paragraph" w:customStyle="1" w:styleId="31">
    <w:name w:val="Заголовок 31"/>
    <w:basedOn w:val="a0"/>
    <w:uiPriority w:val="1"/>
    <w:qFormat/>
    <w:rsid w:val="00A1198A"/>
    <w:pPr>
      <w:widowControl w:val="0"/>
      <w:spacing w:line="240" w:lineRule="auto"/>
      <w:ind w:left="344"/>
      <w:outlineLvl w:val="3"/>
    </w:pPr>
    <w:rPr>
      <w:rFonts w:eastAsia="Times New Roman"/>
      <w:b/>
      <w:bCs/>
      <w:sz w:val="22"/>
      <w:szCs w:val="22"/>
      <w:u w:color="000000"/>
      <w:lang w:val="en-US"/>
    </w:rPr>
  </w:style>
  <w:style w:type="paragraph" w:customStyle="1" w:styleId="aff4">
    <w:name w:val="Таблиця"/>
    <w:uiPriority w:val="99"/>
    <w:qFormat/>
    <w:rsid w:val="007E7F1F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13">
    <w:name w:val="Импортированный стиль 1"/>
    <w:qFormat/>
    <w:rsid w:val="009B523A"/>
  </w:style>
  <w:style w:type="numbering" w:customStyle="1" w:styleId="21">
    <w:name w:val="Импортированный стиль 2"/>
    <w:qFormat/>
    <w:rsid w:val="00A1198A"/>
  </w:style>
  <w:style w:type="numbering" w:customStyle="1" w:styleId="4">
    <w:name w:val="Импортированный стиль 4"/>
    <w:qFormat/>
    <w:rsid w:val="007E7F1F"/>
  </w:style>
  <w:style w:type="table" w:styleId="aff5">
    <w:name w:val="Table Grid"/>
    <w:basedOn w:val="a3"/>
    <w:uiPriority w:val="9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3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qFormat/>
    <w:rsid w:val="00A119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Docu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.undp.org/content/ukraine/uk/home/library/sustainable-development-report/Sustainable-Dev-Strategy-for-Ukraine-by-2030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Document" TargetMode="External"/><Relationship Id="rId10" Type="http://schemas.openxmlformats.org/officeDocument/2006/relationships/hyperlink" Target="http://zakon.rada.gov.ua/laws/show/5/201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0A9D5-8177-486E-9671-3AA6A2B7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6374</Words>
  <Characters>36335</Characters>
  <Application>Microsoft Office Word</Application>
  <DocSecurity>0</DocSecurity>
  <Lines>302</Lines>
  <Paragraphs>85</Paragraphs>
  <ScaleCrop>false</ScaleCrop>
  <Company>NMV KPI</Company>
  <LinksUpToDate>false</LinksUpToDate>
  <CharactersWithSpaces>42624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dc:description/>
  <cp:lastModifiedBy>NATA</cp:lastModifiedBy>
  <cp:revision>20</cp:revision>
  <cp:lastPrinted>2020-09-07T13:50:00Z</cp:lastPrinted>
  <dcterms:created xsi:type="dcterms:W3CDTF">2020-11-08T12:23:00Z</dcterms:created>
  <dcterms:modified xsi:type="dcterms:W3CDTF">2023-08-28T15:49:00Z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