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14:paraId="0DBFEBE5" w14:textId="77777777" w:rsidTr="00E34662">
        <w:trPr>
          <w:trHeight w:val="416"/>
        </w:trPr>
        <w:tc>
          <w:tcPr>
            <w:tcW w:w="5670" w:type="dxa"/>
          </w:tcPr>
          <w:p w14:paraId="39864D2A" w14:textId="77777777"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14:anchorId="3F5F6791" wp14:editId="1A1BF938">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000" cy="552683"/>
                          </a:xfrm>
                          <a:prstGeom prst="rect">
                            <a:avLst/>
                          </a:prstGeom>
                        </pic:spPr>
                      </pic:pic>
                    </a:graphicData>
                  </a:graphic>
                </wp:inline>
              </w:drawing>
            </w:r>
          </w:p>
        </w:tc>
        <w:tc>
          <w:tcPr>
            <w:tcW w:w="1309" w:type="dxa"/>
            <w:vAlign w:val="center"/>
          </w:tcPr>
          <w:p w14:paraId="3A5B646E" w14:textId="15A5C2EA" w:rsidR="00AE41A6" w:rsidRPr="008148A3" w:rsidRDefault="00E34662" w:rsidP="00AE41A6">
            <w:pPr>
              <w:spacing w:line="240" w:lineRule="auto"/>
              <w:ind w:left="-71"/>
              <w:jc w:val="center"/>
              <w:rPr>
                <w:rFonts w:asciiTheme="minorHAnsi" w:hAnsiTheme="minorHAnsi"/>
                <w:b/>
                <w:color w:val="0070C0"/>
                <w:sz w:val="24"/>
                <w:szCs w:val="24"/>
              </w:rPr>
            </w:pPr>
            <w:r>
              <w:rPr>
                <w:noProof/>
                <w:color w:val="17365D"/>
                <w:u w:color="17365D"/>
                <w:lang w:val="ru-RU" w:eastAsia="ru-RU"/>
              </w:rPr>
              <w:drawing>
                <wp:inline distT="0" distB="0" distL="0" distR="0" wp14:anchorId="13333AF7" wp14:editId="2F69D2CC">
                  <wp:extent cx="581025" cy="581025"/>
                  <wp:effectExtent l="0" t="0" r="9525" b="9525"/>
                  <wp:docPr id="1" name="Рисунок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3227" w:type="dxa"/>
            <w:tcBorders>
              <w:left w:val="nil"/>
            </w:tcBorders>
            <w:vAlign w:val="center"/>
          </w:tcPr>
          <w:p w14:paraId="704B2463" w14:textId="4AAFC218" w:rsidR="00AE41A6" w:rsidRPr="008148A3" w:rsidRDefault="00E34662" w:rsidP="006E65B0">
            <w:pPr>
              <w:spacing w:line="240" w:lineRule="auto"/>
              <w:rPr>
                <w:rFonts w:asciiTheme="minorHAnsi" w:hAnsiTheme="minorHAnsi"/>
                <w:b/>
                <w:color w:val="0070C0"/>
                <w:sz w:val="24"/>
                <w:szCs w:val="24"/>
              </w:rPr>
            </w:pPr>
            <w:r>
              <w:rPr>
                <w:rFonts w:asciiTheme="minorHAnsi" w:hAnsiTheme="minorHAnsi"/>
                <w:b/>
                <w:color w:val="0070C0"/>
                <w:sz w:val="24"/>
                <w:szCs w:val="24"/>
              </w:rPr>
              <w:t>Кафедра міжнародної економіки</w:t>
            </w:r>
          </w:p>
        </w:tc>
      </w:tr>
      <w:tr w:rsidR="007E3190" w:rsidRPr="008148A3" w14:paraId="37B76EE3" w14:textId="77777777" w:rsidTr="00D525C0">
        <w:trPr>
          <w:trHeight w:val="628"/>
        </w:trPr>
        <w:tc>
          <w:tcPr>
            <w:tcW w:w="10206" w:type="dxa"/>
            <w:gridSpan w:val="3"/>
          </w:tcPr>
          <w:p w14:paraId="751B70C6" w14:textId="4775AFA8" w:rsidR="007E3190" w:rsidRDefault="00E34662" w:rsidP="00D525C0">
            <w:pPr>
              <w:spacing w:before="120"/>
              <w:jc w:val="center"/>
              <w:rPr>
                <w:rFonts w:asciiTheme="minorHAnsi" w:hAnsiTheme="minorHAnsi"/>
                <w:b/>
                <w:color w:val="002060"/>
                <w:sz w:val="48"/>
                <w:szCs w:val="48"/>
              </w:rPr>
            </w:pPr>
            <w:bookmarkStart w:id="0" w:name="_GoBack"/>
            <w:r>
              <w:rPr>
                <w:rFonts w:asciiTheme="minorHAnsi" w:hAnsiTheme="minorHAnsi"/>
                <w:b/>
                <w:color w:val="002060"/>
                <w:sz w:val="48"/>
                <w:szCs w:val="48"/>
              </w:rPr>
              <w:t>МЕХАНІЗМИ ІНТЕГРАЦІЇ У МІЖНАРОДНИЙ ДОСЛІДНИЦЬКИЙ ПРОСТІР</w:t>
            </w:r>
          </w:p>
          <w:bookmarkEnd w:id="0"/>
          <w:p w14:paraId="46D36ADD" w14:textId="086E01A2"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14:paraId="2E4C324D" w14:textId="0D46D5E4"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5251A5"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7DD49FCF" w14:textId="05E7B420" w:rsidR="004A6336" w:rsidRPr="00E34662" w:rsidRDefault="004A6336" w:rsidP="006757B0">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sidRPr="00E34662">
              <w:rPr>
                <w:rFonts w:asciiTheme="minorHAnsi" w:hAnsiTheme="minorHAnsi"/>
                <w:i/>
                <w:color w:val="000000" w:themeColor="text1"/>
                <w:sz w:val="22"/>
                <w:szCs w:val="22"/>
              </w:rPr>
              <w:t>Третій (освітньо-науковий)</w:t>
            </w:r>
          </w:p>
        </w:tc>
      </w:tr>
      <w:tr w:rsidR="004A6336" w:rsidRPr="005251A5"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04723E14" w14:textId="6936289B" w:rsidR="004A6336" w:rsidRPr="00E34662" w:rsidRDefault="00E34662"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22"/>
                <w:szCs w:val="22"/>
              </w:rPr>
            </w:pPr>
            <w:r w:rsidRPr="00E34662">
              <w:rPr>
                <w:rFonts w:asciiTheme="minorHAnsi" w:hAnsiTheme="minorHAnsi"/>
                <w:i/>
                <w:color w:val="000000" w:themeColor="text1"/>
                <w:sz w:val="22"/>
                <w:szCs w:val="22"/>
              </w:rPr>
              <w:t>05 Соціальні та поведінкові науки</w:t>
            </w:r>
          </w:p>
        </w:tc>
      </w:tr>
      <w:tr w:rsidR="004A6336" w:rsidRPr="00C301EF"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4E6EFE5C" w14:textId="3C8AE332" w:rsidR="004A6336" w:rsidRPr="00E34662" w:rsidRDefault="00E34662"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sidRPr="00E34662">
              <w:rPr>
                <w:rFonts w:asciiTheme="minorHAnsi" w:hAnsiTheme="minorHAnsi"/>
                <w:i/>
                <w:color w:val="000000" w:themeColor="text1"/>
                <w:sz w:val="22"/>
                <w:szCs w:val="22"/>
              </w:rPr>
              <w:t>051 Економіка</w:t>
            </w:r>
          </w:p>
        </w:tc>
      </w:tr>
      <w:tr w:rsidR="004A6336" w:rsidRPr="005251A5"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7356B3FD" w14:textId="0CCA0B79" w:rsidR="004A6336" w:rsidRPr="00E34662" w:rsidRDefault="00E34662"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22"/>
                <w:szCs w:val="22"/>
              </w:rPr>
            </w:pPr>
            <w:r w:rsidRPr="00E34662">
              <w:rPr>
                <w:rFonts w:asciiTheme="minorHAnsi" w:hAnsiTheme="minorHAnsi"/>
                <w:i/>
                <w:color w:val="000000" w:themeColor="text1"/>
                <w:sz w:val="22"/>
                <w:szCs w:val="22"/>
              </w:rPr>
              <w:t>Економіка</w:t>
            </w:r>
          </w:p>
        </w:tc>
      </w:tr>
      <w:tr w:rsidR="004A6336" w:rsidRPr="005251A5"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14:paraId="74E958CF" w14:textId="02AAF07D" w:rsidR="004A6336" w:rsidRPr="00E34662" w:rsidRDefault="004A6336" w:rsidP="00390B2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sidRPr="00E34662">
              <w:rPr>
                <w:rFonts w:asciiTheme="minorHAnsi" w:hAnsiTheme="minorHAnsi"/>
                <w:i/>
                <w:color w:val="000000" w:themeColor="text1"/>
                <w:sz w:val="22"/>
                <w:szCs w:val="22"/>
              </w:rPr>
              <w:t>Вибірков</w:t>
            </w:r>
            <w:r w:rsidR="007244E1" w:rsidRPr="00E34662">
              <w:rPr>
                <w:rFonts w:asciiTheme="minorHAnsi" w:hAnsiTheme="minorHAnsi"/>
                <w:i/>
                <w:color w:val="000000" w:themeColor="text1"/>
                <w:sz w:val="22"/>
                <w:szCs w:val="22"/>
              </w:rPr>
              <w:t>а</w:t>
            </w:r>
            <w:r w:rsidR="009A0604">
              <w:rPr>
                <w:rFonts w:asciiTheme="minorHAnsi" w:hAnsiTheme="minorHAnsi"/>
                <w:i/>
                <w:color w:val="000000" w:themeColor="text1"/>
                <w:sz w:val="22"/>
                <w:szCs w:val="22"/>
              </w:rPr>
              <w:t xml:space="preserve"> </w:t>
            </w:r>
          </w:p>
        </w:tc>
      </w:tr>
      <w:tr w:rsidR="00894491" w:rsidRPr="005251A5"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94491" w:rsidRPr="005251A5" w:rsidRDefault="00894491" w:rsidP="001B202A">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52CF135A" w14:textId="7D03E0E4" w:rsidR="00894491" w:rsidRPr="00E34662" w:rsidRDefault="00C90002" w:rsidP="001B202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22"/>
                <w:szCs w:val="22"/>
              </w:rPr>
            </w:pPr>
            <w:r>
              <w:rPr>
                <w:iCs/>
                <w:sz w:val="24"/>
                <w:szCs w:val="24"/>
              </w:rPr>
              <w:t>Денна/ заочна (в дистанційному форматі)</w:t>
            </w:r>
          </w:p>
        </w:tc>
      </w:tr>
      <w:tr w:rsidR="007244E1" w:rsidRPr="005251A5"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7244E1" w:rsidRPr="005251A5" w:rsidRDefault="007244E1" w:rsidP="001B202A">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2FA5512F" w14:textId="497D114F" w:rsidR="007244E1" w:rsidRPr="00E34662" w:rsidRDefault="00E34662" w:rsidP="001B202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sidRPr="00E34662">
              <w:rPr>
                <w:rFonts w:asciiTheme="minorHAnsi" w:hAnsiTheme="minorHAnsi"/>
                <w:i/>
                <w:color w:val="000000" w:themeColor="text1"/>
                <w:sz w:val="22"/>
                <w:szCs w:val="22"/>
              </w:rPr>
              <w:t>2</w:t>
            </w:r>
            <w:r w:rsidR="00A4069F">
              <w:rPr>
                <w:rFonts w:asciiTheme="minorHAnsi" w:hAnsiTheme="minorHAnsi"/>
                <w:i/>
                <w:color w:val="000000" w:themeColor="text1"/>
                <w:sz w:val="22"/>
                <w:szCs w:val="22"/>
              </w:rPr>
              <w:t xml:space="preserve"> курс</w:t>
            </w:r>
            <w:r w:rsidR="00A4069F" w:rsidRPr="009A0604">
              <w:rPr>
                <w:rFonts w:asciiTheme="minorHAnsi" w:hAnsiTheme="minorHAnsi"/>
                <w:i/>
                <w:color w:val="000000" w:themeColor="text1"/>
                <w:sz w:val="22"/>
                <w:szCs w:val="22"/>
              </w:rPr>
              <w:t>, весняний</w:t>
            </w:r>
            <w:r w:rsidR="007244E1" w:rsidRPr="009A0604">
              <w:rPr>
                <w:rFonts w:asciiTheme="minorHAnsi" w:hAnsiTheme="minorHAnsi"/>
                <w:i/>
                <w:color w:val="000000" w:themeColor="text1"/>
                <w:sz w:val="22"/>
                <w:szCs w:val="22"/>
              </w:rPr>
              <w:t xml:space="preserve"> семестр</w:t>
            </w:r>
          </w:p>
        </w:tc>
      </w:tr>
      <w:tr w:rsidR="004A6336" w:rsidRPr="005251A5"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287DB125" w14:textId="78E52DDF" w:rsidR="004A6336" w:rsidRPr="009A0604" w:rsidRDefault="00E34662"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r w:rsidRPr="00E34662">
              <w:rPr>
                <w:rFonts w:asciiTheme="minorHAnsi" w:hAnsiTheme="minorHAnsi"/>
                <w:i/>
                <w:color w:val="000000" w:themeColor="text1"/>
                <w:sz w:val="22"/>
                <w:szCs w:val="22"/>
              </w:rPr>
              <w:t>150 годин (5 кредитів)</w:t>
            </w:r>
          </w:p>
        </w:tc>
      </w:tr>
      <w:tr w:rsidR="007244E1" w:rsidRPr="005251A5"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7244E1" w:rsidRPr="005251A5" w:rsidRDefault="007244E1" w:rsidP="001B202A">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3CADA6BC" w14:textId="05EB4994" w:rsidR="007244E1" w:rsidRPr="00E34662" w:rsidRDefault="00251440" w:rsidP="001B202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lang w:val="ru-RU"/>
              </w:rPr>
            </w:pPr>
            <w:r>
              <w:rPr>
                <w:rFonts w:asciiTheme="minorHAnsi" w:hAnsiTheme="minorHAnsi"/>
                <w:i/>
                <w:color w:val="000000" w:themeColor="text1"/>
                <w:sz w:val="22"/>
                <w:szCs w:val="22"/>
              </w:rPr>
              <w:t xml:space="preserve">Залік, МКР, </w:t>
            </w:r>
            <w:r>
              <w:rPr>
                <w:rFonts w:asciiTheme="minorHAnsi" w:hAnsiTheme="minorHAnsi"/>
                <w:i/>
                <w:color w:val="000000" w:themeColor="text1"/>
                <w:sz w:val="22"/>
                <w:szCs w:val="22"/>
                <w:lang w:val="ru-RU"/>
              </w:rPr>
              <w:t>р</w:t>
            </w:r>
            <w:r w:rsidR="00E34662" w:rsidRPr="00E34662">
              <w:rPr>
                <w:rFonts w:asciiTheme="minorHAnsi" w:hAnsiTheme="minorHAnsi"/>
                <w:i/>
                <w:color w:val="000000" w:themeColor="text1"/>
                <w:sz w:val="22"/>
                <w:szCs w:val="22"/>
              </w:rPr>
              <w:t>озрахункова робота</w:t>
            </w:r>
          </w:p>
        </w:tc>
      </w:tr>
      <w:tr w:rsidR="007E3190" w:rsidRPr="005251A5"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3B68E03D" w14:textId="5B2199E0" w:rsidR="004A6336" w:rsidRPr="00E34662" w:rsidRDefault="000E7558"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22"/>
                <w:szCs w:val="22"/>
              </w:rPr>
            </w:pPr>
            <w:hyperlink r:id="rId13" w:history="1">
              <w:r w:rsidR="00E34662" w:rsidRPr="00E34662">
                <w:rPr>
                  <w:rStyle w:val="a5"/>
                  <w:rFonts w:asciiTheme="minorHAnsi" w:hAnsiTheme="minorHAnsi"/>
                  <w:i/>
                  <w:color w:val="000000" w:themeColor="text1"/>
                  <w:sz w:val="22"/>
                  <w:szCs w:val="22"/>
                  <w:lang w:val="en-US"/>
                </w:rPr>
                <w:t>http://rozklad.kpi.ua/</w:t>
              </w:r>
            </w:hyperlink>
            <w:r w:rsidR="00E34662" w:rsidRPr="00E34662">
              <w:rPr>
                <w:rFonts w:asciiTheme="minorHAnsi" w:hAnsiTheme="minorHAnsi"/>
                <w:i/>
                <w:color w:val="000000" w:themeColor="text1"/>
                <w:sz w:val="22"/>
                <w:szCs w:val="22"/>
              </w:rPr>
              <w:t xml:space="preserve"> </w:t>
            </w:r>
          </w:p>
        </w:tc>
      </w:tr>
      <w:tr w:rsidR="004A6336" w:rsidRPr="005251A5"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4BABE680" w14:textId="3A9E8C27" w:rsidR="004A6336" w:rsidRPr="00E34662" w:rsidRDefault="00306C33"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sidRPr="00E34662">
              <w:rPr>
                <w:rFonts w:asciiTheme="minorHAnsi" w:hAnsiTheme="minorHAnsi"/>
                <w:i/>
                <w:color w:val="000000" w:themeColor="text1"/>
                <w:sz w:val="22"/>
                <w:szCs w:val="22"/>
              </w:rPr>
              <w:t>Українська</w:t>
            </w:r>
          </w:p>
        </w:tc>
      </w:tr>
      <w:tr w:rsidR="004A6336" w:rsidRPr="005251A5"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14:paraId="5711DADA" w14:textId="77777777" w:rsidR="009A0604" w:rsidRDefault="009A0604" w:rsidP="009A0604">
            <w:pPr>
              <w:pStyle w:val="Default"/>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22"/>
                <w:szCs w:val="22"/>
                <w:lang w:val="uk-UA" w:eastAsia="en-US"/>
              </w:rPr>
            </w:pPr>
            <w:r w:rsidRPr="006F426D">
              <w:rPr>
                <w:rFonts w:ascii="Calibri" w:hAnsi="Calibri" w:cs="Calibri"/>
                <w:bCs/>
                <w:sz w:val="22"/>
                <w:szCs w:val="22"/>
                <w:lang w:val="uk-UA"/>
              </w:rPr>
              <w:t>Лектор:</w:t>
            </w:r>
            <w:r w:rsidRPr="006F426D">
              <w:rPr>
                <w:rFonts w:ascii="Calibri" w:hAnsi="Calibri" w:cs="Calibri"/>
                <w:sz w:val="22"/>
                <w:szCs w:val="22"/>
                <w:lang w:val="uk-UA"/>
              </w:rPr>
              <w:t xml:space="preserve"> </w:t>
            </w:r>
            <w:r>
              <w:rPr>
                <w:rFonts w:ascii="Calibri" w:hAnsi="Calibri" w:cs="Calibri"/>
                <w:i/>
                <w:iCs/>
                <w:color w:val="auto"/>
                <w:sz w:val="22"/>
                <w:szCs w:val="22"/>
                <w:lang w:val="uk-UA" w:eastAsia="en-US"/>
              </w:rPr>
              <w:t>доктор</w:t>
            </w:r>
            <w:r w:rsidRPr="00645677">
              <w:rPr>
                <w:rFonts w:ascii="Calibri" w:hAnsi="Calibri" w:cs="Calibri"/>
                <w:i/>
                <w:iCs/>
                <w:color w:val="auto"/>
                <w:sz w:val="22"/>
                <w:szCs w:val="22"/>
                <w:lang w:val="uk-UA" w:eastAsia="en-US"/>
              </w:rPr>
              <w:t xml:space="preserve"> економічних наук,</w:t>
            </w:r>
            <w:r>
              <w:rPr>
                <w:rFonts w:ascii="Calibri" w:hAnsi="Calibri" w:cs="Calibri"/>
                <w:i/>
                <w:iCs/>
                <w:color w:val="auto"/>
                <w:sz w:val="22"/>
                <w:szCs w:val="22"/>
                <w:lang w:val="uk-UA" w:eastAsia="en-US"/>
              </w:rPr>
              <w:t xml:space="preserve"> професор, завідувач</w:t>
            </w:r>
            <w:r w:rsidRPr="00645677">
              <w:rPr>
                <w:rFonts w:ascii="Calibri" w:hAnsi="Calibri" w:cs="Calibri"/>
                <w:i/>
                <w:iCs/>
                <w:color w:val="auto"/>
                <w:sz w:val="22"/>
                <w:szCs w:val="22"/>
                <w:lang w:val="uk-UA" w:eastAsia="en-US"/>
              </w:rPr>
              <w:t xml:space="preserve"> кафедри міжнародної економіки ФММ </w:t>
            </w:r>
            <w:r>
              <w:rPr>
                <w:rFonts w:ascii="Calibri" w:hAnsi="Calibri" w:cs="Calibri"/>
                <w:i/>
                <w:iCs/>
                <w:color w:val="auto"/>
                <w:sz w:val="22"/>
                <w:szCs w:val="22"/>
                <w:lang w:val="uk-UA" w:eastAsia="en-US"/>
              </w:rPr>
              <w:t>Войтко Сергій Васильович</w:t>
            </w:r>
          </w:p>
          <w:p w14:paraId="6305BFCD" w14:textId="77777777" w:rsidR="009A0604" w:rsidRDefault="009A0604" w:rsidP="009A0604">
            <w:pPr>
              <w:pStyle w:val="Default"/>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22"/>
                <w:szCs w:val="22"/>
                <w:lang w:val="uk-UA" w:eastAsia="en-US"/>
              </w:rPr>
            </w:pPr>
            <w:r>
              <w:rPr>
                <w:rFonts w:ascii="Calibri" w:hAnsi="Calibri" w:cs="Calibri"/>
                <w:i/>
                <w:iCs/>
                <w:color w:val="auto"/>
                <w:sz w:val="22"/>
                <w:szCs w:val="22"/>
                <w:lang w:val="uk-UA" w:eastAsia="en-US"/>
              </w:rPr>
              <w:t>+38 (044) 204-98-60</w:t>
            </w:r>
          </w:p>
          <w:p w14:paraId="6E9BF6CF" w14:textId="77777777" w:rsidR="009A0604" w:rsidRDefault="009A0604" w:rsidP="009A060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EE2D88">
              <w:rPr>
                <w:rFonts w:ascii="Calibri" w:hAnsi="Calibri" w:cs="Calibri"/>
                <w:i/>
                <w:iCs/>
                <w:sz w:val="22"/>
                <w:szCs w:val="22"/>
              </w:rPr>
              <w:t>s.voytko@kpi.ua</w:t>
            </w:r>
          </w:p>
          <w:p w14:paraId="70584D25" w14:textId="77777777" w:rsidR="009A0604" w:rsidRDefault="009A0604" w:rsidP="009A0604">
            <w:pPr>
              <w:pStyle w:val="Default"/>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22"/>
                <w:szCs w:val="22"/>
                <w:lang w:val="uk-UA" w:eastAsia="en-US"/>
              </w:rPr>
            </w:pPr>
            <w:r w:rsidRPr="00326715">
              <w:rPr>
                <w:rFonts w:ascii="Calibri" w:hAnsi="Calibri" w:cs="Calibri"/>
                <w:bCs/>
                <w:sz w:val="22"/>
                <w:szCs w:val="22"/>
                <w:lang w:val="uk-UA"/>
              </w:rPr>
              <w:t>Практичні:</w:t>
            </w:r>
            <w:r w:rsidRPr="00326715">
              <w:rPr>
                <w:rFonts w:ascii="Calibri" w:hAnsi="Calibri" w:cs="Calibri"/>
                <w:sz w:val="22"/>
                <w:szCs w:val="22"/>
                <w:lang w:val="uk-UA"/>
              </w:rPr>
              <w:t xml:space="preserve"> </w:t>
            </w:r>
            <w:r>
              <w:rPr>
                <w:rFonts w:ascii="Calibri" w:hAnsi="Calibri" w:cs="Calibri"/>
                <w:i/>
                <w:iCs/>
                <w:color w:val="auto"/>
                <w:sz w:val="22"/>
                <w:szCs w:val="22"/>
                <w:lang w:val="uk-UA" w:eastAsia="en-US"/>
              </w:rPr>
              <w:t>доктор</w:t>
            </w:r>
            <w:r w:rsidRPr="00645677">
              <w:rPr>
                <w:rFonts w:ascii="Calibri" w:hAnsi="Calibri" w:cs="Calibri"/>
                <w:i/>
                <w:iCs/>
                <w:color w:val="auto"/>
                <w:sz w:val="22"/>
                <w:szCs w:val="22"/>
                <w:lang w:val="uk-UA" w:eastAsia="en-US"/>
              </w:rPr>
              <w:t xml:space="preserve"> економічних наук,</w:t>
            </w:r>
            <w:r>
              <w:rPr>
                <w:rFonts w:ascii="Calibri" w:hAnsi="Calibri" w:cs="Calibri"/>
                <w:i/>
                <w:iCs/>
                <w:color w:val="auto"/>
                <w:sz w:val="22"/>
                <w:szCs w:val="22"/>
                <w:lang w:val="uk-UA" w:eastAsia="en-US"/>
              </w:rPr>
              <w:t xml:space="preserve"> професор, завідувач</w:t>
            </w:r>
            <w:r w:rsidRPr="00645677">
              <w:rPr>
                <w:rFonts w:ascii="Calibri" w:hAnsi="Calibri" w:cs="Calibri"/>
                <w:i/>
                <w:iCs/>
                <w:color w:val="auto"/>
                <w:sz w:val="22"/>
                <w:szCs w:val="22"/>
                <w:lang w:val="uk-UA" w:eastAsia="en-US"/>
              </w:rPr>
              <w:t xml:space="preserve"> кафедри міжнародної економіки ФММ </w:t>
            </w:r>
            <w:r>
              <w:rPr>
                <w:rFonts w:ascii="Calibri" w:hAnsi="Calibri" w:cs="Calibri"/>
                <w:i/>
                <w:iCs/>
                <w:color w:val="auto"/>
                <w:sz w:val="22"/>
                <w:szCs w:val="22"/>
                <w:lang w:val="uk-UA" w:eastAsia="en-US"/>
              </w:rPr>
              <w:t>Войтко Сергій Васильович</w:t>
            </w:r>
          </w:p>
          <w:p w14:paraId="06947EA7" w14:textId="77777777" w:rsidR="009A0604" w:rsidRDefault="009A0604" w:rsidP="009A0604">
            <w:pPr>
              <w:pStyle w:val="Default"/>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22"/>
                <w:szCs w:val="22"/>
                <w:lang w:val="uk-UA" w:eastAsia="en-US"/>
              </w:rPr>
            </w:pPr>
            <w:r>
              <w:rPr>
                <w:rFonts w:ascii="Calibri" w:hAnsi="Calibri" w:cs="Calibri"/>
                <w:i/>
                <w:iCs/>
                <w:color w:val="auto"/>
                <w:sz w:val="22"/>
                <w:szCs w:val="22"/>
                <w:lang w:val="uk-UA" w:eastAsia="en-US"/>
              </w:rPr>
              <w:t>+38 (044) 204-98-60</w:t>
            </w:r>
          </w:p>
          <w:p w14:paraId="5087E867" w14:textId="09CB8A0A" w:rsidR="004A6336" w:rsidRPr="00E34662" w:rsidRDefault="009A0604" w:rsidP="009A060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EE2D88">
              <w:rPr>
                <w:rFonts w:ascii="Calibri" w:hAnsi="Calibri" w:cs="Calibri"/>
                <w:i/>
                <w:iCs/>
                <w:sz w:val="22"/>
                <w:szCs w:val="22"/>
              </w:rPr>
              <w:t>s.voytko@kpi.ua</w:t>
            </w:r>
          </w:p>
        </w:tc>
      </w:tr>
      <w:tr w:rsidR="004A6336" w:rsidRPr="005251A5"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ED9795" w14:textId="2E295DA7"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5CDD1149" w14:textId="28DCADA5" w:rsidR="007E3190" w:rsidRPr="00E34662" w:rsidRDefault="009A0604"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A609AE">
              <w:rPr>
                <w:rFonts w:ascii="Calibri" w:hAnsi="Calibri" w:cs="Calibri"/>
                <w:sz w:val="22"/>
                <w:szCs w:val="22"/>
              </w:rPr>
              <w:t>Google classroom</w:t>
            </w:r>
          </w:p>
        </w:tc>
      </w:tr>
    </w:tbl>
    <w:p w14:paraId="488F9975" w14:textId="78917BE2"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47FEEEF3" w14:textId="2D38F14A"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14:paraId="520CBC68" w14:textId="25818E24" w:rsidR="00E34662" w:rsidRPr="0070386E" w:rsidRDefault="009A0604" w:rsidP="00E34662">
      <w:pPr>
        <w:spacing w:line="240" w:lineRule="auto"/>
        <w:ind w:firstLine="284"/>
        <w:jc w:val="both"/>
        <w:rPr>
          <w:rFonts w:asciiTheme="minorHAnsi" w:hAnsiTheme="minorHAnsi"/>
          <w:i/>
          <w:sz w:val="24"/>
          <w:szCs w:val="24"/>
        </w:rPr>
      </w:pPr>
      <w:r w:rsidRPr="0070386E">
        <w:rPr>
          <w:rFonts w:asciiTheme="minorHAnsi" w:hAnsiTheme="minorHAnsi"/>
          <w:i/>
          <w:sz w:val="24"/>
          <w:szCs w:val="24"/>
        </w:rPr>
        <w:t>Д</w:t>
      </w:r>
      <w:r w:rsidR="00E34662" w:rsidRPr="0070386E">
        <w:rPr>
          <w:rFonts w:asciiTheme="minorHAnsi" w:hAnsiTheme="minorHAnsi"/>
          <w:i/>
          <w:sz w:val="24"/>
          <w:szCs w:val="24"/>
        </w:rPr>
        <w:t xml:space="preserve">исципліна "Механізми інтеграції у міжнародний дослідницький простір" закладає основу для опанування слухачами проблем розвитку механізмів міжнародної академічної співпраці на засадах науково-технічного </w:t>
      </w:r>
      <w:r w:rsidR="001B202A" w:rsidRPr="0070386E">
        <w:rPr>
          <w:rFonts w:asciiTheme="minorHAnsi" w:hAnsiTheme="minorHAnsi"/>
          <w:i/>
          <w:sz w:val="24"/>
          <w:szCs w:val="24"/>
        </w:rPr>
        <w:t>та</w:t>
      </w:r>
      <w:r w:rsidR="00E34662" w:rsidRPr="0070386E">
        <w:rPr>
          <w:rFonts w:asciiTheme="minorHAnsi" w:hAnsiTheme="minorHAnsi"/>
          <w:i/>
          <w:sz w:val="24"/>
          <w:szCs w:val="24"/>
        </w:rPr>
        <w:t xml:space="preserve"> комерційного партнерства. Вивчення дисципліни сприяє формуванню у студентів системного розуміння наукомісткої діяльності Людини, підприємств та організацій, а також специфіки управління науковими ініціативами на засадах міжнародного розвитку. Це може слугувати підґрунтям для створення системи знань щодо ефективної ініціації, планування, розробки, реалізації та завершення міжнародних наукових проєктів.</w:t>
      </w:r>
    </w:p>
    <w:p w14:paraId="587BDB64" w14:textId="77777777" w:rsidR="009A0604" w:rsidRPr="0070386E" w:rsidRDefault="009A0604" w:rsidP="00E34662">
      <w:pPr>
        <w:spacing w:line="240" w:lineRule="auto"/>
        <w:ind w:firstLine="284"/>
        <w:jc w:val="both"/>
        <w:rPr>
          <w:rFonts w:asciiTheme="minorHAnsi" w:hAnsiTheme="minorHAnsi"/>
          <w:i/>
          <w:sz w:val="24"/>
          <w:szCs w:val="24"/>
        </w:rPr>
      </w:pPr>
    </w:p>
    <w:p w14:paraId="0794832E" w14:textId="29AAABE4" w:rsidR="009A0604" w:rsidRPr="0070386E" w:rsidRDefault="009A0604" w:rsidP="009A0604">
      <w:pPr>
        <w:autoSpaceDE w:val="0"/>
        <w:autoSpaceDN w:val="0"/>
        <w:adjustRightInd w:val="0"/>
        <w:spacing w:line="240" w:lineRule="auto"/>
        <w:ind w:right="-1" w:firstLine="284"/>
        <w:jc w:val="both"/>
        <w:rPr>
          <w:rFonts w:ascii="Calibri" w:hAnsi="Calibri" w:cs="Calibri"/>
          <w:i/>
          <w:sz w:val="24"/>
          <w:szCs w:val="24"/>
        </w:rPr>
      </w:pPr>
      <w:r w:rsidRPr="0070386E">
        <w:rPr>
          <w:rFonts w:ascii="Calibri" w:hAnsi="Calibri" w:cs="Calibri"/>
          <w:i/>
          <w:sz w:val="24"/>
          <w:szCs w:val="24"/>
        </w:rPr>
        <w:t xml:space="preserve">Силабус навчальної дисципліни «Механізми інтеграції у міжнародний дослідницький простір» складено відповідно до освітньої програми «Економіка» третього (освітньо-наукового) рівня вищої освіти, спеціальності: 051 Економіка. Навчальна дисципліна належить до циклу вибіркових (навчальні дисципліни з 2 Ф-Каталогу). Обсяг навчальної дисципліни складає 5 кредитів ЄКТС (або 150 годин). </w:t>
      </w:r>
    </w:p>
    <w:p w14:paraId="671E118F" w14:textId="77777777" w:rsidR="009A0604" w:rsidRPr="0070386E" w:rsidRDefault="009A0604" w:rsidP="00E34662">
      <w:pPr>
        <w:spacing w:line="240" w:lineRule="auto"/>
        <w:ind w:firstLine="284"/>
        <w:jc w:val="both"/>
        <w:rPr>
          <w:rFonts w:asciiTheme="minorHAnsi" w:hAnsiTheme="minorHAnsi"/>
          <w:i/>
          <w:sz w:val="24"/>
          <w:szCs w:val="24"/>
        </w:rPr>
      </w:pPr>
    </w:p>
    <w:p w14:paraId="2B649DD0" w14:textId="77777777" w:rsidR="009A0604" w:rsidRPr="0070386E" w:rsidRDefault="009A0604" w:rsidP="00E34662">
      <w:pPr>
        <w:spacing w:line="240" w:lineRule="auto"/>
        <w:ind w:firstLine="284"/>
        <w:jc w:val="both"/>
        <w:rPr>
          <w:rFonts w:asciiTheme="minorHAnsi" w:hAnsiTheme="minorHAnsi"/>
          <w:i/>
          <w:sz w:val="24"/>
          <w:szCs w:val="24"/>
        </w:rPr>
      </w:pPr>
    </w:p>
    <w:p w14:paraId="7E700638" w14:textId="77777777" w:rsidR="009A0604" w:rsidRPr="0070386E" w:rsidRDefault="009A0604" w:rsidP="00E34662">
      <w:pPr>
        <w:spacing w:line="240" w:lineRule="auto"/>
        <w:ind w:firstLine="284"/>
        <w:jc w:val="both"/>
        <w:rPr>
          <w:rFonts w:asciiTheme="minorHAnsi" w:hAnsiTheme="minorHAnsi"/>
          <w:i/>
          <w:sz w:val="24"/>
          <w:szCs w:val="24"/>
        </w:rPr>
      </w:pPr>
    </w:p>
    <w:p w14:paraId="4BC0139D" w14:textId="77777777" w:rsidR="009A0604" w:rsidRPr="0070386E" w:rsidRDefault="009A0604" w:rsidP="009A0604">
      <w:pPr>
        <w:autoSpaceDE w:val="0"/>
        <w:autoSpaceDN w:val="0"/>
        <w:adjustRightInd w:val="0"/>
        <w:spacing w:line="240" w:lineRule="auto"/>
        <w:ind w:right="-1" w:firstLine="284"/>
        <w:jc w:val="both"/>
        <w:rPr>
          <w:rFonts w:ascii="Calibri" w:hAnsi="Calibri" w:cs="Calibri"/>
          <w:b/>
          <w:bCs/>
          <w:i/>
          <w:sz w:val="24"/>
          <w:szCs w:val="24"/>
        </w:rPr>
      </w:pPr>
      <w:r w:rsidRPr="0070386E">
        <w:rPr>
          <w:rFonts w:ascii="Calibri" w:hAnsi="Calibri" w:cs="Calibri"/>
          <w:b/>
          <w:bCs/>
          <w:i/>
          <w:sz w:val="24"/>
          <w:szCs w:val="24"/>
        </w:rPr>
        <w:lastRenderedPageBreak/>
        <w:t>Мета навчальної дисципліни:</w:t>
      </w:r>
    </w:p>
    <w:p w14:paraId="4DA4D53F" w14:textId="100F1826" w:rsidR="00E34662" w:rsidRPr="0070386E" w:rsidRDefault="00E34662" w:rsidP="00E34662">
      <w:pPr>
        <w:spacing w:line="240" w:lineRule="auto"/>
        <w:ind w:firstLine="284"/>
        <w:jc w:val="both"/>
        <w:rPr>
          <w:rFonts w:asciiTheme="minorHAnsi" w:hAnsiTheme="minorHAnsi"/>
          <w:i/>
          <w:sz w:val="24"/>
          <w:szCs w:val="24"/>
        </w:rPr>
      </w:pPr>
      <w:r w:rsidRPr="0070386E">
        <w:rPr>
          <w:rFonts w:asciiTheme="minorHAnsi" w:hAnsiTheme="minorHAnsi"/>
          <w:i/>
          <w:sz w:val="24"/>
          <w:szCs w:val="24"/>
        </w:rPr>
        <w:t>Метою дисципліни є формування у студентів комплексного розуміння змісту механізмів інтеграції у міжнародний дослідницький простір</w:t>
      </w:r>
      <w:r w:rsidR="009A0604" w:rsidRPr="0070386E">
        <w:rPr>
          <w:rFonts w:asciiTheme="minorHAnsi" w:hAnsiTheme="minorHAnsi"/>
          <w:i/>
          <w:sz w:val="24"/>
          <w:szCs w:val="24"/>
        </w:rPr>
        <w:t>, а також алгоритмів</w:t>
      </w:r>
      <w:r w:rsidRPr="0070386E">
        <w:rPr>
          <w:rFonts w:asciiTheme="minorHAnsi" w:hAnsiTheme="minorHAnsi"/>
          <w:i/>
          <w:sz w:val="24"/>
          <w:szCs w:val="24"/>
        </w:rPr>
        <w:t xml:space="preserve"> </w:t>
      </w:r>
      <w:r w:rsidR="009A0604" w:rsidRPr="0070386E">
        <w:rPr>
          <w:rFonts w:asciiTheme="minorHAnsi" w:hAnsiTheme="minorHAnsi"/>
          <w:i/>
          <w:sz w:val="24"/>
          <w:szCs w:val="24"/>
        </w:rPr>
        <w:t>постановки</w:t>
      </w:r>
      <w:r w:rsidRPr="0070386E">
        <w:rPr>
          <w:rFonts w:asciiTheme="minorHAnsi" w:hAnsiTheme="minorHAnsi"/>
          <w:i/>
          <w:sz w:val="24"/>
          <w:szCs w:val="24"/>
        </w:rPr>
        <w:t xml:space="preserve"> та виріш</w:t>
      </w:r>
      <w:r w:rsidR="009A0604" w:rsidRPr="0070386E">
        <w:rPr>
          <w:rFonts w:asciiTheme="minorHAnsi" w:hAnsiTheme="minorHAnsi"/>
          <w:i/>
          <w:sz w:val="24"/>
          <w:szCs w:val="24"/>
        </w:rPr>
        <w:t>ення</w:t>
      </w:r>
      <w:r w:rsidRPr="0070386E">
        <w:rPr>
          <w:rFonts w:asciiTheme="minorHAnsi" w:hAnsiTheme="minorHAnsi"/>
          <w:i/>
          <w:sz w:val="24"/>
          <w:szCs w:val="24"/>
        </w:rPr>
        <w:t xml:space="preserve"> завдан</w:t>
      </w:r>
      <w:r w:rsidR="009A0604" w:rsidRPr="0070386E">
        <w:rPr>
          <w:rFonts w:asciiTheme="minorHAnsi" w:hAnsiTheme="minorHAnsi"/>
          <w:i/>
          <w:sz w:val="24"/>
          <w:szCs w:val="24"/>
        </w:rPr>
        <w:t>ь</w:t>
      </w:r>
      <w:r w:rsidRPr="0070386E">
        <w:rPr>
          <w:rFonts w:asciiTheme="minorHAnsi" w:hAnsiTheme="minorHAnsi"/>
          <w:i/>
          <w:sz w:val="24"/>
          <w:szCs w:val="24"/>
        </w:rPr>
        <w:t xml:space="preserve"> міжнародного технічного партнерства в умовах Індустрії 4.0.</w:t>
      </w:r>
    </w:p>
    <w:p w14:paraId="5319F30E" w14:textId="77777777" w:rsidR="009A0604" w:rsidRPr="0070386E" w:rsidRDefault="009A0604" w:rsidP="00E34662">
      <w:pPr>
        <w:spacing w:line="240" w:lineRule="auto"/>
        <w:ind w:firstLine="284"/>
        <w:jc w:val="both"/>
        <w:rPr>
          <w:rFonts w:asciiTheme="minorHAnsi" w:hAnsiTheme="minorHAnsi"/>
          <w:i/>
          <w:sz w:val="24"/>
          <w:szCs w:val="24"/>
        </w:rPr>
      </w:pPr>
    </w:p>
    <w:p w14:paraId="5F7866B1" w14:textId="77777777" w:rsidR="009A0604" w:rsidRPr="0070386E" w:rsidRDefault="009A0604" w:rsidP="009A0604">
      <w:pPr>
        <w:autoSpaceDE w:val="0"/>
        <w:autoSpaceDN w:val="0"/>
        <w:adjustRightInd w:val="0"/>
        <w:spacing w:line="240" w:lineRule="auto"/>
        <w:ind w:right="-1" w:firstLine="284"/>
        <w:jc w:val="both"/>
        <w:rPr>
          <w:rFonts w:ascii="Calibri" w:hAnsi="Calibri" w:cs="Calibri"/>
          <w:b/>
          <w:bCs/>
          <w:i/>
          <w:sz w:val="24"/>
          <w:szCs w:val="24"/>
        </w:rPr>
      </w:pPr>
      <w:r w:rsidRPr="0070386E">
        <w:rPr>
          <w:rFonts w:ascii="Calibri" w:hAnsi="Calibri" w:cs="Calibri"/>
          <w:b/>
          <w:bCs/>
          <w:i/>
          <w:sz w:val="24"/>
          <w:szCs w:val="24"/>
        </w:rPr>
        <w:t>Предмет навчальної дисципліни:</w:t>
      </w:r>
    </w:p>
    <w:p w14:paraId="5B3197B3" w14:textId="75ADF6E7" w:rsidR="009A0604" w:rsidRPr="00364BBE" w:rsidRDefault="009A0604" w:rsidP="009A0604">
      <w:pPr>
        <w:spacing w:line="240" w:lineRule="auto"/>
        <w:jc w:val="both"/>
        <w:rPr>
          <w:rFonts w:asciiTheme="minorHAnsi" w:hAnsiTheme="minorHAnsi"/>
          <w:i/>
          <w:sz w:val="24"/>
          <w:szCs w:val="24"/>
        </w:rPr>
      </w:pPr>
      <w:r w:rsidRPr="0070386E">
        <w:rPr>
          <w:rFonts w:ascii="Calibri" w:hAnsi="Calibri" w:cs="Calibri"/>
          <w:i/>
          <w:sz w:val="24"/>
          <w:szCs w:val="24"/>
        </w:rPr>
        <w:t>Предметом навчальної дисципліни є теоретичні положення та прикладні аспекти</w:t>
      </w:r>
      <w:r w:rsidR="003B3997" w:rsidRPr="0070386E">
        <w:rPr>
          <w:rFonts w:ascii="Calibri" w:hAnsi="Calibri" w:cs="Calibri"/>
          <w:i/>
          <w:sz w:val="24"/>
          <w:szCs w:val="24"/>
        </w:rPr>
        <w:t xml:space="preserve"> </w:t>
      </w:r>
      <w:r w:rsidR="003B3997" w:rsidRPr="0070386E">
        <w:rPr>
          <w:rFonts w:asciiTheme="minorHAnsi" w:hAnsiTheme="minorHAnsi"/>
          <w:i/>
          <w:sz w:val="24"/>
          <w:szCs w:val="24"/>
        </w:rPr>
        <w:t>розвитку механізмів міжнародної академічної співпраці на засадах науково-технічного та комерційного партнерства.</w:t>
      </w:r>
    </w:p>
    <w:p w14:paraId="3FBD30F4" w14:textId="77777777" w:rsidR="009A0604" w:rsidRPr="0070386E" w:rsidRDefault="009A0604" w:rsidP="00E34662">
      <w:pPr>
        <w:spacing w:line="240" w:lineRule="auto"/>
        <w:ind w:firstLine="284"/>
        <w:jc w:val="both"/>
        <w:rPr>
          <w:rFonts w:asciiTheme="minorHAnsi" w:hAnsiTheme="minorHAnsi"/>
          <w:i/>
          <w:sz w:val="24"/>
          <w:szCs w:val="24"/>
        </w:rPr>
      </w:pPr>
    </w:p>
    <w:p w14:paraId="5B0D877F" w14:textId="77777777" w:rsidR="003B3997" w:rsidRPr="0070386E" w:rsidRDefault="003B3997" w:rsidP="003B3997">
      <w:pPr>
        <w:pStyle w:val="Default"/>
        <w:ind w:firstLine="284"/>
        <w:jc w:val="both"/>
        <w:rPr>
          <w:rFonts w:ascii="Calibri" w:hAnsi="Calibri" w:cs="Calibri"/>
          <w:b/>
          <w:bCs/>
          <w:i/>
          <w:color w:val="auto"/>
          <w:lang w:val="uk-UA" w:eastAsia="en-US"/>
        </w:rPr>
      </w:pPr>
      <w:r w:rsidRPr="0070386E">
        <w:rPr>
          <w:rFonts w:ascii="Calibri" w:hAnsi="Calibri" w:cs="Calibri"/>
          <w:b/>
          <w:bCs/>
          <w:i/>
          <w:color w:val="auto"/>
          <w:lang w:val="uk-UA" w:eastAsia="en-US"/>
        </w:rPr>
        <w:t>Навіщо це потрібно аспіранту?</w:t>
      </w:r>
    </w:p>
    <w:p w14:paraId="21BFEDAB" w14:textId="39EDF04A" w:rsidR="003B3997" w:rsidRPr="0070386E" w:rsidRDefault="003B3997" w:rsidP="00E34662">
      <w:pPr>
        <w:spacing w:line="240" w:lineRule="auto"/>
        <w:ind w:firstLine="284"/>
        <w:jc w:val="both"/>
        <w:rPr>
          <w:rFonts w:asciiTheme="minorHAnsi" w:hAnsiTheme="minorHAnsi"/>
          <w:i/>
          <w:sz w:val="24"/>
          <w:szCs w:val="24"/>
        </w:rPr>
      </w:pPr>
      <w:r w:rsidRPr="0070386E">
        <w:rPr>
          <w:rFonts w:asciiTheme="minorHAnsi" w:hAnsiTheme="minorHAnsi"/>
          <w:i/>
          <w:sz w:val="24"/>
          <w:szCs w:val="24"/>
        </w:rPr>
        <w:t>Згідно чинного законодавства України, підготовка в аспірантурі завершується наданням висновку про наукову новизну, теоретичне та практичне значення результатів дисертації. Підготовка дисертації вимагає від аспіранта розуміння принципів функціонування міжнародного дослідницького простору, тенденцій наукових досліджень у світі, перспектив впровадження наукових пропозицій у практичну діяльність міжнародних підприємницьких структур.  Тому вивчення дисципліни сприяє більш ґрунтовному опрацюванню матеріалу рукопису та отриманню практично значущих результатів дослідження.</w:t>
      </w:r>
    </w:p>
    <w:p w14:paraId="1E26DEAA" w14:textId="77777777" w:rsidR="003B3997" w:rsidRDefault="003B3997" w:rsidP="00E34662">
      <w:pPr>
        <w:spacing w:line="240" w:lineRule="auto"/>
        <w:ind w:firstLine="284"/>
        <w:jc w:val="both"/>
        <w:rPr>
          <w:rFonts w:asciiTheme="minorHAnsi" w:hAnsiTheme="minorHAnsi"/>
          <w:i/>
          <w:sz w:val="24"/>
          <w:szCs w:val="24"/>
        </w:rPr>
      </w:pPr>
    </w:p>
    <w:p w14:paraId="004F3E66" w14:textId="77777777" w:rsidR="003B3997" w:rsidRPr="00E00B37" w:rsidRDefault="003B3997" w:rsidP="003B3997">
      <w:pPr>
        <w:pStyle w:val="Default"/>
        <w:ind w:firstLine="284"/>
        <w:jc w:val="both"/>
        <w:rPr>
          <w:rFonts w:ascii="Calibri" w:hAnsi="Calibri" w:cs="Calibri"/>
          <w:b/>
          <w:bCs/>
          <w:i/>
          <w:color w:val="auto"/>
          <w:lang w:val="uk-UA" w:eastAsia="en-US"/>
        </w:rPr>
      </w:pPr>
      <w:r w:rsidRPr="0070386E">
        <w:rPr>
          <w:rFonts w:ascii="Calibri" w:hAnsi="Calibri" w:cs="Calibri"/>
          <w:i/>
          <w:color w:val="auto"/>
          <w:lang w:val="uk-UA" w:eastAsia="en-US"/>
        </w:rPr>
        <w:t xml:space="preserve">Вивчення дисципліни дозволить сформувати у студента такі </w:t>
      </w:r>
      <w:r w:rsidRPr="0070386E">
        <w:rPr>
          <w:rFonts w:ascii="Calibri" w:hAnsi="Calibri" w:cs="Calibri"/>
          <w:b/>
          <w:bCs/>
          <w:i/>
          <w:color w:val="auto"/>
          <w:lang w:val="uk-UA" w:eastAsia="en-US"/>
        </w:rPr>
        <w:t>програмні результати навчання:</w:t>
      </w:r>
    </w:p>
    <w:p w14:paraId="239C3001" w14:textId="77777777" w:rsidR="003B3997" w:rsidRDefault="003B3997" w:rsidP="00E34662">
      <w:pPr>
        <w:spacing w:line="240" w:lineRule="auto"/>
        <w:ind w:firstLine="284"/>
        <w:jc w:val="both"/>
        <w:rPr>
          <w:rFonts w:asciiTheme="minorHAnsi" w:hAnsiTheme="minorHAnsi"/>
          <w:i/>
          <w:sz w:val="24"/>
          <w:szCs w:val="24"/>
        </w:rPr>
      </w:pPr>
    </w:p>
    <w:p w14:paraId="0F24A7B1" w14:textId="77777777" w:rsidR="0070386E" w:rsidRPr="00595967" w:rsidRDefault="0070386E" w:rsidP="0070386E">
      <w:pPr>
        <w:spacing w:line="240" w:lineRule="auto"/>
        <w:ind w:firstLine="284"/>
        <w:jc w:val="both"/>
        <w:rPr>
          <w:rFonts w:asciiTheme="minorHAnsi" w:hAnsiTheme="minorHAnsi"/>
          <w:i/>
          <w:sz w:val="24"/>
          <w:szCs w:val="24"/>
        </w:rPr>
      </w:pPr>
      <w:r w:rsidRPr="00595967">
        <w:rPr>
          <w:rFonts w:asciiTheme="minorHAnsi" w:hAnsiTheme="minorHAnsi"/>
          <w:i/>
          <w:sz w:val="24"/>
          <w:szCs w:val="24"/>
        </w:rPr>
        <w:t>Результати навчання, контрольні заходи та терміни виконання оголошуються студентам на першому занятті.</w:t>
      </w:r>
    </w:p>
    <w:p w14:paraId="6FABE5E8" w14:textId="2EB19378" w:rsidR="003B3997" w:rsidRDefault="003B3997" w:rsidP="00E34662">
      <w:pPr>
        <w:spacing w:line="240" w:lineRule="auto"/>
        <w:ind w:firstLine="284"/>
        <w:jc w:val="both"/>
        <w:rPr>
          <w:rFonts w:asciiTheme="minorHAnsi" w:hAnsiTheme="minorHAnsi"/>
          <w:i/>
          <w:sz w:val="24"/>
          <w:szCs w:val="24"/>
        </w:rPr>
      </w:pPr>
    </w:p>
    <w:p w14:paraId="51D1CFBE" w14:textId="52005A69" w:rsidR="00220608" w:rsidRPr="00220608" w:rsidRDefault="00220608" w:rsidP="00220608">
      <w:pPr>
        <w:pStyle w:val="a0"/>
        <w:numPr>
          <w:ilvl w:val="0"/>
          <w:numId w:val="25"/>
        </w:numPr>
        <w:spacing w:line="240" w:lineRule="auto"/>
        <w:jc w:val="both"/>
        <w:rPr>
          <w:rFonts w:asciiTheme="minorHAnsi" w:hAnsiTheme="minorHAnsi"/>
          <w:i/>
          <w:sz w:val="24"/>
          <w:szCs w:val="24"/>
        </w:rPr>
      </w:pPr>
      <w:r w:rsidRPr="00220608">
        <w:rPr>
          <w:rFonts w:asciiTheme="minorHAnsi" w:hAnsiTheme="minorHAnsi"/>
          <w:i/>
          <w:sz w:val="24"/>
          <w:szCs w:val="24"/>
        </w:rPr>
        <w:t>Розуміти етапи, форми, тенденції науково-технічного процесу</w:t>
      </w:r>
    </w:p>
    <w:p w14:paraId="791B8DA7" w14:textId="6DDA72AD" w:rsidR="00220608" w:rsidRPr="00220608" w:rsidRDefault="00220608" w:rsidP="00220608">
      <w:pPr>
        <w:pStyle w:val="a0"/>
        <w:numPr>
          <w:ilvl w:val="0"/>
          <w:numId w:val="25"/>
        </w:numPr>
        <w:spacing w:line="240" w:lineRule="auto"/>
        <w:jc w:val="both"/>
        <w:rPr>
          <w:rFonts w:asciiTheme="minorHAnsi" w:hAnsiTheme="minorHAnsi"/>
          <w:i/>
          <w:sz w:val="24"/>
          <w:szCs w:val="24"/>
        </w:rPr>
      </w:pPr>
      <w:r w:rsidRPr="00220608">
        <w:rPr>
          <w:rFonts w:asciiTheme="minorHAnsi" w:hAnsiTheme="minorHAnsi"/>
          <w:i/>
          <w:sz w:val="24"/>
          <w:szCs w:val="24"/>
        </w:rPr>
        <w:t>Оволодіти теоретичними засадами та практичними навичками інтеграції у міжнародному дослідницькому просторі</w:t>
      </w:r>
    </w:p>
    <w:p w14:paraId="31163382" w14:textId="3C8BDC87" w:rsidR="00220608" w:rsidRPr="00220608" w:rsidRDefault="00220608" w:rsidP="00220608">
      <w:pPr>
        <w:pStyle w:val="a0"/>
        <w:numPr>
          <w:ilvl w:val="0"/>
          <w:numId w:val="25"/>
        </w:numPr>
        <w:spacing w:line="240" w:lineRule="auto"/>
        <w:jc w:val="both"/>
        <w:rPr>
          <w:rFonts w:asciiTheme="minorHAnsi" w:hAnsiTheme="minorHAnsi"/>
          <w:i/>
          <w:sz w:val="24"/>
          <w:szCs w:val="24"/>
        </w:rPr>
      </w:pPr>
      <w:r w:rsidRPr="00220608">
        <w:rPr>
          <w:rFonts w:asciiTheme="minorHAnsi" w:hAnsiTheme="minorHAnsi"/>
          <w:i/>
          <w:sz w:val="24"/>
          <w:szCs w:val="24"/>
        </w:rPr>
        <w:t>Визначати життєвий цикл техніко-технологічних нововведень</w:t>
      </w:r>
    </w:p>
    <w:p w14:paraId="3BC2D52C" w14:textId="5C8F0038" w:rsidR="00220608" w:rsidRPr="00220608" w:rsidRDefault="00220608" w:rsidP="00220608">
      <w:pPr>
        <w:pStyle w:val="a0"/>
        <w:numPr>
          <w:ilvl w:val="0"/>
          <w:numId w:val="25"/>
        </w:numPr>
        <w:spacing w:line="240" w:lineRule="auto"/>
        <w:jc w:val="both"/>
        <w:rPr>
          <w:rFonts w:asciiTheme="minorHAnsi" w:hAnsiTheme="minorHAnsi"/>
          <w:i/>
          <w:sz w:val="24"/>
          <w:szCs w:val="24"/>
        </w:rPr>
      </w:pPr>
      <w:r w:rsidRPr="00220608">
        <w:rPr>
          <w:rFonts w:asciiTheme="minorHAnsi" w:hAnsiTheme="minorHAnsi"/>
          <w:i/>
          <w:sz w:val="24"/>
          <w:szCs w:val="24"/>
        </w:rPr>
        <w:t>Уявляти основні механізми інтеграції організацій у міжнародному дослідницькому просторі;</w:t>
      </w:r>
    </w:p>
    <w:p w14:paraId="3C78D5BF" w14:textId="2098AE1C" w:rsidR="00220608" w:rsidRPr="00E064C8" w:rsidRDefault="00220608" w:rsidP="00E064C8">
      <w:pPr>
        <w:pStyle w:val="a0"/>
        <w:numPr>
          <w:ilvl w:val="0"/>
          <w:numId w:val="25"/>
        </w:numPr>
        <w:spacing w:line="240" w:lineRule="auto"/>
        <w:jc w:val="both"/>
        <w:rPr>
          <w:rFonts w:asciiTheme="minorHAnsi" w:hAnsiTheme="minorHAnsi"/>
          <w:i/>
          <w:sz w:val="24"/>
          <w:szCs w:val="24"/>
        </w:rPr>
      </w:pPr>
      <w:r w:rsidRPr="00E064C8">
        <w:rPr>
          <w:rFonts w:asciiTheme="minorHAnsi" w:hAnsiTheme="minorHAnsi"/>
          <w:i/>
          <w:sz w:val="24"/>
          <w:szCs w:val="24"/>
        </w:rPr>
        <w:t>Аналізувати міжнародне науково-технічного середовище</w:t>
      </w:r>
      <w:r w:rsidR="00E064C8">
        <w:rPr>
          <w:rFonts w:asciiTheme="minorHAnsi" w:hAnsiTheme="minorHAnsi"/>
          <w:i/>
          <w:sz w:val="24"/>
          <w:szCs w:val="24"/>
        </w:rPr>
        <w:t>;</w:t>
      </w:r>
    </w:p>
    <w:p w14:paraId="02ACD549" w14:textId="60F36346" w:rsidR="00220608" w:rsidRPr="00E064C8" w:rsidRDefault="00220608" w:rsidP="00E064C8">
      <w:pPr>
        <w:pStyle w:val="a0"/>
        <w:numPr>
          <w:ilvl w:val="0"/>
          <w:numId w:val="25"/>
        </w:numPr>
        <w:spacing w:line="240" w:lineRule="auto"/>
        <w:jc w:val="both"/>
        <w:rPr>
          <w:rFonts w:asciiTheme="minorHAnsi" w:hAnsiTheme="minorHAnsi"/>
          <w:i/>
          <w:sz w:val="24"/>
          <w:szCs w:val="24"/>
        </w:rPr>
      </w:pPr>
      <w:r w:rsidRPr="00E064C8">
        <w:rPr>
          <w:rFonts w:asciiTheme="minorHAnsi" w:hAnsiTheme="minorHAnsi"/>
          <w:i/>
          <w:sz w:val="24"/>
          <w:szCs w:val="24"/>
        </w:rPr>
        <w:t>Визначати можливості комерціалізації розробленої технології на зовнішніх ринках науково-технічної продукції в умовах міжнародного співробітництва</w:t>
      </w:r>
      <w:r w:rsidR="00E064C8">
        <w:rPr>
          <w:rFonts w:asciiTheme="minorHAnsi" w:hAnsiTheme="minorHAnsi"/>
          <w:i/>
          <w:sz w:val="24"/>
          <w:szCs w:val="24"/>
        </w:rPr>
        <w:t>;</w:t>
      </w:r>
    </w:p>
    <w:p w14:paraId="3B7EFD47" w14:textId="23389259" w:rsidR="00220608" w:rsidRPr="00E064C8" w:rsidRDefault="00220608" w:rsidP="00E064C8">
      <w:pPr>
        <w:pStyle w:val="a0"/>
        <w:numPr>
          <w:ilvl w:val="0"/>
          <w:numId w:val="25"/>
        </w:numPr>
        <w:spacing w:line="240" w:lineRule="auto"/>
        <w:jc w:val="both"/>
        <w:rPr>
          <w:rFonts w:asciiTheme="minorHAnsi" w:hAnsiTheme="minorHAnsi"/>
          <w:i/>
          <w:sz w:val="24"/>
          <w:szCs w:val="24"/>
        </w:rPr>
      </w:pPr>
      <w:r w:rsidRPr="00E064C8">
        <w:rPr>
          <w:rFonts w:asciiTheme="minorHAnsi" w:hAnsiTheme="minorHAnsi"/>
          <w:i/>
          <w:sz w:val="24"/>
          <w:szCs w:val="24"/>
        </w:rPr>
        <w:t>Складати документи для формування наукових і дослідницьких груп з метою інтеграції у міжнародний дослідницький простір</w:t>
      </w:r>
      <w:r w:rsidR="00E064C8">
        <w:rPr>
          <w:rFonts w:asciiTheme="minorHAnsi" w:hAnsiTheme="minorHAnsi"/>
          <w:i/>
          <w:sz w:val="24"/>
          <w:szCs w:val="24"/>
        </w:rPr>
        <w:t>;</w:t>
      </w:r>
    </w:p>
    <w:p w14:paraId="11C769A2" w14:textId="239C6AF7" w:rsidR="00220608" w:rsidRPr="00E064C8" w:rsidRDefault="00220608" w:rsidP="00E064C8">
      <w:pPr>
        <w:pStyle w:val="a0"/>
        <w:numPr>
          <w:ilvl w:val="0"/>
          <w:numId w:val="25"/>
        </w:numPr>
        <w:spacing w:line="240" w:lineRule="auto"/>
        <w:jc w:val="both"/>
        <w:rPr>
          <w:rFonts w:asciiTheme="minorHAnsi" w:hAnsiTheme="minorHAnsi"/>
          <w:i/>
          <w:sz w:val="24"/>
          <w:szCs w:val="24"/>
        </w:rPr>
      </w:pPr>
      <w:r w:rsidRPr="00E064C8">
        <w:rPr>
          <w:rFonts w:asciiTheme="minorHAnsi" w:hAnsiTheme="minorHAnsi"/>
          <w:i/>
          <w:sz w:val="24"/>
          <w:szCs w:val="24"/>
        </w:rPr>
        <w:t>Аналізувати матеріали Українського інституту науково-технічної експертизи та інформації (УкрІНТЕІ)</w:t>
      </w:r>
      <w:r w:rsidR="00E064C8">
        <w:rPr>
          <w:rFonts w:asciiTheme="minorHAnsi" w:hAnsiTheme="minorHAnsi"/>
          <w:i/>
          <w:sz w:val="24"/>
          <w:szCs w:val="24"/>
        </w:rPr>
        <w:t>;</w:t>
      </w:r>
    </w:p>
    <w:p w14:paraId="2A2C385B" w14:textId="521CF26C" w:rsidR="00220608" w:rsidRPr="00E064C8" w:rsidRDefault="00220608" w:rsidP="00E064C8">
      <w:pPr>
        <w:pStyle w:val="a0"/>
        <w:numPr>
          <w:ilvl w:val="0"/>
          <w:numId w:val="25"/>
        </w:numPr>
        <w:spacing w:line="240" w:lineRule="auto"/>
        <w:jc w:val="both"/>
        <w:rPr>
          <w:rFonts w:asciiTheme="minorHAnsi" w:hAnsiTheme="minorHAnsi"/>
          <w:i/>
          <w:sz w:val="24"/>
          <w:szCs w:val="24"/>
        </w:rPr>
      </w:pPr>
      <w:r w:rsidRPr="00E064C8">
        <w:rPr>
          <w:rFonts w:asciiTheme="minorHAnsi" w:hAnsiTheme="minorHAnsi"/>
          <w:i/>
          <w:sz w:val="24"/>
          <w:szCs w:val="24"/>
        </w:rPr>
        <w:t>Опанува</w:t>
      </w:r>
      <w:r w:rsidR="00E064C8">
        <w:rPr>
          <w:rFonts w:asciiTheme="minorHAnsi" w:hAnsiTheme="minorHAnsi"/>
          <w:i/>
          <w:sz w:val="24"/>
          <w:szCs w:val="24"/>
        </w:rPr>
        <w:t>ти</w:t>
      </w:r>
      <w:r w:rsidRPr="00E064C8">
        <w:rPr>
          <w:rFonts w:asciiTheme="minorHAnsi" w:hAnsiTheme="minorHAnsi"/>
          <w:i/>
          <w:sz w:val="24"/>
          <w:szCs w:val="24"/>
        </w:rPr>
        <w:t xml:space="preserve"> метод</w:t>
      </w:r>
      <w:r w:rsidR="00E064C8">
        <w:rPr>
          <w:rFonts w:asciiTheme="minorHAnsi" w:hAnsiTheme="minorHAnsi"/>
          <w:i/>
          <w:sz w:val="24"/>
          <w:szCs w:val="24"/>
        </w:rPr>
        <w:t>и</w:t>
      </w:r>
      <w:r w:rsidRPr="00E064C8">
        <w:rPr>
          <w:rFonts w:asciiTheme="minorHAnsi" w:hAnsiTheme="minorHAnsi"/>
          <w:i/>
          <w:sz w:val="24"/>
          <w:szCs w:val="24"/>
        </w:rPr>
        <w:t xml:space="preserve"> оцінювання інвестиційної привабливості наукомісткого проєкту</w:t>
      </w:r>
      <w:r w:rsidR="00E064C8">
        <w:rPr>
          <w:rFonts w:asciiTheme="minorHAnsi" w:hAnsiTheme="minorHAnsi"/>
          <w:i/>
          <w:sz w:val="24"/>
          <w:szCs w:val="24"/>
        </w:rPr>
        <w:t>;</w:t>
      </w:r>
    </w:p>
    <w:p w14:paraId="7D7ABFFD" w14:textId="67BE6DCA" w:rsidR="00220608" w:rsidRPr="00E064C8" w:rsidRDefault="00220608" w:rsidP="00E064C8">
      <w:pPr>
        <w:pStyle w:val="a0"/>
        <w:numPr>
          <w:ilvl w:val="0"/>
          <w:numId w:val="25"/>
        </w:numPr>
        <w:spacing w:line="240" w:lineRule="auto"/>
        <w:jc w:val="both"/>
        <w:rPr>
          <w:rFonts w:asciiTheme="minorHAnsi" w:hAnsiTheme="minorHAnsi"/>
          <w:i/>
          <w:sz w:val="24"/>
          <w:szCs w:val="24"/>
        </w:rPr>
      </w:pPr>
      <w:r w:rsidRPr="00E064C8">
        <w:rPr>
          <w:rFonts w:asciiTheme="minorHAnsi" w:hAnsiTheme="minorHAnsi"/>
          <w:i/>
          <w:sz w:val="24"/>
          <w:szCs w:val="24"/>
        </w:rPr>
        <w:t>Визначати механізм ресурсного забезпечення інноваційної діяльності в умовах Індустрії 4.0</w:t>
      </w:r>
    </w:p>
    <w:p w14:paraId="6924514E" w14:textId="60DCAD30" w:rsidR="00220608" w:rsidRPr="00E064C8" w:rsidRDefault="00220608" w:rsidP="00E064C8">
      <w:pPr>
        <w:pStyle w:val="a0"/>
        <w:numPr>
          <w:ilvl w:val="0"/>
          <w:numId w:val="25"/>
        </w:numPr>
        <w:spacing w:line="240" w:lineRule="auto"/>
        <w:jc w:val="both"/>
        <w:rPr>
          <w:rFonts w:asciiTheme="minorHAnsi" w:hAnsiTheme="minorHAnsi"/>
          <w:i/>
          <w:sz w:val="24"/>
          <w:szCs w:val="24"/>
        </w:rPr>
      </w:pPr>
      <w:r w:rsidRPr="00E064C8">
        <w:rPr>
          <w:rFonts w:asciiTheme="minorHAnsi" w:hAnsiTheme="minorHAnsi"/>
          <w:i/>
          <w:sz w:val="24"/>
          <w:szCs w:val="24"/>
        </w:rPr>
        <w:t>Виявляти особливості та використовувати можливості фінансування дослідницьких проектів і груп за рахунок зовнішніх джерел</w:t>
      </w:r>
      <w:r w:rsidR="00E064C8">
        <w:rPr>
          <w:rFonts w:asciiTheme="minorHAnsi" w:hAnsiTheme="minorHAnsi"/>
          <w:i/>
          <w:sz w:val="24"/>
          <w:szCs w:val="24"/>
        </w:rPr>
        <w:t>.</w:t>
      </w:r>
    </w:p>
    <w:p w14:paraId="6D7334F0" w14:textId="77C2CCED" w:rsidR="003B3997" w:rsidRDefault="003B3997" w:rsidP="00E34662">
      <w:pPr>
        <w:spacing w:line="240" w:lineRule="auto"/>
        <w:ind w:firstLine="284"/>
        <w:jc w:val="both"/>
        <w:rPr>
          <w:rFonts w:asciiTheme="minorHAnsi" w:hAnsiTheme="minorHAnsi"/>
          <w:i/>
          <w:sz w:val="24"/>
          <w:szCs w:val="24"/>
        </w:rPr>
      </w:pPr>
    </w:p>
    <w:p w14:paraId="6DA26C36" w14:textId="2BF69350" w:rsidR="004A6336" w:rsidRPr="004472C0" w:rsidRDefault="00E064C8" w:rsidP="004A6336">
      <w:pPr>
        <w:pStyle w:val="1"/>
        <w:spacing w:line="240" w:lineRule="auto"/>
      </w:pPr>
      <w:r>
        <w:t>П</w:t>
      </w:r>
      <w:r w:rsidR="004A6336" w:rsidRPr="004472C0">
        <w:t>ререквізити та постреквізити дисципліни (місце в структурно-логічній схемі навчання за відповідною освітньою програмою)</w:t>
      </w:r>
    </w:p>
    <w:p w14:paraId="24577E7D" w14:textId="0FB0641D" w:rsidR="004A6336" w:rsidRPr="00364BBE" w:rsidRDefault="003B3997" w:rsidP="004A6336">
      <w:pPr>
        <w:spacing w:after="120" w:line="240" w:lineRule="auto"/>
        <w:jc w:val="both"/>
        <w:rPr>
          <w:rFonts w:asciiTheme="minorHAnsi" w:hAnsiTheme="minorHAnsi"/>
          <w:i/>
          <w:sz w:val="24"/>
          <w:szCs w:val="24"/>
        </w:rPr>
      </w:pPr>
      <w:r w:rsidRPr="00364BBE">
        <w:rPr>
          <w:rFonts w:ascii="Calibri" w:hAnsi="Calibri" w:cs="Calibri"/>
          <w:i/>
          <w:sz w:val="24"/>
          <w:szCs w:val="24"/>
        </w:rPr>
        <w:t>Необхідні навички для вивчення дисципліни: володіння текстовими редакторами, знання економічних показників, вміння їх розраховувати та пояснювати, необхідні навички самостійної пошукової роботи в мережі Інтернет, знання англійської мови на рівні достатньому для розуміння матеріалів іноземних тематичних наукових праць та аналітичних звітів.  Основною передумовою вивчення навчальної дисципліни є вивчення дисциплін «</w:t>
      </w:r>
      <w:r w:rsidR="00345B90" w:rsidRPr="00364BBE">
        <w:rPr>
          <w:rFonts w:ascii="Calibri" w:hAnsi="Calibri" w:cs="Calibri"/>
          <w:i/>
          <w:sz w:val="24"/>
          <w:szCs w:val="24"/>
        </w:rPr>
        <w:t>Організація науково-</w:t>
      </w:r>
      <w:r w:rsidR="00345B90" w:rsidRPr="00364BBE">
        <w:rPr>
          <w:rFonts w:ascii="Calibri" w:hAnsi="Calibri" w:cs="Calibri"/>
          <w:i/>
          <w:sz w:val="24"/>
          <w:szCs w:val="24"/>
        </w:rPr>
        <w:lastRenderedPageBreak/>
        <w:t>інноваційної діяльності</w:t>
      </w:r>
      <w:r w:rsidRPr="00364BBE">
        <w:rPr>
          <w:rFonts w:ascii="Calibri" w:hAnsi="Calibri" w:cs="Calibri"/>
          <w:i/>
          <w:sz w:val="24"/>
          <w:szCs w:val="24"/>
        </w:rPr>
        <w:t>», «</w:t>
      </w:r>
      <w:r w:rsidR="00345B90" w:rsidRPr="00364BBE">
        <w:rPr>
          <w:rFonts w:ascii="Calibri" w:hAnsi="Calibri" w:cs="Calibri"/>
          <w:i/>
          <w:sz w:val="24"/>
          <w:szCs w:val="24"/>
        </w:rPr>
        <w:t>Управління змінами та трансформація бізнесу»</w:t>
      </w:r>
      <w:r w:rsidRPr="00364BBE">
        <w:rPr>
          <w:rFonts w:ascii="Calibri" w:hAnsi="Calibri" w:cs="Calibri"/>
          <w:i/>
          <w:sz w:val="24"/>
          <w:szCs w:val="24"/>
        </w:rPr>
        <w:t>. Дисципліна «</w:t>
      </w:r>
      <w:r w:rsidR="00345B90" w:rsidRPr="00364BBE">
        <w:rPr>
          <w:rFonts w:ascii="Calibri" w:hAnsi="Calibri" w:cs="Calibri"/>
          <w:i/>
          <w:sz w:val="24"/>
          <w:szCs w:val="24"/>
        </w:rPr>
        <w:t>Механізми інтеграції у міжнародний дослідницький простір</w:t>
      </w:r>
      <w:r w:rsidRPr="00364BBE">
        <w:rPr>
          <w:rFonts w:ascii="Calibri" w:hAnsi="Calibri" w:cs="Calibri"/>
          <w:i/>
          <w:sz w:val="24"/>
          <w:szCs w:val="24"/>
        </w:rPr>
        <w:t xml:space="preserve">» забезпечує </w:t>
      </w:r>
      <w:r w:rsidR="00A26218" w:rsidRPr="00364BBE">
        <w:rPr>
          <w:rFonts w:asciiTheme="minorHAnsi" w:hAnsiTheme="minorHAnsi"/>
          <w:i/>
          <w:sz w:val="24"/>
          <w:szCs w:val="24"/>
        </w:rPr>
        <w:t>формуванн</w:t>
      </w:r>
      <w:r w:rsidR="00345B90" w:rsidRPr="00364BBE">
        <w:rPr>
          <w:rFonts w:asciiTheme="minorHAnsi" w:hAnsiTheme="minorHAnsi"/>
          <w:i/>
          <w:sz w:val="24"/>
          <w:szCs w:val="24"/>
        </w:rPr>
        <w:t>я</w:t>
      </w:r>
      <w:r w:rsidR="00A26218" w:rsidRPr="00364BBE">
        <w:rPr>
          <w:rFonts w:asciiTheme="minorHAnsi" w:hAnsiTheme="minorHAnsi"/>
          <w:i/>
          <w:sz w:val="24"/>
          <w:szCs w:val="24"/>
        </w:rPr>
        <w:t xml:space="preserve"> у студентів системного розуміння економічно ефективної наукової діяльності на засадах розвитку та міжнародного науково-технічного партнерства. </w:t>
      </w:r>
    </w:p>
    <w:p w14:paraId="162A7A7A" w14:textId="0F24F5FA" w:rsidR="00AA6B23"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14:paraId="33EEDFAB"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1. Інтеграційні процеси у міжнародних дослідженнях: поняття, сутність та особливості.</w:t>
      </w:r>
    </w:p>
    <w:p w14:paraId="6E076C2C"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2. Передумови розвитку інтеграційних процесів.</w:t>
      </w:r>
    </w:p>
    <w:p w14:paraId="2DCDD802"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3. Дослідження етапів становлення інтеграційних процесів.</w:t>
      </w:r>
    </w:p>
    <w:p w14:paraId="4CE4A0AA"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4. Наукові доробки щодо ролі та місця інтеграції в сучасних міжнародних відносинах.</w:t>
      </w:r>
    </w:p>
    <w:p w14:paraId="79F46EB9"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5. Інтеграційні об’єднання в наукових дослідженнях.</w:t>
      </w:r>
    </w:p>
    <w:p w14:paraId="3148AEA9"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6. Розвиток інтеграційних процесів у Європі.</w:t>
      </w:r>
    </w:p>
    <w:p w14:paraId="4C61622F"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7. Глобалізація як процес всесвітньої інтеграції.</w:t>
      </w:r>
    </w:p>
    <w:p w14:paraId="4F008847"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8. Міжнародні дослідження інтеграційних процесів та сучасних криз.</w:t>
      </w:r>
    </w:p>
    <w:p w14:paraId="6278F883" w14:textId="77777777" w:rsidR="00FE3AB4" w:rsidRPr="004A40E4" w:rsidRDefault="00FE3AB4" w:rsidP="00FE3AB4">
      <w:pPr>
        <w:spacing w:line="240" w:lineRule="auto"/>
        <w:jc w:val="both"/>
        <w:rPr>
          <w:rFonts w:ascii="Calibri" w:hAnsi="Calibri" w:cs="Calibri"/>
          <w:i/>
          <w:sz w:val="24"/>
          <w:szCs w:val="24"/>
        </w:rPr>
      </w:pPr>
      <w:r w:rsidRPr="004A40E4">
        <w:rPr>
          <w:rFonts w:ascii="Calibri" w:hAnsi="Calibri" w:cs="Calibri"/>
          <w:i/>
          <w:sz w:val="24"/>
          <w:szCs w:val="24"/>
        </w:rPr>
        <w:t>Тема 9. Україна в інтеграційних процесах.</w:t>
      </w:r>
    </w:p>
    <w:p w14:paraId="17FD351D" w14:textId="67EB6356" w:rsidR="00FE3AB4" w:rsidRDefault="00FE3AB4" w:rsidP="00FE3AB4"/>
    <w:p w14:paraId="3A076904" w14:textId="6FC8CF6B" w:rsidR="008B16FE" w:rsidRDefault="008B16FE" w:rsidP="008B16FE">
      <w:pPr>
        <w:pStyle w:val="1"/>
      </w:pPr>
      <w:r w:rsidRPr="008B16FE">
        <w:t>Навчальні матеріали та ресурси</w:t>
      </w:r>
    </w:p>
    <w:p w14:paraId="05CA23A7" w14:textId="305675A2" w:rsidR="008B16FE" w:rsidRDefault="00DD24B3" w:rsidP="00DD24B3">
      <w:pPr>
        <w:spacing w:line="232" w:lineRule="auto"/>
        <w:jc w:val="both"/>
        <w:rPr>
          <w:rFonts w:asciiTheme="minorHAnsi" w:hAnsiTheme="minorHAnsi"/>
          <w:i/>
          <w:sz w:val="24"/>
          <w:szCs w:val="24"/>
        </w:rPr>
      </w:pPr>
      <w:r w:rsidRPr="00DD24B3">
        <w:rPr>
          <w:rFonts w:asciiTheme="minorHAnsi" w:hAnsiTheme="minorHAnsi"/>
          <w:i/>
          <w:sz w:val="24"/>
          <w:szCs w:val="24"/>
        </w:rPr>
        <w:t>Студент отримує перелік рекомендованої основної та додаткової літератури, а також посилання на інформаційні ресурси. Вагому частку літератури складають актуальні праці вітчизняних та зарубіжних науковців. З використанням засобів комунікації, згаданих раніше у цьому документі, викладач поширює серед студентів необхідні навчальні матеріали.</w:t>
      </w:r>
    </w:p>
    <w:p w14:paraId="051A5E3F" w14:textId="77777777" w:rsidR="00DD24B3" w:rsidRDefault="00DD24B3" w:rsidP="00DD24B3">
      <w:pPr>
        <w:spacing w:line="232" w:lineRule="auto"/>
        <w:jc w:val="both"/>
        <w:rPr>
          <w:rFonts w:asciiTheme="minorHAnsi" w:hAnsiTheme="minorHAnsi"/>
          <w:i/>
          <w:sz w:val="24"/>
          <w:szCs w:val="24"/>
        </w:rPr>
      </w:pPr>
    </w:p>
    <w:p w14:paraId="32F801BA" w14:textId="77777777" w:rsidR="00FE3AB4" w:rsidRPr="00392ABA" w:rsidRDefault="00FE3AB4" w:rsidP="00FE3AB4">
      <w:pPr>
        <w:spacing w:line="240" w:lineRule="auto"/>
        <w:ind w:left="284"/>
        <w:rPr>
          <w:rFonts w:ascii="Calibri" w:hAnsi="Calibri" w:cs="Calibri"/>
          <w:b/>
          <w:i/>
          <w:sz w:val="24"/>
          <w:szCs w:val="24"/>
          <w:lang w:val="en-US"/>
        </w:rPr>
      </w:pPr>
      <w:bookmarkStart w:id="1" w:name="_Hlk71793545"/>
      <w:r>
        <w:rPr>
          <w:rFonts w:ascii="Calibri" w:hAnsi="Calibri" w:cs="Calibri"/>
          <w:b/>
          <w:i/>
          <w:sz w:val="24"/>
          <w:szCs w:val="24"/>
        </w:rPr>
        <w:t>Базова література</w:t>
      </w:r>
      <w:r>
        <w:rPr>
          <w:rFonts w:ascii="Calibri" w:hAnsi="Calibri" w:cs="Calibri"/>
          <w:b/>
          <w:i/>
          <w:sz w:val="24"/>
          <w:szCs w:val="24"/>
          <w:lang w:val="en-US"/>
        </w:rPr>
        <w:t>:</w:t>
      </w:r>
    </w:p>
    <w:p w14:paraId="6F6713B6" w14:textId="32C7A83C"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046CB2">
        <w:rPr>
          <w:rFonts w:ascii="Calibri" w:hAnsi="Calibri" w:cs="Calibri"/>
          <w:i/>
          <w:iCs/>
          <w:sz w:val="24"/>
          <w:szCs w:val="24"/>
        </w:rPr>
        <w:t>Войтко С. В. Розвиток економік країн в умовах Next Normality та Industry 4.0 / С. В. Войтко // Економічний вісник НТУУ «КПІ». Київ, 2020. № 17. С. 93–104. p-ISSN 2307-5651 e-ISSN 2412-5296</w:t>
      </w:r>
      <w:r>
        <w:rPr>
          <w:rFonts w:ascii="Calibri" w:hAnsi="Calibri" w:cs="Calibri"/>
          <w:i/>
          <w:iCs/>
          <w:sz w:val="24"/>
          <w:szCs w:val="24"/>
        </w:rPr>
        <w:t>.</w:t>
      </w:r>
    </w:p>
    <w:p w14:paraId="606C1078" w14:textId="47AA02F6"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В. Розвиток економік країн в умовах Next Normality та Industry 4.0 / С. В. Войтко // Економічний вісник НТУУ «КПІ» Київ, 2020. № 17. С. 93–104. p-ISSN 2307-5651 e-ISSN 2412-5296.</w:t>
      </w:r>
    </w:p>
    <w:p w14:paraId="2CC0C667" w14:textId="6774B2FC"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В., Гавриш О. А., Згуровський О. М., Нараєвський С. В. Економіка зарубіжних країн : підручник</w:t>
      </w:r>
      <w:r w:rsidRPr="00FE3AB4">
        <w:rPr>
          <w:rFonts w:ascii="Calibri" w:hAnsi="Calibri" w:cs="Calibri"/>
          <w:i/>
          <w:iCs/>
          <w:sz w:val="24"/>
          <w:szCs w:val="24"/>
          <w:lang w:val="ru-RU"/>
        </w:rPr>
        <w:t>.</w:t>
      </w:r>
      <w:r w:rsidRPr="00B72E07">
        <w:rPr>
          <w:rFonts w:ascii="Calibri" w:hAnsi="Calibri" w:cs="Calibri"/>
          <w:i/>
          <w:iCs/>
          <w:sz w:val="24"/>
          <w:szCs w:val="24"/>
        </w:rPr>
        <w:t xml:space="preserve"> Київ : НТУУ «КПІ ім. І. Сікорського», 2017. 400 c.</w:t>
      </w:r>
    </w:p>
    <w:p w14:paraId="7A882C17" w14:textId="717376E1"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В. Засади реалізації сценаріїв форсайту соціально-економічної системи на заса</w:t>
      </w:r>
      <w:r w:rsidRPr="00B72E07">
        <w:rPr>
          <w:rFonts w:ascii="Calibri" w:hAnsi="Calibri" w:cs="Calibri"/>
          <w:i/>
          <w:iCs/>
          <w:sz w:val="24"/>
          <w:szCs w:val="24"/>
        </w:rPr>
        <w:softHyphen/>
        <w:t>дах балансового підходу / С. В. Войтко, О. А. Гавриш, О. М. Згуровський</w:t>
      </w:r>
      <w:r w:rsidRPr="00FE3AB4">
        <w:rPr>
          <w:rFonts w:ascii="Calibri" w:hAnsi="Calibri" w:cs="Calibri"/>
          <w:i/>
          <w:iCs/>
          <w:sz w:val="24"/>
          <w:szCs w:val="24"/>
          <w:lang w:val="ru-RU"/>
        </w:rPr>
        <w:t>.</w:t>
      </w:r>
      <w:r w:rsidRPr="00B72E07">
        <w:rPr>
          <w:rFonts w:ascii="Calibri" w:hAnsi="Calibri" w:cs="Calibri"/>
          <w:i/>
          <w:iCs/>
          <w:sz w:val="24"/>
          <w:szCs w:val="24"/>
        </w:rPr>
        <w:t xml:space="preserve"> Сучасні проблеми економіки і підприємництво : збірник наук. праць. К.: ІВЦ Видавництво «Політехніка», 2017. Вип. 19. С. 95–104.</w:t>
      </w:r>
    </w:p>
    <w:p w14:paraId="551063EB" w14:textId="3CF6E9B3"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Voitko S. Determining the sustainability zone for sustainable development indices / S. Voitko // Knowledge Society : KSI transactions on Knowledge Society (March, 2017). Sofia, 2017. Vol. X, № 1. P. 5-8.</w:t>
      </w:r>
    </w:p>
    <w:p w14:paraId="70D6080F" w14:textId="05EF2A74"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Скоробогатова Н. Е., Войтко С. В. Инновации, информационно-коммуникационная сфера и нематериальное производство как составляющие развития экономик стран мира</w:t>
      </w:r>
      <w:r w:rsidRPr="00FE3AB4">
        <w:rPr>
          <w:rFonts w:ascii="Calibri" w:hAnsi="Calibri" w:cs="Calibri"/>
          <w:i/>
          <w:iCs/>
          <w:sz w:val="24"/>
          <w:szCs w:val="24"/>
          <w:lang w:val="ru-RU"/>
        </w:rPr>
        <w:t>.</w:t>
      </w:r>
      <w:r w:rsidRPr="00B72E07">
        <w:rPr>
          <w:rFonts w:ascii="Calibri" w:hAnsi="Calibri" w:cs="Calibri"/>
          <w:i/>
          <w:iCs/>
          <w:sz w:val="24"/>
          <w:szCs w:val="24"/>
        </w:rPr>
        <w:t xml:space="preserve"> Управление и устойчиво развитие</w:t>
      </w:r>
      <w:r w:rsidRPr="00FE3AB4">
        <w:rPr>
          <w:rFonts w:ascii="Calibri" w:hAnsi="Calibri" w:cs="Calibri"/>
          <w:i/>
          <w:iCs/>
          <w:sz w:val="24"/>
          <w:szCs w:val="24"/>
          <w:lang w:val="ru-RU"/>
        </w:rPr>
        <w:t>.</w:t>
      </w:r>
      <w:r w:rsidRPr="00B72E07">
        <w:rPr>
          <w:rFonts w:ascii="Calibri" w:hAnsi="Calibri" w:cs="Calibri"/>
          <w:i/>
          <w:iCs/>
          <w:sz w:val="24"/>
          <w:szCs w:val="24"/>
        </w:rPr>
        <w:t xml:space="preserve"> София : University of Forestry, 2018. 2, Vol 69. С. 76-81.</w:t>
      </w:r>
    </w:p>
    <w:p w14:paraId="5E00118C" w14:textId="7FC2F9FE"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Voitko S. The Marshall Plan as the path for a country to Industry-4.0 / S. Voitko / International Conference on High Technology for Sustainable Development (HiTech 2018), Sofia, Bulgaria, (11-14 June 2018). NY: Red Hook, 2018. P. 257-260. - toc.proceedings.com/42110webtoc.pdf.</w:t>
      </w:r>
    </w:p>
    <w:p w14:paraId="43AE097E" w14:textId="5F3625A3"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Sustainable Development Analysis: Global and Regional Contexts / M. Zgurovsky, S. Voytko, O. Havrysh, A. Kukharcuk, N. Skorobahatova</w:t>
      </w:r>
      <w:r>
        <w:rPr>
          <w:rFonts w:ascii="Calibri" w:hAnsi="Calibri" w:cs="Calibri"/>
          <w:i/>
          <w:iCs/>
          <w:sz w:val="24"/>
          <w:szCs w:val="24"/>
          <w:lang w:val="en-US"/>
        </w:rPr>
        <w:t xml:space="preserve">. </w:t>
      </w:r>
      <w:r w:rsidRPr="00B72E07">
        <w:rPr>
          <w:rFonts w:ascii="Calibri" w:hAnsi="Calibri" w:cs="Calibri"/>
          <w:i/>
          <w:iCs/>
          <w:sz w:val="24"/>
          <w:szCs w:val="24"/>
        </w:rPr>
        <w:t xml:space="preserve">International Council for Science (ICSU) and others; Scientific Supervisor of the Project M. Zgurovsky.  K. : Igor Sikorsky KPI, 2017. Part 2. Ukraine in Sustainable Development </w:t>
      </w:r>
      <w:r>
        <w:rPr>
          <w:rFonts w:ascii="Calibri" w:hAnsi="Calibri" w:cs="Calibri"/>
          <w:i/>
          <w:iCs/>
          <w:sz w:val="24"/>
          <w:szCs w:val="24"/>
        </w:rPr>
        <w:t>Indicators (2016– 2017).</w:t>
      </w:r>
      <w:r>
        <w:rPr>
          <w:rFonts w:ascii="Calibri" w:hAnsi="Calibri" w:cs="Calibri"/>
          <w:i/>
          <w:iCs/>
          <w:sz w:val="24"/>
          <w:szCs w:val="24"/>
          <w:lang w:val="en-US"/>
        </w:rPr>
        <w:t xml:space="preserve"> </w:t>
      </w:r>
      <w:r>
        <w:rPr>
          <w:rFonts w:ascii="Calibri" w:hAnsi="Calibri" w:cs="Calibri"/>
          <w:i/>
          <w:iCs/>
          <w:sz w:val="24"/>
          <w:szCs w:val="24"/>
        </w:rPr>
        <w:t>72 p.</w:t>
      </w:r>
    </w:p>
    <w:p w14:paraId="06AEF441" w14:textId="7986C039"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lastRenderedPageBreak/>
        <w:t>Войтко С. В. Дисципліни «Міжнародна…», «Глобальна…» та «Світова економіка» у навчальному плані спеціалізації «Міжнародна економіка»</w:t>
      </w:r>
      <w:r w:rsidRPr="00FE3AB4">
        <w:rPr>
          <w:rFonts w:ascii="Calibri" w:hAnsi="Calibri" w:cs="Calibri"/>
          <w:i/>
          <w:iCs/>
          <w:sz w:val="24"/>
          <w:szCs w:val="24"/>
          <w:lang w:val="ru-RU"/>
        </w:rPr>
        <w:t xml:space="preserve">. </w:t>
      </w:r>
      <w:r w:rsidRPr="00B72E07">
        <w:rPr>
          <w:rFonts w:ascii="Calibri" w:hAnsi="Calibri" w:cs="Calibri"/>
          <w:i/>
          <w:iCs/>
          <w:sz w:val="24"/>
          <w:szCs w:val="24"/>
        </w:rPr>
        <w:t>Міжнародне науково-технічне співробітництво: принципи, механізми, ефективність : зб. пр. XIV Всеукр. наук.-практ. конф., Київ 15–16 берез. 2018 р. Київ : КПІ ім. Ігоря Сікорського, Вид-во «Політехніка», 2018. 32 с.</w:t>
      </w:r>
    </w:p>
    <w:p w14:paraId="00DD0E0D" w14:textId="4E4422D0"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В. Чи є можливість розвитку нашого суспільства в умовах глобалізації та занепаду національної економіки?</w:t>
      </w:r>
      <w:r w:rsidRPr="00FE3AB4">
        <w:rPr>
          <w:rFonts w:ascii="Calibri" w:hAnsi="Calibri" w:cs="Calibri"/>
          <w:i/>
          <w:iCs/>
          <w:sz w:val="24"/>
          <w:szCs w:val="24"/>
          <w:lang w:val="ru-RU"/>
        </w:rPr>
        <w:t xml:space="preserve"> </w:t>
      </w:r>
      <w:r w:rsidRPr="00B72E07">
        <w:rPr>
          <w:rFonts w:ascii="Calibri" w:hAnsi="Calibri" w:cs="Calibri"/>
          <w:i/>
          <w:iCs/>
          <w:sz w:val="24"/>
          <w:szCs w:val="24"/>
        </w:rPr>
        <w:t xml:space="preserve">Міжнародне науково-технічне співробітництво: принципи, механізми, ефективність : зб. наук. пр. XVI Міжнар. наук.-практ. конф., Київ 12–13 березня 2020р. Київ : КПІ ім. Ігоря Сікорського, Вид-во «Політехніка», 2020. </w:t>
      </w:r>
      <w:r>
        <w:rPr>
          <w:rFonts w:ascii="Calibri" w:hAnsi="Calibri" w:cs="Calibri"/>
          <w:i/>
          <w:iCs/>
          <w:sz w:val="24"/>
          <w:szCs w:val="24"/>
          <w:lang w:val="en-US"/>
        </w:rPr>
        <w:t>C</w:t>
      </w:r>
      <w:r w:rsidRPr="00FE3AB4">
        <w:rPr>
          <w:rFonts w:ascii="Calibri" w:hAnsi="Calibri" w:cs="Calibri"/>
          <w:i/>
          <w:iCs/>
          <w:sz w:val="24"/>
          <w:szCs w:val="24"/>
          <w:lang w:val="ru-RU"/>
        </w:rPr>
        <w:t>.</w:t>
      </w:r>
      <w:r w:rsidRPr="00B72E07">
        <w:rPr>
          <w:rFonts w:ascii="Calibri" w:hAnsi="Calibri" w:cs="Calibri"/>
          <w:i/>
          <w:iCs/>
          <w:sz w:val="24"/>
          <w:szCs w:val="24"/>
        </w:rPr>
        <w:t xml:space="preserve"> 112–114.</w:t>
      </w:r>
    </w:p>
    <w:p w14:paraId="3B70B12F" w14:textId="445E8EBC"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В. Глобальні тенденції соціально-економічного розвитку в умовах карантинних обмежень</w:t>
      </w:r>
      <w:r w:rsidRPr="00FE3AB4">
        <w:rPr>
          <w:rFonts w:ascii="Calibri" w:hAnsi="Calibri" w:cs="Calibri"/>
          <w:i/>
          <w:iCs/>
          <w:sz w:val="24"/>
          <w:szCs w:val="24"/>
          <w:lang w:val="ru-RU"/>
        </w:rPr>
        <w:t xml:space="preserve">. </w:t>
      </w:r>
      <w:r w:rsidRPr="00B72E07">
        <w:rPr>
          <w:rFonts w:ascii="Calibri" w:hAnsi="Calibri" w:cs="Calibri"/>
          <w:i/>
          <w:iCs/>
          <w:sz w:val="24"/>
          <w:szCs w:val="24"/>
        </w:rPr>
        <w:t>Міжнародне науково-технічне співробітництво: принципи, механізми, ефективність : зб. наук. пр. XVIІ Міжнар. наук.-практ. конф., Київ 12 березня 2021 р. Київ : КПІ ім. Ігоря Сікорського, 2021. 57–59 с.</w:t>
      </w:r>
    </w:p>
    <w:p w14:paraId="6D4A3535" w14:textId="754E8C92"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В., Занора В. О. Забезпечення економічної безпеки та політичної стабільності України на основі Індустрії-4.0 і плану Маршала </w:t>
      </w:r>
      <w:r w:rsidRPr="00FE3AB4">
        <w:rPr>
          <w:rFonts w:ascii="Calibri" w:hAnsi="Calibri" w:cs="Calibri"/>
          <w:i/>
          <w:iCs/>
          <w:sz w:val="24"/>
          <w:szCs w:val="24"/>
        </w:rPr>
        <w:t xml:space="preserve">. </w:t>
      </w:r>
      <w:r w:rsidRPr="00B72E07">
        <w:rPr>
          <w:rFonts w:ascii="Calibri" w:hAnsi="Calibri" w:cs="Calibri"/>
          <w:i/>
          <w:iCs/>
          <w:sz w:val="24"/>
          <w:szCs w:val="24"/>
        </w:rPr>
        <w:t>Управлінський аспект забезпечення фінансової безпеки України : Монографія / за ред. Черевка О. В. Черкаси : Видавець Чабаненко Ю. А., 2018. С. 231-251.</w:t>
      </w:r>
    </w:p>
    <w:p w14:paraId="52E83574" w14:textId="77777777"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Гавриш О., Корогодова О., Моісеєнко Т. Транснаціональні корпорації : навчальний посібник. Київ : НТУУ «КПІ», 2016. 208 c.</w:t>
      </w:r>
    </w:p>
    <w:p w14:paraId="31577F14" w14:textId="77777777"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Transnational Corporations : Educational textbook / S. V. Voitko, O. A. Gavrish, O. O. Korohodova, T. E. Moiseenko.  Kyiv : Igor Sikorsky Kyiv Polytechnic Institute, Publishing House “Polytechnica”, 2020.  202 p.</w:t>
      </w:r>
    </w:p>
    <w:p w14:paraId="04B2F73D" w14:textId="77777777"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Булатова О. В. Регіональна складова глобальних інтеграційних процесів : монографія. Донецьк : ДонНУ, 2012. 386 с.</w:t>
      </w:r>
    </w:p>
    <w:p w14:paraId="60C391E3" w14:textId="77777777"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Schwab K. (2016). The Forth Industrial Revolution. Geneva: World Economic Forum. 198 р.</w:t>
      </w:r>
    </w:p>
    <w:p w14:paraId="49C08A2E" w14:textId="77777777"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 xml:space="preserve">Войтко С. В. Компаративний та динамічний аналіз інноваційного розвитку України, країн «великої сімки» та нових індустріальних країн. Економічний вісник НТУУ «КПІ» : зб. наук. праць. 2013. № 10. С. 68–74. </w:t>
      </w:r>
    </w:p>
    <w:p w14:paraId="7A81E2F2" w14:textId="77777777"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Войтко С. В. Стосовно можливості технологічного прориву для України: стан інтелек</w:t>
      </w:r>
      <w:r w:rsidRPr="00B72E07">
        <w:rPr>
          <w:rFonts w:ascii="Calibri" w:hAnsi="Calibri" w:cs="Calibri"/>
          <w:i/>
          <w:iCs/>
          <w:sz w:val="24"/>
          <w:szCs w:val="24"/>
        </w:rPr>
        <w:softHyphen/>
        <w:t>ту</w:t>
      </w:r>
      <w:r w:rsidRPr="00B72E07">
        <w:rPr>
          <w:rFonts w:ascii="Calibri" w:hAnsi="Calibri" w:cs="Calibri"/>
          <w:i/>
          <w:iCs/>
          <w:sz w:val="24"/>
          <w:szCs w:val="24"/>
        </w:rPr>
        <w:softHyphen/>
        <w:t>ального потенціалу та комерціалізації об’єктів інтелектуальної власності / С. В. Войтко // </w:t>
      </w:r>
      <w:hyperlink r:id="rId14" w:tooltip="Періодичне видання" w:history="1">
        <w:r w:rsidRPr="00B72E07">
          <w:rPr>
            <w:rFonts w:ascii="Calibri" w:hAnsi="Calibri" w:cs="Calibri"/>
            <w:i/>
            <w:iCs/>
            <w:sz w:val="24"/>
            <w:szCs w:val="24"/>
          </w:rPr>
          <w:t>Підприємництво та інновації</w:t>
        </w:r>
      </w:hyperlink>
      <w:r w:rsidRPr="00B72E07">
        <w:rPr>
          <w:rFonts w:ascii="Calibri" w:hAnsi="Calibri" w:cs="Calibri"/>
          <w:i/>
          <w:iCs/>
          <w:sz w:val="24"/>
          <w:szCs w:val="24"/>
        </w:rPr>
        <w:t xml:space="preserve">. 2016. Вип. 2. С. 68-73. </w:t>
      </w:r>
      <w:r w:rsidRPr="00B72E07">
        <w:rPr>
          <w:rFonts w:ascii="Calibri" w:hAnsi="Calibri" w:cs="Calibri"/>
          <w:i/>
          <w:iCs/>
          <w:sz w:val="24"/>
          <w:szCs w:val="24"/>
          <w:lang w:val="en-US"/>
        </w:rPr>
        <w:t>URL</w:t>
      </w:r>
      <w:r w:rsidRPr="00B72E07">
        <w:rPr>
          <w:rFonts w:ascii="Calibri" w:hAnsi="Calibri" w:cs="Calibri"/>
          <w:i/>
          <w:iCs/>
          <w:sz w:val="24"/>
          <w:szCs w:val="24"/>
        </w:rPr>
        <w:t>: http://nbuv.gov.ua/UJRN/ pidinnov _2016_2_13.</w:t>
      </w:r>
    </w:p>
    <w:p w14:paraId="63EC4EC1" w14:textId="77777777" w:rsidR="00FE3AB4"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Voitko S., Trofymenko O., Moghaddamı, S. (2021). Analysis of the factors that ensure the possibility of developing economic relations in the field of renewable energy between Ukraine and Turkey. Journal of Economy Culture and Society, 63, 1-23. doi:10.26650/jecs2020-0035</w:t>
      </w:r>
    </w:p>
    <w:p w14:paraId="7B96313B" w14:textId="77777777" w:rsidR="00FE3AB4" w:rsidRPr="00E064C8" w:rsidRDefault="00FE3AB4" w:rsidP="00FE3AB4">
      <w:pPr>
        <w:numPr>
          <w:ilvl w:val="0"/>
          <w:numId w:val="23"/>
        </w:numPr>
        <w:tabs>
          <w:tab w:val="left" w:pos="284"/>
        </w:tabs>
        <w:spacing w:line="264" w:lineRule="auto"/>
        <w:ind w:left="709"/>
        <w:jc w:val="both"/>
        <w:rPr>
          <w:rFonts w:ascii="Calibri" w:hAnsi="Calibri" w:cs="Calibri"/>
          <w:i/>
          <w:iCs/>
          <w:sz w:val="24"/>
          <w:szCs w:val="24"/>
        </w:rPr>
      </w:pPr>
      <w:r w:rsidRPr="00B72E07">
        <w:rPr>
          <w:rFonts w:ascii="Calibri" w:hAnsi="Calibri" w:cs="Calibri"/>
          <w:i/>
          <w:iCs/>
          <w:sz w:val="24"/>
          <w:szCs w:val="24"/>
        </w:rPr>
        <w:t xml:space="preserve">Войтко С. В. Дослідження розвитку міжнародних логістичних систем в Україні та світі в умовах Індустрії 4.0 / С. В. Войтко, А. І. Максимчук. Інноваційна економіка: Науково-виробничий журнал. Тернопіль, 2020. № 7–8. С. 14–21. </w:t>
      </w:r>
      <w:r w:rsidRPr="00B72E07">
        <w:rPr>
          <w:rFonts w:ascii="Calibri" w:hAnsi="Calibri" w:cs="Calibri"/>
          <w:i/>
          <w:iCs/>
          <w:sz w:val="24"/>
          <w:szCs w:val="24"/>
          <w:lang w:val="en-US"/>
        </w:rPr>
        <w:t>URL</w:t>
      </w:r>
      <w:r w:rsidRPr="00B72E07">
        <w:rPr>
          <w:rFonts w:ascii="Calibri" w:hAnsi="Calibri" w:cs="Calibri"/>
          <w:i/>
          <w:iCs/>
          <w:sz w:val="24"/>
          <w:szCs w:val="24"/>
        </w:rPr>
        <w:t xml:space="preserve">: </w:t>
      </w:r>
      <w:r w:rsidRPr="00E064C8">
        <w:rPr>
          <w:rStyle w:val="a5"/>
          <w:rFonts w:ascii="Calibri" w:hAnsi="Calibri" w:cs="Calibri"/>
          <w:i/>
          <w:iCs/>
          <w:color w:val="auto"/>
          <w:sz w:val="24"/>
          <w:szCs w:val="24"/>
          <w:u w:val="none"/>
        </w:rPr>
        <w:t>http://inneco.org/index.php/ innecoua/article/download/669/738</w:t>
      </w:r>
      <w:r w:rsidRPr="00E064C8">
        <w:rPr>
          <w:rFonts w:ascii="Calibri" w:hAnsi="Calibri" w:cs="Calibri"/>
          <w:i/>
          <w:iCs/>
          <w:sz w:val="24"/>
          <w:szCs w:val="24"/>
        </w:rPr>
        <w:t>.</w:t>
      </w:r>
    </w:p>
    <w:p w14:paraId="4BEB8C95" w14:textId="77777777" w:rsidR="00FE3AB4" w:rsidRPr="00433C08" w:rsidRDefault="00FE3AB4" w:rsidP="00FE3AB4">
      <w:pPr>
        <w:tabs>
          <w:tab w:val="left" w:pos="284"/>
        </w:tabs>
        <w:spacing w:line="264" w:lineRule="auto"/>
        <w:ind w:left="709"/>
        <w:jc w:val="both"/>
        <w:rPr>
          <w:rFonts w:ascii="Calibri" w:hAnsi="Calibri" w:cs="Calibri"/>
          <w:color w:val="4F81BD"/>
          <w:sz w:val="24"/>
          <w:szCs w:val="24"/>
        </w:rPr>
      </w:pPr>
    </w:p>
    <w:p w14:paraId="267D1C8D" w14:textId="77777777" w:rsidR="00FE3AB4" w:rsidRDefault="00FE3AB4" w:rsidP="00FE3AB4">
      <w:pPr>
        <w:spacing w:line="240" w:lineRule="auto"/>
        <w:ind w:left="426"/>
        <w:rPr>
          <w:rFonts w:ascii="Calibri" w:hAnsi="Calibri" w:cs="Calibri"/>
          <w:b/>
          <w:i/>
          <w:sz w:val="24"/>
          <w:szCs w:val="24"/>
          <w:lang w:val="en-US"/>
        </w:rPr>
      </w:pPr>
      <w:r w:rsidRPr="00971CCE">
        <w:rPr>
          <w:rFonts w:ascii="Calibri" w:hAnsi="Calibri" w:cs="Calibri"/>
          <w:b/>
          <w:i/>
          <w:sz w:val="24"/>
          <w:szCs w:val="24"/>
        </w:rPr>
        <w:t>Додаткова література</w:t>
      </w:r>
      <w:r>
        <w:rPr>
          <w:rFonts w:ascii="Calibri" w:hAnsi="Calibri" w:cs="Calibri"/>
          <w:b/>
          <w:i/>
          <w:sz w:val="24"/>
          <w:szCs w:val="24"/>
          <w:lang w:val="en-US"/>
        </w:rPr>
        <w:t>:</w:t>
      </w:r>
    </w:p>
    <w:p w14:paraId="28BD20B2" w14:textId="77777777" w:rsidR="00FE3AB4" w:rsidRDefault="00FE3AB4" w:rsidP="00FE3AB4">
      <w:pPr>
        <w:numPr>
          <w:ilvl w:val="0"/>
          <w:numId w:val="24"/>
        </w:numPr>
        <w:tabs>
          <w:tab w:val="left" w:pos="284"/>
        </w:tabs>
        <w:spacing w:line="264" w:lineRule="auto"/>
        <w:ind w:left="709"/>
        <w:jc w:val="both"/>
        <w:rPr>
          <w:rFonts w:ascii="Calibri" w:hAnsi="Calibri" w:cs="Calibri"/>
          <w:i/>
          <w:iCs/>
          <w:sz w:val="24"/>
          <w:szCs w:val="24"/>
        </w:rPr>
      </w:pPr>
      <w:r w:rsidRPr="009D7906">
        <w:rPr>
          <w:rFonts w:ascii="Calibri" w:hAnsi="Calibri" w:cs="Calibri"/>
          <w:i/>
          <w:iCs/>
          <w:sz w:val="24"/>
          <w:szCs w:val="24"/>
        </w:rPr>
        <w:t>Войтко С. В. Оцінювання економічних змін при введенні санкційних режимів для країн / С. В. Войтко, А. Г. Шестопалова // Міжнародна економіка: інтеграція науки та практики : збір</w:t>
      </w:r>
      <w:r>
        <w:rPr>
          <w:rFonts w:ascii="Calibri" w:hAnsi="Calibri" w:cs="Calibri"/>
          <w:i/>
          <w:iCs/>
          <w:sz w:val="24"/>
          <w:szCs w:val="24"/>
        </w:rPr>
        <w:t xml:space="preserve">. </w:t>
      </w:r>
      <w:r w:rsidRPr="009D7906">
        <w:rPr>
          <w:rFonts w:ascii="Calibri" w:hAnsi="Calibri" w:cs="Calibri"/>
          <w:i/>
          <w:iCs/>
          <w:sz w:val="24"/>
          <w:szCs w:val="24"/>
        </w:rPr>
        <w:t>наук</w:t>
      </w:r>
      <w:r>
        <w:rPr>
          <w:rFonts w:ascii="Calibri" w:hAnsi="Calibri" w:cs="Calibri"/>
          <w:i/>
          <w:iCs/>
          <w:sz w:val="24"/>
          <w:szCs w:val="24"/>
        </w:rPr>
        <w:t>.</w:t>
      </w:r>
      <w:r w:rsidRPr="009D7906">
        <w:rPr>
          <w:rFonts w:ascii="Calibri" w:hAnsi="Calibri" w:cs="Calibri"/>
          <w:i/>
          <w:iCs/>
          <w:sz w:val="24"/>
          <w:szCs w:val="24"/>
        </w:rPr>
        <w:t xml:space="preserve"> праць [редкол. О.</w:t>
      </w:r>
      <w:r>
        <w:rPr>
          <w:rFonts w:ascii="Calibri" w:hAnsi="Calibri" w:cs="Calibri"/>
          <w:i/>
          <w:iCs/>
          <w:sz w:val="24"/>
          <w:szCs w:val="24"/>
        </w:rPr>
        <w:t xml:space="preserve"> </w:t>
      </w:r>
      <w:r w:rsidRPr="009D7906">
        <w:rPr>
          <w:rFonts w:ascii="Calibri" w:hAnsi="Calibri" w:cs="Calibri"/>
          <w:i/>
          <w:iCs/>
          <w:sz w:val="24"/>
          <w:szCs w:val="24"/>
        </w:rPr>
        <w:t xml:space="preserve">А. Гавриш (відпов. ред.) та ін.]. – Київ, 2018. Вип. 8. С. 156-164.  URL: </w:t>
      </w:r>
      <w:r w:rsidRPr="003C57FD">
        <w:rPr>
          <w:rFonts w:ascii="Calibri" w:hAnsi="Calibri" w:cs="Calibri"/>
          <w:sz w:val="24"/>
          <w:szCs w:val="24"/>
        </w:rPr>
        <w:t>http://ied.kpi.ua/uk/2015/09/11/%D0%BF%D1%83%D0%B1%D0%BB%D1%96%D0%BA%D0%B0%D1%86%D1%96%D1%97/</w:t>
      </w:r>
      <w:r w:rsidRPr="009D7906">
        <w:rPr>
          <w:rFonts w:ascii="Calibri" w:hAnsi="Calibri" w:cs="Calibri"/>
          <w:i/>
          <w:iCs/>
          <w:sz w:val="24"/>
          <w:szCs w:val="24"/>
        </w:rPr>
        <w:t>.</w:t>
      </w:r>
    </w:p>
    <w:p w14:paraId="7A9C0D79" w14:textId="77777777" w:rsidR="00FE3AB4" w:rsidRDefault="00FE3AB4" w:rsidP="00FE3AB4">
      <w:pPr>
        <w:numPr>
          <w:ilvl w:val="0"/>
          <w:numId w:val="24"/>
        </w:numPr>
        <w:tabs>
          <w:tab w:val="left" w:pos="284"/>
        </w:tabs>
        <w:spacing w:line="264" w:lineRule="auto"/>
        <w:ind w:left="709"/>
        <w:jc w:val="both"/>
        <w:rPr>
          <w:rFonts w:ascii="Calibri" w:hAnsi="Calibri" w:cs="Calibri"/>
          <w:i/>
          <w:iCs/>
          <w:sz w:val="24"/>
          <w:szCs w:val="24"/>
        </w:rPr>
      </w:pPr>
      <w:r w:rsidRPr="00E0198C">
        <w:rPr>
          <w:rFonts w:ascii="Calibri" w:hAnsi="Calibri" w:cs="Calibri"/>
          <w:i/>
          <w:iCs/>
          <w:sz w:val="24"/>
          <w:szCs w:val="24"/>
        </w:rPr>
        <w:lastRenderedPageBreak/>
        <w:t>Євроінтеграція України в системі міжнародної економічної інтеграції: навчальний посібник / І.Ю. Матюшенко, С. В. Беренда, В.В. Рєзніков. Х. : ХНУ імені В. Н. Каразіна, 2015. 496 с.</w:t>
      </w:r>
    </w:p>
    <w:p w14:paraId="4FBDDFBB" w14:textId="77777777" w:rsidR="00FE3AB4" w:rsidRDefault="00FE3AB4" w:rsidP="00FE3AB4">
      <w:pPr>
        <w:numPr>
          <w:ilvl w:val="0"/>
          <w:numId w:val="24"/>
        </w:numPr>
        <w:tabs>
          <w:tab w:val="left" w:pos="284"/>
        </w:tabs>
        <w:spacing w:line="264" w:lineRule="auto"/>
        <w:ind w:left="709"/>
        <w:jc w:val="both"/>
        <w:rPr>
          <w:rFonts w:ascii="Calibri" w:hAnsi="Calibri" w:cs="Calibri"/>
          <w:i/>
          <w:iCs/>
          <w:sz w:val="24"/>
          <w:szCs w:val="24"/>
        </w:rPr>
      </w:pPr>
      <w:r w:rsidRPr="00E50983">
        <w:rPr>
          <w:rFonts w:ascii="Calibri" w:hAnsi="Calibri" w:cs="Calibri"/>
          <w:i/>
          <w:iCs/>
          <w:sz w:val="24"/>
          <w:szCs w:val="24"/>
        </w:rPr>
        <w:t>Інтеграційна траєкторія національної господарської системи в глобальному суспільстві: монографія / Г.М. Коломієць, О.В. Меленцова, І.І. Помінова. Х. : МОНОГРАФ, 2016. 275 с.</w:t>
      </w:r>
    </w:p>
    <w:p w14:paraId="423CDDAD" w14:textId="77777777" w:rsidR="00FE3AB4" w:rsidRDefault="00FE3AB4" w:rsidP="00FE3AB4">
      <w:pPr>
        <w:numPr>
          <w:ilvl w:val="0"/>
          <w:numId w:val="24"/>
        </w:numPr>
        <w:tabs>
          <w:tab w:val="left" w:pos="284"/>
        </w:tabs>
        <w:spacing w:line="264" w:lineRule="auto"/>
        <w:ind w:left="709"/>
        <w:jc w:val="both"/>
        <w:rPr>
          <w:rFonts w:ascii="Calibri" w:hAnsi="Calibri" w:cs="Calibri"/>
          <w:i/>
          <w:iCs/>
          <w:sz w:val="24"/>
          <w:szCs w:val="24"/>
        </w:rPr>
      </w:pPr>
      <w:r w:rsidRPr="009407C7">
        <w:rPr>
          <w:rFonts w:ascii="Calibri" w:hAnsi="Calibri" w:cs="Calibri"/>
          <w:i/>
          <w:iCs/>
          <w:sz w:val="24"/>
          <w:szCs w:val="24"/>
        </w:rPr>
        <w:t>Розвиток новітніх форм міжнародної економічної інтеграції на початку ХХІ століття: монографія / О. І. Шнирков, А. С. Філіпенко, Р. О. Заблоцька, З.О Луцишин та ін. ; за ред. О. І. Шниркова. – К.: ВПЦ «Київський університет», 2016. 415 с.</w:t>
      </w:r>
    </w:p>
    <w:p w14:paraId="34112066" w14:textId="6C9B8970" w:rsidR="00FE3AB4" w:rsidRDefault="00FE3AB4" w:rsidP="00FE3AB4">
      <w:pPr>
        <w:numPr>
          <w:ilvl w:val="0"/>
          <w:numId w:val="24"/>
        </w:numPr>
        <w:tabs>
          <w:tab w:val="left" w:pos="284"/>
        </w:tabs>
        <w:spacing w:line="264" w:lineRule="auto"/>
        <w:ind w:left="709"/>
        <w:jc w:val="both"/>
        <w:rPr>
          <w:rFonts w:ascii="Calibri" w:hAnsi="Calibri" w:cs="Calibri"/>
          <w:i/>
          <w:iCs/>
          <w:sz w:val="24"/>
          <w:szCs w:val="24"/>
        </w:rPr>
      </w:pPr>
      <w:r w:rsidRPr="00E70827">
        <w:rPr>
          <w:rFonts w:ascii="Calibri" w:hAnsi="Calibri" w:cs="Calibri"/>
          <w:i/>
          <w:iCs/>
          <w:sz w:val="24"/>
          <w:szCs w:val="24"/>
        </w:rPr>
        <w:t>Філософія інтеграції: Монографія / За заг. ред. В.Д.Бондаренка, Ф.Г.Ващука. Ужгород: ЗакДУ, 2011. (Серія «Євроінтеграція: украї</w:t>
      </w:r>
      <w:r>
        <w:rPr>
          <w:rFonts w:ascii="Calibri" w:hAnsi="Calibri" w:cs="Calibri"/>
          <w:i/>
          <w:iCs/>
          <w:sz w:val="24"/>
          <w:szCs w:val="24"/>
        </w:rPr>
        <w:t>нський вимір»; Вип. 18). 273 с.</w:t>
      </w:r>
    </w:p>
    <w:p w14:paraId="25F4771D" w14:textId="562ED021" w:rsidR="00FE3AB4" w:rsidRDefault="00FE3AB4" w:rsidP="00FE3AB4">
      <w:pPr>
        <w:numPr>
          <w:ilvl w:val="0"/>
          <w:numId w:val="24"/>
        </w:numPr>
        <w:tabs>
          <w:tab w:val="left" w:pos="284"/>
        </w:tabs>
        <w:spacing w:line="264" w:lineRule="auto"/>
        <w:ind w:left="709"/>
        <w:jc w:val="both"/>
        <w:rPr>
          <w:rFonts w:ascii="Calibri" w:hAnsi="Calibri" w:cs="Calibri"/>
          <w:i/>
          <w:iCs/>
          <w:sz w:val="24"/>
          <w:szCs w:val="24"/>
        </w:rPr>
      </w:pPr>
      <w:r w:rsidRPr="00833521">
        <w:rPr>
          <w:rFonts w:ascii="Calibri" w:hAnsi="Calibri" w:cs="Calibri"/>
          <w:i/>
          <w:iCs/>
          <w:sz w:val="24"/>
          <w:szCs w:val="24"/>
        </w:rPr>
        <w:t>Політико-правова ментальність українського соціуму в умовах європейської інтеграції: монографія / О.О. Безрук, В.С. Бліхар, Л.М. Герасіна, І.В. Застава та ін.; за ред. М.П. Требіна. Х. : Право, 2019. 744 с.</w:t>
      </w:r>
      <w:r w:rsidRPr="00833521">
        <w:rPr>
          <w:rFonts w:ascii="Calibri" w:hAnsi="Calibri" w:cs="Calibri"/>
          <w:i/>
          <w:iCs/>
          <w:sz w:val="24"/>
          <w:szCs w:val="24"/>
        </w:rPr>
        <w:cr/>
      </w:r>
    </w:p>
    <w:bookmarkEnd w:id="1"/>
    <w:p w14:paraId="543C16FB" w14:textId="77777777" w:rsidR="00FE3AB4" w:rsidRPr="001B202A" w:rsidRDefault="00FE3AB4" w:rsidP="00FE3AB4">
      <w:pPr>
        <w:spacing w:line="232" w:lineRule="auto"/>
        <w:ind w:firstLine="284"/>
        <w:jc w:val="both"/>
        <w:rPr>
          <w:rFonts w:asciiTheme="minorHAnsi" w:hAnsiTheme="minorHAnsi"/>
          <w:b/>
          <w:bCs/>
          <w:i/>
          <w:sz w:val="24"/>
          <w:szCs w:val="24"/>
        </w:rPr>
      </w:pPr>
      <w:r w:rsidRPr="001B202A">
        <w:rPr>
          <w:rFonts w:asciiTheme="minorHAnsi" w:hAnsiTheme="minorHAnsi"/>
          <w:b/>
          <w:bCs/>
          <w:i/>
          <w:sz w:val="24"/>
          <w:szCs w:val="24"/>
        </w:rPr>
        <w:t>Інтернет ресурси</w:t>
      </w:r>
      <w:r>
        <w:rPr>
          <w:rFonts w:asciiTheme="minorHAnsi" w:hAnsiTheme="minorHAnsi"/>
          <w:b/>
          <w:bCs/>
          <w:i/>
          <w:sz w:val="24"/>
          <w:szCs w:val="24"/>
        </w:rPr>
        <w:t>:</w:t>
      </w:r>
    </w:p>
    <w:p w14:paraId="204A6BBC" w14:textId="77777777" w:rsidR="00FE3AB4" w:rsidRPr="00DC0ED0" w:rsidRDefault="00FE3AB4" w:rsidP="00FE3AB4">
      <w:pPr>
        <w:pStyle w:val="a0"/>
        <w:numPr>
          <w:ilvl w:val="0"/>
          <w:numId w:val="15"/>
        </w:numPr>
        <w:spacing w:line="232" w:lineRule="auto"/>
        <w:jc w:val="both"/>
        <w:rPr>
          <w:rFonts w:asciiTheme="minorHAnsi" w:hAnsiTheme="minorHAnsi"/>
          <w:i/>
          <w:sz w:val="24"/>
          <w:szCs w:val="24"/>
        </w:rPr>
      </w:pPr>
      <w:r w:rsidRPr="00281639">
        <w:rPr>
          <w:rFonts w:asciiTheme="minorHAnsi" w:hAnsiTheme="minorHAnsi"/>
          <w:i/>
          <w:sz w:val="24"/>
          <w:szCs w:val="24"/>
        </w:rPr>
        <w:t>Офіційний сайт Рамкової програми «Горизонт-2020». URL:   </w:t>
      </w:r>
      <w:hyperlink w:history="1">
        <w:r w:rsidRPr="00DC0ED0">
          <w:rPr>
            <w:rStyle w:val="a5"/>
            <w:rFonts w:asciiTheme="minorHAnsi" w:hAnsiTheme="minorHAnsi"/>
            <w:i/>
            <w:color w:val="auto"/>
            <w:sz w:val="24"/>
            <w:szCs w:val="24"/>
            <w:u w:val="none"/>
          </w:rPr>
          <w:t>http://ec.europa.eu</w:t>
        </w:r>
        <w:r w:rsidRPr="00DC0ED0">
          <w:rPr>
            <w:rStyle w:val="a5"/>
            <w:rFonts w:asciiTheme="minorHAnsi" w:hAnsiTheme="minorHAnsi"/>
            <w:i/>
            <w:color w:val="auto"/>
            <w:sz w:val="24"/>
            <w:szCs w:val="24"/>
            <w:u w:val="none"/>
            <w:lang w:val="en-US"/>
          </w:rPr>
          <w:t xml:space="preserve"> </w:t>
        </w:r>
        <w:r w:rsidRPr="00DC0ED0">
          <w:rPr>
            <w:rStyle w:val="a5"/>
            <w:rFonts w:asciiTheme="minorHAnsi" w:hAnsiTheme="minorHAnsi"/>
            <w:i/>
            <w:color w:val="auto"/>
            <w:sz w:val="24"/>
            <w:szCs w:val="24"/>
            <w:u w:val="none"/>
          </w:rPr>
          <w:t>/research/horizon2020/index_</w:t>
        </w:r>
      </w:hyperlink>
      <w:r w:rsidRPr="00DC0ED0">
        <w:rPr>
          <w:rFonts w:asciiTheme="minorHAnsi" w:hAnsiTheme="minorHAnsi"/>
          <w:i/>
          <w:sz w:val="24"/>
          <w:szCs w:val="24"/>
        </w:rPr>
        <w:t>en.cfm?pg=home&amp;video= none</w:t>
      </w:r>
    </w:p>
    <w:p w14:paraId="6213C8E3" w14:textId="38BE19B4" w:rsidR="00FE3AB4" w:rsidRPr="00281639" w:rsidRDefault="00FE3AB4" w:rsidP="00FE3AB4">
      <w:pPr>
        <w:pStyle w:val="a0"/>
        <w:numPr>
          <w:ilvl w:val="0"/>
          <w:numId w:val="15"/>
        </w:numPr>
        <w:spacing w:line="232" w:lineRule="auto"/>
        <w:jc w:val="both"/>
        <w:rPr>
          <w:rFonts w:asciiTheme="minorHAnsi" w:hAnsiTheme="minorHAnsi"/>
          <w:i/>
          <w:sz w:val="24"/>
          <w:szCs w:val="24"/>
        </w:rPr>
      </w:pPr>
      <w:r w:rsidRPr="00281639">
        <w:rPr>
          <w:rFonts w:asciiTheme="minorHAnsi" w:hAnsiTheme="minorHAnsi"/>
          <w:i/>
          <w:sz w:val="24"/>
          <w:szCs w:val="24"/>
        </w:rPr>
        <w:t>Офіційний сайт Національної академії наук України</w:t>
      </w:r>
      <w:r w:rsidRPr="00DC0ED0">
        <w:rPr>
          <w:rFonts w:asciiTheme="minorHAnsi" w:hAnsiTheme="minorHAnsi"/>
          <w:i/>
          <w:sz w:val="24"/>
          <w:szCs w:val="24"/>
          <w:lang w:val="ru-RU"/>
        </w:rPr>
        <w:t xml:space="preserve">. </w:t>
      </w:r>
      <w:r w:rsidRPr="00281639">
        <w:rPr>
          <w:rFonts w:asciiTheme="minorHAnsi" w:hAnsiTheme="minorHAnsi"/>
          <w:i/>
          <w:sz w:val="24"/>
          <w:szCs w:val="24"/>
        </w:rPr>
        <w:t>Режим доступу:   http://www.nas.gov.ua/UA/Pages/default.aspx</w:t>
      </w:r>
    </w:p>
    <w:p w14:paraId="2C0E9225" w14:textId="624CB837" w:rsidR="00FE3AB4" w:rsidRPr="00281639" w:rsidRDefault="00FE3AB4" w:rsidP="00FE3AB4">
      <w:pPr>
        <w:pStyle w:val="a0"/>
        <w:numPr>
          <w:ilvl w:val="0"/>
          <w:numId w:val="15"/>
        </w:numPr>
        <w:spacing w:line="232" w:lineRule="auto"/>
        <w:jc w:val="both"/>
        <w:rPr>
          <w:rFonts w:asciiTheme="minorHAnsi" w:hAnsiTheme="minorHAnsi"/>
          <w:i/>
          <w:sz w:val="24"/>
          <w:szCs w:val="24"/>
        </w:rPr>
      </w:pPr>
      <w:r w:rsidRPr="00281639">
        <w:rPr>
          <w:rFonts w:asciiTheme="minorHAnsi" w:hAnsiTheme="minorHAnsi"/>
          <w:i/>
          <w:sz w:val="24"/>
          <w:szCs w:val="24"/>
        </w:rPr>
        <w:t>Офіційний сайт Європейського союзу</w:t>
      </w:r>
      <w:r w:rsidRPr="00DC0ED0">
        <w:rPr>
          <w:rFonts w:asciiTheme="minorHAnsi" w:hAnsiTheme="minorHAnsi"/>
          <w:i/>
          <w:sz w:val="24"/>
          <w:szCs w:val="24"/>
        </w:rPr>
        <w:t>.</w:t>
      </w:r>
      <w:r w:rsidRPr="00DC0ED0">
        <w:rPr>
          <w:rFonts w:asciiTheme="minorHAnsi" w:hAnsiTheme="minorHAnsi"/>
          <w:i/>
          <w:sz w:val="24"/>
          <w:szCs w:val="24"/>
          <w:lang w:val="ru-RU"/>
        </w:rPr>
        <w:t xml:space="preserve"> </w:t>
      </w:r>
      <w:r>
        <w:rPr>
          <w:rFonts w:asciiTheme="minorHAnsi" w:hAnsiTheme="minorHAnsi"/>
          <w:i/>
          <w:sz w:val="24"/>
          <w:szCs w:val="24"/>
          <w:lang w:val="en-US"/>
        </w:rPr>
        <w:t>URL</w:t>
      </w:r>
      <w:r w:rsidRPr="00281639">
        <w:rPr>
          <w:rFonts w:asciiTheme="minorHAnsi" w:hAnsiTheme="minorHAnsi"/>
          <w:i/>
          <w:sz w:val="24"/>
          <w:szCs w:val="24"/>
        </w:rPr>
        <w:t xml:space="preserve">:   </w:t>
      </w:r>
      <w:hyperlink r:id="rId15" w:history="1">
        <w:r w:rsidRPr="00DC0ED0">
          <w:rPr>
            <w:rStyle w:val="a5"/>
            <w:rFonts w:asciiTheme="minorHAnsi" w:hAnsiTheme="minorHAnsi"/>
            <w:i/>
            <w:color w:val="auto"/>
            <w:sz w:val="24"/>
            <w:szCs w:val="24"/>
            <w:u w:val="none"/>
          </w:rPr>
          <w:t>http://www.nas.gov.ua/UA/Pages/</w:t>
        </w:r>
      </w:hyperlink>
      <w:r w:rsidRPr="00DC0ED0">
        <w:rPr>
          <w:rFonts w:asciiTheme="minorHAnsi" w:hAnsiTheme="minorHAnsi"/>
          <w:i/>
          <w:sz w:val="24"/>
          <w:szCs w:val="24"/>
        </w:rPr>
        <w:t>d</w:t>
      </w:r>
      <w:r w:rsidRPr="00281639">
        <w:rPr>
          <w:rFonts w:asciiTheme="minorHAnsi" w:hAnsiTheme="minorHAnsi"/>
          <w:i/>
          <w:sz w:val="24"/>
          <w:szCs w:val="24"/>
        </w:rPr>
        <w:t>efault.aspx</w:t>
      </w:r>
    </w:p>
    <w:p w14:paraId="46095B93" w14:textId="2E4F0CA3" w:rsidR="00FE3AB4" w:rsidRPr="00281639" w:rsidRDefault="00FE3AB4" w:rsidP="00FE3AB4">
      <w:pPr>
        <w:pStyle w:val="a0"/>
        <w:numPr>
          <w:ilvl w:val="0"/>
          <w:numId w:val="15"/>
        </w:numPr>
        <w:spacing w:line="232" w:lineRule="auto"/>
        <w:jc w:val="both"/>
        <w:rPr>
          <w:rFonts w:asciiTheme="minorHAnsi" w:hAnsiTheme="minorHAnsi"/>
          <w:i/>
          <w:sz w:val="24"/>
          <w:szCs w:val="24"/>
        </w:rPr>
      </w:pPr>
      <w:r w:rsidRPr="00281639">
        <w:rPr>
          <w:rFonts w:asciiTheme="minorHAnsi" w:hAnsiTheme="minorHAnsi"/>
          <w:i/>
          <w:sz w:val="24"/>
          <w:szCs w:val="24"/>
        </w:rPr>
        <w:t>Horizon 2020 - The Framework Programme for Research and Innovation (Brussels, XXX COM(2011) 808/3)</w:t>
      </w:r>
    </w:p>
    <w:p w14:paraId="700AF0D7" w14:textId="77777777" w:rsidR="00FE3AB4" w:rsidRPr="00DC0ED0" w:rsidRDefault="00FE3AB4" w:rsidP="00FE3AB4">
      <w:pPr>
        <w:pStyle w:val="a0"/>
        <w:numPr>
          <w:ilvl w:val="0"/>
          <w:numId w:val="15"/>
        </w:numPr>
        <w:spacing w:line="232" w:lineRule="auto"/>
        <w:jc w:val="both"/>
        <w:rPr>
          <w:rFonts w:asciiTheme="minorHAnsi" w:hAnsiTheme="minorHAnsi"/>
          <w:i/>
          <w:sz w:val="24"/>
          <w:szCs w:val="24"/>
        </w:rPr>
      </w:pPr>
      <w:r w:rsidRPr="00281639">
        <w:rPr>
          <w:rFonts w:asciiTheme="minorHAnsi" w:hAnsiTheme="minorHAnsi"/>
          <w:i/>
          <w:sz w:val="24"/>
          <w:szCs w:val="24"/>
        </w:rPr>
        <w:t xml:space="preserve">Наукове співробітництво. Євроінтеграційний портал. URL: </w:t>
      </w:r>
      <w:hyperlink r:id="rId16" w:history="1">
        <w:r w:rsidRPr="00DC0ED0">
          <w:rPr>
            <w:rStyle w:val="a5"/>
            <w:rFonts w:asciiTheme="minorHAnsi" w:hAnsiTheme="minorHAnsi"/>
            <w:i/>
            <w:color w:val="auto"/>
            <w:sz w:val="24"/>
            <w:szCs w:val="24"/>
            <w:u w:val="none"/>
          </w:rPr>
          <w:t>https://eu-ua.kmu.gov.ua</w:t>
        </w:r>
      </w:hyperlink>
      <w:r w:rsidRPr="00FE3AB4">
        <w:rPr>
          <w:rFonts w:asciiTheme="minorHAnsi" w:hAnsiTheme="minorHAnsi"/>
          <w:i/>
          <w:sz w:val="24"/>
          <w:szCs w:val="24"/>
        </w:rPr>
        <w:t xml:space="preserve"> </w:t>
      </w:r>
      <w:r w:rsidRPr="00DC0ED0">
        <w:rPr>
          <w:rFonts w:asciiTheme="minorHAnsi" w:hAnsiTheme="minorHAnsi"/>
          <w:i/>
          <w:sz w:val="24"/>
          <w:szCs w:val="24"/>
        </w:rPr>
        <w:t>/yevrointehratsiia/naukove-spivrobitnytstvo.</w:t>
      </w:r>
    </w:p>
    <w:p w14:paraId="7ADA18DA" w14:textId="1BF86DF7" w:rsidR="00134495" w:rsidRDefault="00134495" w:rsidP="00DD24B3">
      <w:pPr>
        <w:spacing w:line="232" w:lineRule="auto"/>
        <w:jc w:val="both"/>
        <w:rPr>
          <w:rFonts w:asciiTheme="minorHAnsi" w:hAnsiTheme="minorHAnsi"/>
          <w:i/>
          <w:sz w:val="24"/>
          <w:szCs w:val="24"/>
        </w:rPr>
      </w:pPr>
    </w:p>
    <w:p w14:paraId="39401923" w14:textId="0A523C89"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14:paraId="0399418B" w14:textId="425DF5F5" w:rsidR="00134495" w:rsidRDefault="00134495" w:rsidP="00134495">
      <w:pPr>
        <w:pStyle w:val="1"/>
        <w:numPr>
          <w:ilvl w:val="0"/>
          <w:numId w:val="0"/>
        </w:numPr>
        <w:spacing w:line="240" w:lineRule="auto"/>
        <w:ind w:left="360"/>
      </w:pPr>
      <w:r>
        <w:rPr>
          <w:color w:val="auto"/>
        </w:rPr>
        <w:t>5</w:t>
      </w:r>
      <w:r w:rsidRPr="001B202A">
        <w:t>.Методика опанування навчальної дисципліни (освітнього компонента)</w:t>
      </w:r>
    </w:p>
    <w:p w14:paraId="1E068831" w14:textId="2D740986" w:rsidR="00FE3AB4" w:rsidRPr="002465DE" w:rsidRDefault="00FE3AB4" w:rsidP="00FE3AB4">
      <w:pPr>
        <w:spacing w:after="240" w:line="240" w:lineRule="auto"/>
        <w:ind w:left="284" w:firstLine="283"/>
        <w:jc w:val="both"/>
        <w:rPr>
          <w:rFonts w:ascii="Calibri" w:hAnsi="Calibri" w:cs="Calibri"/>
          <w:i/>
          <w:sz w:val="24"/>
          <w:szCs w:val="24"/>
        </w:rPr>
      </w:pPr>
      <w:r>
        <w:rPr>
          <w:rFonts w:ascii="Calibri" w:hAnsi="Calibri" w:cs="Calibri"/>
          <w:i/>
          <w:sz w:val="24"/>
          <w:szCs w:val="24"/>
        </w:rPr>
        <w:t>Навчальним планом передбачено</w:t>
      </w:r>
      <w:r w:rsidRPr="002465DE">
        <w:rPr>
          <w:rFonts w:ascii="Calibri" w:hAnsi="Calibri" w:cs="Calibri"/>
          <w:i/>
          <w:sz w:val="24"/>
          <w:szCs w:val="24"/>
        </w:rPr>
        <w:t xml:space="preserve"> проведення </w:t>
      </w:r>
      <w:r w:rsidR="001D7355">
        <w:rPr>
          <w:rFonts w:ascii="Calibri" w:hAnsi="Calibri" w:cs="Calibri"/>
          <w:i/>
          <w:sz w:val="24"/>
          <w:szCs w:val="24"/>
        </w:rPr>
        <w:t>36</w:t>
      </w:r>
      <w:r>
        <w:rPr>
          <w:rFonts w:ascii="Calibri" w:hAnsi="Calibri" w:cs="Calibri"/>
          <w:i/>
          <w:sz w:val="24"/>
          <w:szCs w:val="24"/>
        </w:rPr>
        <w:t xml:space="preserve"> </w:t>
      </w:r>
      <w:r w:rsidRPr="002465DE">
        <w:rPr>
          <w:rFonts w:ascii="Calibri" w:hAnsi="Calibri" w:cs="Calibri"/>
          <w:i/>
          <w:sz w:val="24"/>
          <w:szCs w:val="24"/>
        </w:rPr>
        <w:t xml:space="preserve">лекційних </w:t>
      </w:r>
      <w:r>
        <w:rPr>
          <w:rFonts w:ascii="Calibri" w:hAnsi="Calibri" w:cs="Calibri"/>
          <w:i/>
          <w:sz w:val="24"/>
          <w:szCs w:val="24"/>
        </w:rPr>
        <w:t>і</w:t>
      </w:r>
      <w:r w:rsidRPr="002465DE">
        <w:rPr>
          <w:rFonts w:ascii="Calibri" w:hAnsi="Calibri" w:cs="Calibri"/>
          <w:i/>
          <w:sz w:val="24"/>
          <w:szCs w:val="24"/>
        </w:rPr>
        <w:t xml:space="preserve"> </w:t>
      </w:r>
      <w:r w:rsidR="001D7355">
        <w:rPr>
          <w:rFonts w:ascii="Calibri" w:hAnsi="Calibri" w:cs="Calibri"/>
          <w:i/>
          <w:sz w:val="24"/>
          <w:szCs w:val="24"/>
        </w:rPr>
        <w:t>36</w:t>
      </w:r>
      <w:r>
        <w:rPr>
          <w:rFonts w:ascii="Calibri" w:hAnsi="Calibri" w:cs="Calibri"/>
          <w:i/>
          <w:sz w:val="24"/>
          <w:szCs w:val="24"/>
        </w:rPr>
        <w:t xml:space="preserve"> </w:t>
      </w:r>
      <w:r w:rsidRPr="002465DE">
        <w:rPr>
          <w:rFonts w:ascii="Calibri" w:hAnsi="Calibri" w:cs="Calibri"/>
          <w:i/>
          <w:sz w:val="24"/>
          <w:szCs w:val="24"/>
        </w:rPr>
        <w:t xml:space="preserve">практичних занять, написання модульної контрольної роботи, підготовка </w:t>
      </w:r>
      <w:r>
        <w:rPr>
          <w:rFonts w:ascii="Calibri" w:hAnsi="Calibri" w:cs="Calibri"/>
          <w:i/>
          <w:sz w:val="24"/>
          <w:szCs w:val="24"/>
        </w:rPr>
        <w:t>індивідуального завдання у вигляді розрахункової роботи</w:t>
      </w:r>
      <w:r w:rsidRPr="002465DE">
        <w:rPr>
          <w:rFonts w:ascii="Calibri" w:hAnsi="Calibri" w:cs="Calibri"/>
          <w:i/>
          <w:sz w:val="24"/>
          <w:szCs w:val="24"/>
        </w:rPr>
        <w:t>.</w:t>
      </w:r>
    </w:p>
    <w:p w14:paraId="7BA389C0" w14:textId="77777777" w:rsidR="00FE3AB4" w:rsidRDefault="00FE3AB4" w:rsidP="00FE3AB4">
      <w:pPr>
        <w:spacing w:after="240" w:line="240" w:lineRule="auto"/>
        <w:ind w:left="284" w:firstLine="283"/>
        <w:jc w:val="both"/>
        <w:rPr>
          <w:rFonts w:ascii="Calibri" w:hAnsi="Calibri" w:cs="Calibri"/>
          <w:i/>
          <w:sz w:val="24"/>
          <w:szCs w:val="24"/>
        </w:rPr>
      </w:pPr>
      <w:r w:rsidRPr="002465DE">
        <w:rPr>
          <w:rFonts w:ascii="Calibri" w:hAnsi="Calibri" w:cs="Calibri"/>
          <w:i/>
          <w:sz w:val="24"/>
          <w:szCs w:val="24"/>
        </w:rPr>
        <w:t xml:space="preserve">Під час </w:t>
      </w:r>
      <w:r>
        <w:rPr>
          <w:rFonts w:ascii="Calibri" w:hAnsi="Calibri" w:cs="Calibri"/>
          <w:i/>
          <w:sz w:val="24"/>
          <w:szCs w:val="24"/>
        </w:rPr>
        <w:t>викладення матеріалу застосовуються</w:t>
      </w:r>
      <w:r w:rsidRPr="002465DE">
        <w:rPr>
          <w:rFonts w:ascii="Calibri" w:hAnsi="Calibri" w:cs="Calibri"/>
          <w:i/>
          <w:sz w:val="24"/>
          <w:szCs w:val="24"/>
        </w:rPr>
        <w:t xml:space="preserve"> </w:t>
      </w:r>
      <w:r>
        <w:rPr>
          <w:rFonts w:ascii="Calibri" w:hAnsi="Calibri" w:cs="Calibri"/>
          <w:i/>
          <w:sz w:val="24"/>
          <w:szCs w:val="24"/>
        </w:rPr>
        <w:t>такі</w:t>
      </w:r>
      <w:r w:rsidRPr="002465DE">
        <w:rPr>
          <w:rFonts w:ascii="Calibri" w:hAnsi="Calibri" w:cs="Calibri"/>
          <w:i/>
          <w:sz w:val="24"/>
          <w:szCs w:val="24"/>
        </w:rPr>
        <w:t xml:space="preserve"> основні методи навчання: проблемно-пошуковий, пояснювально-ілюстративний, репродуктивний, інтерактивний, практичний та дослідницький під час проведення лекційних </w:t>
      </w:r>
      <w:r>
        <w:rPr>
          <w:rFonts w:ascii="Calibri" w:hAnsi="Calibri" w:cs="Calibri"/>
          <w:i/>
          <w:sz w:val="24"/>
          <w:szCs w:val="24"/>
        </w:rPr>
        <w:t>і</w:t>
      </w:r>
      <w:r w:rsidRPr="002465DE">
        <w:rPr>
          <w:rFonts w:ascii="Calibri" w:hAnsi="Calibri" w:cs="Calibri"/>
          <w:i/>
          <w:sz w:val="24"/>
          <w:szCs w:val="24"/>
        </w:rPr>
        <w:t xml:space="preserve"> практичних занять, а також метод самостійної роботи. Деталізація методів подана у таблиці з програмними результатами навчання. </w:t>
      </w:r>
    </w:p>
    <w:p w14:paraId="4BE895AB" w14:textId="77777777" w:rsidR="00FE3AB4" w:rsidRPr="002465DE" w:rsidRDefault="00FE3AB4" w:rsidP="00FE3AB4">
      <w:pPr>
        <w:spacing w:after="240" w:line="240" w:lineRule="auto"/>
        <w:ind w:left="284" w:firstLine="283"/>
        <w:jc w:val="both"/>
        <w:rPr>
          <w:rFonts w:ascii="Calibri" w:hAnsi="Calibri" w:cs="Calibri"/>
          <w:i/>
          <w:sz w:val="24"/>
          <w:szCs w:val="24"/>
        </w:rPr>
      </w:pPr>
      <w:r w:rsidRPr="002465DE">
        <w:rPr>
          <w:rFonts w:ascii="Calibri" w:hAnsi="Calibri" w:cs="Calibri"/>
          <w:i/>
          <w:sz w:val="24"/>
          <w:szCs w:val="24"/>
        </w:rPr>
        <w:t xml:space="preserve">Означені методи використовуються </w:t>
      </w:r>
      <w:r>
        <w:rPr>
          <w:rFonts w:ascii="Calibri" w:hAnsi="Calibri" w:cs="Calibri"/>
          <w:i/>
          <w:sz w:val="24"/>
          <w:szCs w:val="24"/>
        </w:rPr>
        <w:t>у</w:t>
      </w:r>
      <w:r w:rsidRPr="002465DE">
        <w:rPr>
          <w:rFonts w:ascii="Calibri" w:hAnsi="Calibri" w:cs="Calibri"/>
          <w:i/>
          <w:sz w:val="24"/>
          <w:szCs w:val="24"/>
        </w:rPr>
        <w:t xml:space="preserve"> контексті застосування таких навчальних техно</w:t>
      </w:r>
      <w:r>
        <w:rPr>
          <w:rFonts w:ascii="Calibri" w:hAnsi="Calibri" w:cs="Calibri"/>
          <w:i/>
          <w:sz w:val="24"/>
          <w:szCs w:val="24"/>
        </w:rPr>
        <w:softHyphen/>
      </w:r>
      <w:r w:rsidRPr="002465DE">
        <w:rPr>
          <w:rFonts w:ascii="Calibri" w:hAnsi="Calibri" w:cs="Calibri"/>
          <w:i/>
          <w:sz w:val="24"/>
          <w:szCs w:val="24"/>
        </w:rPr>
        <w:t>логій:</w:t>
      </w:r>
    </w:p>
    <w:p w14:paraId="34C291F8" w14:textId="77777777" w:rsidR="00FE3AB4" w:rsidRPr="002465DE" w:rsidRDefault="00FE3AB4" w:rsidP="00FE3AB4">
      <w:pPr>
        <w:spacing w:after="240" w:line="240" w:lineRule="auto"/>
        <w:ind w:left="284" w:firstLine="283"/>
        <w:jc w:val="both"/>
        <w:rPr>
          <w:rFonts w:ascii="Calibri" w:hAnsi="Calibri" w:cs="Calibri"/>
          <w:i/>
          <w:sz w:val="24"/>
          <w:szCs w:val="24"/>
        </w:rPr>
      </w:pPr>
      <w:r w:rsidRPr="002465DE">
        <w:rPr>
          <w:rFonts w:ascii="Calibri" w:hAnsi="Calibri" w:cs="Calibri"/>
          <w:i/>
          <w:sz w:val="24"/>
          <w:szCs w:val="24"/>
        </w:rPr>
        <w:t>1)</w:t>
      </w:r>
      <w:r>
        <w:rPr>
          <w:rFonts w:ascii="Calibri" w:hAnsi="Calibri" w:cs="Calibri"/>
          <w:i/>
          <w:sz w:val="24"/>
          <w:szCs w:val="24"/>
        </w:rPr>
        <w:t> </w:t>
      </w:r>
      <w:r w:rsidRPr="002465DE">
        <w:rPr>
          <w:rFonts w:ascii="Calibri" w:hAnsi="Calibri" w:cs="Calibri"/>
          <w:i/>
          <w:sz w:val="24"/>
          <w:szCs w:val="24"/>
        </w:rPr>
        <w:t>особистісно-орієнтовані  технології, засновані на активних формах і методах навчання: мозковий штурм під час колективних дискусій, інтерактивне спілкування тощо.</w:t>
      </w:r>
    </w:p>
    <w:p w14:paraId="2766B08F" w14:textId="77777777" w:rsidR="00FE3AB4" w:rsidRPr="002465DE" w:rsidRDefault="00FE3AB4" w:rsidP="00FE3AB4">
      <w:pPr>
        <w:spacing w:after="240" w:line="240" w:lineRule="auto"/>
        <w:ind w:left="284" w:firstLine="283"/>
        <w:jc w:val="both"/>
        <w:rPr>
          <w:rFonts w:ascii="Calibri" w:hAnsi="Calibri" w:cs="Calibri"/>
          <w:i/>
          <w:sz w:val="24"/>
          <w:szCs w:val="24"/>
        </w:rPr>
      </w:pPr>
      <w:r w:rsidRPr="002465DE">
        <w:rPr>
          <w:rFonts w:ascii="Calibri" w:hAnsi="Calibri" w:cs="Calibri"/>
          <w:i/>
          <w:sz w:val="24"/>
          <w:szCs w:val="24"/>
        </w:rPr>
        <w:t>2)</w:t>
      </w:r>
      <w:r>
        <w:rPr>
          <w:rFonts w:ascii="Calibri" w:hAnsi="Calibri" w:cs="Calibri"/>
          <w:i/>
          <w:sz w:val="24"/>
          <w:szCs w:val="24"/>
        </w:rPr>
        <w:t> </w:t>
      </w:r>
      <w:r w:rsidRPr="002465DE">
        <w:rPr>
          <w:rFonts w:ascii="Calibri" w:hAnsi="Calibri" w:cs="Calibri"/>
          <w:i/>
          <w:sz w:val="24"/>
          <w:szCs w:val="24"/>
        </w:rPr>
        <w:t xml:space="preserve">технології проблемного навчання (проблемний виклад матеріалу): частково пошукові завдання, аналіз окремих ситуацій, викладених </w:t>
      </w:r>
      <w:r>
        <w:rPr>
          <w:rFonts w:ascii="Calibri" w:hAnsi="Calibri" w:cs="Calibri"/>
          <w:i/>
          <w:sz w:val="24"/>
          <w:szCs w:val="24"/>
        </w:rPr>
        <w:t>у</w:t>
      </w:r>
      <w:r w:rsidRPr="002465DE">
        <w:rPr>
          <w:rFonts w:ascii="Calibri" w:hAnsi="Calibri" w:cs="Calibri"/>
          <w:i/>
          <w:sz w:val="24"/>
          <w:szCs w:val="24"/>
        </w:rPr>
        <w:t xml:space="preserve"> доповідях, проведення досліджень під по</w:t>
      </w:r>
      <w:r>
        <w:rPr>
          <w:rFonts w:ascii="Calibri" w:hAnsi="Calibri" w:cs="Calibri"/>
          <w:i/>
          <w:sz w:val="24"/>
          <w:szCs w:val="24"/>
        </w:rPr>
        <w:softHyphen/>
      </w:r>
      <w:r w:rsidRPr="002465DE">
        <w:rPr>
          <w:rFonts w:ascii="Calibri" w:hAnsi="Calibri" w:cs="Calibri"/>
          <w:i/>
          <w:sz w:val="24"/>
          <w:szCs w:val="24"/>
        </w:rPr>
        <w:t>ставлену задачу;</w:t>
      </w:r>
    </w:p>
    <w:p w14:paraId="29903325" w14:textId="77777777" w:rsidR="00FE3AB4" w:rsidRPr="002465DE" w:rsidRDefault="00FE3AB4" w:rsidP="00FE3AB4">
      <w:pPr>
        <w:spacing w:after="240" w:line="240" w:lineRule="auto"/>
        <w:ind w:left="284" w:firstLine="283"/>
        <w:jc w:val="both"/>
        <w:rPr>
          <w:rFonts w:ascii="Calibri" w:hAnsi="Calibri" w:cs="Calibri"/>
          <w:i/>
          <w:sz w:val="24"/>
          <w:szCs w:val="24"/>
        </w:rPr>
      </w:pPr>
      <w:r w:rsidRPr="002465DE">
        <w:rPr>
          <w:rFonts w:ascii="Calibri" w:hAnsi="Calibri" w:cs="Calibri"/>
          <w:i/>
          <w:sz w:val="24"/>
          <w:szCs w:val="24"/>
        </w:rPr>
        <w:t>3)</w:t>
      </w:r>
      <w:r>
        <w:rPr>
          <w:rFonts w:ascii="Calibri" w:hAnsi="Calibri" w:cs="Calibri"/>
          <w:i/>
          <w:sz w:val="24"/>
          <w:szCs w:val="24"/>
        </w:rPr>
        <w:t> </w:t>
      </w:r>
      <w:r w:rsidRPr="002465DE">
        <w:rPr>
          <w:rFonts w:ascii="Calibri" w:hAnsi="Calibri" w:cs="Calibri"/>
          <w:i/>
          <w:sz w:val="24"/>
          <w:szCs w:val="24"/>
        </w:rPr>
        <w:t>інформаційно-комунікаційні технології, що забезпечують проблемно-дослідницький характер процесу навчання та активізацію самостійної роботи студентів, доповнення традиційних навчальних занять засобами взаємодії на основі мережевих комунікаційних можливостей (онлайн-лекції, онлайн-практики під час дистанційного навчання).</w:t>
      </w:r>
    </w:p>
    <w:tbl>
      <w:tblPr>
        <w:tblW w:w="9922" w:type="dxa"/>
        <w:tblInd w:w="399" w:type="dxa"/>
        <w:tblLayout w:type="fixed"/>
        <w:tblCellMar>
          <w:left w:w="115" w:type="dxa"/>
          <w:right w:w="115" w:type="dxa"/>
        </w:tblCellMar>
        <w:tblLook w:val="0000" w:firstRow="0" w:lastRow="0" w:firstColumn="0" w:lastColumn="0" w:noHBand="0" w:noVBand="0"/>
      </w:tblPr>
      <w:tblGrid>
        <w:gridCol w:w="1559"/>
        <w:gridCol w:w="6521"/>
        <w:gridCol w:w="1842"/>
      </w:tblGrid>
      <w:tr w:rsidR="00FE3AB4" w:rsidRPr="00FE3AB4" w14:paraId="48CFF7BC" w14:textId="77777777" w:rsidTr="00FE3AB4">
        <w:trPr>
          <w:trHeight w:val="23"/>
        </w:trPr>
        <w:tc>
          <w:tcPr>
            <w:tcW w:w="1559" w:type="dxa"/>
            <w:tcBorders>
              <w:top w:val="single" w:sz="4" w:space="0" w:color="000000"/>
              <w:left w:val="single" w:sz="4" w:space="0" w:color="000000"/>
              <w:bottom w:val="single" w:sz="4" w:space="0" w:color="000000"/>
            </w:tcBorders>
            <w:vAlign w:val="center"/>
          </w:tcPr>
          <w:p w14:paraId="1C06DA13" w14:textId="77777777" w:rsidR="00FE3AB4" w:rsidRPr="00FE3AB4" w:rsidRDefault="00FE3AB4" w:rsidP="0012529E">
            <w:pPr>
              <w:spacing w:line="240" w:lineRule="auto"/>
              <w:jc w:val="center"/>
              <w:rPr>
                <w:rFonts w:ascii="Calibri" w:hAnsi="Calibri" w:cs="Calibri"/>
                <w:b/>
                <w:i/>
                <w:iCs/>
                <w:sz w:val="22"/>
                <w:szCs w:val="22"/>
              </w:rPr>
            </w:pPr>
            <w:r w:rsidRPr="00FE3AB4">
              <w:rPr>
                <w:rFonts w:ascii="Calibri" w:hAnsi="Calibri" w:cs="Calibri"/>
                <w:b/>
                <w:i/>
                <w:iCs/>
                <w:sz w:val="22"/>
                <w:szCs w:val="22"/>
              </w:rPr>
              <w:lastRenderedPageBreak/>
              <w:t>Тиждень навчання</w:t>
            </w:r>
          </w:p>
        </w:tc>
        <w:tc>
          <w:tcPr>
            <w:tcW w:w="6521" w:type="dxa"/>
            <w:tcBorders>
              <w:top w:val="single" w:sz="4" w:space="0" w:color="000000"/>
              <w:left w:val="single" w:sz="4" w:space="0" w:color="000000"/>
              <w:bottom w:val="single" w:sz="4" w:space="0" w:color="000000"/>
              <w:right w:val="single" w:sz="4" w:space="0" w:color="000000"/>
            </w:tcBorders>
            <w:vAlign w:val="center"/>
          </w:tcPr>
          <w:p w14:paraId="4DE8D741" w14:textId="77777777" w:rsidR="00FE3AB4" w:rsidRPr="00FE3AB4" w:rsidRDefault="00FE3AB4" w:rsidP="0012529E">
            <w:pPr>
              <w:spacing w:line="240" w:lineRule="auto"/>
              <w:jc w:val="center"/>
              <w:rPr>
                <w:rFonts w:ascii="Calibri" w:hAnsi="Calibri" w:cs="Calibri"/>
                <w:i/>
                <w:iCs/>
                <w:sz w:val="22"/>
                <w:szCs w:val="22"/>
              </w:rPr>
            </w:pPr>
            <w:r w:rsidRPr="00FE3AB4">
              <w:rPr>
                <w:rFonts w:ascii="Calibri" w:hAnsi="Calibri" w:cs="Calibri"/>
                <w:b/>
                <w:i/>
                <w:iCs/>
                <w:sz w:val="22"/>
                <w:szCs w:val="22"/>
              </w:rPr>
              <w:t xml:space="preserve">Назва теми лекції та практичних занять, </w:t>
            </w:r>
            <w:r w:rsidRPr="00FE3AB4">
              <w:rPr>
                <w:rFonts w:ascii="Calibri" w:hAnsi="Calibri" w:cs="Calibri"/>
                <w:b/>
                <w:i/>
                <w:iCs/>
                <w:sz w:val="22"/>
                <w:szCs w:val="22"/>
              </w:rPr>
              <w:br/>
              <w:t xml:space="preserve">перелік основних питань </w:t>
            </w:r>
          </w:p>
        </w:tc>
        <w:tc>
          <w:tcPr>
            <w:tcW w:w="1842" w:type="dxa"/>
            <w:tcBorders>
              <w:top w:val="single" w:sz="4" w:space="0" w:color="000000"/>
              <w:left w:val="single" w:sz="4" w:space="0" w:color="000000"/>
              <w:bottom w:val="single" w:sz="4" w:space="0" w:color="000000"/>
              <w:right w:val="single" w:sz="4" w:space="0" w:color="000000"/>
            </w:tcBorders>
          </w:tcPr>
          <w:p w14:paraId="7896B5F9" w14:textId="77777777" w:rsidR="00FE3AB4" w:rsidRPr="00FE3AB4" w:rsidRDefault="00FE3AB4" w:rsidP="0012529E">
            <w:pPr>
              <w:spacing w:line="240" w:lineRule="auto"/>
              <w:jc w:val="center"/>
              <w:rPr>
                <w:rFonts w:ascii="Calibri" w:hAnsi="Calibri" w:cs="Calibri"/>
                <w:b/>
                <w:i/>
                <w:iCs/>
                <w:sz w:val="22"/>
                <w:szCs w:val="22"/>
              </w:rPr>
            </w:pPr>
            <w:r w:rsidRPr="00FE3AB4">
              <w:rPr>
                <w:rFonts w:ascii="Calibri" w:hAnsi="Calibri" w:cs="Calibri"/>
                <w:b/>
                <w:i/>
                <w:iCs/>
                <w:sz w:val="22"/>
                <w:szCs w:val="22"/>
              </w:rPr>
              <w:t xml:space="preserve">Викладання </w:t>
            </w:r>
            <w:r w:rsidRPr="00FE3AB4">
              <w:rPr>
                <w:rFonts w:ascii="Calibri" w:hAnsi="Calibri" w:cs="Calibri"/>
                <w:b/>
                <w:i/>
                <w:iCs/>
                <w:sz w:val="22"/>
                <w:szCs w:val="22"/>
              </w:rPr>
              <w:br/>
              <w:t>та оцінювання</w:t>
            </w:r>
          </w:p>
        </w:tc>
      </w:tr>
      <w:tr w:rsidR="00FE3AB4" w:rsidRPr="00FE3AB4" w14:paraId="2E91343F" w14:textId="77777777" w:rsidTr="00FE3AB4">
        <w:trPr>
          <w:trHeight w:val="23"/>
        </w:trPr>
        <w:tc>
          <w:tcPr>
            <w:tcW w:w="1559" w:type="dxa"/>
            <w:tcBorders>
              <w:top w:val="single" w:sz="4" w:space="0" w:color="000000"/>
              <w:left w:val="single" w:sz="4" w:space="0" w:color="000000"/>
              <w:bottom w:val="single" w:sz="4" w:space="0" w:color="000000"/>
            </w:tcBorders>
          </w:tcPr>
          <w:p w14:paraId="6D5FBEE3"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1-2</w:t>
            </w:r>
          </w:p>
        </w:tc>
        <w:tc>
          <w:tcPr>
            <w:tcW w:w="6521" w:type="dxa"/>
            <w:tcBorders>
              <w:top w:val="single" w:sz="4" w:space="0" w:color="000000"/>
              <w:left w:val="single" w:sz="4" w:space="0" w:color="000000"/>
              <w:bottom w:val="single" w:sz="4" w:space="0" w:color="000000"/>
              <w:right w:val="single" w:sz="4" w:space="0" w:color="000000"/>
            </w:tcBorders>
          </w:tcPr>
          <w:p w14:paraId="0D2AF145"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sz w:val="22"/>
                <w:szCs w:val="22"/>
              </w:rPr>
              <w:t>Тема 1. Інтеграційні процеси у міжнародних дослідженнях: поняття, сутність та особливості</w:t>
            </w:r>
            <w:r w:rsidRPr="00FE3AB4">
              <w:rPr>
                <w:rFonts w:ascii="Calibri" w:hAnsi="Calibri" w:cs="Calibri"/>
                <w:i/>
                <w:iCs/>
                <w:sz w:val="22"/>
                <w:szCs w:val="22"/>
              </w:rPr>
              <w:t xml:space="preserve"> </w:t>
            </w:r>
          </w:p>
          <w:p w14:paraId="43769FA2"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1. Поняття інтеграції та інтеграційного процесу. </w:t>
            </w:r>
          </w:p>
          <w:p w14:paraId="38D6F334"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2. Види інтеграції. </w:t>
            </w:r>
          </w:p>
          <w:p w14:paraId="293CD434"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3.Економічна і політична інтеграція: особливості співвідношення.</w:t>
            </w:r>
          </w:p>
          <w:p w14:paraId="1DA59F37" w14:textId="77777777" w:rsidR="00FE3AB4" w:rsidRPr="00FE3AB4" w:rsidRDefault="00FE3AB4" w:rsidP="0012529E">
            <w:pPr>
              <w:spacing w:line="240" w:lineRule="auto"/>
              <w:ind w:firstLine="34"/>
              <w:jc w:val="both"/>
              <w:rPr>
                <w:rFonts w:ascii="Calibri" w:hAnsi="Calibri" w:cs="Calibri"/>
                <w:i/>
                <w:iCs/>
                <w:sz w:val="22"/>
                <w:szCs w:val="22"/>
              </w:rPr>
            </w:pPr>
            <w:r w:rsidRPr="00FE3AB4">
              <w:rPr>
                <w:rFonts w:ascii="Calibri" w:hAnsi="Calibri" w:cs="Calibri"/>
                <w:i/>
                <w:iCs/>
                <w:sz w:val="22"/>
                <w:szCs w:val="22"/>
              </w:rPr>
              <w:t>Завдання на СРС: роль міжнародної інтеграції в сучасному світі.</w:t>
            </w:r>
          </w:p>
        </w:tc>
        <w:tc>
          <w:tcPr>
            <w:tcW w:w="1842" w:type="dxa"/>
            <w:tcBorders>
              <w:top w:val="single" w:sz="4" w:space="0" w:color="000000"/>
              <w:left w:val="single" w:sz="4" w:space="0" w:color="000000"/>
              <w:bottom w:val="single" w:sz="4" w:space="0" w:color="000000"/>
              <w:right w:val="single" w:sz="4" w:space="0" w:color="000000"/>
            </w:tcBorders>
          </w:tcPr>
          <w:p w14:paraId="75D9D007"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en-US"/>
              </w:rPr>
              <w:t xml:space="preserve"> </w:t>
            </w:r>
            <w:r w:rsidRPr="00FE3AB4">
              <w:rPr>
                <w:rFonts w:ascii="Calibri" w:hAnsi="Calibri" w:cs="Calibri"/>
                <w:i/>
                <w:iCs/>
                <w:sz w:val="22"/>
                <w:szCs w:val="22"/>
              </w:rPr>
              <w:t>лекції,</w:t>
            </w:r>
          </w:p>
          <w:p w14:paraId="400E8E96"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 практичних заняття,</w:t>
            </w:r>
          </w:p>
          <w:p w14:paraId="0980D5A8" w14:textId="77777777" w:rsidR="00FE3AB4" w:rsidRPr="00FE3AB4" w:rsidRDefault="00FE3AB4" w:rsidP="0012529E">
            <w:pPr>
              <w:spacing w:line="240" w:lineRule="auto"/>
              <w:rPr>
                <w:rFonts w:ascii="Calibri" w:hAnsi="Calibri" w:cs="Calibri"/>
                <w:i/>
                <w:iCs/>
                <w:sz w:val="22"/>
                <w:szCs w:val="22"/>
              </w:rPr>
            </w:pPr>
            <w:r w:rsidRPr="00FE3AB4">
              <w:rPr>
                <w:rFonts w:ascii="Calibri" w:hAnsi="Calibri" w:cs="Calibri"/>
                <w:i/>
                <w:iCs/>
                <w:sz w:val="22"/>
                <w:szCs w:val="22"/>
              </w:rPr>
              <w:t>дискусія</w:t>
            </w:r>
          </w:p>
        </w:tc>
      </w:tr>
      <w:tr w:rsidR="00FE3AB4" w:rsidRPr="00FE3AB4" w14:paraId="10150526" w14:textId="77777777" w:rsidTr="00FE3AB4">
        <w:trPr>
          <w:trHeight w:val="23"/>
        </w:trPr>
        <w:tc>
          <w:tcPr>
            <w:tcW w:w="1559" w:type="dxa"/>
            <w:tcBorders>
              <w:top w:val="single" w:sz="4" w:space="0" w:color="000000"/>
              <w:left w:val="single" w:sz="4" w:space="0" w:color="000000"/>
              <w:bottom w:val="single" w:sz="4" w:space="0" w:color="000000"/>
            </w:tcBorders>
          </w:tcPr>
          <w:p w14:paraId="138E20CB"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3-4</w:t>
            </w:r>
          </w:p>
        </w:tc>
        <w:tc>
          <w:tcPr>
            <w:tcW w:w="6521" w:type="dxa"/>
            <w:tcBorders>
              <w:top w:val="single" w:sz="4" w:space="0" w:color="000000"/>
              <w:left w:val="single" w:sz="4" w:space="0" w:color="000000"/>
              <w:bottom w:val="single" w:sz="4" w:space="0" w:color="000000"/>
              <w:right w:val="single" w:sz="4" w:space="0" w:color="000000"/>
            </w:tcBorders>
          </w:tcPr>
          <w:p w14:paraId="4E8CBF4C"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sz w:val="22"/>
                <w:szCs w:val="22"/>
              </w:rPr>
              <w:t>Тема 2. Передумови розвитку інтеграційних процесів</w:t>
            </w:r>
          </w:p>
          <w:p w14:paraId="08939F41"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1. Етапи розвитку інтеграційних </w:t>
            </w:r>
            <w:r w:rsidRPr="00FE3AB4">
              <w:rPr>
                <w:rFonts w:ascii="Calibri" w:hAnsi="Calibri" w:cs="Calibri"/>
                <w:i/>
                <w:sz w:val="22"/>
                <w:szCs w:val="22"/>
              </w:rPr>
              <w:t>процесів</w:t>
            </w:r>
            <w:r w:rsidRPr="00FE3AB4">
              <w:rPr>
                <w:rFonts w:ascii="Calibri" w:hAnsi="Calibri" w:cs="Calibri"/>
                <w:i/>
                <w:iCs/>
                <w:sz w:val="22"/>
                <w:szCs w:val="22"/>
              </w:rPr>
              <w:t xml:space="preserve">. </w:t>
            </w:r>
          </w:p>
          <w:p w14:paraId="22512F85"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2. Характеристика основних етапів інтеграції.</w:t>
            </w:r>
          </w:p>
          <w:p w14:paraId="1F98CFEB"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3. Механізми прийняття та реалізації рішень на різних стадіях інтеграції. </w:t>
            </w:r>
          </w:p>
          <w:p w14:paraId="446D329A"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6. Міжнародна інтеграція і зовнішня політика держави.</w:t>
            </w:r>
          </w:p>
          <w:p w14:paraId="2C3B1BAF"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Завдання на СРС: позитивні і негативні наслідки розвитку інтеграційних процесів у сучасному світі.</w:t>
            </w:r>
          </w:p>
        </w:tc>
        <w:tc>
          <w:tcPr>
            <w:tcW w:w="1842" w:type="dxa"/>
            <w:tcBorders>
              <w:top w:val="single" w:sz="4" w:space="0" w:color="000000"/>
              <w:left w:val="single" w:sz="4" w:space="0" w:color="000000"/>
              <w:bottom w:val="single" w:sz="4" w:space="0" w:color="000000"/>
              <w:right w:val="single" w:sz="4" w:space="0" w:color="000000"/>
            </w:tcBorders>
          </w:tcPr>
          <w:p w14:paraId="72A1C4F7"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 лекції,</w:t>
            </w:r>
          </w:p>
          <w:p w14:paraId="430E2101" w14:textId="77777777" w:rsidR="00FE3AB4" w:rsidRPr="00FE3AB4" w:rsidRDefault="00FE3AB4" w:rsidP="0012529E">
            <w:pPr>
              <w:spacing w:line="240" w:lineRule="auto"/>
              <w:ind w:right="97" w:firstLine="34"/>
              <w:rPr>
                <w:rFonts w:ascii="Calibri" w:hAnsi="Calibri" w:cs="Calibri"/>
                <w:i/>
                <w:iCs/>
                <w:sz w:val="22"/>
                <w:szCs w:val="22"/>
              </w:rPr>
            </w:pPr>
            <w:r w:rsidRPr="00FE3AB4">
              <w:rPr>
                <w:rFonts w:ascii="Calibri" w:hAnsi="Calibri" w:cs="Calibri"/>
                <w:i/>
                <w:iCs/>
                <w:sz w:val="22"/>
                <w:szCs w:val="22"/>
              </w:rPr>
              <w:t>2 практичних заняття, аналітична доповідь, обговорення</w:t>
            </w:r>
          </w:p>
        </w:tc>
      </w:tr>
      <w:tr w:rsidR="00FE3AB4" w:rsidRPr="00FE3AB4" w14:paraId="2A6FE892" w14:textId="77777777" w:rsidTr="00FE3AB4">
        <w:trPr>
          <w:trHeight w:val="23"/>
        </w:trPr>
        <w:tc>
          <w:tcPr>
            <w:tcW w:w="1559" w:type="dxa"/>
            <w:tcBorders>
              <w:top w:val="single" w:sz="4" w:space="0" w:color="000000"/>
              <w:left w:val="single" w:sz="4" w:space="0" w:color="000000"/>
              <w:bottom w:val="single" w:sz="4" w:space="0" w:color="000000"/>
            </w:tcBorders>
          </w:tcPr>
          <w:p w14:paraId="117337DB"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5-6</w:t>
            </w:r>
          </w:p>
        </w:tc>
        <w:tc>
          <w:tcPr>
            <w:tcW w:w="6521" w:type="dxa"/>
            <w:tcBorders>
              <w:top w:val="single" w:sz="4" w:space="0" w:color="000000"/>
              <w:left w:val="single" w:sz="4" w:space="0" w:color="000000"/>
              <w:bottom w:val="single" w:sz="4" w:space="0" w:color="000000"/>
              <w:right w:val="single" w:sz="4" w:space="0" w:color="000000"/>
            </w:tcBorders>
          </w:tcPr>
          <w:p w14:paraId="0C32971E" w14:textId="77777777" w:rsidR="00FE3AB4" w:rsidRPr="00FE3AB4" w:rsidRDefault="00FE3AB4" w:rsidP="0012529E">
            <w:pPr>
              <w:tabs>
                <w:tab w:val="left" w:pos="5400"/>
              </w:tabs>
              <w:spacing w:line="240" w:lineRule="auto"/>
              <w:ind w:right="97" w:firstLine="34"/>
              <w:jc w:val="both"/>
              <w:rPr>
                <w:rFonts w:ascii="Calibri" w:hAnsi="Calibri" w:cs="Calibri"/>
                <w:i/>
                <w:iCs/>
                <w:sz w:val="22"/>
                <w:szCs w:val="22"/>
              </w:rPr>
            </w:pPr>
            <w:r w:rsidRPr="00FE3AB4">
              <w:rPr>
                <w:rFonts w:ascii="Calibri" w:hAnsi="Calibri" w:cs="Calibri"/>
                <w:i/>
                <w:sz w:val="22"/>
                <w:szCs w:val="22"/>
              </w:rPr>
              <w:t>Тема 3. Дослідження етапів становлення інтеграційних процесів</w:t>
            </w:r>
          </w:p>
          <w:p w14:paraId="0BDC031D"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1. Рівні інтеграційних процесів. </w:t>
            </w:r>
          </w:p>
          <w:p w14:paraId="12701F45"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2. Зовнішні і внутрішні чинники розвитку інтеграційних процесів. </w:t>
            </w:r>
          </w:p>
          <w:p w14:paraId="726C423A" w14:textId="77777777" w:rsidR="00FE3AB4" w:rsidRPr="00FE3AB4" w:rsidRDefault="00FE3AB4" w:rsidP="0012529E">
            <w:pPr>
              <w:tabs>
                <w:tab w:val="left" w:pos="5400"/>
              </w:tabs>
              <w:spacing w:line="240" w:lineRule="auto"/>
              <w:ind w:right="97" w:firstLine="34"/>
              <w:jc w:val="both"/>
              <w:rPr>
                <w:rFonts w:ascii="Calibri" w:hAnsi="Calibri" w:cs="Calibri"/>
                <w:i/>
                <w:iCs/>
                <w:sz w:val="22"/>
                <w:szCs w:val="22"/>
              </w:rPr>
            </w:pPr>
            <w:r w:rsidRPr="00FE3AB4">
              <w:rPr>
                <w:rFonts w:ascii="Calibri" w:hAnsi="Calibri" w:cs="Calibri"/>
                <w:i/>
                <w:iCs/>
                <w:sz w:val="22"/>
                <w:szCs w:val="22"/>
              </w:rPr>
              <w:t>3. Проблема і співвідношення суверенітету у діяльності інтеграційних об’єднань. Завдання на СРС: проблема наднаціональності у діяльності інтеграційних об’єднань.</w:t>
            </w:r>
          </w:p>
        </w:tc>
        <w:tc>
          <w:tcPr>
            <w:tcW w:w="1842" w:type="dxa"/>
            <w:tcBorders>
              <w:top w:val="single" w:sz="4" w:space="0" w:color="000000"/>
              <w:left w:val="single" w:sz="4" w:space="0" w:color="000000"/>
              <w:bottom w:val="single" w:sz="4" w:space="0" w:color="000000"/>
              <w:right w:val="single" w:sz="4" w:space="0" w:color="000000"/>
            </w:tcBorders>
          </w:tcPr>
          <w:p w14:paraId="3E3592B2"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ru-RU"/>
              </w:rPr>
              <w:t xml:space="preserve"> </w:t>
            </w:r>
            <w:r w:rsidRPr="00FE3AB4">
              <w:rPr>
                <w:rFonts w:ascii="Calibri" w:hAnsi="Calibri" w:cs="Calibri"/>
                <w:i/>
                <w:iCs/>
                <w:sz w:val="22"/>
                <w:szCs w:val="22"/>
              </w:rPr>
              <w:t>лекції,</w:t>
            </w:r>
          </w:p>
          <w:p w14:paraId="28499899" w14:textId="77777777" w:rsidR="00FE3AB4" w:rsidRPr="00FE3AB4" w:rsidRDefault="00FE3AB4" w:rsidP="0012529E">
            <w:pPr>
              <w:tabs>
                <w:tab w:val="left" w:pos="5400"/>
              </w:tabs>
              <w:spacing w:line="240" w:lineRule="auto"/>
              <w:ind w:right="97" w:firstLine="34"/>
              <w:rPr>
                <w:rFonts w:ascii="Calibri" w:hAnsi="Calibri" w:cs="Calibri"/>
                <w:i/>
                <w:iCs/>
                <w:sz w:val="22"/>
                <w:szCs w:val="22"/>
              </w:rPr>
            </w:pPr>
            <w:r w:rsidRPr="00FE3AB4">
              <w:rPr>
                <w:rFonts w:ascii="Calibri" w:hAnsi="Calibri" w:cs="Calibri"/>
                <w:i/>
                <w:iCs/>
                <w:sz w:val="22"/>
                <w:szCs w:val="22"/>
              </w:rPr>
              <w:t>2 практичних заняття, аналітична доповідь, обговорення</w:t>
            </w:r>
          </w:p>
        </w:tc>
      </w:tr>
      <w:tr w:rsidR="00FE3AB4" w:rsidRPr="00FE3AB4" w14:paraId="443E6F5B" w14:textId="77777777" w:rsidTr="00FE3AB4">
        <w:trPr>
          <w:trHeight w:val="23"/>
        </w:trPr>
        <w:tc>
          <w:tcPr>
            <w:tcW w:w="1559" w:type="dxa"/>
            <w:tcBorders>
              <w:top w:val="single" w:sz="4" w:space="0" w:color="000000"/>
              <w:left w:val="single" w:sz="4" w:space="0" w:color="000000"/>
              <w:bottom w:val="single" w:sz="4" w:space="0" w:color="000000"/>
            </w:tcBorders>
          </w:tcPr>
          <w:p w14:paraId="2239EB5A"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7-8</w:t>
            </w:r>
          </w:p>
        </w:tc>
        <w:tc>
          <w:tcPr>
            <w:tcW w:w="6521" w:type="dxa"/>
            <w:tcBorders>
              <w:top w:val="single" w:sz="4" w:space="0" w:color="000000"/>
              <w:left w:val="single" w:sz="4" w:space="0" w:color="000000"/>
              <w:bottom w:val="single" w:sz="4" w:space="0" w:color="000000"/>
              <w:right w:val="single" w:sz="4" w:space="0" w:color="000000"/>
            </w:tcBorders>
          </w:tcPr>
          <w:p w14:paraId="2306AC05"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sz w:val="22"/>
                <w:szCs w:val="22"/>
              </w:rPr>
              <w:t>Тема 4. Наукові доробки щодо ролі та місця інтеграції в сучасних міжнародних відносинах</w:t>
            </w:r>
          </w:p>
          <w:p w14:paraId="52020ADD"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1. Вплив процесів глобалізації та регіоналізації на розвиток інтеграційних процесів та об’єднань. </w:t>
            </w:r>
          </w:p>
          <w:p w14:paraId="3367B254"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2. Поняття регіоналізму і регіоналізації у міжнародних відносинах. </w:t>
            </w:r>
          </w:p>
          <w:p w14:paraId="2C310587"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3. Відкритий і закритий регіоналізм, їхнє співвідношення з процесами інтеграції. </w:t>
            </w:r>
          </w:p>
          <w:p w14:paraId="6FADCAAE"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Завдання на СРС: причини і передумови посилення інтеграційних процесів на сучасному етапі розвитку міжнародних відносин.</w:t>
            </w:r>
          </w:p>
        </w:tc>
        <w:tc>
          <w:tcPr>
            <w:tcW w:w="1842" w:type="dxa"/>
            <w:tcBorders>
              <w:top w:val="single" w:sz="4" w:space="0" w:color="000000"/>
              <w:left w:val="single" w:sz="4" w:space="0" w:color="000000"/>
              <w:bottom w:val="single" w:sz="4" w:space="0" w:color="000000"/>
              <w:right w:val="single" w:sz="4" w:space="0" w:color="000000"/>
            </w:tcBorders>
          </w:tcPr>
          <w:p w14:paraId="79456FB7"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ru-RU"/>
              </w:rPr>
              <w:t xml:space="preserve"> </w:t>
            </w:r>
            <w:r w:rsidRPr="00FE3AB4">
              <w:rPr>
                <w:rFonts w:ascii="Calibri" w:hAnsi="Calibri" w:cs="Calibri"/>
                <w:i/>
                <w:iCs/>
                <w:sz w:val="22"/>
                <w:szCs w:val="22"/>
              </w:rPr>
              <w:t>лекції,</w:t>
            </w:r>
          </w:p>
          <w:p w14:paraId="77DBBF15" w14:textId="77777777" w:rsidR="00FE3AB4" w:rsidRPr="00FE3AB4" w:rsidRDefault="00FE3AB4" w:rsidP="0012529E">
            <w:pPr>
              <w:shd w:val="clear" w:color="auto" w:fill="FFFFFF"/>
              <w:spacing w:line="240" w:lineRule="auto"/>
              <w:rPr>
                <w:rFonts w:ascii="Calibri" w:hAnsi="Calibri" w:cs="Calibri"/>
                <w:i/>
                <w:iCs/>
                <w:sz w:val="22"/>
                <w:szCs w:val="22"/>
              </w:rPr>
            </w:pPr>
            <w:r w:rsidRPr="00FE3AB4">
              <w:rPr>
                <w:rFonts w:ascii="Calibri" w:hAnsi="Calibri" w:cs="Calibri"/>
                <w:i/>
                <w:iCs/>
                <w:sz w:val="22"/>
                <w:szCs w:val="22"/>
              </w:rPr>
              <w:t>2 практичних заняття, аналітична доповідь, обговорення</w:t>
            </w:r>
          </w:p>
        </w:tc>
      </w:tr>
      <w:tr w:rsidR="00FE3AB4" w:rsidRPr="00FE3AB4" w14:paraId="78692101" w14:textId="77777777" w:rsidTr="00FE3AB4">
        <w:trPr>
          <w:trHeight w:val="23"/>
        </w:trPr>
        <w:tc>
          <w:tcPr>
            <w:tcW w:w="1559" w:type="dxa"/>
            <w:tcBorders>
              <w:top w:val="single" w:sz="4" w:space="0" w:color="000000"/>
              <w:left w:val="single" w:sz="4" w:space="0" w:color="000000"/>
              <w:bottom w:val="single" w:sz="4" w:space="0" w:color="000000"/>
            </w:tcBorders>
          </w:tcPr>
          <w:p w14:paraId="2A42D119"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9-10</w:t>
            </w:r>
          </w:p>
        </w:tc>
        <w:tc>
          <w:tcPr>
            <w:tcW w:w="6521" w:type="dxa"/>
            <w:tcBorders>
              <w:top w:val="single" w:sz="4" w:space="0" w:color="000000"/>
              <w:left w:val="single" w:sz="4" w:space="0" w:color="000000"/>
              <w:bottom w:val="single" w:sz="4" w:space="0" w:color="000000"/>
              <w:right w:val="single" w:sz="4" w:space="0" w:color="000000"/>
            </w:tcBorders>
          </w:tcPr>
          <w:p w14:paraId="605C7A28"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sz w:val="22"/>
                <w:szCs w:val="22"/>
              </w:rPr>
              <w:t>Тема 5. Інтеграційні об’єднання в наукових дослідженнях</w:t>
            </w:r>
          </w:p>
          <w:p w14:paraId="56C734B6"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1. Види міжнародних інтеграційних об’єднань. </w:t>
            </w:r>
          </w:p>
          <w:p w14:paraId="333DFE56"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2. Основні інтеграційні утворення Європи, Азії, Африки та Америки. </w:t>
            </w:r>
          </w:p>
          <w:p w14:paraId="6C53095F"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3. Трансконтинентальні інтеграційні структури. </w:t>
            </w:r>
          </w:p>
          <w:p w14:paraId="489B8370"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4. Найбільші інтеграційні об’єднання сучасного світу. </w:t>
            </w:r>
          </w:p>
          <w:p w14:paraId="110E3855"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5. Інтеграція на мега -, мета -, макро -, мезорівнях і створення відповідних міжнародних організацій. </w:t>
            </w:r>
          </w:p>
          <w:p w14:paraId="6993C3C8"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iCs/>
                <w:sz w:val="22"/>
                <w:szCs w:val="22"/>
              </w:rPr>
              <w:t>Завдання на СРС: переваги і недоліки різних форм інтеграційних об’єднань.</w:t>
            </w:r>
          </w:p>
        </w:tc>
        <w:tc>
          <w:tcPr>
            <w:tcW w:w="1842" w:type="dxa"/>
            <w:tcBorders>
              <w:top w:val="single" w:sz="4" w:space="0" w:color="000000"/>
              <w:left w:val="single" w:sz="4" w:space="0" w:color="000000"/>
              <w:bottom w:val="single" w:sz="4" w:space="0" w:color="000000"/>
              <w:right w:val="single" w:sz="4" w:space="0" w:color="000000"/>
            </w:tcBorders>
          </w:tcPr>
          <w:p w14:paraId="64CAC49E"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ru-RU"/>
              </w:rPr>
              <w:t xml:space="preserve"> </w:t>
            </w:r>
            <w:r w:rsidRPr="00FE3AB4">
              <w:rPr>
                <w:rFonts w:ascii="Calibri" w:hAnsi="Calibri" w:cs="Calibri"/>
                <w:i/>
                <w:iCs/>
                <w:sz w:val="22"/>
                <w:szCs w:val="22"/>
              </w:rPr>
              <w:t>лекції,</w:t>
            </w:r>
          </w:p>
          <w:p w14:paraId="51E5CFFE" w14:textId="77777777" w:rsidR="00FE3AB4" w:rsidRPr="00FE3AB4" w:rsidRDefault="00FE3AB4" w:rsidP="0012529E">
            <w:pPr>
              <w:shd w:val="clear" w:color="auto" w:fill="FFFFFF"/>
              <w:spacing w:line="240" w:lineRule="auto"/>
              <w:rPr>
                <w:rFonts w:ascii="Calibri" w:hAnsi="Calibri" w:cs="Calibri"/>
                <w:i/>
                <w:iCs/>
                <w:sz w:val="22"/>
                <w:szCs w:val="22"/>
              </w:rPr>
            </w:pPr>
            <w:r w:rsidRPr="00FE3AB4">
              <w:rPr>
                <w:rFonts w:ascii="Calibri" w:hAnsi="Calibri" w:cs="Calibri"/>
                <w:i/>
                <w:iCs/>
                <w:sz w:val="22"/>
                <w:szCs w:val="22"/>
              </w:rPr>
              <w:t>2 практичних заняття, аналітична доповідь, обговорення</w:t>
            </w:r>
          </w:p>
        </w:tc>
      </w:tr>
      <w:tr w:rsidR="00FE3AB4" w:rsidRPr="00FE3AB4" w14:paraId="7CD24F91" w14:textId="77777777" w:rsidTr="00FE3AB4">
        <w:trPr>
          <w:trHeight w:val="23"/>
        </w:trPr>
        <w:tc>
          <w:tcPr>
            <w:tcW w:w="1559" w:type="dxa"/>
            <w:tcBorders>
              <w:top w:val="single" w:sz="4" w:space="0" w:color="000000"/>
              <w:left w:val="single" w:sz="4" w:space="0" w:color="000000"/>
              <w:bottom w:val="single" w:sz="4" w:space="0" w:color="000000"/>
            </w:tcBorders>
          </w:tcPr>
          <w:p w14:paraId="74242C7B"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11-12</w:t>
            </w:r>
          </w:p>
        </w:tc>
        <w:tc>
          <w:tcPr>
            <w:tcW w:w="6521" w:type="dxa"/>
            <w:tcBorders>
              <w:top w:val="single" w:sz="4" w:space="0" w:color="000000"/>
              <w:left w:val="single" w:sz="4" w:space="0" w:color="000000"/>
              <w:bottom w:val="single" w:sz="4" w:space="0" w:color="000000"/>
              <w:right w:val="single" w:sz="4" w:space="0" w:color="000000"/>
            </w:tcBorders>
          </w:tcPr>
          <w:p w14:paraId="2ACB541C"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sz w:val="22"/>
                <w:szCs w:val="22"/>
              </w:rPr>
              <w:t>Тема 6. Розвиток інтеграційних процесів у Європі</w:t>
            </w:r>
          </w:p>
          <w:p w14:paraId="55667F87"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iCs/>
                <w:sz w:val="22"/>
                <w:szCs w:val="22"/>
              </w:rPr>
              <w:t xml:space="preserve">1. Витоки і передумови європейської інтеграції у другій половині ХХ ст. </w:t>
            </w:r>
          </w:p>
          <w:p w14:paraId="58373136"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iCs/>
                <w:sz w:val="22"/>
                <w:szCs w:val="22"/>
              </w:rPr>
              <w:t xml:space="preserve">2. Розвиток інтеграційних процесів на Європейському континенті у другій половині XX ст. </w:t>
            </w:r>
          </w:p>
          <w:p w14:paraId="5867D648"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iCs/>
                <w:sz w:val="22"/>
                <w:szCs w:val="22"/>
              </w:rPr>
              <w:t xml:space="preserve">3. ЄС та ЄАВТ. Трансформація Європейських Співтовариств у Європейський Союз. </w:t>
            </w:r>
          </w:p>
          <w:p w14:paraId="2294770D"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iCs/>
                <w:sz w:val="22"/>
                <w:szCs w:val="22"/>
              </w:rPr>
              <w:t xml:space="preserve">4. Європейський Союз: мета, механізми й особливості формування та функціонування. </w:t>
            </w:r>
          </w:p>
          <w:p w14:paraId="34A800F8" w14:textId="77777777" w:rsidR="00FE3AB4" w:rsidRPr="00FE3AB4" w:rsidRDefault="00FE3AB4" w:rsidP="0012529E">
            <w:pPr>
              <w:shd w:val="clear" w:color="auto" w:fill="FFFFFF"/>
              <w:spacing w:line="240" w:lineRule="auto"/>
              <w:jc w:val="both"/>
              <w:rPr>
                <w:rFonts w:ascii="Calibri" w:hAnsi="Calibri" w:cs="Calibri"/>
                <w:i/>
                <w:iCs/>
                <w:sz w:val="22"/>
                <w:szCs w:val="22"/>
              </w:rPr>
            </w:pPr>
            <w:r w:rsidRPr="00FE3AB4">
              <w:rPr>
                <w:rFonts w:ascii="Calibri" w:hAnsi="Calibri" w:cs="Calibri"/>
                <w:i/>
                <w:iCs/>
                <w:sz w:val="22"/>
                <w:szCs w:val="22"/>
              </w:rPr>
              <w:t xml:space="preserve">Завдання на СРС: Маастрихтський договір і його роль у розвитку європейської інтеграції. </w:t>
            </w:r>
          </w:p>
        </w:tc>
        <w:tc>
          <w:tcPr>
            <w:tcW w:w="1842" w:type="dxa"/>
            <w:tcBorders>
              <w:top w:val="single" w:sz="4" w:space="0" w:color="000000"/>
              <w:left w:val="single" w:sz="4" w:space="0" w:color="000000"/>
              <w:bottom w:val="single" w:sz="4" w:space="0" w:color="000000"/>
              <w:right w:val="single" w:sz="4" w:space="0" w:color="000000"/>
            </w:tcBorders>
          </w:tcPr>
          <w:p w14:paraId="2C39FC5E"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ru-RU"/>
              </w:rPr>
              <w:t xml:space="preserve"> </w:t>
            </w:r>
            <w:r w:rsidRPr="00FE3AB4">
              <w:rPr>
                <w:rFonts w:ascii="Calibri" w:hAnsi="Calibri" w:cs="Calibri"/>
                <w:i/>
                <w:iCs/>
                <w:sz w:val="22"/>
                <w:szCs w:val="22"/>
              </w:rPr>
              <w:t>лекції,</w:t>
            </w:r>
          </w:p>
          <w:p w14:paraId="4793668F" w14:textId="77777777" w:rsidR="00FE3AB4" w:rsidRPr="00FE3AB4" w:rsidRDefault="00FE3AB4" w:rsidP="0012529E">
            <w:pPr>
              <w:shd w:val="clear" w:color="auto" w:fill="FFFFFF"/>
              <w:spacing w:line="240" w:lineRule="auto"/>
              <w:rPr>
                <w:rFonts w:ascii="Calibri" w:hAnsi="Calibri" w:cs="Calibri"/>
                <w:i/>
                <w:iCs/>
                <w:sz w:val="22"/>
                <w:szCs w:val="22"/>
              </w:rPr>
            </w:pPr>
            <w:r w:rsidRPr="00FE3AB4">
              <w:rPr>
                <w:rFonts w:ascii="Calibri" w:hAnsi="Calibri" w:cs="Calibri"/>
                <w:i/>
                <w:iCs/>
                <w:sz w:val="22"/>
                <w:szCs w:val="22"/>
              </w:rPr>
              <w:t>2 практичних заняття, аналітична доповідь, обговорення</w:t>
            </w:r>
          </w:p>
        </w:tc>
      </w:tr>
      <w:tr w:rsidR="00FE3AB4" w:rsidRPr="00FE3AB4" w14:paraId="2FC24984" w14:textId="77777777" w:rsidTr="00FE3AB4">
        <w:trPr>
          <w:trHeight w:val="23"/>
        </w:trPr>
        <w:tc>
          <w:tcPr>
            <w:tcW w:w="1559" w:type="dxa"/>
            <w:tcBorders>
              <w:top w:val="single" w:sz="4" w:space="0" w:color="000000"/>
              <w:left w:val="single" w:sz="4" w:space="0" w:color="000000"/>
              <w:bottom w:val="single" w:sz="4" w:space="0" w:color="000000"/>
            </w:tcBorders>
          </w:tcPr>
          <w:p w14:paraId="2B4362CA"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lastRenderedPageBreak/>
              <w:t>13-14</w:t>
            </w:r>
          </w:p>
        </w:tc>
        <w:tc>
          <w:tcPr>
            <w:tcW w:w="6521" w:type="dxa"/>
            <w:tcBorders>
              <w:top w:val="single" w:sz="4" w:space="0" w:color="000000"/>
              <w:left w:val="single" w:sz="4" w:space="0" w:color="000000"/>
              <w:bottom w:val="single" w:sz="4" w:space="0" w:color="000000"/>
              <w:right w:val="single" w:sz="4" w:space="0" w:color="000000"/>
            </w:tcBorders>
          </w:tcPr>
          <w:p w14:paraId="5331B5A0"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sz w:val="22"/>
                <w:szCs w:val="22"/>
              </w:rPr>
              <w:t>Тема 7. Глобалізація як процес всесвітньої інтеграції</w:t>
            </w:r>
          </w:p>
          <w:p w14:paraId="35119796"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 xml:space="preserve">1. Глобалізація як виклик сучасності: спільність глобальних проблем і загроз. </w:t>
            </w:r>
          </w:p>
          <w:p w14:paraId="7EF134DF"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2. Природа та особливості глобалізаційних процесів.</w:t>
            </w:r>
          </w:p>
          <w:p w14:paraId="068657FC"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3. Теорії глобалістики західної та вітчизняної науки на порозі нової сучасності.</w:t>
            </w:r>
          </w:p>
          <w:p w14:paraId="6AEA1385" w14:textId="77777777" w:rsidR="00FE3AB4" w:rsidRPr="00FE3AB4" w:rsidRDefault="00FE3AB4" w:rsidP="0012529E">
            <w:pPr>
              <w:spacing w:line="240" w:lineRule="auto"/>
              <w:ind w:right="97" w:firstLine="34"/>
              <w:jc w:val="both"/>
              <w:rPr>
                <w:rFonts w:ascii="Calibri" w:hAnsi="Calibri" w:cs="Calibri"/>
                <w:i/>
                <w:iCs/>
                <w:sz w:val="22"/>
                <w:szCs w:val="22"/>
              </w:rPr>
            </w:pPr>
            <w:r w:rsidRPr="00FE3AB4">
              <w:rPr>
                <w:rFonts w:ascii="Calibri" w:hAnsi="Calibri" w:cs="Calibri"/>
                <w:i/>
                <w:iCs/>
                <w:sz w:val="22"/>
                <w:szCs w:val="22"/>
              </w:rPr>
              <w:t>Завдання на СРС: охарактеризувати ідеї та інститути глобального регулювання в консенсуальний спосіб</w:t>
            </w:r>
          </w:p>
        </w:tc>
        <w:tc>
          <w:tcPr>
            <w:tcW w:w="1842" w:type="dxa"/>
            <w:tcBorders>
              <w:top w:val="single" w:sz="4" w:space="0" w:color="000000"/>
              <w:left w:val="single" w:sz="4" w:space="0" w:color="000000"/>
              <w:bottom w:val="single" w:sz="4" w:space="0" w:color="000000"/>
              <w:right w:val="single" w:sz="4" w:space="0" w:color="000000"/>
            </w:tcBorders>
          </w:tcPr>
          <w:p w14:paraId="30FBBF44"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ru-RU"/>
              </w:rPr>
              <w:t xml:space="preserve"> </w:t>
            </w:r>
            <w:r w:rsidRPr="00FE3AB4">
              <w:rPr>
                <w:rFonts w:ascii="Calibri" w:hAnsi="Calibri" w:cs="Calibri"/>
                <w:i/>
                <w:iCs/>
                <w:sz w:val="22"/>
                <w:szCs w:val="22"/>
              </w:rPr>
              <w:t>лекції,</w:t>
            </w:r>
          </w:p>
          <w:p w14:paraId="44E5678C" w14:textId="77777777" w:rsidR="00FE3AB4" w:rsidRPr="00FE3AB4" w:rsidRDefault="00FE3AB4" w:rsidP="0012529E">
            <w:pPr>
              <w:spacing w:line="240" w:lineRule="auto"/>
              <w:ind w:right="97" w:firstLine="34"/>
              <w:rPr>
                <w:rFonts w:ascii="Calibri" w:hAnsi="Calibri" w:cs="Calibri"/>
                <w:i/>
                <w:iCs/>
                <w:sz w:val="22"/>
                <w:szCs w:val="22"/>
              </w:rPr>
            </w:pPr>
            <w:r w:rsidRPr="00FE3AB4">
              <w:rPr>
                <w:rFonts w:ascii="Calibri" w:hAnsi="Calibri" w:cs="Calibri"/>
                <w:i/>
                <w:iCs/>
                <w:sz w:val="22"/>
                <w:szCs w:val="22"/>
              </w:rPr>
              <w:t>2 практичних заняття, аналітична доповідь, обговорення</w:t>
            </w:r>
          </w:p>
        </w:tc>
      </w:tr>
      <w:tr w:rsidR="00FE3AB4" w:rsidRPr="00FE3AB4" w14:paraId="0D34595C" w14:textId="77777777" w:rsidTr="00FE3AB4">
        <w:trPr>
          <w:trHeight w:val="23"/>
        </w:trPr>
        <w:tc>
          <w:tcPr>
            <w:tcW w:w="1559" w:type="dxa"/>
            <w:tcBorders>
              <w:top w:val="single" w:sz="4" w:space="0" w:color="000000"/>
              <w:left w:val="single" w:sz="4" w:space="0" w:color="000000"/>
              <w:bottom w:val="single" w:sz="4" w:space="0" w:color="000000"/>
            </w:tcBorders>
          </w:tcPr>
          <w:p w14:paraId="4B8B16C2"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15-16</w:t>
            </w:r>
          </w:p>
        </w:tc>
        <w:tc>
          <w:tcPr>
            <w:tcW w:w="6521" w:type="dxa"/>
            <w:tcBorders>
              <w:top w:val="single" w:sz="4" w:space="0" w:color="000000"/>
              <w:left w:val="single" w:sz="4" w:space="0" w:color="000000"/>
              <w:bottom w:val="single" w:sz="4" w:space="0" w:color="000000"/>
              <w:right w:val="single" w:sz="4" w:space="0" w:color="000000"/>
            </w:tcBorders>
          </w:tcPr>
          <w:p w14:paraId="31F4E718"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sz w:val="22"/>
                <w:szCs w:val="22"/>
              </w:rPr>
              <w:t>Тема 8. Міжнародні дослідження інтеграційних процесів та сучасних криз</w:t>
            </w:r>
          </w:p>
          <w:p w14:paraId="1B525CA9"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1. Глобальні екологічні виклики сучасності.</w:t>
            </w:r>
          </w:p>
          <w:p w14:paraId="41B98A2C"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 xml:space="preserve">2. Системна криза високорозвинутих держав світу як глобальний процес. </w:t>
            </w:r>
          </w:p>
          <w:p w14:paraId="05F69E78"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3. Криза модернізму в Японії; криза фінансової системи і “моделі споживання” в США; фінансово-економічна криза в Євросоюзі.</w:t>
            </w:r>
          </w:p>
          <w:p w14:paraId="612A04F5"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Завдання на СРС: Диференціація країн на світових лідерів (“золотий мільярд”) і аутсайдерів – напівпериферійні зони та периферію (“світова околиця”).</w:t>
            </w:r>
          </w:p>
        </w:tc>
        <w:tc>
          <w:tcPr>
            <w:tcW w:w="1842" w:type="dxa"/>
            <w:tcBorders>
              <w:top w:val="single" w:sz="4" w:space="0" w:color="000000"/>
              <w:left w:val="single" w:sz="4" w:space="0" w:color="000000"/>
              <w:bottom w:val="single" w:sz="4" w:space="0" w:color="000000"/>
              <w:right w:val="single" w:sz="4" w:space="0" w:color="000000"/>
            </w:tcBorders>
          </w:tcPr>
          <w:p w14:paraId="240D2105"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ru-RU"/>
              </w:rPr>
              <w:t xml:space="preserve"> </w:t>
            </w:r>
            <w:r w:rsidRPr="00FE3AB4">
              <w:rPr>
                <w:rFonts w:ascii="Calibri" w:hAnsi="Calibri" w:cs="Calibri"/>
                <w:i/>
                <w:iCs/>
                <w:sz w:val="22"/>
                <w:szCs w:val="22"/>
              </w:rPr>
              <w:t>лекції,</w:t>
            </w:r>
          </w:p>
          <w:p w14:paraId="26B87384" w14:textId="77777777" w:rsidR="00FE3AB4" w:rsidRPr="00FE3AB4" w:rsidRDefault="00FE3AB4" w:rsidP="0012529E">
            <w:pPr>
              <w:tabs>
                <w:tab w:val="left" w:pos="993"/>
              </w:tabs>
              <w:spacing w:line="240" w:lineRule="auto"/>
              <w:ind w:firstLine="34"/>
              <w:rPr>
                <w:rFonts w:ascii="Calibri" w:hAnsi="Calibri" w:cs="Calibri"/>
                <w:i/>
                <w:iCs/>
                <w:sz w:val="22"/>
                <w:szCs w:val="22"/>
              </w:rPr>
            </w:pPr>
            <w:r w:rsidRPr="00FE3AB4">
              <w:rPr>
                <w:rFonts w:ascii="Calibri" w:hAnsi="Calibri" w:cs="Calibri"/>
                <w:i/>
                <w:iCs/>
                <w:sz w:val="22"/>
                <w:szCs w:val="22"/>
              </w:rPr>
              <w:t>2 практичних заняття, розрахункова робота, обговорення</w:t>
            </w:r>
          </w:p>
        </w:tc>
      </w:tr>
      <w:tr w:rsidR="00FE3AB4" w:rsidRPr="00FE3AB4" w14:paraId="0A236A56" w14:textId="77777777" w:rsidTr="00FE3AB4">
        <w:trPr>
          <w:trHeight w:val="23"/>
        </w:trPr>
        <w:tc>
          <w:tcPr>
            <w:tcW w:w="1559" w:type="dxa"/>
            <w:tcBorders>
              <w:top w:val="single" w:sz="4" w:space="0" w:color="000000"/>
              <w:left w:val="single" w:sz="4" w:space="0" w:color="000000"/>
              <w:bottom w:val="single" w:sz="4" w:space="0" w:color="000000"/>
            </w:tcBorders>
          </w:tcPr>
          <w:p w14:paraId="2C54E010" w14:textId="77777777" w:rsidR="00FE3AB4" w:rsidRPr="00FE3AB4" w:rsidRDefault="00FE3AB4" w:rsidP="0012529E">
            <w:pPr>
              <w:tabs>
                <w:tab w:val="left" w:pos="284"/>
                <w:tab w:val="left" w:pos="567"/>
              </w:tabs>
              <w:spacing w:line="240" w:lineRule="auto"/>
              <w:jc w:val="center"/>
              <w:rPr>
                <w:rFonts w:ascii="Calibri" w:hAnsi="Calibri" w:cs="Calibri"/>
                <w:i/>
                <w:iCs/>
                <w:sz w:val="22"/>
                <w:szCs w:val="22"/>
              </w:rPr>
            </w:pPr>
            <w:r w:rsidRPr="00FE3AB4">
              <w:rPr>
                <w:rFonts w:ascii="Calibri" w:hAnsi="Calibri" w:cs="Calibri"/>
                <w:i/>
                <w:iCs/>
                <w:sz w:val="22"/>
                <w:szCs w:val="22"/>
              </w:rPr>
              <w:t>17-18</w:t>
            </w:r>
          </w:p>
        </w:tc>
        <w:tc>
          <w:tcPr>
            <w:tcW w:w="6521" w:type="dxa"/>
            <w:tcBorders>
              <w:top w:val="single" w:sz="4" w:space="0" w:color="000000"/>
              <w:left w:val="single" w:sz="4" w:space="0" w:color="000000"/>
              <w:bottom w:val="single" w:sz="4" w:space="0" w:color="000000"/>
              <w:right w:val="single" w:sz="4" w:space="0" w:color="000000"/>
            </w:tcBorders>
          </w:tcPr>
          <w:p w14:paraId="4F247DC9"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sz w:val="22"/>
                <w:szCs w:val="22"/>
              </w:rPr>
              <w:t>Тема 9. Україна в інтеграційних процесах</w:t>
            </w:r>
          </w:p>
          <w:p w14:paraId="45FA55CC"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 xml:space="preserve">1. Участь України у світових господарських зв’язках як таких, що детермінують процес глобалізації. </w:t>
            </w:r>
          </w:p>
          <w:p w14:paraId="2FBA3B6B"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 xml:space="preserve">2. Участь України в глобалізаційних політичних, екологічних, правових, інформаційних процесах. </w:t>
            </w:r>
          </w:p>
          <w:p w14:paraId="16863637"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 xml:space="preserve">3. Напрями оптимізації положення України у світі, що глобалізується. </w:t>
            </w:r>
          </w:p>
          <w:p w14:paraId="35DA9441"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 xml:space="preserve">4. Ризики і виклики глобалізації щодо України. </w:t>
            </w:r>
          </w:p>
          <w:p w14:paraId="1D7644E7"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5. Забезпечення національних інтересів України крізь призму глобалізації.</w:t>
            </w:r>
          </w:p>
          <w:p w14:paraId="5D3E09BD" w14:textId="77777777" w:rsidR="00FE3AB4" w:rsidRPr="00FE3AB4" w:rsidRDefault="00FE3AB4" w:rsidP="0012529E">
            <w:pPr>
              <w:tabs>
                <w:tab w:val="left" w:pos="993"/>
              </w:tabs>
              <w:spacing w:line="240" w:lineRule="auto"/>
              <w:ind w:firstLine="34"/>
              <w:jc w:val="both"/>
              <w:rPr>
                <w:rFonts w:ascii="Calibri" w:hAnsi="Calibri" w:cs="Calibri"/>
                <w:i/>
                <w:iCs/>
                <w:sz w:val="22"/>
                <w:szCs w:val="22"/>
              </w:rPr>
            </w:pPr>
            <w:r w:rsidRPr="00FE3AB4">
              <w:rPr>
                <w:rFonts w:ascii="Calibri" w:hAnsi="Calibri" w:cs="Calibri"/>
                <w:i/>
                <w:iCs/>
                <w:sz w:val="22"/>
                <w:szCs w:val="22"/>
              </w:rPr>
              <w:t>Завдання на СРС: Образ України в сучасному світі, що глобалізується. Соціальні наслідки глобалізації в Україні (безробіття, демографічна криза, реформування суспільної свідомості, соціальна напруженість).</w:t>
            </w:r>
          </w:p>
        </w:tc>
        <w:tc>
          <w:tcPr>
            <w:tcW w:w="1842" w:type="dxa"/>
            <w:tcBorders>
              <w:top w:val="single" w:sz="4" w:space="0" w:color="000000"/>
              <w:left w:val="single" w:sz="4" w:space="0" w:color="000000"/>
              <w:bottom w:val="single" w:sz="4" w:space="0" w:color="000000"/>
              <w:right w:val="single" w:sz="4" w:space="0" w:color="000000"/>
            </w:tcBorders>
          </w:tcPr>
          <w:p w14:paraId="30087DDD" w14:textId="77777777" w:rsidR="00FE3AB4" w:rsidRPr="00FE3AB4" w:rsidRDefault="00FE3AB4" w:rsidP="0012529E">
            <w:pPr>
              <w:spacing w:line="240" w:lineRule="auto"/>
              <w:ind w:firstLine="34"/>
              <w:rPr>
                <w:rFonts w:ascii="Calibri" w:hAnsi="Calibri" w:cs="Calibri"/>
                <w:i/>
                <w:iCs/>
                <w:sz w:val="22"/>
                <w:szCs w:val="22"/>
              </w:rPr>
            </w:pPr>
            <w:r w:rsidRPr="00FE3AB4">
              <w:rPr>
                <w:rFonts w:ascii="Calibri" w:hAnsi="Calibri" w:cs="Calibri"/>
                <w:i/>
                <w:iCs/>
                <w:sz w:val="22"/>
                <w:szCs w:val="22"/>
              </w:rPr>
              <w:t>2</w:t>
            </w:r>
            <w:r w:rsidRPr="00FE3AB4">
              <w:rPr>
                <w:rFonts w:ascii="Calibri" w:hAnsi="Calibri" w:cs="Calibri"/>
                <w:i/>
                <w:iCs/>
                <w:sz w:val="22"/>
                <w:szCs w:val="22"/>
                <w:lang w:val="ru-RU"/>
              </w:rPr>
              <w:t xml:space="preserve"> </w:t>
            </w:r>
            <w:r w:rsidRPr="00FE3AB4">
              <w:rPr>
                <w:rFonts w:ascii="Calibri" w:hAnsi="Calibri" w:cs="Calibri"/>
                <w:i/>
                <w:iCs/>
                <w:sz w:val="22"/>
                <w:szCs w:val="22"/>
              </w:rPr>
              <w:t>лекції,</w:t>
            </w:r>
          </w:p>
          <w:p w14:paraId="50D157D5" w14:textId="77777777" w:rsidR="00FE3AB4" w:rsidRPr="00FE3AB4" w:rsidRDefault="00FE3AB4" w:rsidP="0012529E">
            <w:pPr>
              <w:tabs>
                <w:tab w:val="left" w:pos="993"/>
              </w:tabs>
              <w:spacing w:line="240" w:lineRule="auto"/>
              <w:ind w:firstLine="34"/>
              <w:rPr>
                <w:rFonts w:ascii="Calibri" w:hAnsi="Calibri" w:cs="Calibri"/>
                <w:i/>
                <w:iCs/>
                <w:sz w:val="22"/>
                <w:szCs w:val="22"/>
              </w:rPr>
            </w:pPr>
            <w:r w:rsidRPr="00FE3AB4">
              <w:rPr>
                <w:rFonts w:ascii="Calibri" w:hAnsi="Calibri" w:cs="Calibri"/>
                <w:i/>
                <w:iCs/>
                <w:sz w:val="22"/>
                <w:szCs w:val="22"/>
              </w:rPr>
              <w:t>2 практичних заняття, аналітична доповідь, обговорення</w:t>
            </w:r>
          </w:p>
        </w:tc>
      </w:tr>
      <w:tr w:rsidR="00FE3AB4" w:rsidRPr="00FE3AB4" w14:paraId="04BDF74F" w14:textId="77777777" w:rsidTr="00FE3AB4">
        <w:trPr>
          <w:trHeight w:val="23"/>
        </w:trPr>
        <w:tc>
          <w:tcPr>
            <w:tcW w:w="1559" w:type="dxa"/>
            <w:tcBorders>
              <w:top w:val="single" w:sz="4" w:space="0" w:color="000000"/>
              <w:left w:val="single" w:sz="4" w:space="0" w:color="000000"/>
              <w:bottom w:val="single" w:sz="4" w:space="0" w:color="000000"/>
            </w:tcBorders>
          </w:tcPr>
          <w:p w14:paraId="0BB3248F" w14:textId="77777777" w:rsidR="00FE3AB4" w:rsidRPr="00FE3AB4" w:rsidRDefault="00FE3AB4" w:rsidP="0012529E">
            <w:pPr>
              <w:tabs>
                <w:tab w:val="left" w:pos="284"/>
                <w:tab w:val="left" w:pos="567"/>
              </w:tabs>
              <w:spacing w:line="240" w:lineRule="auto"/>
              <w:rPr>
                <w:rFonts w:ascii="Calibri" w:hAnsi="Calibri" w:cs="Calibri"/>
                <w:i/>
                <w:iCs/>
                <w:sz w:val="22"/>
                <w:szCs w:val="22"/>
              </w:rPr>
            </w:pPr>
          </w:p>
        </w:tc>
        <w:tc>
          <w:tcPr>
            <w:tcW w:w="6521" w:type="dxa"/>
            <w:tcBorders>
              <w:top w:val="single" w:sz="4" w:space="0" w:color="000000"/>
              <w:left w:val="single" w:sz="4" w:space="0" w:color="000000"/>
              <w:bottom w:val="single" w:sz="4" w:space="0" w:color="000000"/>
              <w:right w:val="single" w:sz="4" w:space="0" w:color="000000"/>
            </w:tcBorders>
          </w:tcPr>
          <w:p w14:paraId="728E4814" w14:textId="77777777" w:rsidR="00FE3AB4" w:rsidRPr="00FE3AB4" w:rsidRDefault="00FE3AB4" w:rsidP="0012529E">
            <w:pPr>
              <w:spacing w:line="240" w:lineRule="auto"/>
              <w:ind w:firstLine="34"/>
              <w:jc w:val="both"/>
              <w:rPr>
                <w:rFonts w:ascii="Calibri" w:hAnsi="Calibri" w:cs="Calibri"/>
                <w:i/>
                <w:iCs/>
                <w:sz w:val="22"/>
                <w:szCs w:val="22"/>
              </w:rPr>
            </w:pPr>
            <w:r w:rsidRPr="00FE3AB4">
              <w:rPr>
                <w:rFonts w:ascii="Calibri" w:hAnsi="Calibri" w:cs="Calibri"/>
                <w:i/>
                <w:iCs/>
                <w:sz w:val="22"/>
                <w:szCs w:val="22"/>
              </w:rPr>
              <w:t>Семестровий контроль (сесія, за розкладом)</w:t>
            </w:r>
          </w:p>
        </w:tc>
        <w:tc>
          <w:tcPr>
            <w:tcW w:w="1842" w:type="dxa"/>
            <w:tcBorders>
              <w:top w:val="single" w:sz="4" w:space="0" w:color="000000"/>
              <w:left w:val="single" w:sz="4" w:space="0" w:color="000000"/>
              <w:bottom w:val="single" w:sz="4" w:space="0" w:color="000000"/>
              <w:right w:val="single" w:sz="4" w:space="0" w:color="000000"/>
            </w:tcBorders>
            <w:vAlign w:val="center"/>
          </w:tcPr>
          <w:p w14:paraId="57702811" w14:textId="77777777" w:rsidR="00FE3AB4" w:rsidRPr="00FE3AB4" w:rsidRDefault="00FE3AB4" w:rsidP="0012529E">
            <w:pPr>
              <w:spacing w:line="240" w:lineRule="auto"/>
              <w:ind w:firstLine="34"/>
              <w:jc w:val="both"/>
              <w:rPr>
                <w:rFonts w:ascii="Calibri" w:hAnsi="Calibri" w:cs="Calibri"/>
                <w:i/>
                <w:iCs/>
                <w:sz w:val="22"/>
                <w:szCs w:val="22"/>
              </w:rPr>
            </w:pPr>
            <w:r w:rsidRPr="00FE3AB4">
              <w:rPr>
                <w:rFonts w:ascii="Calibri" w:hAnsi="Calibri" w:cs="Calibri"/>
                <w:i/>
                <w:iCs/>
                <w:sz w:val="22"/>
                <w:szCs w:val="22"/>
              </w:rPr>
              <w:t>Залік</w:t>
            </w:r>
          </w:p>
        </w:tc>
      </w:tr>
    </w:tbl>
    <w:p w14:paraId="2D07F05F" w14:textId="77777777" w:rsidR="00FE3AB4" w:rsidRDefault="001B202A" w:rsidP="001B202A">
      <w:pPr>
        <w:spacing w:line="240" w:lineRule="auto"/>
        <w:jc w:val="both"/>
        <w:rPr>
          <w:rFonts w:asciiTheme="minorHAnsi" w:hAnsiTheme="minorHAnsi"/>
          <w:i/>
          <w:sz w:val="24"/>
          <w:szCs w:val="24"/>
        </w:rPr>
      </w:pPr>
      <w:r>
        <w:rPr>
          <w:rFonts w:asciiTheme="minorHAnsi" w:hAnsiTheme="minorHAnsi"/>
          <w:i/>
          <w:sz w:val="24"/>
          <w:szCs w:val="24"/>
        </w:rPr>
        <w:t xml:space="preserve"> </w:t>
      </w:r>
    </w:p>
    <w:p w14:paraId="5D216A9E" w14:textId="77777777" w:rsidR="00FE3AB4" w:rsidRPr="00FE3AB4" w:rsidRDefault="00FE3AB4" w:rsidP="00FE3AB4">
      <w:pPr>
        <w:spacing w:line="240" w:lineRule="auto"/>
        <w:jc w:val="both"/>
        <w:rPr>
          <w:rFonts w:asciiTheme="minorHAnsi" w:hAnsiTheme="minorHAnsi"/>
          <w:i/>
          <w:sz w:val="24"/>
          <w:szCs w:val="24"/>
        </w:rPr>
      </w:pPr>
      <w:r w:rsidRPr="00FE3AB4">
        <w:rPr>
          <w:rFonts w:asciiTheme="minorHAnsi" w:hAnsiTheme="minorHAnsi"/>
          <w:i/>
          <w:sz w:val="24"/>
          <w:szCs w:val="24"/>
        </w:rPr>
        <w:t>Опанування навчальної дисципліни надасть змогу реалізувати програмні результати навчання наступним чином:</w:t>
      </w:r>
    </w:p>
    <w:p w14:paraId="3CBE291D" w14:textId="66042662" w:rsidR="00FE3AB4" w:rsidRDefault="00FE3AB4" w:rsidP="00FE3AB4">
      <w:pPr>
        <w:spacing w:line="240" w:lineRule="auto"/>
        <w:jc w:val="both"/>
        <w:rPr>
          <w:rFonts w:asciiTheme="minorHAnsi" w:hAnsiTheme="minorHAnsi"/>
          <w:i/>
          <w:sz w:val="24"/>
          <w:szCs w:val="24"/>
        </w:rPr>
      </w:pPr>
      <w:r w:rsidRPr="00FE3AB4">
        <w:rPr>
          <w:rFonts w:asciiTheme="minorHAnsi" w:hAnsiTheme="minorHAnsi"/>
          <w:i/>
          <w:sz w:val="24"/>
          <w:szCs w:val="24"/>
        </w:rPr>
        <w:t>Таблиця відповідності програмних результатів навчання, методів навчання і оцінювання</w:t>
      </w:r>
    </w:p>
    <w:p w14:paraId="2B3F8534" w14:textId="77777777" w:rsidR="00FE3AB4" w:rsidRDefault="00FE3AB4" w:rsidP="001B202A">
      <w:pPr>
        <w:spacing w:line="240" w:lineRule="auto"/>
        <w:jc w:val="both"/>
        <w:rPr>
          <w:rFonts w:asciiTheme="minorHAnsi" w:hAnsiTheme="minorHAnsi"/>
          <w:i/>
          <w:sz w:val="24"/>
          <w:szCs w:val="24"/>
        </w:rPr>
      </w:pPr>
    </w:p>
    <w:tbl>
      <w:tblPr>
        <w:tblW w:w="10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234"/>
        <w:gridCol w:w="2977"/>
        <w:gridCol w:w="3119"/>
        <w:gridCol w:w="1309"/>
      </w:tblGrid>
      <w:tr w:rsidR="00220608" w:rsidRPr="0070386E" w14:paraId="6E2CD98E" w14:textId="77777777" w:rsidTr="00E064C8">
        <w:trPr>
          <w:trHeight w:val="932"/>
        </w:trPr>
        <w:tc>
          <w:tcPr>
            <w:tcW w:w="459" w:type="dxa"/>
            <w:shd w:val="clear" w:color="auto" w:fill="D9D9D9"/>
            <w:vAlign w:val="center"/>
          </w:tcPr>
          <w:p w14:paraId="081D1BD5"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 з/п</w:t>
            </w:r>
          </w:p>
        </w:tc>
        <w:tc>
          <w:tcPr>
            <w:tcW w:w="2234" w:type="dxa"/>
            <w:shd w:val="clear" w:color="auto" w:fill="D9D9D9"/>
            <w:vAlign w:val="center"/>
          </w:tcPr>
          <w:p w14:paraId="5FC180BC"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Результати навчання</w:t>
            </w:r>
          </w:p>
        </w:tc>
        <w:tc>
          <w:tcPr>
            <w:tcW w:w="2977" w:type="dxa"/>
            <w:shd w:val="clear" w:color="auto" w:fill="D9D9D9"/>
            <w:vAlign w:val="center"/>
          </w:tcPr>
          <w:p w14:paraId="1D749BA5"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Методи</w:t>
            </w:r>
          </w:p>
          <w:p w14:paraId="1D83B946"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навчання</w:t>
            </w:r>
          </w:p>
        </w:tc>
        <w:tc>
          <w:tcPr>
            <w:tcW w:w="3119" w:type="dxa"/>
            <w:shd w:val="clear" w:color="auto" w:fill="D9D9D9"/>
            <w:vAlign w:val="center"/>
          </w:tcPr>
          <w:p w14:paraId="61676BF9"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Форми оцінювання (контрольні</w:t>
            </w:r>
          </w:p>
          <w:p w14:paraId="57A61C7A"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заходи)</w:t>
            </w:r>
          </w:p>
        </w:tc>
        <w:tc>
          <w:tcPr>
            <w:tcW w:w="1309" w:type="dxa"/>
            <w:shd w:val="clear" w:color="auto" w:fill="D9D9D9"/>
            <w:vAlign w:val="center"/>
          </w:tcPr>
          <w:p w14:paraId="1A9F592D"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Термін виконання</w:t>
            </w:r>
          </w:p>
        </w:tc>
      </w:tr>
      <w:tr w:rsidR="00220608" w:rsidRPr="0070386E" w14:paraId="250CE262" w14:textId="77777777" w:rsidTr="00E064C8">
        <w:trPr>
          <w:trHeight w:val="361"/>
        </w:trPr>
        <w:tc>
          <w:tcPr>
            <w:tcW w:w="459" w:type="dxa"/>
            <w:vAlign w:val="center"/>
          </w:tcPr>
          <w:p w14:paraId="49A2FDFE"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1</w:t>
            </w:r>
          </w:p>
        </w:tc>
        <w:tc>
          <w:tcPr>
            <w:tcW w:w="2234" w:type="dxa"/>
            <w:vAlign w:val="center"/>
          </w:tcPr>
          <w:p w14:paraId="0CF6D836"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Розуміти етапи, форми, тенденції науково-технічного процесу</w:t>
            </w:r>
          </w:p>
        </w:tc>
        <w:tc>
          <w:tcPr>
            <w:tcW w:w="2977" w:type="dxa"/>
          </w:tcPr>
          <w:p w14:paraId="74D14869"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1BD3D836"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291A5108"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71A36955"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2 тиждень</w:t>
            </w:r>
          </w:p>
        </w:tc>
      </w:tr>
      <w:tr w:rsidR="00220608" w:rsidRPr="0070386E" w14:paraId="56680A5D" w14:textId="77777777" w:rsidTr="00E064C8">
        <w:trPr>
          <w:trHeight w:val="361"/>
        </w:trPr>
        <w:tc>
          <w:tcPr>
            <w:tcW w:w="459" w:type="dxa"/>
            <w:vAlign w:val="center"/>
          </w:tcPr>
          <w:p w14:paraId="7A5590DB"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2</w:t>
            </w:r>
          </w:p>
        </w:tc>
        <w:tc>
          <w:tcPr>
            <w:tcW w:w="2234" w:type="dxa"/>
            <w:vAlign w:val="center"/>
          </w:tcPr>
          <w:p w14:paraId="3FA317CC"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 xml:space="preserve">Оволодіти теоретичними засадами </w:t>
            </w:r>
            <w:r w:rsidRPr="0070386E">
              <w:rPr>
                <w:rFonts w:asciiTheme="minorHAnsi" w:hAnsiTheme="minorHAnsi"/>
                <w:i/>
                <w:sz w:val="18"/>
                <w:szCs w:val="18"/>
              </w:rPr>
              <w:lastRenderedPageBreak/>
              <w:t>та практичними навичками інтеграції у міжнародному дослідницькому просторі</w:t>
            </w:r>
          </w:p>
        </w:tc>
        <w:tc>
          <w:tcPr>
            <w:tcW w:w="2977" w:type="dxa"/>
          </w:tcPr>
          <w:p w14:paraId="6ED4B8DC"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lastRenderedPageBreak/>
              <w:t>Використовуються такі основні методи навчання: проблемно-</w:t>
            </w:r>
            <w:r w:rsidRPr="0070386E">
              <w:rPr>
                <w:rFonts w:asciiTheme="minorHAnsi" w:hAnsiTheme="minorHAnsi"/>
                <w:i/>
                <w:sz w:val="18"/>
                <w:szCs w:val="18"/>
              </w:rPr>
              <w:lastRenderedPageBreak/>
              <w:t>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71C4C242"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lastRenderedPageBreak/>
              <w:t xml:space="preserve">Рейтингова система оцінювання, яка передбачає отримання балів за: </w:t>
            </w:r>
            <w:r w:rsidRPr="0070386E">
              <w:rPr>
                <w:rFonts w:asciiTheme="minorHAnsi" w:hAnsiTheme="minorHAnsi"/>
                <w:i/>
                <w:sz w:val="18"/>
                <w:szCs w:val="18"/>
              </w:rPr>
              <w:lastRenderedPageBreak/>
              <w:t xml:space="preserve">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245D6560"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2E06D00B"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lastRenderedPageBreak/>
              <w:t>4 тиждень</w:t>
            </w:r>
          </w:p>
        </w:tc>
      </w:tr>
      <w:tr w:rsidR="00220608" w:rsidRPr="0070386E" w14:paraId="3371085B" w14:textId="77777777" w:rsidTr="00E064C8">
        <w:trPr>
          <w:trHeight w:val="361"/>
        </w:trPr>
        <w:tc>
          <w:tcPr>
            <w:tcW w:w="459" w:type="dxa"/>
            <w:vAlign w:val="center"/>
          </w:tcPr>
          <w:p w14:paraId="70627FDA"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3</w:t>
            </w:r>
          </w:p>
        </w:tc>
        <w:tc>
          <w:tcPr>
            <w:tcW w:w="2234" w:type="dxa"/>
            <w:vAlign w:val="center"/>
          </w:tcPr>
          <w:p w14:paraId="0DCFC7E2"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Визначати життєвий цикл техніко-технологічних нововведень</w:t>
            </w:r>
          </w:p>
        </w:tc>
        <w:tc>
          <w:tcPr>
            <w:tcW w:w="2977" w:type="dxa"/>
          </w:tcPr>
          <w:p w14:paraId="7733DBFA"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1B8AEC7A"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3B9EB21A"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5223689C" w14:textId="77777777" w:rsidR="00220608" w:rsidRPr="0070386E" w:rsidRDefault="00220608" w:rsidP="0012529E">
            <w:pPr>
              <w:spacing w:line="240" w:lineRule="auto"/>
              <w:rPr>
                <w:rFonts w:asciiTheme="minorHAnsi" w:hAnsiTheme="minorHAnsi"/>
                <w:i/>
                <w:sz w:val="18"/>
                <w:szCs w:val="18"/>
              </w:rPr>
            </w:pPr>
            <w:r w:rsidRPr="0070386E">
              <w:rPr>
                <w:rFonts w:asciiTheme="minorHAnsi" w:hAnsiTheme="minorHAnsi"/>
                <w:i/>
                <w:sz w:val="18"/>
                <w:szCs w:val="18"/>
              </w:rPr>
              <w:t xml:space="preserve">    5 тиждень</w:t>
            </w:r>
          </w:p>
        </w:tc>
      </w:tr>
      <w:tr w:rsidR="00220608" w:rsidRPr="0070386E" w14:paraId="0D427F29" w14:textId="77777777" w:rsidTr="00E064C8">
        <w:trPr>
          <w:trHeight w:val="361"/>
        </w:trPr>
        <w:tc>
          <w:tcPr>
            <w:tcW w:w="459" w:type="dxa"/>
            <w:vAlign w:val="center"/>
          </w:tcPr>
          <w:p w14:paraId="125A632D"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4</w:t>
            </w:r>
          </w:p>
        </w:tc>
        <w:tc>
          <w:tcPr>
            <w:tcW w:w="2234" w:type="dxa"/>
            <w:vAlign w:val="center"/>
          </w:tcPr>
          <w:p w14:paraId="309B8034"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Уявляти основні механізми інтеграції організацій у міжнародному дослідницькому просторі;</w:t>
            </w:r>
          </w:p>
        </w:tc>
        <w:tc>
          <w:tcPr>
            <w:tcW w:w="2977" w:type="dxa"/>
          </w:tcPr>
          <w:p w14:paraId="58920FF9"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767BAF6D"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0205DEFD"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36484316"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6 тиждень</w:t>
            </w:r>
          </w:p>
        </w:tc>
      </w:tr>
      <w:tr w:rsidR="00220608" w:rsidRPr="0070386E" w14:paraId="33D0E610" w14:textId="77777777" w:rsidTr="00E064C8">
        <w:trPr>
          <w:trHeight w:val="361"/>
        </w:trPr>
        <w:tc>
          <w:tcPr>
            <w:tcW w:w="459" w:type="dxa"/>
            <w:vAlign w:val="center"/>
          </w:tcPr>
          <w:p w14:paraId="4B14FC0B"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5</w:t>
            </w:r>
          </w:p>
        </w:tc>
        <w:tc>
          <w:tcPr>
            <w:tcW w:w="2234" w:type="dxa"/>
            <w:vAlign w:val="center"/>
          </w:tcPr>
          <w:p w14:paraId="7F161C04"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Аналізувати міжнародне науково-технічного середовище</w:t>
            </w:r>
          </w:p>
        </w:tc>
        <w:tc>
          <w:tcPr>
            <w:tcW w:w="2977" w:type="dxa"/>
          </w:tcPr>
          <w:p w14:paraId="0E3DC67C"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72F42E6D"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1CA61252"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2A199E0B"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8 тиждень</w:t>
            </w:r>
          </w:p>
        </w:tc>
      </w:tr>
      <w:tr w:rsidR="00220608" w:rsidRPr="0070386E" w14:paraId="232F18BB" w14:textId="77777777" w:rsidTr="00E064C8">
        <w:trPr>
          <w:trHeight w:val="361"/>
        </w:trPr>
        <w:tc>
          <w:tcPr>
            <w:tcW w:w="459" w:type="dxa"/>
            <w:vAlign w:val="center"/>
          </w:tcPr>
          <w:p w14:paraId="7016B406"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6</w:t>
            </w:r>
          </w:p>
        </w:tc>
        <w:tc>
          <w:tcPr>
            <w:tcW w:w="2234" w:type="dxa"/>
            <w:vAlign w:val="center"/>
          </w:tcPr>
          <w:p w14:paraId="32053D92"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 xml:space="preserve">Визначати можливості комерціалізації розробленої технології на зовнішніх ринках науково-технічної продукції в умовах міжнародного </w:t>
            </w:r>
            <w:r w:rsidRPr="0070386E">
              <w:rPr>
                <w:rFonts w:asciiTheme="minorHAnsi" w:hAnsiTheme="minorHAnsi"/>
                <w:i/>
                <w:sz w:val="18"/>
                <w:szCs w:val="18"/>
              </w:rPr>
              <w:lastRenderedPageBreak/>
              <w:t>співробітництва</w:t>
            </w:r>
          </w:p>
        </w:tc>
        <w:tc>
          <w:tcPr>
            <w:tcW w:w="2977" w:type="dxa"/>
          </w:tcPr>
          <w:p w14:paraId="0E17D964"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lastRenderedPageBreak/>
              <w:t xml:space="preserve">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w:t>
            </w:r>
            <w:r w:rsidRPr="0070386E">
              <w:rPr>
                <w:rFonts w:asciiTheme="minorHAnsi" w:hAnsiTheme="minorHAnsi"/>
                <w:i/>
                <w:sz w:val="18"/>
                <w:szCs w:val="18"/>
              </w:rPr>
              <w:lastRenderedPageBreak/>
              <w:t>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43FB9284"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lastRenderedPageBreak/>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w:t>
            </w:r>
            <w:r w:rsidRPr="0070386E">
              <w:rPr>
                <w:rFonts w:asciiTheme="minorHAnsi" w:hAnsiTheme="minorHAnsi"/>
                <w:i/>
                <w:sz w:val="18"/>
                <w:szCs w:val="18"/>
              </w:rPr>
              <w:lastRenderedPageBreak/>
              <w:t xml:space="preserve">модульну контрольну та індивідуальну роботу, </w:t>
            </w:r>
          </w:p>
          <w:p w14:paraId="2530ACD8"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57639A9B"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lastRenderedPageBreak/>
              <w:t>9 тиждень</w:t>
            </w:r>
          </w:p>
        </w:tc>
      </w:tr>
      <w:tr w:rsidR="00220608" w:rsidRPr="0070386E" w14:paraId="1305300F" w14:textId="77777777" w:rsidTr="00E064C8">
        <w:trPr>
          <w:trHeight w:val="361"/>
        </w:trPr>
        <w:tc>
          <w:tcPr>
            <w:tcW w:w="459" w:type="dxa"/>
            <w:vAlign w:val="center"/>
          </w:tcPr>
          <w:p w14:paraId="60D49167"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7</w:t>
            </w:r>
          </w:p>
        </w:tc>
        <w:tc>
          <w:tcPr>
            <w:tcW w:w="2234" w:type="dxa"/>
            <w:vAlign w:val="center"/>
          </w:tcPr>
          <w:p w14:paraId="55DB0398"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Складати документи для формування наукових і дослідницьких груп з метою інтеграції у міжнародний дослідницький простір.</w:t>
            </w:r>
          </w:p>
          <w:p w14:paraId="4E25BCA1"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Аналізувати матеріали Українського інституту науково-технічної експертизи та інформації (УкрІНТЕІ)</w:t>
            </w:r>
          </w:p>
        </w:tc>
        <w:tc>
          <w:tcPr>
            <w:tcW w:w="2977" w:type="dxa"/>
          </w:tcPr>
          <w:p w14:paraId="18C2413C"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6F4D5EFB"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0641A844"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1FE0ED88"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10 тиждень</w:t>
            </w:r>
          </w:p>
        </w:tc>
      </w:tr>
      <w:tr w:rsidR="00220608" w:rsidRPr="0070386E" w14:paraId="264C45B7" w14:textId="77777777" w:rsidTr="00E064C8">
        <w:trPr>
          <w:trHeight w:val="361"/>
        </w:trPr>
        <w:tc>
          <w:tcPr>
            <w:tcW w:w="459" w:type="dxa"/>
            <w:vAlign w:val="center"/>
          </w:tcPr>
          <w:p w14:paraId="49116506"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8</w:t>
            </w:r>
          </w:p>
        </w:tc>
        <w:tc>
          <w:tcPr>
            <w:tcW w:w="2234" w:type="dxa"/>
            <w:vAlign w:val="center"/>
          </w:tcPr>
          <w:p w14:paraId="3B5D6C26"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Опанування методу оцінювання інвестиційної привабливості наукомісткого проєкту</w:t>
            </w:r>
          </w:p>
        </w:tc>
        <w:tc>
          <w:tcPr>
            <w:tcW w:w="2977" w:type="dxa"/>
          </w:tcPr>
          <w:p w14:paraId="0A0AC6E6"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5A7D17E8"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0C0AFB85"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1C5FE7CC"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12 тиждень</w:t>
            </w:r>
          </w:p>
        </w:tc>
      </w:tr>
      <w:tr w:rsidR="00220608" w:rsidRPr="0070386E" w14:paraId="0172F008" w14:textId="77777777" w:rsidTr="00E064C8">
        <w:trPr>
          <w:trHeight w:val="361"/>
        </w:trPr>
        <w:tc>
          <w:tcPr>
            <w:tcW w:w="459" w:type="dxa"/>
            <w:vAlign w:val="center"/>
          </w:tcPr>
          <w:p w14:paraId="571B57B1"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9</w:t>
            </w:r>
          </w:p>
        </w:tc>
        <w:tc>
          <w:tcPr>
            <w:tcW w:w="2234" w:type="dxa"/>
            <w:vAlign w:val="center"/>
          </w:tcPr>
          <w:p w14:paraId="4F0015D0"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Визначати механізм ресурсного забезпечення інноваційної діяльності в умовах Індустрії 4.0</w:t>
            </w:r>
          </w:p>
        </w:tc>
        <w:tc>
          <w:tcPr>
            <w:tcW w:w="2977" w:type="dxa"/>
          </w:tcPr>
          <w:p w14:paraId="5151B7B6"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господарських ситуацій (кейс-метод)</w:t>
            </w:r>
          </w:p>
        </w:tc>
        <w:tc>
          <w:tcPr>
            <w:tcW w:w="3119" w:type="dxa"/>
          </w:tcPr>
          <w:p w14:paraId="47019137"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222CCB7E"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В межах кожного кредитного модуля передбачено два етапи проміжного контролю – перша й друга атестація аспіранта та підсумкова форма контролю у вигляді заліку.</w:t>
            </w:r>
          </w:p>
        </w:tc>
        <w:tc>
          <w:tcPr>
            <w:tcW w:w="1309" w:type="dxa"/>
            <w:vAlign w:val="center"/>
          </w:tcPr>
          <w:p w14:paraId="2B875274"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14 тиждень</w:t>
            </w:r>
          </w:p>
        </w:tc>
      </w:tr>
      <w:tr w:rsidR="00220608" w:rsidRPr="0070386E" w14:paraId="1BD19F9A" w14:textId="77777777" w:rsidTr="00E064C8">
        <w:trPr>
          <w:trHeight w:val="361"/>
        </w:trPr>
        <w:tc>
          <w:tcPr>
            <w:tcW w:w="459" w:type="dxa"/>
            <w:vAlign w:val="center"/>
          </w:tcPr>
          <w:p w14:paraId="316F05C0"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10</w:t>
            </w:r>
          </w:p>
        </w:tc>
        <w:tc>
          <w:tcPr>
            <w:tcW w:w="2234" w:type="dxa"/>
            <w:vAlign w:val="center"/>
          </w:tcPr>
          <w:p w14:paraId="0B3C5BFD"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t>Виявляти особливості та використовувати можливості фінансування дослідницьких проектів і груп за рахунок зовнішніх джерел</w:t>
            </w:r>
          </w:p>
          <w:p w14:paraId="25A1B198" w14:textId="77777777" w:rsidR="00220608" w:rsidRPr="0070386E" w:rsidRDefault="00220608" w:rsidP="0012529E">
            <w:pPr>
              <w:spacing w:line="240" w:lineRule="auto"/>
              <w:jc w:val="center"/>
              <w:rPr>
                <w:rFonts w:asciiTheme="minorHAnsi" w:hAnsiTheme="minorHAnsi"/>
                <w:i/>
                <w:sz w:val="18"/>
                <w:szCs w:val="18"/>
              </w:rPr>
            </w:pPr>
          </w:p>
        </w:tc>
        <w:tc>
          <w:tcPr>
            <w:tcW w:w="2977" w:type="dxa"/>
          </w:tcPr>
          <w:p w14:paraId="4726EAA6" w14:textId="77777777" w:rsidR="00220608" w:rsidRPr="0070386E" w:rsidRDefault="00220608" w:rsidP="0012529E">
            <w:pPr>
              <w:spacing w:line="240" w:lineRule="auto"/>
              <w:jc w:val="both"/>
              <w:rPr>
                <w:rFonts w:asciiTheme="minorHAnsi" w:hAnsiTheme="minorHAnsi"/>
                <w:i/>
                <w:sz w:val="18"/>
                <w:szCs w:val="18"/>
              </w:rPr>
            </w:pPr>
            <w:r w:rsidRPr="0070386E">
              <w:rPr>
                <w:rFonts w:asciiTheme="minorHAnsi" w:hAnsiTheme="minorHAnsi"/>
                <w:i/>
                <w:sz w:val="18"/>
                <w:szCs w:val="18"/>
              </w:rPr>
              <w:t xml:space="preserve">Використовуються такі основні методи навчання: проблемно-пошуковий, пояснювально-ілюстративний, репродуктивний, інтерактивний, під час проведення лекційних та практичних занять, а також дослідницький під час самостійної роботи Також використовуються такі специфічні методи підготовки докторів філософії з економіки, як розв’язання </w:t>
            </w:r>
            <w:r w:rsidRPr="0070386E">
              <w:rPr>
                <w:rFonts w:asciiTheme="minorHAnsi" w:hAnsiTheme="minorHAnsi"/>
                <w:i/>
                <w:sz w:val="18"/>
                <w:szCs w:val="18"/>
              </w:rPr>
              <w:lastRenderedPageBreak/>
              <w:t>господарських ситуацій (кейс-метод)</w:t>
            </w:r>
          </w:p>
        </w:tc>
        <w:tc>
          <w:tcPr>
            <w:tcW w:w="3119" w:type="dxa"/>
          </w:tcPr>
          <w:p w14:paraId="3B04BD02"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lastRenderedPageBreak/>
              <w:t xml:space="preserve">Рейтингова система оцінювання, яка передбачає отримання балів за: вирішення кейсових завдань та представлення за їх результатами  аналітичних доповідей,  дискусії, практичні завдання і задачі, модульну контрольну та індивідуальну роботу, </w:t>
            </w:r>
          </w:p>
          <w:p w14:paraId="3FD3B7AA" w14:textId="77777777" w:rsidR="00220608" w:rsidRPr="0070386E" w:rsidRDefault="00220608" w:rsidP="0012529E">
            <w:pPr>
              <w:jc w:val="both"/>
              <w:rPr>
                <w:rFonts w:asciiTheme="minorHAnsi" w:hAnsiTheme="minorHAnsi"/>
                <w:i/>
                <w:sz w:val="18"/>
                <w:szCs w:val="18"/>
              </w:rPr>
            </w:pPr>
            <w:r w:rsidRPr="0070386E">
              <w:rPr>
                <w:rFonts w:asciiTheme="minorHAnsi" w:hAnsiTheme="minorHAnsi"/>
                <w:i/>
                <w:sz w:val="18"/>
                <w:szCs w:val="18"/>
              </w:rPr>
              <w:t xml:space="preserve">В межах кожного кредитного модуля передбачено два етапи </w:t>
            </w:r>
            <w:r w:rsidRPr="0070386E">
              <w:rPr>
                <w:rFonts w:asciiTheme="minorHAnsi" w:hAnsiTheme="minorHAnsi"/>
                <w:i/>
                <w:sz w:val="18"/>
                <w:szCs w:val="18"/>
              </w:rPr>
              <w:lastRenderedPageBreak/>
              <w:t>проміжного контролю – перша й друга атестація аспіранта та підсумкова форма контролю у вигляді заліку.</w:t>
            </w:r>
          </w:p>
        </w:tc>
        <w:tc>
          <w:tcPr>
            <w:tcW w:w="1309" w:type="dxa"/>
            <w:vAlign w:val="center"/>
          </w:tcPr>
          <w:p w14:paraId="3839C89A" w14:textId="77777777" w:rsidR="00220608" w:rsidRPr="0070386E" w:rsidRDefault="00220608" w:rsidP="0012529E">
            <w:pPr>
              <w:spacing w:line="240" w:lineRule="auto"/>
              <w:jc w:val="center"/>
              <w:rPr>
                <w:rFonts w:asciiTheme="minorHAnsi" w:hAnsiTheme="minorHAnsi"/>
                <w:i/>
                <w:sz w:val="18"/>
                <w:szCs w:val="18"/>
              </w:rPr>
            </w:pPr>
            <w:r w:rsidRPr="0070386E">
              <w:rPr>
                <w:rFonts w:asciiTheme="minorHAnsi" w:hAnsiTheme="minorHAnsi"/>
                <w:i/>
                <w:sz w:val="18"/>
                <w:szCs w:val="18"/>
              </w:rPr>
              <w:lastRenderedPageBreak/>
              <w:t>16-17 тиждень</w:t>
            </w:r>
          </w:p>
        </w:tc>
      </w:tr>
    </w:tbl>
    <w:p w14:paraId="1395C0B3" w14:textId="77777777" w:rsidR="00FE3AB4" w:rsidRDefault="00FE3AB4" w:rsidP="001B202A">
      <w:pPr>
        <w:spacing w:line="240" w:lineRule="auto"/>
        <w:jc w:val="both"/>
        <w:rPr>
          <w:rFonts w:asciiTheme="minorHAnsi" w:hAnsiTheme="minorHAnsi"/>
          <w:i/>
          <w:sz w:val="24"/>
          <w:szCs w:val="24"/>
        </w:rPr>
      </w:pPr>
    </w:p>
    <w:p w14:paraId="075D0166" w14:textId="77777777" w:rsidR="00FE3AB4" w:rsidRDefault="00FE3AB4" w:rsidP="001B202A">
      <w:pPr>
        <w:spacing w:line="240" w:lineRule="auto"/>
        <w:jc w:val="both"/>
        <w:rPr>
          <w:rFonts w:asciiTheme="minorHAnsi" w:hAnsiTheme="minorHAnsi"/>
          <w:i/>
          <w:sz w:val="24"/>
          <w:szCs w:val="24"/>
        </w:rPr>
      </w:pPr>
    </w:p>
    <w:p w14:paraId="0927FDB0" w14:textId="0BB83976" w:rsidR="00134495" w:rsidRPr="001B202A" w:rsidRDefault="001B202A" w:rsidP="001B202A">
      <w:pPr>
        <w:spacing w:line="240" w:lineRule="auto"/>
        <w:jc w:val="both"/>
        <w:rPr>
          <w:rFonts w:asciiTheme="minorHAnsi" w:hAnsiTheme="minorHAnsi"/>
          <w:b/>
          <w:color w:val="002060"/>
          <w:sz w:val="24"/>
          <w:szCs w:val="24"/>
        </w:rPr>
      </w:pPr>
      <w:r>
        <w:rPr>
          <w:rFonts w:asciiTheme="minorHAnsi" w:hAnsiTheme="minorHAnsi"/>
          <w:i/>
          <w:sz w:val="24"/>
          <w:szCs w:val="24"/>
        </w:rPr>
        <w:t xml:space="preserve">    </w:t>
      </w:r>
      <w:r w:rsidRPr="001B202A">
        <w:rPr>
          <w:rFonts w:asciiTheme="minorHAnsi" w:hAnsiTheme="minorHAnsi"/>
          <w:b/>
          <w:color w:val="002060"/>
          <w:sz w:val="24"/>
          <w:szCs w:val="24"/>
        </w:rPr>
        <w:t xml:space="preserve">6. </w:t>
      </w:r>
      <w:r w:rsidR="00134495" w:rsidRPr="001B202A">
        <w:rPr>
          <w:rFonts w:asciiTheme="minorHAnsi" w:hAnsiTheme="minorHAnsi"/>
          <w:b/>
          <w:color w:val="002060"/>
          <w:sz w:val="24"/>
          <w:szCs w:val="24"/>
        </w:rPr>
        <w:t xml:space="preserve"> Самостійна робота студента</w:t>
      </w:r>
    </w:p>
    <w:p w14:paraId="3433C07B" w14:textId="77777777" w:rsidR="00F2474E" w:rsidRPr="00062160" w:rsidRDefault="00F2474E" w:rsidP="00F2474E">
      <w:pPr>
        <w:spacing w:line="240" w:lineRule="auto"/>
        <w:ind w:left="720"/>
        <w:jc w:val="both"/>
        <w:rPr>
          <w:rFonts w:asciiTheme="minorHAnsi" w:hAnsiTheme="minorHAnsi" w:cstheme="minorHAnsi"/>
          <w:i/>
          <w:sz w:val="24"/>
          <w:szCs w:val="24"/>
        </w:rPr>
      </w:pPr>
      <w:r w:rsidRPr="00062160">
        <w:rPr>
          <w:rFonts w:asciiTheme="minorHAnsi" w:hAnsiTheme="minorHAnsi" w:cstheme="minorHAnsi"/>
          <w:i/>
          <w:sz w:val="24"/>
          <w:szCs w:val="24"/>
        </w:rPr>
        <w:t xml:space="preserve">Самостійна робота аспірантів передбачена у вигляді більш глибокого опрацювання матеріалів лекцій, виконання практичних завдань, підготовки до модульної контрольної роботи, написання розрахункової роботи та, за необхідності, підготовки до складання заліку. </w:t>
      </w:r>
    </w:p>
    <w:tbl>
      <w:tblPr>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335"/>
        <w:gridCol w:w="1440"/>
      </w:tblGrid>
      <w:tr w:rsidR="00F2474E" w:rsidRPr="00F2474E" w14:paraId="786F6183" w14:textId="77777777" w:rsidTr="0012529E">
        <w:trPr>
          <w:trHeight w:val="20"/>
        </w:trPr>
        <w:tc>
          <w:tcPr>
            <w:tcW w:w="1134" w:type="dxa"/>
            <w:tcBorders>
              <w:top w:val="single" w:sz="4" w:space="0" w:color="auto"/>
              <w:left w:val="single" w:sz="4" w:space="0" w:color="auto"/>
              <w:bottom w:val="single" w:sz="4" w:space="0" w:color="auto"/>
              <w:right w:val="single" w:sz="4" w:space="0" w:color="auto"/>
            </w:tcBorders>
            <w:vAlign w:val="center"/>
          </w:tcPr>
          <w:p w14:paraId="406BFAF6"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 з/п</w:t>
            </w:r>
          </w:p>
        </w:tc>
        <w:tc>
          <w:tcPr>
            <w:tcW w:w="7335" w:type="dxa"/>
            <w:tcBorders>
              <w:top w:val="single" w:sz="4" w:space="0" w:color="auto"/>
              <w:left w:val="single" w:sz="4" w:space="0" w:color="auto"/>
              <w:bottom w:val="single" w:sz="4" w:space="0" w:color="auto"/>
              <w:right w:val="single" w:sz="4" w:space="0" w:color="auto"/>
            </w:tcBorders>
            <w:vAlign w:val="center"/>
          </w:tcPr>
          <w:p w14:paraId="098785C3"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 xml:space="preserve">Самостійна робота </w:t>
            </w:r>
          </w:p>
        </w:tc>
        <w:tc>
          <w:tcPr>
            <w:tcW w:w="1440" w:type="dxa"/>
            <w:tcBorders>
              <w:top w:val="single" w:sz="4" w:space="0" w:color="auto"/>
              <w:left w:val="single" w:sz="4" w:space="0" w:color="auto"/>
              <w:bottom w:val="single" w:sz="4" w:space="0" w:color="auto"/>
              <w:right w:val="single" w:sz="4" w:space="0" w:color="auto"/>
            </w:tcBorders>
            <w:vAlign w:val="center"/>
          </w:tcPr>
          <w:p w14:paraId="2F234DE0"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Кількість годин СРС</w:t>
            </w:r>
          </w:p>
        </w:tc>
      </w:tr>
      <w:tr w:rsidR="00F2474E" w:rsidRPr="00F2474E" w14:paraId="7CE5CB3E" w14:textId="77777777" w:rsidTr="0012529E">
        <w:trPr>
          <w:trHeight w:val="20"/>
        </w:trPr>
        <w:tc>
          <w:tcPr>
            <w:tcW w:w="1134" w:type="dxa"/>
            <w:tcBorders>
              <w:top w:val="single" w:sz="4" w:space="0" w:color="auto"/>
              <w:left w:val="single" w:sz="4" w:space="0" w:color="auto"/>
              <w:bottom w:val="single" w:sz="4" w:space="0" w:color="auto"/>
              <w:right w:val="single" w:sz="4" w:space="0" w:color="auto"/>
            </w:tcBorders>
          </w:tcPr>
          <w:p w14:paraId="63FCE84E" w14:textId="77777777" w:rsidR="00F2474E" w:rsidRPr="00F2474E" w:rsidRDefault="00F2474E" w:rsidP="0012529E">
            <w:pPr>
              <w:tabs>
                <w:tab w:val="left" w:pos="284"/>
                <w:tab w:val="left" w:pos="567"/>
              </w:tabs>
              <w:jc w:val="center"/>
              <w:rPr>
                <w:rFonts w:asciiTheme="minorHAnsi" w:hAnsiTheme="minorHAnsi" w:cstheme="minorHAnsi"/>
                <w:i/>
                <w:sz w:val="22"/>
                <w:szCs w:val="22"/>
              </w:rPr>
            </w:pPr>
            <w:r w:rsidRPr="00F2474E">
              <w:rPr>
                <w:rFonts w:asciiTheme="minorHAnsi" w:hAnsiTheme="minorHAnsi" w:cstheme="minorHAnsi"/>
                <w:i/>
                <w:sz w:val="22"/>
                <w:szCs w:val="22"/>
              </w:rPr>
              <w:t>1</w:t>
            </w:r>
          </w:p>
        </w:tc>
        <w:tc>
          <w:tcPr>
            <w:tcW w:w="7335" w:type="dxa"/>
            <w:tcBorders>
              <w:top w:val="single" w:sz="4" w:space="0" w:color="auto"/>
              <w:left w:val="single" w:sz="4" w:space="0" w:color="auto"/>
              <w:bottom w:val="single" w:sz="4" w:space="0" w:color="auto"/>
              <w:right w:val="single" w:sz="4" w:space="0" w:color="auto"/>
            </w:tcBorders>
          </w:tcPr>
          <w:p w14:paraId="7868F324" w14:textId="77777777" w:rsidR="00F2474E" w:rsidRPr="00F2474E" w:rsidRDefault="00F2474E" w:rsidP="0012529E">
            <w:pPr>
              <w:pStyle w:val="af3"/>
              <w:rPr>
                <w:rFonts w:asciiTheme="minorHAnsi" w:hAnsiTheme="minorHAnsi" w:cstheme="minorHAnsi"/>
                <w:i/>
                <w:sz w:val="22"/>
                <w:szCs w:val="22"/>
                <w:lang w:val="uk-UA" w:eastAsia="en-US"/>
              </w:rPr>
            </w:pPr>
            <w:r w:rsidRPr="00F2474E">
              <w:rPr>
                <w:rFonts w:asciiTheme="minorHAnsi" w:hAnsiTheme="minorHAnsi" w:cstheme="minorHAnsi"/>
                <w:i/>
                <w:sz w:val="22"/>
                <w:szCs w:val="22"/>
                <w:lang w:val="uk-UA" w:eastAsia="en-US"/>
              </w:rPr>
              <w:t>Підготовка до практичних занять: пошук та аналіз інформації для формування аналітичної доповіді, підготовка відповіді із презентацією результатів (орієнтовно по 2 години на підготовку однієї доповіді).</w:t>
            </w:r>
          </w:p>
        </w:tc>
        <w:tc>
          <w:tcPr>
            <w:tcW w:w="1440" w:type="dxa"/>
            <w:tcBorders>
              <w:top w:val="single" w:sz="4" w:space="0" w:color="auto"/>
              <w:left w:val="single" w:sz="4" w:space="0" w:color="auto"/>
              <w:bottom w:val="single" w:sz="4" w:space="0" w:color="auto"/>
              <w:right w:val="single" w:sz="4" w:space="0" w:color="auto"/>
            </w:tcBorders>
            <w:vAlign w:val="center"/>
          </w:tcPr>
          <w:p w14:paraId="6D44A11D"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58</w:t>
            </w:r>
          </w:p>
        </w:tc>
      </w:tr>
      <w:tr w:rsidR="00F2474E" w:rsidRPr="00F2474E" w14:paraId="30B3CB95" w14:textId="77777777" w:rsidTr="0012529E">
        <w:trPr>
          <w:trHeight w:val="20"/>
        </w:trPr>
        <w:tc>
          <w:tcPr>
            <w:tcW w:w="1134" w:type="dxa"/>
            <w:tcBorders>
              <w:top w:val="single" w:sz="4" w:space="0" w:color="auto"/>
              <w:left w:val="single" w:sz="4" w:space="0" w:color="auto"/>
              <w:bottom w:val="single" w:sz="4" w:space="0" w:color="auto"/>
              <w:right w:val="single" w:sz="4" w:space="0" w:color="auto"/>
            </w:tcBorders>
          </w:tcPr>
          <w:p w14:paraId="16B31784" w14:textId="77777777" w:rsidR="00F2474E" w:rsidRPr="00F2474E" w:rsidRDefault="00F2474E" w:rsidP="0012529E">
            <w:pPr>
              <w:tabs>
                <w:tab w:val="left" w:pos="284"/>
                <w:tab w:val="left" w:pos="567"/>
              </w:tabs>
              <w:jc w:val="center"/>
              <w:rPr>
                <w:rFonts w:asciiTheme="minorHAnsi" w:hAnsiTheme="minorHAnsi" w:cstheme="minorHAnsi"/>
                <w:i/>
                <w:sz w:val="22"/>
                <w:szCs w:val="22"/>
              </w:rPr>
            </w:pPr>
            <w:r w:rsidRPr="00F2474E">
              <w:rPr>
                <w:rFonts w:asciiTheme="minorHAnsi" w:hAnsiTheme="minorHAnsi" w:cstheme="minorHAnsi"/>
                <w:i/>
                <w:sz w:val="22"/>
                <w:szCs w:val="22"/>
              </w:rPr>
              <w:t>2</w:t>
            </w:r>
          </w:p>
        </w:tc>
        <w:tc>
          <w:tcPr>
            <w:tcW w:w="7335" w:type="dxa"/>
            <w:tcBorders>
              <w:top w:val="single" w:sz="4" w:space="0" w:color="auto"/>
              <w:left w:val="single" w:sz="4" w:space="0" w:color="auto"/>
              <w:bottom w:val="single" w:sz="4" w:space="0" w:color="auto"/>
              <w:right w:val="single" w:sz="4" w:space="0" w:color="auto"/>
            </w:tcBorders>
          </w:tcPr>
          <w:p w14:paraId="6F99DE85" w14:textId="77777777" w:rsidR="00F2474E" w:rsidRPr="00F2474E" w:rsidRDefault="00F2474E" w:rsidP="0012529E">
            <w:pPr>
              <w:jc w:val="both"/>
              <w:rPr>
                <w:rFonts w:asciiTheme="minorHAnsi" w:hAnsiTheme="minorHAnsi" w:cstheme="minorHAnsi"/>
                <w:i/>
                <w:sz w:val="22"/>
                <w:szCs w:val="22"/>
              </w:rPr>
            </w:pPr>
            <w:r w:rsidRPr="00F2474E">
              <w:rPr>
                <w:rFonts w:asciiTheme="minorHAnsi" w:hAnsiTheme="minorHAnsi" w:cstheme="minorHAnsi"/>
                <w:i/>
                <w:sz w:val="22"/>
                <w:szCs w:val="22"/>
              </w:rPr>
              <w:t>Підготовка до складання модульної контрольної роботи</w:t>
            </w:r>
          </w:p>
        </w:tc>
        <w:tc>
          <w:tcPr>
            <w:tcW w:w="1440" w:type="dxa"/>
            <w:tcBorders>
              <w:top w:val="single" w:sz="4" w:space="0" w:color="auto"/>
              <w:left w:val="single" w:sz="4" w:space="0" w:color="auto"/>
              <w:bottom w:val="single" w:sz="4" w:space="0" w:color="auto"/>
              <w:right w:val="single" w:sz="4" w:space="0" w:color="auto"/>
            </w:tcBorders>
            <w:vAlign w:val="center"/>
          </w:tcPr>
          <w:p w14:paraId="7CFA7DAA"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4</w:t>
            </w:r>
          </w:p>
        </w:tc>
      </w:tr>
      <w:tr w:rsidR="00F2474E" w:rsidRPr="00F2474E" w14:paraId="1C8D285B" w14:textId="77777777" w:rsidTr="0012529E">
        <w:trPr>
          <w:trHeight w:val="20"/>
        </w:trPr>
        <w:tc>
          <w:tcPr>
            <w:tcW w:w="1134" w:type="dxa"/>
            <w:tcBorders>
              <w:top w:val="single" w:sz="4" w:space="0" w:color="auto"/>
              <w:left w:val="single" w:sz="4" w:space="0" w:color="auto"/>
              <w:bottom w:val="single" w:sz="4" w:space="0" w:color="auto"/>
              <w:right w:val="single" w:sz="4" w:space="0" w:color="auto"/>
            </w:tcBorders>
          </w:tcPr>
          <w:p w14:paraId="7C95F176" w14:textId="77777777" w:rsidR="00F2474E" w:rsidRPr="00F2474E" w:rsidRDefault="00F2474E" w:rsidP="0012529E">
            <w:pPr>
              <w:tabs>
                <w:tab w:val="left" w:pos="284"/>
                <w:tab w:val="left" w:pos="567"/>
              </w:tabs>
              <w:jc w:val="center"/>
              <w:rPr>
                <w:rFonts w:asciiTheme="minorHAnsi" w:hAnsiTheme="minorHAnsi" w:cstheme="minorHAnsi"/>
                <w:i/>
                <w:sz w:val="22"/>
                <w:szCs w:val="22"/>
              </w:rPr>
            </w:pPr>
            <w:r w:rsidRPr="00F2474E">
              <w:rPr>
                <w:rFonts w:asciiTheme="minorHAnsi" w:hAnsiTheme="minorHAnsi" w:cstheme="minorHAnsi"/>
                <w:i/>
                <w:sz w:val="22"/>
                <w:szCs w:val="22"/>
              </w:rPr>
              <w:t>3</w:t>
            </w:r>
          </w:p>
        </w:tc>
        <w:tc>
          <w:tcPr>
            <w:tcW w:w="7335" w:type="dxa"/>
            <w:tcBorders>
              <w:top w:val="single" w:sz="4" w:space="0" w:color="auto"/>
              <w:left w:val="single" w:sz="4" w:space="0" w:color="auto"/>
              <w:bottom w:val="single" w:sz="4" w:space="0" w:color="auto"/>
              <w:right w:val="single" w:sz="4" w:space="0" w:color="auto"/>
            </w:tcBorders>
          </w:tcPr>
          <w:p w14:paraId="1F5D3002" w14:textId="77777777" w:rsidR="00F2474E" w:rsidRPr="00F2474E" w:rsidRDefault="00F2474E" w:rsidP="0012529E">
            <w:pPr>
              <w:jc w:val="both"/>
              <w:rPr>
                <w:rFonts w:asciiTheme="minorHAnsi" w:hAnsiTheme="minorHAnsi" w:cstheme="minorHAnsi"/>
                <w:i/>
                <w:sz w:val="22"/>
                <w:szCs w:val="22"/>
              </w:rPr>
            </w:pPr>
            <w:r w:rsidRPr="00F2474E">
              <w:rPr>
                <w:rFonts w:asciiTheme="minorHAnsi" w:hAnsiTheme="minorHAnsi" w:cstheme="minorHAnsi"/>
                <w:i/>
                <w:sz w:val="22"/>
                <w:szCs w:val="22"/>
              </w:rPr>
              <w:t>Написання розрахункової роботи</w:t>
            </w:r>
          </w:p>
        </w:tc>
        <w:tc>
          <w:tcPr>
            <w:tcW w:w="1440" w:type="dxa"/>
            <w:tcBorders>
              <w:top w:val="single" w:sz="4" w:space="0" w:color="auto"/>
              <w:left w:val="single" w:sz="4" w:space="0" w:color="auto"/>
              <w:bottom w:val="single" w:sz="4" w:space="0" w:color="auto"/>
              <w:right w:val="single" w:sz="4" w:space="0" w:color="auto"/>
            </w:tcBorders>
            <w:vAlign w:val="center"/>
          </w:tcPr>
          <w:p w14:paraId="5507852E"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10</w:t>
            </w:r>
          </w:p>
        </w:tc>
      </w:tr>
      <w:tr w:rsidR="00F2474E" w:rsidRPr="00F2474E" w14:paraId="32D632F3" w14:textId="77777777" w:rsidTr="0012529E">
        <w:trPr>
          <w:trHeight w:val="20"/>
        </w:trPr>
        <w:tc>
          <w:tcPr>
            <w:tcW w:w="1134" w:type="dxa"/>
            <w:tcBorders>
              <w:top w:val="single" w:sz="4" w:space="0" w:color="auto"/>
              <w:left w:val="single" w:sz="4" w:space="0" w:color="auto"/>
              <w:bottom w:val="single" w:sz="4" w:space="0" w:color="auto"/>
              <w:right w:val="single" w:sz="4" w:space="0" w:color="auto"/>
            </w:tcBorders>
          </w:tcPr>
          <w:p w14:paraId="6E51DB16" w14:textId="77777777" w:rsidR="00F2474E" w:rsidRPr="00F2474E" w:rsidRDefault="00F2474E" w:rsidP="0012529E">
            <w:pPr>
              <w:tabs>
                <w:tab w:val="left" w:pos="284"/>
                <w:tab w:val="left" w:pos="567"/>
              </w:tabs>
              <w:jc w:val="center"/>
              <w:rPr>
                <w:rFonts w:asciiTheme="minorHAnsi" w:hAnsiTheme="minorHAnsi" w:cstheme="minorHAnsi"/>
                <w:i/>
                <w:sz w:val="22"/>
                <w:szCs w:val="22"/>
              </w:rPr>
            </w:pPr>
            <w:r w:rsidRPr="00F2474E">
              <w:rPr>
                <w:rFonts w:asciiTheme="minorHAnsi" w:hAnsiTheme="minorHAnsi" w:cstheme="minorHAnsi"/>
                <w:i/>
                <w:sz w:val="22"/>
                <w:szCs w:val="22"/>
              </w:rPr>
              <w:t>4</w:t>
            </w:r>
          </w:p>
        </w:tc>
        <w:tc>
          <w:tcPr>
            <w:tcW w:w="7335" w:type="dxa"/>
            <w:tcBorders>
              <w:top w:val="single" w:sz="4" w:space="0" w:color="auto"/>
              <w:left w:val="single" w:sz="4" w:space="0" w:color="auto"/>
              <w:bottom w:val="single" w:sz="4" w:space="0" w:color="auto"/>
              <w:right w:val="single" w:sz="4" w:space="0" w:color="auto"/>
            </w:tcBorders>
          </w:tcPr>
          <w:p w14:paraId="554EC564" w14:textId="77777777" w:rsidR="00F2474E" w:rsidRPr="00F2474E" w:rsidRDefault="00F2474E" w:rsidP="0012529E">
            <w:pPr>
              <w:jc w:val="both"/>
              <w:rPr>
                <w:rFonts w:asciiTheme="minorHAnsi" w:hAnsiTheme="minorHAnsi" w:cstheme="minorHAnsi"/>
                <w:i/>
                <w:sz w:val="22"/>
                <w:szCs w:val="22"/>
              </w:rPr>
            </w:pPr>
            <w:r w:rsidRPr="00F2474E">
              <w:rPr>
                <w:rFonts w:asciiTheme="minorHAnsi" w:hAnsiTheme="minorHAnsi" w:cstheme="minorHAnsi"/>
                <w:i/>
                <w:sz w:val="22"/>
                <w:szCs w:val="22"/>
              </w:rPr>
              <w:t>Підготовка до заліку</w:t>
            </w:r>
          </w:p>
        </w:tc>
        <w:tc>
          <w:tcPr>
            <w:tcW w:w="1440" w:type="dxa"/>
            <w:tcBorders>
              <w:top w:val="single" w:sz="4" w:space="0" w:color="auto"/>
              <w:left w:val="single" w:sz="4" w:space="0" w:color="auto"/>
              <w:bottom w:val="single" w:sz="4" w:space="0" w:color="auto"/>
              <w:right w:val="single" w:sz="4" w:space="0" w:color="auto"/>
            </w:tcBorders>
            <w:vAlign w:val="center"/>
          </w:tcPr>
          <w:p w14:paraId="49F76478"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6</w:t>
            </w:r>
          </w:p>
        </w:tc>
      </w:tr>
      <w:tr w:rsidR="00F2474E" w:rsidRPr="00F2474E" w14:paraId="6302A32E" w14:textId="77777777" w:rsidTr="0012529E">
        <w:trPr>
          <w:trHeight w:val="20"/>
        </w:trPr>
        <w:tc>
          <w:tcPr>
            <w:tcW w:w="1134" w:type="dxa"/>
            <w:tcBorders>
              <w:top w:val="single" w:sz="4" w:space="0" w:color="auto"/>
              <w:left w:val="single" w:sz="4" w:space="0" w:color="auto"/>
              <w:bottom w:val="single" w:sz="4" w:space="0" w:color="auto"/>
              <w:right w:val="single" w:sz="4" w:space="0" w:color="auto"/>
            </w:tcBorders>
          </w:tcPr>
          <w:p w14:paraId="5E6D6892" w14:textId="77777777" w:rsidR="00F2474E" w:rsidRPr="00F2474E" w:rsidRDefault="00F2474E" w:rsidP="0012529E">
            <w:pPr>
              <w:tabs>
                <w:tab w:val="left" w:pos="284"/>
                <w:tab w:val="left" w:pos="567"/>
              </w:tabs>
              <w:jc w:val="center"/>
              <w:rPr>
                <w:rFonts w:asciiTheme="minorHAnsi" w:hAnsiTheme="minorHAnsi" w:cstheme="minorHAnsi"/>
                <w:i/>
                <w:sz w:val="22"/>
                <w:szCs w:val="22"/>
              </w:rPr>
            </w:pPr>
          </w:p>
        </w:tc>
        <w:tc>
          <w:tcPr>
            <w:tcW w:w="7335" w:type="dxa"/>
            <w:tcBorders>
              <w:top w:val="single" w:sz="4" w:space="0" w:color="auto"/>
              <w:left w:val="single" w:sz="4" w:space="0" w:color="auto"/>
              <w:bottom w:val="single" w:sz="4" w:space="0" w:color="auto"/>
              <w:right w:val="single" w:sz="4" w:space="0" w:color="auto"/>
            </w:tcBorders>
          </w:tcPr>
          <w:p w14:paraId="26519024" w14:textId="77777777" w:rsidR="00F2474E" w:rsidRPr="00F2474E" w:rsidRDefault="00F2474E" w:rsidP="0012529E">
            <w:pPr>
              <w:jc w:val="both"/>
              <w:rPr>
                <w:rFonts w:asciiTheme="minorHAnsi" w:hAnsiTheme="minorHAnsi" w:cstheme="minorHAnsi"/>
                <w:i/>
                <w:sz w:val="22"/>
                <w:szCs w:val="22"/>
              </w:rPr>
            </w:pPr>
            <w:r w:rsidRPr="00F2474E">
              <w:rPr>
                <w:rFonts w:asciiTheme="minorHAnsi" w:hAnsiTheme="minorHAnsi" w:cstheme="minorHAnsi"/>
                <w:i/>
                <w:sz w:val="22"/>
                <w:szCs w:val="22"/>
              </w:rPr>
              <w:t>Всього</w:t>
            </w:r>
          </w:p>
        </w:tc>
        <w:tc>
          <w:tcPr>
            <w:tcW w:w="1440" w:type="dxa"/>
            <w:tcBorders>
              <w:top w:val="single" w:sz="4" w:space="0" w:color="auto"/>
              <w:left w:val="single" w:sz="4" w:space="0" w:color="auto"/>
              <w:bottom w:val="single" w:sz="4" w:space="0" w:color="auto"/>
              <w:right w:val="single" w:sz="4" w:space="0" w:color="auto"/>
            </w:tcBorders>
            <w:vAlign w:val="center"/>
          </w:tcPr>
          <w:p w14:paraId="22138C86" w14:textId="77777777" w:rsidR="00F2474E" w:rsidRPr="00F2474E" w:rsidRDefault="00F2474E" w:rsidP="0012529E">
            <w:pPr>
              <w:jc w:val="center"/>
              <w:rPr>
                <w:rFonts w:asciiTheme="minorHAnsi" w:hAnsiTheme="minorHAnsi" w:cstheme="minorHAnsi"/>
                <w:i/>
                <w:sz w:val="22"/>
                <w:szCs w:val="22"/>
              </w:rPr>
            </w:pPr>
            <w:r w:rsidRPr="00F2474E">
              <w:rPr>
                <w:rFonts w:asciiTheme="minorHAnsi" w:hAnsiTheme="minorHAnsi" w:cstheme="minorHAnsi"/>
                <w:i/>
                <w:sz w:val="22"/>
                <w:szCs w:val="22"/>
              </w:rPr>
              <w:t>78</w:t>
            </w:r>
          </w:p>
        </w:tc>
      </w:tr>
    </w:tbl>
    <w:p w14:paraId="791886A6" w14:textId="3B9CB370"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14:paraId="11F60A99" w14:textId="62984338" w:rsidR="004A6336" w:rsidRPr="004472C0" w:rsidRDefault="00F51B26" w:rsidP="0033024D">
      <w:pPr>
        <w:pStyle w:val="1"/>
        <w:numPr>
          <w:ilvl w:val="0"/>
          <w:numId w:val="20"/>
        </w:numPr>
        <w:spacing w:line="240" w:lineRule="auto"/>
      </w:pPr>
      <w:r>
        <w:t>П</w:t>
      </w:r>
      <w:r w:rsidR="004A6336" w:rsidRPr="004472C0">
        <w:t>олітика навчальної дисципліни</w:t>
      </w:r>
      <w:r w:rsidR="00087AFC">
        <w:t xml:space="preserve"> (освітнього компонента)</w:t>
      </w:r>
    </w:p>
    <w:p w14:paraId="67D11EB3" w14:textId="77777777" w:rsidR="00F2474E" w:rsidRPr="0093267F" w:rsidRDefault="00F2474E" w:rsidP="00F2474E">
      <w:pPr>
        <w:spacing w:line="240" w:lineRule="auto"/>
        <w:ind w:left="284"/>
        <w:jc w:val="both"/>
        <w:rPr>
          <w:rFonts w:ascii="Calibri" w:hAnsi="Calibri" w:cs="Calibri"/>
          <w:b/>
          <w:i/>
          <w:sz w:val="24"/>
          <w:szCs w:val="24"/>
        </w:rPr>
      </w:pPr>
      <w:r w:rsidRPr="0093267F">
        <w:rPr>
          <w:rFonts w:ascii="Calibri" w:hAnsi="Calibri" w:cs="Calibri"/>
          <w:b/>
          <w:i/>
          <w:sz w:val="24"/>
          <w:szCs w:val="24"/>
        </w:rPr>
        <w:t xml:space="preserve">Порушення термінів виконання завдань </w:t>
      </w:r>
      <w:r>
        <w:rPr>
          <w:rFonts w:ascii="Calibri" w:hAnsi="Calibri" w:cs="Calibri"/>
          <w:b/>
          <w:i/>
          <w:sz w:val="24"/>
          <w:szCs w:val="24"/>
        </w:rPr>
        <w:t>і</w:t>
      </w:r>
      <w:r w:rsidRPr="0093267F">
        <w:rPr>
          <w:rFonts w:ascii="Calibri" w:hAnsi="Calibri" w:cs="Calibri"/>
          <w:b/>
          <w:i/>
          <w:sz w:val="24"/>
          <w:szCs w:val="24"/>
        </w:rPr>
        <w:t xml:space="preserve"> заохочувальні бали: </w:t>
      </w:r>
    </w:p>
    <w:p w14:paraId="5C93B46F" w14:textId="77777777" w:rsidR="00F2474E" w:rsidRPr="00F40801" w:rsidRDefault="00F2474E" w:rsidP="00F2474E">
      <w:pPr>
        <w:spacing w:line="240" w:lineRule="auto"/>
        <w:ind w:left="284"/>
        <w:jc w:val="both"/>
        <w:rPr>
          <w:rFonts w:ascii="Calibri" w:hAnsi="Calibri" w:cs="Calibri"/>
          <w:bCs/>
          <w:i/>
          <w:sz w:val="24"/>
          <w:szCs w:val="24"/>
        </w:rPr>
      </w:pPr>
      <w:r w:rsidRPr="00F40801">
        <w:rPr>
          <w:rFonts w:ascii="Calibri" w:hAnsi="Calibri" w:cs="Calibri"/>
          <w:bCs/>
          <w:i/>
          <w:sz w:val="24"/>
          <w:szCs w:val="24"/>
        </w:rPr>
        <w:t xml:space="preserve">Ключовими заходами при викладанні дисципліни є ті, які формують семестровий рейтинг студента. Тому </w:t>
      </w:r>
      <w:r>
        <w:rPr>
          <w:rFonts w:ascii="Calibri" w:hAnsi="Calibri" w:cs="Calibri"/>
          <w:bCs/>
          <w:i/>
          <w:sz w:val="24"/>
          <w:szCs w:val="24"/>
        </w:rPr>
        <w:t>аспіранти</w:t>
      </w:r>
      <w:r w:rsidRPr="00F40801">
        <w:rPr>
          <w:rFonts w:ascii="Calibri" w:hAnsi="Calibri" w:cs="Calibri"/>
          <w:bCs/>
          <w:i/>
          <w:sz w:val="24"/>
          <w:szCs w:val="24"/>
        </w:rPr>
        <w:t xml:space="preserve"> мають своєчасно виконувати завдання на практичних заняттях, писати модульну контрольну роботу,</w:t>
      </w:r>
      <w:r>
        <w:rPr>
          <w:rFonts w:ascii="Calibri" w:hAnsi="Calibri" w:cs="Calibri"/>
          <w:bCs/>
          <w:i/>
          <w:sz w:val="24"/>
          <w:szCs w:val="24"/>
        </w:rPr>
        <w:t xml:space="preserve"> розрахункову роботу.</w:t>
      </w:r>
      <w:r w:rsidRPr="00F40801">
        <w:rPr>
          <w:rFonts w:ascii="Calibri" w:hAnsi="Calibri" w:cs="Calibri"/>
          <w:bCs/>
          <w:i/>
          <w:sz w:val="24"/>
          <w:szCs w:val="24"/>
        </w:rPr>
        <w:t xml:space="preserve"> </w:t>
      </w:r>
    </w:p>
    <w:p w14:paraId="297DE662" w14:textId="77777777" w:rsidR="00F2474E" w:rsidRPr="00F40801" w:rsidRDefault="00F2474E" w:rsidP="00F2474E">
      <w:pPr>
        <w:spacing w:line="240" w:lineRule="auto"/>
        <w:ind w:left="284"/>
        <w:jc w:val="both"/>
        <w:rPr>
          <w:rFonts w:ascii="Calibri" w:hAnsi="Calibri" w:cs="Calibri"/>
          <w:bCs/>
          <w:i/>
          <w:sz w:val="24"/>
          <w:szCs w:val="24"/>
        </w:rPr>
      </w:pPr>
      <w:r w:rsidRPr="00F40801">
        <w:rPr>
          <w:rFonts w:ascii="Calibri" w:hAnsi="Calibri" w:cs="Calibri"/>
          <w:bCs/>
          <w:i/>
          <w:sz w:val="24"/>
          <w:szCs w:val="24"/>
        </w:rPr>
        <w:t xml:space="preserve">Штрафні бали з дисципліни </w:t>
      </w:r>
      <w:r>
        <w:rPr>
          <w:rFonts w:ascii="Calibri" w:hAnsi="Calibri" w:cs="Calibri"/>
          <w:bCs/>
          <w:i/>
          <w:sz w:val="24"/>
          <w:szCs w:val="24"/>
        </w:rPr>
        <w:t xml:space="preserve">не </w:t>
      </w:r>
      <w:r w:rsidRPr="00F40801">
        <w:rPr>
          <w:rFonts w:ascii="Calibri" w:hAnsi="Calibri" w:cs="Calibri"/>
          <w:bCs/>
          <w:i/>
          <w:sz w:val="24"/>
          <w:szCs w:val="24"/>
        </w:rPr>
        <w:t>передбачен</w:t>
      </w:r>
      <w:r>
        <w:rPr>
          <w:rFonts w:ascii="Calibri" w:hAnsi="Calibri" w:cs="Calibri"/>
          <w:bCs/>
          <w:i/>
          <w:sz w:val="24"/>
          <w:szCs w:val="24"/>
        </w:rPr>
        <w:t>і</w:t>
      </w:r>
      <w:r w:rsidRPr="00F40801">
        <w:rPr>
          <w:rFonts w:ascii="Calibri" w:hAnsi="Calibri" w:cs="Calibri"/>
          <w:bCs/>
          <w:i/>
          <w:sz w:val="24"/>
          <w:szCs w:val="24"/>
        </w:rPr>
        <w:t>.</w:t>
      </w:r>
    </w:p>
    <w:p w14:paraId="5DFC1232" w14:textId="77777777" w:rsidR="00F2474E" w:rsidRDefault="00F2474E" w:rsidP="00F2474E">
      <w:pPr>
        <w:spacing w:line="240" w:lineRule="auto"/>
        <w:ind w:left="284"/>
        <w:jc w:val="both"/>
        <w:rPr>
          <w:rFonts w:ascii="Calibri" w:hAnsi="Calibri" w:cs="Calibri"/>
          <w:bCs/>
          <w:i/>
          <w:sz w:val="24"/>
          <w:szCs w:val="24"/>
        </w:rPr>
      </w:pPr>
      <w:r w:rsidRPr="00F40801">
        <w:rPr>
          <w:rFonts w:ascii="Calibri" w:hAnsi="Calibri" w:cs="Calibri"/>
          <w:bCs/>
          <w:i/>
          <w:sz w:val="24"/>
          <w:szCs w:val="24"/>
        </w:rPr>
        <w:t xml:space="preserve">Заохочувальні бали </w:t>
      </w:r>
      <w:r>
        <w:rPr>
          <w:rFonts w:ascii="Calibri" w:hAnsi="Calibri" w:cs="Calibri"/>
          <w:bCs/>
          <w:i/>
          <w:sz w:val="24"/>
          <w:szCs w:val="24"/>
        </w:rPr>
        <w:t>аспірант</w:t>
      </w:r>
      <w:r w:rsidRPr="00F40801">
        <w:rPr>
          <w:rFonts w:ascii="Calibri" w:hAnsi="Calibri" w:cs="Calibri"/>
          <w:bCs/>
          <w:i/>
          <w:sz w:val="24"/>
          <w:szCs w:val="24"/>
        </w:rPr>
        <w:t xml:space="preserve"> може отримати за поглиблене вивчення окремих тем курсу, що може бути представлене у вигляді наукових тез, наукової статті, есе, презентації тощо. </w:t>
      </w:r>
    </w:p>
    <w:p w14:paraId="2A52E4C7" w14:textId="77777777" w:rsidR="00F2474E" w:rsidRDefault="00F2474E" w:rsidP="00F2474E">
      <w:pPr>
        <w:spacing w:line="240" w:lineRule="auto"/>
        <w:ind w:left="284"/>
        <w:jc w:val="both"/>
        <w:rPr>
          <w:rFonts w:ascii="Calibri" w:hAnsi="Calibri" w:cs="Calibri"/>
          <w:bCs/>
          <w:i/>
          <w:sz w:val="24"/>
          <w:szCs w:val="24"/>
        </w:rPr>
      </w:pPr>
    </w:p>
    <w:p w14:paraId="491F6D40" w14:textId="77777777" w:rsidR="00F2474E" w:rsidRPr="00F40801" w:rsidRDefault="00F2474E" w:rsidP="00F2474E">
      <w:pPr>
        <w:spacing w:after="120" w:line="240" w:lineRule="auto"/>
        <w:ind w:left="284"/>
        <w:jc w:val="both"/>
        <w:rPr>
          <w:rFonts w:ascii="Calibri" w:hAnsi="Calibri" w:cs="Calibri"/>
          <w:b/>
          <w:i/>
          <w:sz w:val="24"/>
          <w:szCs w:val="24"/>
        </w:rPr>
      </w:pPr>
      <w:r w:rsidRPr="00F40801">
        <w:rPr>
          <w:rFonts w:ascii="Calibri" w:hAnsi="Calibri" w:cs="Calibri"/>
          <w:b/>
          <w:i/>
          <w:sz w:val="24"/>
          <w:szCs w:val="24"/>
        </w:rPr>
        <w:t xml:space="preserve">Відвідування занять: </w:t>
      </w:r>
    </w:p>
    <w:p w14:paraId="55AF0A9D" w14:textId="77777777" w:rsidR="00F2474E" w:rsidRPr="0093267F" w:rsidRDefault="00F2474E" w:rsidP="00F2474E">
      <w:pPr>
        <w:spacing w:after="120" w:line="240" w:lineRule="auto"/>
        <w:ind w:left="284"/>
        <w:jc w:val="both"/>
        <w:rPr>
          <w:rFonts w:ascii="Calibri" w:hAnsi="Calibri" w:cs="Calibri"/>
          <w:bCs/>
          <w:i/>
          <w:sz w:val="24"/>
          <w:szCs w:val="24"/>
        </w:rPr>
      </w:pPr>
      <w:r w:rsidRPr="0093267F">
        <w:rPr>
          <w:rFonts w:ascii="Calibri" w:hAnsi="Calibri" w:cs="Calibri"/>
          <w:bCs/>
          <w:i/>
          <w:sz w:val="24"/>
          <w:szCs w:val="24"/>
        </w:rPr>
        <w:t xml:space="preserve">Відвідування занять є вільним, присутність не оцінюється. Вагома частина рейтингу студента формується через активність на практичних заняттях, а саме у вирішенні завдань, груповій та індивідуальній роботі. Тому пропуск практичного заняття не </w:t>
      </w:r>
      <w:r>
        <w:rPr>
          <w:rFonts w:ascii="Calibri" w:hAnsi="Calibri" w:cs="Calibri"/>
          <w:bCs/>
          <w:i/>
          <w:sz w:val="24"/>
          <w:szCs w:val="24"/>
        </w:rPr>
        <w:t>на</w:t>
      </w:r>
      <w:r w:rsidRPr="0093267F">
        <w:rPr>
          <w:rFonts w:ascii="Calibri" w:hAnsi="Calibri" w:cs="Calibri"/>
          <w:bCs/>
          <w:i/>
          <w:sz w:val="24"/>
          <w:szCs w:val="24"/>
        </w:rPr>
        <w:t xml:space="preserve">дає можливість отримати аспіранту бали у семестровий рейтинг. На заняттях дозволяється користуватись інтерактивними засобами навчання, </w:t>
      </w:r>
      <w:r>
        <w:rPr>
          <w:rFonts w:ascii="Calibri" w:hAnsi="Calibri" w:cs="Calibri"/>
          <w:bCs/>
          <w:i/>
          <w:sz w:val="24"/>
          <w:szCs w:val="24"/>
        </w:rPr>
        <w:t>у</w:t>
      </w:r>
      <w:r w:rsidRPr="0093267F">
        <w:rPr>
          <w:rFonts w:ascii="Calibri" w:hAnsi="Calibri" w:cs="Calibri"/>
          <w:bCs/>
          <w:i/>
          <w:sz w:val="24"/>
          <w:szCs w:val="24"/>
        </w:rPr>
        <w:t xml:space="preserve"> т.ч. </w:t>
      </w:r>
      <w:r>
        <w:rPr>
          <w:rFonts w:ascii="Calibri" w:hAnsi="Calibri" w:cs="Calibri"/>
          <w:bCs/>
          <w:i/>
          <w:sz w:val="24"/>
          <w:szCs w:val="24"/>
        </w:rPr>
        <w:t>мережею</w:t>
      </w:r>
      <w:r w:rsidRPr="0093267F">
        <w:rPr>
          <w:rFonts w:ascii="Calibri" w:hAnsi="Calibri" w:cs="Calibri"/>
          <w:bCs/>
          <w:i/>
          <w:sz w:val="24"/>
          <w:szCs w:val="24"/>
        </w:rPr>
        <w:t xml:space="preserve"> </w:t>
      </w:r>
      <w:r>
        <w:rPr>
          <w:rFonts w:ascii="Calibri" w:hAnsi="Calibri" w:cs="Calibri"/>
          <w:bCs/>
          <w:i/>
          <w:sz w:val="24"/>
          <w:szCs w:val="24"/>
        </w:rPr>
        <w:t>і</w:t>
      </w:r>
      <w:r w:rsidRPr="0093267F">
        <w:rPr>
          <w:rFonts w:ascii="Calibri" w:hAnsi="Calibri" w:cs="Calibri"/>
          <w:bCs/>
          <w:i/>
          <w:sz w:val="24"/>
          <w:szCs w:val="24"/>
        </w:rPr>
        <w:t>нтернет із метою пошуку навчальної або довідкової інформації, якщо це передбачено тематикою завдання. Активність аспіранта на парах, його готовність до дискусій та участь в обговоренні навчальних питань може бути оцінена заохочувальними балами на розсуд викладача.</w:t>
      </w:r>
    </w:p>
    <w:p w14:paraId="3737051F" w14:textId="77777777" w:rsidR="00F2474E" w:rsidRPr="0093267F" w:rsidRDefault="00F2474E" w:rsidP="00F2474E">
      <w:pPr>
        <w:spacing w:after="120" w:line="240" w:lineRule="auto"/>
        <w:ind w:left="284"/>
        <w:jc w:val="both"/>
        <w:rPr>
          <w:rFonts w:ascii="Calibri" w:hAnsi="Calibri" w:cs="Calibri"/>
          <w:bCs/>
          <w:i/>
          <w:sz w:val="24"/>
          <w:szCs w:val="24"/>
        </w:rPr>
      </w:pPr>
      <w:r w:rsidRPr="0093267F">
        <w:rPr>
          <w:rFonts w:ascii="Calibri" w:hAnsi="Calibri" w:cs="Calibri"/>
          <w:bCs/>
          <w:i/>
          <w:sz w:val="24"/>
          <w:szCs w:val="24"/>
        </w:rPr>
        <w:t xml:space="preserve">Захист індивідуального семестрового завдання  передбачено у вигляді </w:t>
      </w:r>
      <w:r>
        <w:rPr>
          <w:rFonts w:ascii="Calibri" w:hAnsi="Calibri" w:cs="Calibri"/>
          <w:bCs/>
          <w:i/>
          <w:sz w:val="24"/>
          <w:szCs w:val="24"/>
        </w:rPr>
        <w:t>подання</w:t>
      </w:r>
      <w:r w:rsidRPr="0093267F">
        <w:rPr>
          <w:rFonts w:ascii="Calibri" w:hAnsi="Calibri" w:cs="Calibri"/>
          <w:bCs/>
          <w:i/>
          <w:sz w:val="24"/>
          <w:szCs w:val="24"/>
        </w:rPr>
        <w:t xml:space="preserve"> розрахункової роботи на перевірку та відповідей на запитання.</w:t>
      </w:r>
    </w:p>
    <w:p w14:paraId="54CC592B" w14:textId="77777777" w:rsidR="00F2474E" w:rsidRPr="00F40801" w:rsidRDefault="00F2474E" w:rsidP="00F2474E">
      <w:pPr>
        <w:spacing w:after="120" w:line="240" w:lineRule="auto"/>
        <w:jc w:val="both"/>
        <w:rPr>
          <w:rFonts w:ascii="Calibri" w:hAnsi="Calibri" w:cs="Calibri"/>
          <w:b/>
          <w:i/>
          <w:sz w:val="24"/>
          <w:szCs w:val="24"/>
        </w:rPr>
      </w:pPr>
      <w:r>
        <w:rPr>
          <w:rFonts w:ascii="Calibri" w:hAnsi="Calibri" w:cs="Calibri"/>
          <w:b/>
          <w:i/>
          <w:sz w:val="24"/>
          <w:szCs w:val="24"/>
        </w:rPr>
        <w:t xml:space="preserve">     </w:t>
      </w:r>
      <w:r w:rsidRPr="00F40801">
        <w:rPr>
          <w:rFonts w:ascii="Calibri" w:hAnsi="Calibri" w:cs="Calibri"/>
          <w:b/>
          <w:i/>
          <w:sz w:val="24"/>
          <w:szCs w:val="24"/>
        </w:rPr>
        <w:t>Пропущені контрольні заходи:</w:t>
      </w:r>
    </w:p>
    <w:p w14:paraId="3E859778" w14:textId="77777777" w:rsidR="00F2474E" w:rsidRPr="0093267F" w:rsidRDefault="00F2474E" w:rsidP="00F2474E">
      <w:pPr>
        <w:spacing w:after="120" w:line="240" w:lineRule="auto"/>
        <w:ind w:left="284"/>
        <w:jc w:val="both"/>
        <w:rPr>
          <w:rFonts w:ascii="Calibri" w:hAnsi="Calibri" w:cs="Calibri"/>
          <w:bCs/>
          <w:i/>
          <w:sz w:val="24"/>
          <w:szCs w:val="24"/>
        </w:rPr>
      </w:pPr>
      <w:r w:rsidRPr="0093267F">
        <w:rPr>
          <w:rFonts w:ascii="Calibri" w:hAnsi="Calibri" w:cs="Calibri"/>
          <w:bCs/>
          <w:i/>
          <w:sz w:val="24"/>
          <w:szCs w:val="24"/>
        </w:rPr>
        <w:t xml:space="preserve">Якщо контрольні заходи пропущені з поважних причин (хвороба або вагомі життєві обставини), аспіранту надається можливість додатково скласти контрольне завдання протягом найближчого тижня. </w:t>
      </w:r>
    </w:p>
    <w:p w14:paraId="2610B00F" w14:textId="77777777" w:rsidR="00F2474E" w:rsidRDefault="00F2474E" w:rsidP="00F2474E">
      <w:pPr>
        <w:spacing w:after="120" w:line="240" w:lineRule="auto"/>
        <w:ind w:left="284"/>
        <w:jc w:val="both"/>
        <w:rPr>
          <w:rFonts w:ascii="Calibri" w:hAnsi="Calibri" w:cs="Calibri"/>
          <w:b/>
          <w:i/>
          <w:sz w:val="24"/>
          <w:szCs w:val="24"/>
        </w:rPr>
      </w:pPr>
      <w:r w:rsidRPr="00F40801">
        <w:rPr>
          <w:rFonts w:ascii="Calibri" w:hAnsi="Calibri" w:cs="Calibri"/>
          <w:b/>
          <w:i/>
          <w:sz w:val="24"/>
          <w:szCs w:val="24"/>
        </w:rPr>
        <w:t xml:space="preserve">Політика щодо академічної доброчесності </w:t>
      </w:r>
      <w:r w:rsidRPr="0093267F">
        <w:rPr>
          <w:rFonts w:ascii="Calibri" w:hAnsi="Calibri" w:cs="Calibri"/>
          <w:bCs/>
          <w:i/>
          <w:sz w:val="24"/>
          <w:szCs w:val="24"/>
        </w:rPr>
        <w:t>докладно описано у Кодексі Честі КПІ ім. Ігоря Сікорського (https://kpi.ua/code). Це передбачає, що студент бере повну відповідальність за те, що всі виконані ним завдання відповідають принципам академічної доброчесності</w:t>
      </w:r>
      <w:r w:rsidRPr="00F40801">
        <w:rPr>
          <w:rFonts w:ascii="Calibri" w:hAnsi="Calibri" w:cs="Calibri"/>
          <w:b/>
          <w:i/>
          <w:sz w:val="24"/>
          <w:szCs w:val="24"/>
        </w:rPr>
        <w:t>.</w:t>
      </w:r>
    </w:p>
    <w:p w14:paraId="693F04A4" w14:textId="77777777" w:rsidR="00F2474E" w:rsidRDefault="00F2474E" w:rsidP="00F2474E">
      <w:pPr>
        <w:spacing w:after="120" w:line="240" w:lineRule="auto"/>
        <w:ind w:left="284"/>
        <w:jc w:val="both"/>
        <w:rPr>
          <w:rFonts w:ascii="Calibri" w:hAnsi="Calibri" w:cs="Calibri"/>
          <w:i/>
          <w:color w:val="0070C0"/>
          <w:sz w:val="24"/>
          <w:szCs w:val="24"/>
        </w:rPr>
      </w:pPr>
    </w:p>
    <w:p w14:paraId="31A1F593" w14:textId="77777777" w:rsidR="00F2474E" w:rsidRDefault="00F2474E" w:rsidP="00F2474E">
      <w:pPr>
        <w:pStyle w:val="1"/>
        <w:numPr>
          <w:ilvl w:val="0"/>
          <w:numId w:val="26"/>
        </w:numPr>
        <w:spacing w:line="240" w:lineRule="auto"/>
        <w:ind w:left="720"/>
      </w:pPr>
      <w:r>
        <w:lastRenderedPageBreak/>
        <w:t>Види контролю та рейтингова система оцінювання результатів навчання (РСО)</w:t>
      </w:r>
    </w:p>
    <w:p w14:paraId="2D56D4C1" w14:textId="77777777" w:rsidR="00F2474E" w:rsidRPr="00724F0C" w:rsidRDefault="00F2474E" w:rsidP="00F2474E">
      <w:pPr>
        <w:ind w:left="284"/>
        <w:jc w:val="both"/>
        <w:rPr>
          <w:rFonts w:ascii="Calibri" w:hAnsi="Calibri" w:cs="Calibri"/>
          <w:bCs/>
          <w:i/>
          <w:sz w:val="24"/>
          <w:szCs w:val="24"/>
        </w:rPr>
      </w:pPr>
      <w:r>
        <w:rPr>
          <w:rFonts w:ascii="Calibri" w:hAnsi="Calibri" w:cs="Calibri"/>
          <w:bCs/>
          <w:i/>
          <w:sz w:val="24"/>
          <w:szCs w:val="24"/>
        </w:rPr>
        <w:t>Р</w:t>
      </w:r>
      <w:r w:rsidRPr="00724F0C">
        <w:rPr>
          <w:rFonts w:ascii="Calibri" w:hAnsi="Calibri" w:cs="Calibri"/>
          <w:bCs/>
          <w:i/>
          <w:sz w:val="24"/>
          <w:szCs w:val="24"/>
        </w:rPr>
        <w:t xml:space="preserve">ейтингової системи оцінювання передбачає </w:t>
      </w:r>
      <w:r>
        <w:rPr>
          <w:rFonts w:ascii="Calibri" w:hAnsi="Calibri" w:cs="Calibri"/>
          <w:bCs/>
          <w:i/>
          <w:sz w:val="24"/>
          <w:szCs w:val="24"/>
        </w:rPr>
        <w:t>наступні складові активності аспіранта.</w:t>
      </w:r>
    </w:p>
    <w:p w14:paraId="772CCD79"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 xml:space="preserve">1. </w:t>
      </w:r>
      <w:r>
        <w:rPr>
          <w:rFonts w:ascii="Calibri" w:hAnsi="Calibri" w:cs="Calibri"/>
          <w:bCs/>
          <w:i/>
          <w:sz w:val="24"/>
          <w:szCs w:val="24"/>
        </w:rPr>
        <w:t>Максимальний рейтинг аспіранта з навчальної дисципліни складає</w:t>
      </w:r>
      <w:r w:rsidRPr="00724F0C">
        <w:rPr>
          <w:rFonts w:ascii="Calibri" w:hAnsi="Calibri" w:cs="Calibri"/>
          <w:bCs/>
          <w:i/>
          <w:sz w:val="24"/>
          <w:szCs w:val="24"/>
        </w:rPr>
        <w:t xml:space="preserve"> 100 балів. Протягом семестру рейтинг  складається з балів, що </w:t>
      </w:r>
      <w:r>
        <w:rPr>
          <w:rFonts w:ascii="Calibri" w:hAnsi="Calibri" w:cs="Calibri"/>
          <w:bCs/>
          <w:i/>
          <w:sz w:val="24"/>
          <w:szCs w:val="24"/>
        </w:rPr>
        <w:t xml:space="preserve">можуть бути отримані </w:t>
      </w:r>
      <w:r w:rsidRPr="00724F0C">
        <w:rPr>
          <w:rFonts w:ascii="Calibri" w:hAnsi="Calibri" w:cs="Calibri"/>
          <w:bCs/>
          <w:i/>
          <w:sz w:val="24"/>
          <w:szCs w:val="24"/>
        </w:rPr>
        <w:t>за:</w:t>
      </w:r>
    </w:p>
    <w:p w14:paraId="0CD3813D"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виконання аналітичних доповідей на визначену тему (7 робіт);</w:t>
      </w:r>
    </w:p>
    <w:p w14:paraId="2911B264"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виконання модульної контрольної роботи;</w:t>
      </w:r>
    </w:p>
    <w:p w14:paraId="26F566C5"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написання р</w:t>
      </w:r>
      <w:r>
        <w:rPr>
          <w:rFonts w:ascii="Calibri" w:hAnsi="Calibri" w:cs="Calibri"/>
          <w:bCs/>
          <w:i/>
          <w:sz w:val="24"/>
          <w:szCs w:val="24"/>
        </w:rPr>
        <w:t>озрахункової роботи</w:t>
      </w:r>
      <w:r w:rsidRPr="00724F0C">
        <w:rPr>
          <w:rFonts w:ascii="Calibri" w:hAnsi="Calibri" w:cs="Calibri"/>
          <w:bCs/>
          <w:i/>
          <w:sz w:val="24"/>
          <w:szCs w:val="24"/>
        </w:rPr>
        <w:t>.</w:t>
      </w:r>
    </w:p>
    <w:p w14:paraId="2F744F23"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2. Критерії нарахування балів:</w:t>
      </w:r>
    </w:p>
    <w:p w14:paraId="1C0CB4B4"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 xml:space="preserve">2.1. Написання </w:t>
      </w:r>
      <w:r>
        <w:rPr>
          <w:rFonts w:ascii="Calibri" w:hAnsi="Calibri" w:cs="Calibri"/>
          <w:bCs/>
          <w:i/>
          <w:sz w:val="24"/>
          <w:szCs w:val="24"/>
        </w:rPr>
        <w:t>розрахункової роботи</w:t>
      </w:r>
      <w:r w:rsidRPr="00724F0C">
        <w:rPr>
          <w:rFonts w:ascii="Calibri" w:hAnsi="Calibri" w:cs="Calibri"/>
          <w:bCs/>
          <w:i/>
          <w:sz w:val="24"/>
          <w:szCs w:val="24"/>
        </w:rPr>
        <w:t>, максимальне значення – 20 балів:</w:t>
      </w:r>
    </w:p>
    <w:p w14:paraId="2E7D1FB4"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 xml:space="preserve">«відмінно»: </w:t>
      </w:r>
      <w:r>
        <w:rPr>
          <w:rFonts w:ascii="Calibri" w:hAnsi="Calibri" w:cs="Calibri"/>
          <w:bCs/>
          <w:i/>
          <w:sz w:val="24"/>
          <w:szCs w:val="24"/>
        </w:rPr>
        <w:t>самостійна</w:t>
      </w:r>
      <w:r w:rsidRPr="00724F0C">
        <w:rPr>
          <w:rFonts w:ascii="Calibri" w:hAnsi="Calibri" w:cs="Calibri"/>
          <w:bCs/>
          <w:i/>
          <w:sz w:val="24"/>
          <w:szCs w:val="24"/>
        </w:rPr>
        <w:t xml:space="preserve"> </w:t>
      </w:r>
      <w:r>
        <w:rPr>
          <w:rFonts w:ascii="Calibri" w:hAnsi="Calibri" w:cs="Calibri"/>
          <w:bCs/>
          <w:i/>
          <w:sz w:val="24"/>
          <w:szCs w:val="24"/>
        </w:rPr>
        <w:t>аналітична</w:t>
      </w:r>
      <w:r w:rsidRPr="00724F0C">
        <w:rPr>
          <w:rFonts w:ascii="Calibri" w:hAnsi="Calibri" w:cs="Calibri"/>
          <w:bCs/>
          <w:i/>
          <w:sz w:val="24"/>
          <w:szCs w:val="24"/>
        </w:rPr>
        <w:t xml:space="preserve"> робота, якісне оформлення, актуальна інформація, вільне викладення матеріалу та</w:t>
      </w:r>
      <w:r>
        <w:rPr>
          <w:rFonts w:ascii="Calibri" w:hAnsi="Calibri" w:cs="Calibri"/>
          <w:bCs/>
          <w:i/>
          <w:sz w:val="24"/>
          <w:szCs w:val="24"/>
        </w:rPr>
        <w:t xml:space="preserve"> повні, вірні</w:t>
      </w:r>
      <w:r w:rsidRPr="00724F0C">
        <w:rPr>
          <w:rFonts w:ascii="Calibri" w:hAnsi="Calibri" w:cs="Calibri"/>
          <w:bCs/>
          <w:i/>
          <w:sz w:val="24"/>
          <w:szCs w:val="24"/>
        </w:rPr>
        <w:t xml:space="preserve"> відповіді на </w:t>
      </w:r>
      <w:r>
        <w:rPr>
          <w:rFonts w:ascii="Calibri" w:hAnsi="Calibri" w:cs="Calibri"/>
          <w:bCs/>
          <w:i/>
          <w:sz w:val="24"/>
          <w:szCs w:val="24"/>
        </w:rPr>
        <w:t xml:space="preserve">поставлені </w:t>
      </w:r>
      <w:r w:rsidRPr="00724F0C">
        <w:rPr>
          <w:rFonts w:ascii="Calibri" w:hAnsi="Calibri" w:cs="Calibri"/>
          <w:bCs/>
          <w:i/>
          <w:sz w:val="24"/>
          <w:szCs w:val="24"/>
        </w:rPr>
        <w:t>запитання – 19-20 балів;</w:t>
      </w:r>
    </w:p>
    <w:p w14:paraId="11360CB8"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 xml:space="preserve">«дуже добре»: роботу виконано з незначними недоліками, актуальна інформація, можливі технічні помилки в розрахунках, під час захисту </w:t>
      </w:r>
      <w:r>
        <w:rPr>
          <w:rFonts w:ascii="Calibri" w:hAnsi="Calibri" w:cs="Calibri"/>
          <w:bCs/>
          <w:i/>
          <w:sz w:val="24"/>
          <w:szCs w:val="24"/>
        </w:rPr>
        <w:t>аспірант</w:t>
      </w:r>
      <w:r w:rsidRPr="00724F0C">
        <w:rPr>
          <w:rFonts w:ascii="Calibri" w:hAnsi="Calibri" w:cs="Calibri"/>
          <w:bCs/>
          <w:i/>
          <w:sz w:val="24"/>
          <w:szCs w:val="24"/>
        </w:rPr>
        <w:t xml:space="preserve"> вільно володіє матеріалом, можливі помилки у відповідях, або нездатність обґрунтувати окремі висновки – 17-18,9 балів;</w:t>
      </w:r>
    </w:p>
    <w:p w14:paraId="61929787"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«добре»: роботу виконано з окремими недоліками, можливі відсутні окремі розрахунки, актуальна інформація, можлива відсутність окремих висновків, володіння інформацією під час захисту</w:t>
      </w:r>
      <w:r>
        <w:rPr>
          <w:rFonts w:ascii="Calibri" w:hAnsi="Calibri" w:cs="Calibri"/>
          <w:bCs/>
          <w:i/>
          <w:sz w:val="24"/>
          <w:szCs w:val="24"/>
        </w:rPr>
        <w:t xml:space="preserve"> на високому рівні</w:t>
      </w:r>
      <w:r w:rsidRPr="00724F0C">
        <w:rPr>
          <w:rFonts w:ascii="Calibri" w:hAnsi="Calibri" w:cs="Calibri"/>
          <w:bCs/>
          <w:i/>
          <w:sz w:val="24"/>
          <w:szCs w:val="24"/>
        </w:rPr>
        <w:t>, можливі помилки у відповідях та відсутність відповідей на запитання – 15-16,9;</w:t>
      </w:r>
    </w:p>
    <w:p w14:paraId="4FCC0815"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 xml:space="preserve">«задовільно»: роботу виконано з певними помилками, відсутні структурні компоненти, невірні окремі розрахунки, невірні окремі формули, може бути відсутня актуальна інформація, під час захисту </w:t>
      </w:r>
      <w:r>
        <w:rPr>
          <w:rFonts w:ascii="Calibri" w:hAnsi="Calibri" w:cs="Calibri"/>
          <w:bCs/>
          <w:i/>
          <w:sz w:val="24"/>
          <w:szCs w:val="24"/>
        </w:rPr>
        <w:t>аспірант</w:t>
      </w:r>
      <w:r w:rsidRPr="00724F0C">
        <w:rPr>
          <w:rFonts w:ascii="Calibri" w:hAnsi="Calibri" w:cs="Calibri"/>
          <w:bCs/>
          <w:i/>
          <w:sz w:val="24"/>
          <w:szCs w:val="24"/>
        </w:rPr>
        <w:t xml:space="preserve"> із ускладненням орієнтується у матеріалі, проте в цілому розуміє зміст роботи – 13-14,9 балів;</w:t>
      </w:r>
    </w:p>
    <w:p w14:paraId="615EF900"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 xml:space="preserve">«достатньо»: наявні окремі структурні компоненти, </w:t>
      </w:r>
      <w:r>
        <w:rPr>
          <w:rFonts w:ascii="Calibri" w:hAnsi="Calibri" w:cs="Calibri"/>
          <w:bCs/>
          <w:i/>
          <w:sz w:val="24"/>
          <w:szCs w:val="24"/>
        </w:rPr>
        <w:t>у</w:t>
      </w:r>
      <w:r w:rsidRPr="00724F0C">
        <w:rPr>
          <w:rFonts w:ascii="Calibri" w:hAnsi="Calibri" w:cs="Calibri"/>
          <w:bCs/>
          <w:i/>
          <w:sz w:val="24"/>
          <w:szCs w:val="24"/>
        </w:rPr>
        <w:t xml:space="preserve"> цілому зміст відповідає завданню, можливі відсутні окремі розрахунки та формули або вони невірні, при захисті </w:t>
      </w:r>
      <w:r>
        <w:rPr>
          <w:rFonts w:ascii="Calibri" w:hAnsi="Calibri" w:cs="Calibri"/>
          <w:bCs/>
          <w:i/>
          <w:sz w:val="24"/>
          <w:szCs w:val="24"/>
        </w:rPr>
        <w:t>аспірант</w:t>
      </w:r>
      <w:r w:rsidRPr="00724F0C">
        <w:rPr>
          <w:rFonts w:ascii="Calibri" w:hAnsi="Calibri" w:cs="Calibri"/>
          <w:bCs/>
          <w:i/>
          <w:sz w:val="24"/>
          <w:szCs w:val="24"/>
        </w:rPr>
        <w:t xml:space="preserve"> важко орієнтується у матеріалі, проте розуміє зміст завдання </w:t>
      </w:r>
      <w:r>
        <w:rPr>
          <w:rFonts w:ascii="Calibri" w:hAnsi="Calibri" w:cs="Calibri"/>
          <w:bCs/>
          <w:i/>
          <w:sz w:val="24"/>
          <w:szCs w:val="24"/>
        </w:rPr>
        <w:t>і</w:t>
      </w:r>
      <w:r w:rsidRPr="00724F0C">
        <w:rPr>
          <w:rFonts w:ascii="Calibri" w:hAnsi="Calibri" w:cs="Calibri"/>
          <w:bCs/>
          <w:i/>
          <w:sz w:val="24"/>
          <w:szCs w:val="24"/>
        </w:rPr>
        <w:t xml:space="preserve"> може відповісти на окремі питання – 12-12,9 бали.</w:t>
      </w:r>
    </w:p>
    <w:p w14:paraId="13835A02"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роботу не зараховано (завдання не виконане або є дуже грубі помилки, більше половини відсутніх структурних компонентів) – 0 балів.</w:t>
      </w:r>
    </w:p>
    <w:p w14:paraId="3120AC82"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2.2. Виконання аналітичних доповідей із презентацією та обговоренням роботи (</w:t>
      </w:r>
      <w:r>
        <w:rPr>
          <w:rFonts w:ascii="Calibri" w:hAnsi="Calibri" w:cs="Calibri"/>
          <w:bCs/>
          <w:i/>
          <w:sz w:val="24"/>
          <w:szCs w:val="24"/>
        </w:rPr>
        <w:t xml:space="preserve">у </w:t>
      </w:r>
      <w:r w:rsidRPr="00724F0C">
        <w:rPr>
          <w:rFonts w:ascii="Calibri" w:hAnsi="Calibri" w:cs="Calibri"/>
          <w:bCs/>
          <w:i/>
          <w:sz w:val="24"/>
          <w:szCs w:val="24"/>
        </w:rPr>
        <w:t>сукупно</w:t>
      </w:r>
      <w:r>
        <w:rPr>
          <w:rFonts w:ascii="Calibri" w:hAnsi="Calibri" w:cs="Calibri"/>
          <w:bCs/>
          <w:i/>
          <w:sz w:val="24"/>
          <w:szCs w:val="24"/>
        </w:rPr>
        <w:t xml:space="preserve">сті </w:t>
      </w:r>
      <w:r w:rsidRPr="00724F0C">
        <w:rPr>
          <w:rFonts w:ascii="Calibri" w:hAnsi="Calibri" w:cs="Calibri"/>
          <w:bCs/>
          <w:i/>
          <w:sz w:val="24"/>
          <w:szCs w:val="24"/>
        </w:rPr>
        <w:t>– 70 балів за 7 робіт):</w:t>
      </w:r>
    </w:p>
    <w:p w14:paraId="4D86D064"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«відмінно»: бездоганна робота, якісне оформлення, вільні відповіді на запитання під час презентації роботи – 9,5-10 балів;</w:t>
      </w:r>
    </w:p>
    <w:p w14:paraId="47F56C03"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«дуже добре»: хороша робота, якісне оформлення, є певні недоліки у підготовці та/або виконанні роботи, окремі питання висвітлені не повністю, захист  – 8,5–9,4 бали;</w:t>
      </w:r>
    </w:p>
    <w:p w14:paraId="2D3D8735"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 xml:space="preserve">«добре»: хороша робота, якісне оформлення, є певні недоліки у підготовці та/або виконанні роботи, можливі відсутні окремі структурні компоненти, окремі питання висвітлені не повністю, при захисті </w:t>
      </w:r>
      <w:r>
        <w:rPr>
          <w:rFonts w:ascii="Calibri" w:hAnsi="Calibri" w:cs="Calibri"/>
          <w:bCs/>
          <w:i/>
          <w:sz w:val="24"/>
          <w:szCs w:val="24"/>
        </w:rPr>
        <w:t>аспірант</w:t>
      </w:r>
      <w:r w:rsidRPr="00724F0C">
        <w:rPr>
          <w:rFonts w:ascii="Calibri" w:hAnsi="Calibri" w:cs="Calibri"/>
          <w:bCs/>
          <w:i/>
          <w:sz w:val="24"/>
          <w:szCs w:val="24"/>
        </w:rPr>
        <w:t xml:space="preserve"> вільно володіє темою, може не відповісти на окремі питання або дати невірні відповіді – 7,5-8,4 бали;</w:t>
      </w:r>
    </w:p>
    <w:p w14:paraId="2C78C71C"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«задовільно»: відсутні окремі складові доповіді, помилки у висновках, немає відповіді на питання при захисті, проте студент володіє матеріалом під час захисту – 6,5-7,4 бали;</w:t>
      </w:r>
    </w:p>
    <w:p w14:paraId="307B4242"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«достатньо»: висвітлено лише окремі питання, і не повністю, при захисті студент важко орієнтується у темі, може не відповісти на запитання – 6</w:t>
      </w:r>
      <w:r>
        <w:rPr>
          <w:rFonts w:ascii="Calibri" w:hAnsi="Calibri" w:cs="Calibri"/>
          <w:bCs/>
          <w:i/>
          <w:sz w:val="24"/>
          <w:szCs w:val="24"/>
        </w:rPr>
        <w:t>,0-</w:t>
      </w:r>
      <w:r w:rsidRPr="00724F0C">
        <w:rPr>
          <w:rFonts w:ascii="Calibri" w:hAnsi="Calibri" w:cs="Calibri"/>
          <w:bCs/>
          <w:i/>
          <w:sz w:val="24"/>
          <w:szCs w:val="24"/>
        </w:rPr>
        <w:t>6,4 бали.</w:t>
      </w:r>
    </w:p>
    <w:p w14:paraId="03A9A397"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робота відсутня, або виконано менше половини структурних компонентів, немає відповідей на запитання – 0 балів.</w:t>
      </w:r>
    </w:p>
    <w:p w14:paraId="1DF58185"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lastRenderedPageBreak/>
        <w:t>2.3. Виконання модульної контрольної роботи (МКР) (може виконуватись у вигляді тесту в</w:t>
      </w:r>
      <w:r>
        <w:rPr>
          <w:rFonts w:ascii="Calibri" w:hAnsi="Calibri" w:cs="Calibri"/>
          <w:bCs/>
          <w:i/>
          <w:sz w:val="24"/>
          <w:szCs w:val="24"/>
        </w:rPr>
        <w:t xml:space="preserve"> </w:t>
      </w:r>
      <w:r>
        <w:rPr>
          <w:rFonts w:ascii="Calibri" w:hAnsi="Calibri" w:cs="Calibri"/>
          <w:bCs/>
          <w:i/>
          <w:sz w:val="24"/>
          <w:szCs w:val="24"/>
          <w:lang w:val="en-US"/>
        </w:rPr>
        <w:t>Google</w:t>
      </w:r>
      <w:r w:rsidRPr="00724F0C">
        <w:rPr>
          <w:rFonts w:ascii="Calibri" w:hAnsi="Calibri" w:cs="Calibri"/>
          <w:bCs/>
          <w:i/>
          <w:sz w:val="24"/>
          <w:szCs w:val="24"/>
          <w:lang w:val="ru-RU"/>
        </w:rPr>
        <w:t xml:space="preserve"> </w:t>
      </w:r>
      <w:r>
        <w:rPr>
          <w:rFonts w:ascii="Calibri" w:hAnsi="Calibri" w:cs="Calibri"/>
          <w:bCs/>
          <w:i/>
          <w:sz w:val="24"/>
          <w:szCs w:val="24"/>
          <w:lang w:val="en-US"/>
        </w:rPr>
        <w:t>Classroom</w:t>
      </w:r>
      <w:r w:rsidRPr="00724F0C">
        <w:rPr>
          <w:rFonts w:ascii="Calibri" w:hAnsi="Calibri" w:cs="Calibri"/>
          <w:bCs/>
          <w:i/>
          <w:sz w:val="24"/>
          <w:szCs w:val="24"/>
        </w:rPr>
        <w:t>):</w:t>
      </w:r>
    </w:p>
    <w:p w14:paraId="6E767E7D"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«відмінно»: творча робота, повна правильна відповідь на всі запитання – 9,5-10 балів;</w:t>
      </w:r>
    </w:p>
    <w:p w14:paraId="52DF83EF"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«дуже добре»: роботу виконано з незначними недоліками, можливі помилки технічного характеру, відповіді не на всі запитання, або помилкові відповіді на окремі запитання – 8,5-9,4 бали;</w:t>
      </w:r>
    </w:p>
    <w:p w14:paraId="63D551D9"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«добре»: роботу виконано з певними помилками, правильні відповіді на більше ніж 85% запитань – 7,5-8,4 бали:</w:t>
      </w:r>
    </w:p>
    <w:p w14:paraId="09B1CC80"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«задовільно»: завдання виконане частково або є грубі помилки, наявно більше 65% відповідей на запитання – 6,5-7,4 балів.</w:t>
      </w:r>
    </w:p>
    <w:p w14:paraId="04FEF5BD"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 xml:space="preserve">«достатньо»: наявні окремі складові окремих питань, </w:t>
      </w:r>
      <w:r>
        <w:rPr>
          <w:rFonts w:ascii="Calibri" w:hAnsi="Calibri" w:cs="Calibri"/>
          <w:bCs/>
          <w:i/>
          <w:sz w:val="24"/>
          <w:szCs w:val="24"/>
        </w:rPr>
        <w:t>у</w:t>
      </w:r>
      <w:r w:rsidRPr="00724F0C">
        <w:rPr>
          <w:rFonts w:ascii="Calibri" w:hAnsi="Calibri" w:cs="Calibri"/>
          <w:bCs/>
          <w:i/>
          <w:sz w:val="24"/>
          <w:szCs w:val="24"/>
        </w:rPr>
        <w:t xml:space="preserve"> цілому є більше 60% відповідей на запитання – 6,0-6,4 бали.</w:t>
      </w:r>
    </w:p>
    <w:p w14:paraId="4425FFB8"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наявність менше 60% відповідей або правильно менше 60% відповідей – 0 балів.</w:t>
      </w:r>
    </w:p>
    <w:p w14:paraId="00D00832"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 xml:space="preserve">3. Календарний контроль проводиться у вигляді двох атестацій. Умовою першої атестації є отримання не менше 25 балів </w:t>
      </w:r>
      <w:r>
        <w:rPr>
          <w:rFonts w:ascii="Calibri" w:hAnsi="Calibri" w:cs="Calibri"/>
          <w:bCs/>
          <w:i/>
          <w:sz w:val="24"/>
          <w:szCs w:val="24"/>
        </w:rPr>
        <w:t>і</w:t>
      </w:r>
      <w:r w:rsidRPr="00724F0C">
        <w:rPr>
          <w:rFonts w:ascii="Calibri" w:hAnsi="Calibri" w:cs="Calibri"/>
          <w:bCs/>
          <w:i/>
          <w:sz w:val="24"/>
          <w:szCs w:val="24"/>
        </w:rPr>
        <w:t xml:space="preserve"> виконання всіх доповідей (на час атестації). Умовою другої атестації – отримання не менше 50 балів, виконання всіх аналітичних доповідей.</w:t>
      </w:r>
    </w:p>
    <w:p w14:paraId="47D70B2E"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4. Семестровий контроль проводиться у вигляді заліку.</w:t>
      </w:r>
    </w:p>
    <w:p w14:paraId="1FD4B337"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5.</w:t>
      </w:r>
      <w:r>
        <w:rPr>
          <w:rFonts w:ascii="Calibri" w:hAnsi="Calibri" w:cs="Calibri"/>
          <w:bCs/>
          <w:i/>
          <w:sz w:val="24"/>
          <w:szCs w:val="24"/>
        </w:rPr>
        <w:t> </w:t>
      </w:r>
      <w:r w:rsidRPr="00724F0C">
        <w:rPr>
          <w:rFonts w:ascii="Calibri" w:hAnsi="Calibri" w:cs="Calibri"/>
          <w:bCs/>
          <w:i/>
          <w:sz w:val="24"/>
          <w:szCs w:val="24"/>
        </w:rPr>
        <w:t xml:space="preserve">Умовою допуску до заліку є зарахування мінімум 4-х аналітичних доповідей, здача </w:t>
      </w:r>
      <w:r>
        <w:rPr>
          <w:rFonts w:ascii="Calibri" w:hAnsi="Calibri" w:cs="Calibri"/>
          <w:bCs/>
          <w:i/>
          <w:sz w:val="24"/>
          <w:szCs w:val="24"/>
        </w:rPr>
        <w:t>розрахункової роботи</w:t>
      </w:r>
      <w:r w:rsidRPr="00724F0C">
        <w:rPr>
          <w:rFonts w:ascii="Calibri" w:hAnsi="Calibri" w:cs="Calibri"/>
          <w:bCs/>
          <w:i/>
          <w:sz w:val="24"/>
          <w:szCs w:val="24"/>
        </w:rPr>
        <w:t xml:space="preserve"> та стартовий рейтинг не менше 36 балів. </w:t>
      </w:r>
    </w:p>
    <w:p w14:paraId="3DEBF935"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 xml:space="preserve">6. Якщо </w:t>
      </w:r>
      <w:r>
        <w:rPr>
          <w:rFonts w:ascii="Calibri" w:hAnsi="Calibri" w:cs="Calibri"/>
          <w:bCs/>
          <w:i/>
          <w:sz w:val="24"/>
          <w:szCs w:val="24"/>
        </w:rPr>
        <w:t>аспірант</w:t>
      </w:r>
      <w:r w:rsidRPr="00724F0C">
        <w:rPr>
          <w:rFonts w:ascii="Calibri" w:hAnsi="Calibri" w:cs="Calibri"/>
          <w:bCs/>
          <w:i/>
          <w:sz w:val="24"/>
          <w:szCs w:val="24"/>
        </w:rPr>
        <w:t xml:space="preserve"> за результатами семестрової атестації отримує рейтинг, що перевищує 60% </w:t>
      </w:r>
      <w:r>
        <w:rPr>
          <w:rFonts w:ascii="Calibri" w:hAnsi="Calibri" w:cs="Calibri"/>
          <w:bCs/>
          <w:i/>
          <w:sz w:val="24"/>
          <w:szCs w:val="24"/>
        </w:rPr>
        <w:t>–</w:t>
      </w:r>
      <w:r w:rsidRPr="00724F0C">
        <w:rPr>
          <w:rFonts w:ascii="Calibri" w:hAnsi="Calibri" w:cs="Calibri"/>
          <w:bCs/>
          <w:i/>
          <w:sz w:val="24"/>
          <w:szCs w:val="24"/>
        </w:rPr>
        <w:t xml:space="preserve"> він має право на отримання заліку автоматом, відповідно до шкали переведення балів в оцінки. </w:t>
      </w:r>
    </w:p>
    <w:p w14:paraId="20C430E2"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7.</w:t>
      </w:r>
      <w:r>
        <w:rPr>
          <w:rFonts w:ascii="Calibri" w:hAnsi="Calibri" w:cs="Calibri"/>
          <w:bCs/>
          <w:i/>
          <w:sz w:val="24"/>
          <w:szCs w:val="24"/>
        </w:rPr>
        <w:t> </w:t>
      </w:r>
      <w:r w:rsidRPr="00724F0C">
        <w:rPr>
          <w:rFonts w:ascii="Calibri" w:hAnsi="Calibri" w:cs="Calibri"/>
          <w:bCs/>
          <w:i/>
          <w:sz w:val="24"/>
          <w:szCs w:val="24"/>
        </w:rPr>
        <w:t xml:space="preserve">Якщо </w:t>
      </w:r>
      <w:r>
        <w:rPr>
          <w:rFonts w:ascii="Calibri" w:hAnsi="Calibri" w:cs="Calibri"/>
          <w:bCs/>
          <w:i/>
          <w:sz w:val="24"/>
          <w:szCs w:val="24"/>
        </w:rPr>
        <w:t>аспірант</w:t>
      </w:r>
      <w:r w:rsidRPr="00724F0C">
        <w:rPr>
          <w:rFonts w:ascii="Calibri" w:hAnsi="Calibri" w:cs="Calibri"/>
          <w:bCs/>
          <w:i/>
          <w:sz w:val="24"/>
          <w:szCs w:val="24"/>
        </w:rPr>
        <w:t xml:space="preserve"> допускається до заліку, але не отримав рейтинг для проставляння «авто</w:t>
      </w:r>
      <w:r>
        <w:rPr>
          <w:rFonts w:ascii="Calibri" w:hAnsi="Calibri" w:cs="Calibri"/>
          <w:bCs/>
          <w:i/>
          <w:sz w:val="24"/>
          <w:szCs w:val="24"/>
        </w:rPr>
        <w:softHyphen/>
      </w:r>
      <w:r w:rsidRPr="00724F0C">
        <w:rPr>
          <w:rFonts w:ascii="Calibri" w:hAnsi="Calibri" w:cs="Calibri"/>
          <w:bCs/>
          <w:i/>
          <w:sz w:val="24"/>
          <w:szCs w:val="24"/>
        </w:rPr>
        <w:t xml:space="preserve">мату», він пише залікову </w:t>
      </w:r>
      <w:r>
        <w:rPr>
          <w:rFonts w:ascii="Calibri" w:hAnsi="Calibri" w:cs="Calibri"/>
          <w:bCs/>
          <w:i/>
          <w:sz w:val="24"/>
          <w:szCs w:val="24"/>
        </w:rPr>
        <w:t>роботу</w:t>
      </w:r>
      <w:r w:rsidRPr="00724F0C">
        <w:rPr>
          <w:rFonts w:ascii="Calibri" w:hAnsi="Calibri" w:cs="Calibri"/>
          <w:bCs/>
          <w:i/>
          <w:sz w:val="24"/>
          <w:szCs w:val="24"/>
        </w:rPr>
        <w:t xml:space="preserve"> (складає залік у письмовій формі).</w:t>
      </w:r>
    </w:p>
    <w:p w14:paraId="219424A5"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 xml:space="preserve">8. Якщо </w:t>
      </w:r>
      <w:r>
        <w:rPr>
          <w:rFonts w:ascii="Calibri" w:hAnsi="Calibri" w:cs="Calibri"/>
          <w:bCs/>
          <w:i/>
          <w:sz w:val="24"/>
          <w:szCs w:val="24"/>
        </w:rPr>
        <w:t>аспірант</w:t>
      </w:r>
      <w:r w:rsidRPr="00724F0C">
        <w:rPr>
          <w:rFonts w:ascii="Calibri" w:hAnsi="Calibri" w:cs="Calibri"/>
          <w:bCs/>
          <w:i/>
          <w:sz w:val="24"/>
          <w:szCs w:val="24"/>
        </w:rPr>
        <w:t xml:space="preserve"> отримав рейтинг, достатній для отримання «автомату», але бажає його підвищити – він пише залікову </w:t>
      </w:r>
      <w:r>
        <w:rPr>
          <w:rFonts w:ascii="Calibri" w:hAnsi="Calibri" w:cs="Calibri"/>
          <w:bCs/>
          <w:i/>
          <w:sz w:val="24"/>
          <w:szCs w:val="24"/>
        </w:rPr>
        <w:t>робот</w:t>
      </w:r>
      <w:r w:rsidRPr="00724F0C">
        <w:rPr>
          <w:rFonts w:ascii="Calibri" w:hAnsi="Calibri" w:cs="Calibri"/>
          <w:bCs/>
          <w:i/>
          <w:sz w:val="24"/>
          <w:szCs w:val="24"/>
        </w:rPr>
        <w:t xml:space="preserve">у (складає залік у письмовій формі) </w:t>
      </w:r>
    </w:p>
    <w:p w14:paraId="4B4E9FEA" w14:textId="77777777" w:rsidR="00F2474E" w:rsidRPr="00724F0C" w:rsidRDefault="00F2474E" w:rsidP="00F2474E">
      <w:pPr>
        <w:ind w:left="284"/>
        <w:jc w:val="both"/>
        <w:rPr>
          <w:rFonts w:ascii="Calibri" w:hAnsi="Calibri" w:cs="Calibri"/>
          <w:bCs/>
          <w:i/>
          <w:sz w:val="24"/>
          <w:szCs w:val="24"/>
        </w:rPr>
      </w:pPr>
      <w:r w:rsidRPr="00724F0C">
        <w:rPr>
          <w:rFonts w:ascii="Calibri" w:hAnsi="Calibri" w:cs="Calibri"/>
          <w:bCs/>
          <w:i/>
          <w:sz w:val="24"/>
          <w:szCs w:val="24"/>
        </w:rPr>
        <w:t>9.</w:t>
      </w:r>
      <w:r>
        <w:rPr>
          <w:rFonts w:ascii="Calibri" w:hAnsi="Calibri" w:cs="Calibri"/>
          <w:bCs/>
          <w:i/>
          <w:sz w:val="24"/>
          <w:szCs w:val="24"/>
        </w:rPr>
        <w:t> </w:t>
      </w:r>
      <w:r w:rsidRPr="00724F0C">
        <w:rPr>
          <w:rFonts w:ascii="Calibri" w:hAnsi="Calibri" w:cs="Calibri"/>
          <w:bCs/>
          <w:i/>
          <w:sz w:val="24"/>
          <w:szCs w:val="24"/>
        </w:rPr>
        <w:t xml:space="preserve">Якщо </w:t>
      </w:r>
      <w:r>
        <w:rPr>
          <w:rFonts w:ascii="Calibri" w:hAnsi="Calibri" w:cs="Calibri"/>
          <w:bCs/>
          <w:i/>
          <w:sz w:val="24"/>
          <w:szCs w:val="24"/>
        </w:rPr>
        <w:t>аспірант</w:t>
      </w:r>
      <w:r w:rsidRPr="00724F0C">
        <w:rPr>
          <w:rFonts w:ascii="Calibri" w:hAnsi="Calibri" w:cs="Calibri"/>
          <w:bCs/>
          <w:i/>
          <w:sz w:val="24"/>
          <w:szCs w:val="24"/>
        </w:rPr>
        <w:t xml:space="preserve"> пише залікову контрольну (складає залік у письмовій формі) – кінцевий рейтинг він отримує за результатами залікової контрольної роботи. Попередні набрані бали не враховуються. Залікова контрольна робота складається із 5 питань. Кожне запитання (завдання) оцінюється у 20 балів за такими критеріями:</w:t>
      </w:r>
    </w:p>
    <w:p w14:paraId="2259A2E9"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Pr>
          <w:rFonts w:ascii="Calibri" w:hAnsi="Calibri" w:cs="Calibri"/>
          <w:bCs/>
          <w:i/>
          <w:sz w:val="24"/>
          <w:szCs w:val="24"/>
        </w:rPr>
        <w:t> </w:t>
      </w:r>
      <w:r w:rsidRPr="00724F0C">
        <w:rPr>
          <w:rFonts w:ascii="Calibri" w:hAnsi="Calibri" w:cs="Calibri"/>
          <w:bCs/>
          <w:i/>
          <w:sz w:val="24"/>
          <w:szCs w:val="24"/>
        </w:rPr>
        <w:t>«відмінно», повна відповідь, не менше 90% потрібної інформації (повне, безпомилкове розв’язування завдання) – 19-20 балів;</w:t>
      </w:r>
    </w:p>
    <w:p w14:paraId="63CB8262"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Pr>
          <w:rFonts w:ascii="Calibri" w:hAnsi="Calibri" w:cs="Calibri"/>
          <w:bCs/>
          <w:i/>
          <w:sz w:val="24"/>
          <w:szCs w:val="24"/>
        </w:rPr>
        <w:t> </w:t>
      </w:r>
      <w:r w:rsidRPr="00724F0C">
        <w:rPr>
          <w:rFonts w:ascii="Calibri" w:hAnsi="Calibri" w:cs="Calibri"/>
          <w:bCs/>
          <w:i/>
          <w:sz w:val="24"/>
          <w:szCs w:val="24"/>
        </w:rPr>
        <w:t xml:space="preserve">«дуже добре» </w:t>
      </w:r>
      <w:r>
        <w:rPr>
          <w:rFonts w:ascii="Calibri" w:hAnsi="Calibri" w:cs="Calibri"/>
          <w:bCs/>
          <w:i/>
          <w:sz w:val="24"/>
          <w:szCs w:val="24"/>
        </w:rPr>
        <w:t>–</w:t>
      </w:r>
      <w:r w:rsidRPr="00724F0C">
        <w:rPr>
          <w:rFonts w:ascii="Calibri" w:hAnsi="Calibri" w:cs="Calibri"/>
          <w:bCs/>
          <w:i/>
          <w:sz w:val="24"/>
          <w:szCs w:val="24"/>
        </w:rPr>
        <w:t xml:space="preserve"> достатньо повна відповідь, не менше 85% потрібної інформації або незначні неточності (повне розв’язування завдання з незначними неточностями) – 17-18,9 балів;</w:t>
      </w:r>
    </w:p>
    <w:p w14:paraId="1155DD38"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Pr>
          <w:rFonts w:ascii="Calibri" w:hAnsi="Calibri" w:cs="Calibri"/>
          <w:bCs/>
          <w:i/>
          <w:sz w:val="24"/>
          <w:szCs w:val="24"/>
        </w:rPr>
        <w:t> </w:t>
      </w:r>
      <w:r w:rsidRPr="00724F0C">
        <w:rPr>
          <w:rFonts w:ascii="Calibri" w:hAnsi="Calibri" w:cs="Calibri"/>
          <w:bCs/>
          <w:i/>
          <w:sz w:val="24"/>
          <w:szCs w:val="24"/>
        </w:rPr>
        <w:t>«добре», достатньо повна відповідь, не менше 75% потрібної інформації або незначні неточності (повне розв’язування завдання з незначними неточностями) – 15-16,9 балів;</w:t>
      </w:r>
    </w:p>
    <w:p w14:paraId="26146B3D"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«задовільно», неповна відповідь, не менше 60% потрібної інформації та деякі помилки (завдання виконане з певними недоліками) – 13-14,9 балів;</w:t>
      </w:r>
    </w:p>
    <w:p w14:paraId="7862B7FB"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 xml:space="preserve">«достатньо» </w:t>
      </w:r>
      <w:r>
        <w:rPr>
          <w:rFonts w:ascii="Calibri" w:hAnsi="Calibri" w:cs="Calibri"/>
          <w:bCs/>
          <w:i/>
          <w:sz w:val="24"/>
          <w:szCs w:val="24"/>
        </w:rPr>
        <w:t>–</w:t>
      </w:r>
      <w:r w:rsidRPr="00724F0C">
        <w:rPr>
          <w:rFonts w:ascii="Calibri" w:hAnsi="Calibri" w:cs="Calibri"/>
          <w:bCs/>
          <w:i/>
          <w:sz w:val="24"/>
          <w:szCs w:val="24"/>
        </w:rPr>
        <w:t xml:space="preserve"> неповна відповідь, не менше 60% потрібної інформації та деякі помилки (завдання виконане з певними недоліками) – 12-12,9 балів;</w:t>
      </w:r>
    </w:p>
    <w:p w14:paraId="7E391A8E" w14:textId="77777777" w:rsidR="00F2474E" w:rsidRPr="00724F0C" w:rsidRDefault="00F2474E" w:rsidP="00F2474E">
      <w:pPr>
        <w:ind w:left="567" w:hanging="283"/>
        <w:jc w:val="both"/>
        <w:rPr>
          <w:rFonts w:ascii="Calibri" w:hAnsi="Calibri" w:cs="Calibri"/>
          <w:bCs/>
          <w:i/>
          <w:sz w:val="24"/>
          <w:szCs w:val="24"/>
        </w:rPr>
      </w:pPr>
      <w:r w:rsidRPr="00724F0C">
        <w:rPr>
          <w:rFonts w:ascii="Calibri" w:hAnsi="Calibri" w:cs="Calibri"/>
          <w:bCs/>
          <w:i/>
          <w:sz w:val="24"/>
          <w:szCs w:val="24"/>
        </w:rPr>
        <w:t>–</w:t>
      </w:r>
      <w:r w:rsidRPr="00724F0C">
        <w:rPr>
          <w:rFonts w:ascii="Calibri" w:hAnsi="Calibri" w:cs="Calibri"/>
          <w:bCs/>
          <w:i/>
          <w:sz w:val="24"/>
          <w:szCs w:val="24"/>
        </w:rPr>
        <w:tab/>
        <w:t>«незадовільно», відповідь відсутня, або є цілком невірною, або містить менше, ніж 60% необхідної інформації – 0 балів.</w:t>
      </w:r>
    </w:p>
    <w:p w14:paraId="6FBCBBE2" w14:textId="77777777" w:rsidR="00F2474E" w:rsidRDefault="00F2474E" w:rsidP="00F2474E">
      <w:pPr>
        <w:ind w:left="284"/>
        <w:jc w:val="both"/>
        <w:rPr>
          <w:rFonts w:ascii="Calibri" w:hAnsi="Calibri" w:cs="Calibri"/>
          <w:bCs/>
          <w:i/>
          <w:sz w:val="24"/>
          <w:szCs w:val="24"/>
        </w:rPr>
      </w:pPr>
    </w:p>
    <w:p w14:paraId="3680C882" w14:textId="77777777" w:rsidR="00F2474E" w:rsidRDefault="00F2474E" w:rsidP="00F2474E">
      <w:pPr>
        <w:ind w:left="284"/>
        <w:jc w:val="both"/>
        <w:rPr>
          <w:rFonts w:ascii="Calibri" w:hAnsi="Calibri" w:cs="Calibri"/>
          <w:bCs/>
          <w:i/>
          <w:sz w:val="24"/>
          <w:szCs w:val="24"/>
        </w:rPr>
      </w:pPr>
    </w:p>
    <w:p w14:paraId="2F736B93" w14:textId="77777777" w:rsidR="00F2474E" w:rsidRDefault="00F2474E" w:rsidP="00F2474E">
      <w:pPr>
        <w:ind w:left="284"/>
        <w:jc w:val="both"/>
        <w:rPr>
          <w:rFonts w:ascii="Calibri" w:hAnsi="Calibri" w:cs="Calibri"/>
          <w:bCs/>
          <w:i/>
          <w:sz w:val="24"/>
          <w:szCs w:val="24"/>
        </w:rPr>
      </w:pPr>
      <w:r w:rsidRPr="00724F0C">
        <w:rPr>
          <w:rFonts w:ascii="Calibri" w:hAnsi="Calibri" w:cs="Calibri"/>
          <w:bCs/>
          <w:i/>
          <w:sz w:val="24"/>
          <w:szCs w:val="24"/>
        </w:rPr>
        <w:lastRenderedPageBreak/>
        <w:t>7. Отримані студентом бали перевод</w:t>
      </w:r>
      <w:r>
        <w:rPr>
          <w:rFonts w:ascii="Calibri" w:hAnsi="Calibri" w:cs="Calibri"/>
          <w:bCs/>
          <w:i/>
          <w:sz w:val="24"/>
          <w:szCs w:val="24"/>
        </w:rPr>
        <w:t>я</w:t>
      </w:r>
      <w:r w:rsidRPr="00724F0C">
        <w:rPr>
          <w:rFonts w:ascii="Calibri" w:hAnsi="Calibri" w:cs="Calibri"/>
          <w:bCs/>
          <w:i/>
          <w:sz w:val="24"/>
          <w:szCs w:val="24"/>
        </w:rPr>
        <w:t>ться до залікової оцінки згідно з таблицею:</w:t>
      </w:r>
    </w:p>
    <w:p w14:paraId="79F2B97F" w14:textId="77777777" w:rsidR="00F2474E" w:rsidRPr="00724F0C" w:rsidRDefault="00F2474E" w:rsidP="00F2474E">
      <w:pPr>
        <w:ind w:left="284"/>
        <w:jc w:val="both"/>
        <w:rPr>
          <w:rFonts w:ascii="Calibri" w:hAnsi="Calibri" w:cs="Calibri"/>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2"/>
        <w:gridCol w:w="3678"/>
      </w:tblGrid>
      <w:tr w:rsidR="00F2474E" w:rsidRPr="00F2474E" w14:paraId="7D135BF9" w14:textId="77777777" w:rsidTr="00F2474E">
        <w:tc>
          <w:tcPr>
            <w:tcW w:w="3235" w:type="pct"/>
            <w:vAlign w:val="center"/>
          </w:tcPr>
          <w:p w14:paraId="6FC327D5"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Бали:</w:t>
            </w:r>
            <w:r w:rsidRPr="00F2474E">
              <w:rPr>
                <w:rFonts w:ascii="Calibri" w:hAnsi="Calibri" w:cs="Calibri"/>
                <w:bCs/>
                <w:i/>
                <w:sz w:val="22"/>
                <w:szCs w:val="22"/>
              </w:rPr>
              <w:br/>
              <w:t xml:space="preserve">розрахункова робота + аналітичні доповіді + </w:t>
            </w:r>
          </w:p>
          <w:p w14:paraId="2CDC0965"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 xml:space="preserve">+ МКР або </w:t>
            </w:r>
            <w:r w:rsidRPr="00F2474E">
              <w:rPr>
                <w:rFonts w:ascii="Calibri" w:hAnsi="Calibri" w:cs="Calibri"/>
                <w:bCs/>
                <w:i/>
                <w:sz w:val="22"/>
                <w:szCs w:val="22"/>
              </w:rPr>
              <w:br/>
              <w:t>+ залікова контрольна робота</w:t>
            </w:r>
          </w:p>
        </w:tc>
        <w:tc>
          <w:tcPr>
            <w:tcW w:w="1765" w:type="pct"/>
            <w:vAlign w:val="center"/>
          </w:tcPr>
          <w:p w14:paraId="10613AA4"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Оцінка</w:t>
            </w:r>
          </w:p>
        </w:tc>
      </w:tr>
      <w:tr w:rsidR="00F2474E" w:rsidRPr="00F2474E" w14:paraId="744E00A6" w14:textId="77777777" w:rsidTr="00F2474E">
        <w:trPr>
          <w:cantSplit/>
        </w:trPr>
        <w:tc>
          <w:tcPr>
            <w:tcW w:w="3235" w:type="pct"/>
            <w:vAlign w:val="center"/>
          </w:tcPr>
          <w:p w14:paraId="6ABC5AB6"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100…95</w:t>
            </w:r>
          </w:p>
        </w:tc>
        <w:tc>
          <w:tcPr>
            <w:tcW w:w="1765" w:type="pct"/>
            <w:vAlign w:val="center"/>
          </w:tcPr>
          <w:p w14:paraId="56F0F0AD"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Відмінно</w:t>
            </w:r>
          </w:p>
        </w:tc>
      </w:tr>
      <w:tr w:rsidR="00F2474E" w:rsidRPr="00F2474E" w14:paraId="4E2517F3" w14:textId="77777777" w:rsidTr="00F2474E">
        <w:trPr>
          <w:cantSplit/>
        </w:trPr>
        <w:tc>
          <w:tcPr>
            <w:tcW w:w="3235" w:type="pct"/>
            <w:vAlign w:val="center"/>
          </w:tcPr>
          <w:p w14:paraId="6F7BDE68"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94…85</w:t>
            </w:r>
          </w:p>
        </w:tc>
        <w:tc>
          <w:tcPr>
            <w:tcW w:w="1765" w:type="pct"/>
            <w:vAlign w:val="center"/>
          </w:tcPr>
          <w:p w14:paraId="7E103097"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Дуже добре</w:t>
            </w:r>
          </w:p>
        </w:tc>
      </w:tr>
      <w:tr w:rsidR="00F2474E" w:rsidRPr="00F2474E" w14:paraId="334A8571" w14:textId="77777777" w:rsidTr="00F2474E">
        <w:trPr>
          <w:cantSplit/>
        </w:trPr>
        <w:tc>
          <w:tcPr>
            <w:tcW w:w="3235" w:type="pct"/>
            <w:vAlign w:val="center"/>
          </w:tcPr>
          <w:p w14:paraId="0014B24D"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84…75</w:t>
            </w:r>
          </w:p>
        </w:tc>
        <w:tc>
          <w:tcPr>
            <w:tcW w:w="1765" w:type="pct"/>
            <w:vAlign w:val="center"/>
          </w:tcPr>
          <w:p w14:paraId="3508F277"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Добре</w:t>
            </w:r>
          </w:p>
        </w:tc>
      </w:tr>
      <w:tr w:rsidR="00F2474E" w:rsidRPr="00F2474E" w14:paraId="26037BEE" w14:textId="77777777" w:rsidTr="00F2474E">
        <w:trPr>
          <w:cantSplit/>
        </w:trPr>
        <w:tc>
          <w:tcPr>
            <w:tcW w:w="3235" w:type="pct"/>
            <w:vAlign w:val="center"/>
          </w:tcPr>
          <w:p w14:paraId="4CEE08BB"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74…65</w:t>
            </w:r>
          </w:p>
        </w:tc>
        <w:tc>
          <w:tcPr>
            <w:tcW w:w="1765" w:type="pct"/>
            <w:vAlign w:val="center"/>
          </w:tcPr>
          <w:p w14:paraId="62D1CF1D"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Задовільно</w:t>
            </w:r>
          </w:p>
        </w:tc>
      </w:tr>
      <w:tr w:rsidR="00F2474E" w:rsidRPr="00F2474E" w14:paraId="2A4B83A9" w14:textId="77777777" w:rsidTr="00F2474E">
        <w:trPr>
          <w:cantSplit/>
        </w:trPr>
        <w:tc>
          <w:tcPr>
            <w:tcW w:w="3235" w:type="pct"/>
            <w:vAlign w:val="center"/>
          </w:tcPr>
          <w:p w14:paraId="6EB61E9E"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64…60</w:t>
            </w:r>
          </w:p>
        </w:tc>
        <w:tc>
          <w:tcPr>
            <w:tcW w:w="1765" w:type="pct"/>
            <w:vAlign w:val="center"/>
          </w:tcPr>
          <w:p w14:paraId="5BC18656"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Достатньо</w:t>
            </w:r>
          </w:p>
        </w:tc>
      </w:tr>
      <w:tr w:rsidR="00F2474E" w:rsidRPr="00F2474E" w14:paraId="0D647D85" w14:textId="77777777" w:rsidTr="00F2474E">
        <w:tc>
          <w:tcPr>
            <w:tcW w:w="3235" w:type="pct"/>
            <w:vAlign w:val="center"/>
          </w:tcPr>
          <w:p w14:paraId="2E06ABE2"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Менше 60</w:t>
            </w:r>
          </w:p>
        </w:tc>
        <w:tc>
          <w:tcPr>
            <w:tcW w:w="1765" w:type="pct"/>
            <w:vAlign w:val="center"/>
          </w:tcPr>
          <w:p w14:paraId="50FCCD80"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Незадовільно</w:t>
            </w:r>
          </w:p>
        </w:tc>
      </w:tr>
      <w:tr w:rsidR="00F2474E" w:rsidRPr="00F2474E" w14:paraId="2BC0FFE8" w14:textId="77777777" w:rsidTr="00F2474E">
        <w:tc>
          <w:tcPr>
            <w:tcW w:w="3235" w:type="pct"/>
            <w:vAlign w:val="center"/>
          </w:tcPr>
          <w:p w14:paraId="63301EDF"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Є не зараховані аналітичні доповіді у кількості більше 3-х або</w:t>
            </w:r>
            <w:r w:rsidRPr="00F2474E">
              <w:rPr>
                <w:rFonts w:ascii="Calibri" w:hAnsi="Calibri" w:cs="Calibri"/>
                <w:bCs/>
                <w:i/>
                <w:sz w:val="22"/>
                <w:szCs w:val="22"/>
              </w:rPr>
              <w:br/>
              <w:t xml:space="preserve">не здана розрахункова робота або </w:t>
            </w:r>
          </w:p>
          <w:p w14:paraId="481D3CC2"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стартовий рейтинг менше 36 балів</w:t>
            </w:r>
          </w:p>
        </w:tc>
        <w:tc>
          <w:tcPr>
            <w:tcW w:w="1765" w:type="pct"/>
            <w:vAlign w:val="center"/>
          </w:tcPr>
          <w:p w14:paraId="24B0BFF6" w14:textId="77777777" w:rsidR="00F2474E" w:rsidRPr="00F2474E" w:rsidRDefault="00F2474E" w:rsidP="0012529E">
            <w:pPr>
              <w:spacing w:line="240" w:lineRule="auto"/>
              <w:jc w:val="center"/>
              <w:rPr>
                <w:rFonts w:ascii="Calibri" w:hAnsi="Calibri" w:cs="Calibri"/>
                <w:bCs/>
                <w:i/>
                <w:sz w:val="22"/>
                <w:szCs w:val="22"/>
              </w:rPr>
            </w:pPr>
            <w:r w:rsidRPr="00F2474E">
              <w:rPr>
                <w:rFonts w:ascii="Calibri" w:hAnsi="Calibri" w:cs="Calibri"/>
                <w:bCs/>
                <w:i/>
                <w:sz w:val="22"/>
                <w:szCs w:val="22"/>
              </w:rPr>
              <w:t>Не допущено</w:t>
            </w:r>
          </w:p>
        </w:tc>
      </w:tr>
    </w:tbl>
    <w:p w14:paraId="26264252" w14:textId="77777777" w:rsidR="00F2474E" w:rsidRPr="00724F0C" w:rsidRDefault="00F2474E" w:rsidP="00F2474E">
      <w:pPr>
        <w:ind w:left="284"/>
        <w:jc w:val="both"/>
        <w:rPr>
          <w:rFonts w:ascii="Calibri" w:hAnsi="Calibri" w:cs="Calibri"/>
          <w:bCs/>
          <w:i/>
          <w:sz w:val="24"/>
          <w:szCs w:val="24"/>
        </w:rPr>
      </w:pPr>
    </w:p>
    <w:p w14:paraId="24CB11DE" w14:textId="77777777" w:rsidR="00F2474E" w:rsidRDefault="00F2474E" w:rsidP="00F2474E">
      <w:pPr>
        <w:pStyle w:val="1"/>
        <w:numPr>
          <w:ilvl w:val="0"/>
          <w:numId w:val="26"/>
        </w:numPr>
        <w:spacing w:line="240" w:lineRule="auto"/>
        <w:ind w:left="720"/>
      </w:pPr>
      <w:r>
        <w:t>Додаткова інформація з дисципліни (освітнього компонента)</w:t>
      </w:r>
    </w:p>
    <w:p w14:paraId="1D792F77" w14:textId="77777777" w:rsidR="00F2474E" w:rsidRPr="009D7906" w:rsidRDefault="00F2474E" w:rsidP="00F2474E">
      <w:pPr>
        <w:pStyle w:val="a0"/>
        <w:spacing w:after="120" w:line="240" w:lineRule="auto"/>
        <w:ind w:left="360"/>
        <w:jc w:val="both"/>
        <w:rPr>
          <w:rFonts w:ascii="Calibri" w:hAnsi="Calibri" w:cs="Calibri"/>
          <w:bCs/>
          <w:i/>
          <w:sz w:val="24"/>
          <w:szCs w:val="24"/>
        </w:rPr>
      </w:pPr>
      <w:r w:rsidRPr="009D7906">
        <w:rPr>
          <w:rFonts w:ascii="Calibri" w:hAnsi="Calibri" w:cs="Calibri"/>
          <w:bCs/>
          <w:i/>
          <w:sz w:val="24"/>
          <w:szCs w:val="24"/>
        </w:rPr>
        <w:t>Питання, що виносяться на семестровий контроль, відповідають змісту лекційного матеріалу, представленого переліком тем та підтем.</w:t>
      </w:r>
    </w:p>
    <w:p w14:paraId="4D1EBC73" w14:textId="77777777" w:rsidR="00F2474E" w:rsidRDefault="00F2474E" w:rsidP="00F2474E">
      <w:pPr>
        <w:spacing w:after="120" w:line="240" w:lineRule="auto"/>
        <w:jc w:val="both"/>
        <w:rPr>
          <w:rFonts w:ascii="Calibri" w:hAnsi="Calibri" w:cs="Calibri"/>
          <w:b/>
          <w:sz w:val="24"/>
          <w:szCs w:val="24"/>
        </w:rPr>
      </w:pPr>
      <w:r>
        <w:rPr>
          <w:rFonts w:ascii="Calibri" w:hAnsi="Calibri" w:cs="Calibri"/>
          <w:b/>
          <w:sz w:val="24"/>
          <w:szCs w:val="24"/>
        </w:rPr>
        <w:t>Робочу програму навчальної дисципліни (силабус):</w:t>
      </w:r>
    </w:p>
    <w:p w14:paraId="2F3067E9" w14:textId="77777777" w:rsidR="00F2474E" w:rsidRDefault="00F2474E" w:rsidP="00F2474E">
      <w:pPr>
        <w:spacing w:after="120" w:line="240" w:lineRule="auto"/>
        <w:jc w:val="both"/>
        <w:rPr>
          <w:rFonts w:ascii="Calibri" w:hAnsi="Calibri" w:cs="Calibri"/>
          <w:b/>
          <w:sz w:val="24"/>
          <w:szCs w:val="24"/>
        </w:rPr>
      </w:pPr>
      <w:r>
        <w:rPr>
          <w:rFonts w:ascii="Calibri" w:hAnsi="Calibri" w:cs="Calibri"/>
          <w:b/>
          <w:sz w:val="24"/>
          <w:szCs w:val="24"/>
        </w:rPr>
        <w:t xml:space="preserve">Складено: </w:t>
      </w:r>
    </w:p>
    <w:p w14:paraId="6F0F3134" w14:textId="77777777" w:rsidR="00F2474E" w:rsidRDefault="00F2474E" w:rsidP="00F2474E">
      <w:pPr>
        <w:spacing w:after="120" w:line="240" w:lineRule="auto"/>
        <w:jc w:val="both"/>
        <w:rPr>
          <w:rFonts w:ascii="Calibri" w:hAnsi="Calibri" w:cs="Calibri"/>
          <w:i/>
          <w:sz w:val="24"/>
          <w:szCs w:val="24"/>
        </w:rPr>
      </w:pPr>
      <w:r>
        <w:rPr>
          <w:rFonts w:ascii="Calibri" w:hAnsi="Calibri" w:cs="Calibri"/>
          <w:i/>
          <w:sz w:val="24"/>
          <w:szCs w:val="24"/>
        </w:rPr>
        <w:t>докт. екон. наук., проф., завідувач кафедри міжнародної економіки</w:t>
      </w:r>
    </w:p>
    <w:p w14:paraId="34DF96BF" w14:textId="77777777" w:rsidR="00F2474E" w:rsidRDefault="00F2474E" w:rsidP="00F2474E">
      <w:pPr>
        <w:spacing w:after="120" w:line="240" w:lineRule="auto"/>
        <w:jc w:val="both"/>
        <w:rPr>
          <w:rFonts w:ascii="Calibri" w:hAnsi="Calibri" w:cs="Calibri"/>
          <w:i/>
          <w:sz w:val="24"/>
          <w:szCs w:val="24"/>
        </w:rPr>
      </w:pPr>
      <w:r>
        <w:rPr>
          <w:rFonts w:ascii="Calibri" w:hAnsi="Calibri" w:cs="Calibri"/>
          <w:i/>
          <w:sz w:val="24"/>
          <w:szCs w:val="24"/>
        </w:rPr>
        <w:t xml:space="preserve">                   Войтко Сергій Васильович</w:t>
      </w:r>
    </w:p>
    <w:p w14:paraId="00A6E4CC" w14:textId="77777777" w:rsidR="00F2474E" w:rsidRPr="009D7906" w:rsidRDefault="00F2474E" w:rsidP="00F2474E">
      <w:pPr>
        <w:spacing w:after="120" w:line="240" w:lineRule="auto"/>
        <w:ind w:left="993"/>
        <w:jc w:val="both"/>
        <w:rPr>
          <w:rFonts w:ascii="Calibri" w:hAnsi="Calibri" w:cs="Calibri"/>
          <w:i/>
          <w:color w:val="0070C0"/>
          <w:sz w:val="24"/>
          <w:szCs w:val="24"/>
        </w:rPr>
      </w:pPr>
    </w:p>
    <w:p w14:paraId="4576A115" w14:textId="77777777" w:rsidR="004645F3" w:rsidRDefault="004645F3" w:rsidP="004645F3">
      <w:pPr>
        <w:spacing w:after="120" w:line="240" w:lineRule="auto"/>
        <w:jc w:val="both"/>
        <w:rPr>
          <w:rFonts w:ascii="Calibri" w:hAnsi="Calibri" w:cs="Calibri"/>
          <w:b/>
          <w:sz w:val="22"/>
          <w:szCs w:val="22"/>
        </w:rPr>
      </w:pPr>
    </w:p>
    <w:p w14:paraId="730E88FA" w14:textId="7AB6A3DA" w:rsidR="004645F3" w:rsidRPr="00282C85" w:rsidRDefault="004645F3" w:rsidP="004645F3">
      <w:pPr>
        <w:spacing w:after="120" w:line="240" w:lineRule="auto"/>
        <w:jc w:val="both"/>
        <w:rPr>
          <w:rFonts w:asciiTheme="minorHAnsi" w:hAnsiTheme="minorHAnsi"/>
          <w:iCs/>
          <w:sz w:val="24"/>
          <w:szCs w:val="24"/>
        </w:rPr>
      </w:pPr>
      <w:r w:rsidRPr="00282C85">
        <w:rPr>
          <w:rFonts w:asciiTheme="minorHAnsi" w:hAnsiTheme="minorHAnsi"/>
          <w:iCs/>
          <w:sz w:val="24"/>
          <w:szCs w:val="24"/>
        </w:rPr>
        <w:t>Ухвалено кафедрою між</w:t>
      </w:r>
      <w:r w:rsidR="00C90002">
        <w:rPr>
          <w:rFonts w:asciiTheme="minorHAnsi" w:hAnsiTheme="minorHAnsi"/>
          <w:iCs/>
          <w:sz w:val="24"/>
          <w:szCs w:val="24"/>
        </w:rPr>
        <w:t>народної економіки (протокол № 1</w:t>
      </w:r>
      <w:r w:rsidR="00DE6ABD" w:rsidRPr="00DE6ABD">
        <w:rPr>
          <w:rFonts w:asciiTheme="minorHAnsi" w:hAnsiTheme="minorHAnsi"/>
          <w:iCs/>
          <w:sz w:val="24"/>
          <w:szCs w:val="24"/>
          <w:lang w:val="ru-RU"/>
        </w:rPr>
        <w:t>2</w:t>
      </w:r>
      <w:r w:rsidR="00C90002">
        <w:rPr>
          <w:rFonts w:asciiTheme="minorHAnsi" w:hAnsiTheme="minorHAnsi"/>
          <w:iCs/>
          <w:sz w:val="24"/>
          <w:szCs w:val="24"/>
        </w:rPr>
        <w:t xml:space="preserve"> від </w:t>
      </w:r>
      <w:r w:rsidR="00DE6ABD" w:rsidRPr="00DE6ABD">
        <w:rPr>
          <w:rFonts w:asciiTheme="minorHAnsi" w:hAnsiTheme="minorHAnsi"/>
          <w:iCs/>
          <w:sz w:val="24"/>
          <w:szCs w:val="24"/>
          <w:lang w:val="ru-RU"/>
        </w:rPr>
        <w:t>1</w:t>
      </w:r>
      <w:r w:rsidR="00C90002">
        <w:rPr>
          <w:rFonts w:asciiTheme="minorHAnsi" w:hAnsiTheme="minorHAnsi"/>
          <w:iCs/>
          <w:sz w:val="24"/>
          <w:szCs w:val="24"/>
        </w:rPr>
        <w:t>4</w:t>
      </w:r>
      <w:r w:rsidRPr="00282C85">
        <w:rPr>
          <w:rFonts w:asciiTheme="minorHAnsi" w:hAnsiTheme="minorHAnsi"/>
          <w:iCs/>
          <w:sz w:val="24"/>
          <w:szCs w:val="24"/>
        </w:rPr>
        <w:t>.0</w:t>
      </w:r>
      <w:r w:rsidR="00DE6ABD" w:rsidRPr="00DE6ABD">
        <w:rPr>
          <w:rFonts w:asciiTheme="minorHAnsi" w:hAnsiTheme="minorHAnsi"/>
          <w:iCs/>
          <w:sz w:val="24"/>
          <w:szCs w:val="24"/>
          <w:lang w:val="ru-RU"/>
        </w:rPr>
        <w:t>6</w:t>
      </w:r>
      <w:r w:rsidR="00DE6ABD">
        <w:rPr>
          <w:rFonts w:asciiTheme="minorHAnsi" w:hAnsiTheme="minorHAnsi"/>
          <w:iCs/>
          <w:sz w:val="24"/>
          <w:szCs w:val="24"/>
        </w:rPr>
        <w:t>.2023</w:t>
      </w:r>
      <w:r w:rsidRPr="00282C85">
        <w:rPr>
          <w:rFonts w:asciiTheme="minorHAnsi" w:hAnsiTheme="minorHAnsi"/>
          <w:iCs/>
          <w:sz w:val="24"/>
          <w:szCs w:val="24"/>
        </w:rPr>
        <w:t>)</w:t>
      </w:r>
    </w:p>
    <w:p w14:paraId="0FA9E3AC" w14:textId="72820531" w:rsidR="004645F3" w:rsidRDefault="004645F3" w:rsidP="004645F3">
      <w:pPr>
        <w:spacing w:after="120" w:line="240" w:lineRule="auto"/>
        <w:jc w:val="both"/>
        <w:rPr>
          <w:rFonts w:asciiTheme="minorHAnsi" w:hAnsiTheme="minorHAnsi"/>
          <w:iCs/>
          <w:sz w:val="24"/>
          <w:szCs w:val="24"/>
        </w:rPr>
      </w:pPr>
      <w:r w:rsidRPr="00282C85">
        <w:rPr>
          <w:rFonts w:asciiTheme="minorHAnsi" w:hAnsiTheme="minorHAnsi"/>
          <w:iCs/>
          <w:sz w:val="24"/>
          <w:szCs w:val="24"/>
        </w:rPr>
        <w:t>Погоджено Методичною комісією факультету</w:t>
      </w:r>
      <w:r>
        <w:rPr>
          <w:rFonts w:asciiTheme="minorHAnsi" w:hAnsiTheme="minorHAnsi"/>
          <w:iCs/>
          <w:sz w:val="24"/>
          <w:szCs w:val="24"/>
          <w:lang w:val="ru-RU"/>
        </w:rPr>
        <w:t xml:space="preserve"> </w:t>
      </w:r>
      <w:r w:rsidRPr="00282C85">
        <w:rPr>
          <w:rFonts w:asciiTheme="minorHAnsi" w:hAnsiTheme="minorHAnsi"/>
          <w:iCs/>
          <w:sz w:val="24"/>
          <w:szCs w:val="24"/>
        </w:rPr>
        <w:t xml:space="preserve"> (протокол № 1</w:t>
      </w:r>
      <w:r w:rsidR="00DE6ABD" w:rsidRPr="00DE6ABD">
        <w:rPr>
          <w:rFonts w:asciiTheme="minorHAnsi" w:hAnsiTheme="minorHAnsi"/>
          <w:iCs/>
          <w:sz w:val="24"/>
          <w:szCs w:val="24"/>
          <w:lang w:val="ru-RU"/>
        </w:rPr>
        <w:t>1</w:t>
      </w:r>
      <w:r w:rsidR="00DE6ABD">
        <w:rPr>
          <w:rFonts w:asciiTheme="minorHAnsi" w:hAnsiTheme="minorHAnsi"/>
          <w:iCs/>
          <w:sz w:val="24"/>
          <w:szCs w:val="24"/>
        </w:rPr>
        <w:t xml:space="preserve"> від 30.06.2023</w:t>
      </w:r>
      <w:r w:rsidRPr="00282C85">
        <w:rPr>
          <w:rFonts w:asciiTheme="minorHAnsi" w:hAnsiTheme="minorHAnsi"/>
          <w:iCs/>
          <w:sz w:val="24"/>
          <w:szCs w:val="24"/>
        </w:rPr>
        <w:t>)</w:t>
      </w:r>
    </w:p>
    <w:p w14:paraId="666DF927" w14:textId="23FC4A86" w:rsidR="0033024D" w:rsidRDefault="0033024D" w:rsidP="001B202A">
      <w:pPr>
        <w:rPr>
          <w:rFonts w:asciiTheme="minorHAnsi" w:hAnsiTheme="minorHAnsi"/>
          <w:sz w:val="22"/>
          <w:szCs w:val="22"/>
        </w:rPr>
      </w:pPr>
    </w:p>
    <w:p w14:paraId="20C3CC1A" w14:textId="1279B79F" w:rsidR="0033024D" w:rsidRDefault="0033024D" w:rsidP="001B202A">
      <w:pPr>
        <w:rPr>
          <w:rFonts w:asciiTheme="minorHAnsi" w:hAnsiTheme="minorHAnsi"/>
          <w:sz w:val="22"/>
          <w:szCs w:val="22"/>
        </w:rPr>
      </w:pPr>
    </w:p>
    <w:p w14:paraId="62860EC0" w14:textId="4BF0BA3C" w:rsidR="0033024D" w:rsidRDefault="0033024D" w:rsidP="001B202A">
      <w:pPr>
        <w:rPr>
          <w:rFonts w:asciiTheme="minorHAnsi" w:hAnsiTheme="minorHAnsi"/>
          <w:sz w:val="22"/>
          <w:szCs w:val="22"/>
        </w:rPr>
      </w:pPr>
    </w:p>
    <w:p w14:paraId="6D256B82" w14:textId="4F9A40A7" w:rsidR="0033024D" w:rsidRDefault="0033024D" w:rsidP="001B202A">
      <w:pPr>
        <w:rPr>
          <w:rFonts w:asciiTheme="minorHAnsi" w:hAnsiTheme="minorHAnsi"/>
          <w:sz w:val="22"/>
          <w:szCs w:val="22"/>
        </w:rPr>
      </w:pPr>
    </w:p>
    <w:p w14:paraId="6BAF2C32" w14:textId="3A3F58B9" w:rsidR="0033024D" w:rsidRDefault="0033024D" w:rsidP="001B202A">
      <w:pPr>
        <w:rPr>
          <w:rFonts w:asciiTheme="minorHAnsi" w:hAnsiTheme="minorHAnsi"/>
          <w:sz w:val="22"/>
          <w:szCs w:val="22"/>
        </w:rPr>
      </w:pPr>
    </w:p>
    <w:p w14:paraId="2B3B940A" w14:textId="27AB0D84" w:rsidR="0033024D" w:rsidRDefault="0033024D" w:rsidP="001B202A">
      <w:pPr>
        <w:rPr>
          <w:rFonts w:asciiTheme="minorHAnsi" w:hAnsiTheme="minorHAnsi"/>
          <w:sz w:val="22"/>
          <w:szCs w:val="22"/>
        </w:rPr>
      </w:pPr>
    </w:p>
    <w:p w14:paraId="6832382C" w14:textId="69A1EB2A" w:rsidR="0033024D" w:rsidRDefault="0033024D" w:rsidP="001B202A">
      <w:pPr>
        <w:rPr>
          <w:rFonts w:asciiTheme="minorHAnsi" w:hAnsiTheme="minorHAnsi"/>
          <w:sz w:val="22"/>
          <w:szCs w:val="22"/>
        </w:rPr>
      </w:pPr>
    </w:p>
    <w:p w14:paraId="03C79BC7" w14:textId="1BAFDBE4" w:rsidR="0033024D" w:rsidRDefault="0033024D" w:rsidP="001B202A">
      <w:pPr>
        <w:rPr>
          <w:rFonts w:asciiTheme="minorHAnsi" w:hAnsiTheme="minorHAnsi"/>
          <w:sz w:val="22"/>
          <w:szCs w:val="22"/>
        </w:rPr>
      </w:pPr>
    </w:p>
    <w:p w14:paraId="44936EF4" w14:textId="67145829" w:rsidR="0033024D" w:rsidRDefault="0033024D" w:rsidP="001B202A">
      <w:pPr>
        <w:rPr>
          <w:rFonts w:asciiTheme="minorHAnsi" w:hAnsiTheme="minorHAnsi"/>
          <w:sz w:val="22"/>
          <w:szCs w:val="22"/>
        </w:rPr>
      </w:pPr>
    </w:p>
    <w:p w14:paraId="12870EB7" w14:textId="624C3295" w:rsidR="0033024D" w:rsidRDefault="0033024D" w:rsidP="001B202A">
      <w:pPr>
        <w:rPr>
          <w:rFonts w:asciiTheme="minorHAnsi" w:hAnsiTheme="minorHAnsi"/>
          <w:sz w:val="22"/>
          <w:szCs w:val="22"/>
        </w:rPr>
      </w:pPr>
    </w:p>
    <w:p w14:paraId="203D6F7F" w14:textId="6FEB2E28" w:rsidR="0033024D" w:rsidRDefault="0033024D" w:rsidP="001B202A">
      <w:pPr>
        <w:rPr>
          <w:rFonts w:asciiTheme="minorHAnsi" w:hAnsiTheme="minorHAnsi"/>
          <w:sz w:val="22"/>
          <w:szCs w:val="22"/>
        </w:rPr>
      </w:pPr>
    </w:p>
    <w:p w14:paraId="2C569843" w14:textId="111C1331" w:rsidR="0033024D" w:rsidRDefault="0033024D" w:rsidP="001B202A">
      <w:pPr>
        <w:rPr>
          <w:rFonts w:asciiTheme="minorHAnsi" w:hAnsiTheme="minorHAnsi"/>
          <w:sz w:val="22"/>
          <w:szCs w:val="22"/>
        </w:rPr>
      </w:pPr>
    </w:p>
    <w:p w14:paraId="7D18F1E6" w14:textId="4105001D" w:rsidR="0033024D" w:rsidRDefault="0033024D" w:rsidP="001B202A">
      <w:pPr>
        <w:rPr>
          <w:rFonts w:asciiTheme="minorHAnsi" w:hAnsiTheme="minorHAnsi"/>
          <w:sz w:val="22"/>
          <w:szCs w:val="22"/>
        </w:rPr>
      </w:pPr>
    </w:p>
    <w:p w14:paraId="77E2203D" w14:textId="38FBBDD8" w:rsidR="0033024D" w:rsidRDefault="0033024D" w:rsidP="001B202A">
      <w:pPr>
        <w:rPr>
          <w:rFonts w:asciiTheme="minorHAnsi" w:hAnsiTheme="minorHAnsi"/>
          <w:sz w:val="22"/>
          <w:szCs w:val="22"/>
        </w:rPr>
      </w:pPr>
    </w:p>
    <w:p w14:paraId="2CAEE0B6" w14:textId="4BEF6668" w:rsidR="0033024D" w:rsidRDefault="0033024D" w:rsidP="001B202A">
      <w:pPr>
        <w:rPr>
          <w:rFonts w:asciiTheme="minorHAnsi" w:hAnsiTheme="minorHAnsi"/>
          <w:sz w:val="22"/>
          <w:szCs w:val="22"/>
        </w:rPr>
      </w:pPr>
    </w:p>
    <w:p w14:paraId="1AC49529" w14:textId="029AF747" w:rsidR="0033024D" w:rsidRDefault="0033024D" w:rsidP="001B202A">
      <w:pPr>
        <w:rPr>
          <w:rFonts w:asciiTheme="minorHAnsi" w:hAnsiTheme="minorHAnsi"/>
          <w:sz w:val="22"/>
          <w:szCs w:val="22"/>
        </w:rPr>
      </w:pPr>
    </w:p>
    <w:p w14:paraId="0E0D06CF" w14:textId="24CAE688" w:rsidR="0033024D" w:rsidRDefault="0033024D" w:rsidP="001B202A">
      <w:pPr>
        <w:rPr>
          <w:rFonts w:asciiTheme="minorHAnsi" w:hAnsiTheme="minorHAnsi"/>
          <w:sz w:val="22"/>
          <w:szCs w:val="22"/>
        </w:rPr>
      </w:pPr>
    </w:p>
    <w:p w14:paraId="16FAA3C9" w14:textId="286A0839" w:rsidR="0033024D" w:rsidRDefault="0033024D" w:rsidP="001B202A">
      <w:pPr>
        <w:rPr>
          <w:rFonts w:asciiTheme="minorHAnsi" w:hAnsiTheme="minorHAnsi"/>
          <w:sz w:val="22"/>
          <w:szCs w:val="22"/>
        </w:rPr>
      </w:pPr>
    </w:p>
    <w:p w14:paraId="06CA4103" w14:textId="182CBC73" w:rsidR="0033024D" w:rsidRDefault="0033024D" w:rsidP="001B202A">
      <w:pPr>
        <w:rPr>
          <w:rFonts w:asciiTheme="minorHAnsi" w:hAnsiTheme="minorHAnsi"/>
          <w:sz w:val="22"/>
          <w:szCs w:val="22"/>
        </w:rPr>
      </w:pPr>
    </w:p>
    <w:p w14:paraId="07464FA3" w14:textId="2F69DB1C" w:rsidR="0033024D" w:rsidRDefault="0033024D" w:rsidP="001B202A">
      <w:pPr>
        <w:rPr>
          <w:rFonts w:asciiTheme="minorHAnsi" w:hAnsiTheme="minorHAnsi"/>
          <w:sz w:val="22"/>
          <w:szCs w:val="22"/>
        </w:rPr>
      </w:pPr>
    </w:p>
    <w:p w14:paraId="4710CA9F" w14:textId="77777777" w:rsidR="00F2474E" w:rsidRPr="0033024D" w:rsidRDefault="00F2474E" w:rsidP="00F2474E">
      <w:pPr>
        <w:jc w:val="right"/>
        <w:rPr>
          <w:rFonts w:asciiTheme="minorHAnsi" w:hAnsiTheme="minorHAnsi"/>
          <w:b/>
          <w:bCs/>
          <w:sz w:val="24"/>
          <w:szCs w:val="24"/>
        </w:rPr>
      </w:pPr>
      <w:r w:rsidRPr="0033024D">
        <w:rPr>
          <w:rFonts w:asciiTheme="minorHAnsi" w:hAnsiTheme="minorHAnsi"/>
          <w:b/>
          <w:bCs/>
          <w:sz w:val="24"/>
          <w:szCs w:val="24"/>
        </w:rPr>
        <w:lastRenderedPageBreak/>
        <w:t>Додаток А</w:t>
      </w:r>
    </w:p>
    <w:p w14:paraId="6A3A01E3" w14:textId="067598C5" w:rsidR="00F2474E" w:rsidRPr="00595967" w:rsidRDefault="00F2474E" w:rsidP="00F2474E">
      <w:pPr>
        <w:jc w:val="center"/>
        <w:rPr>
          <w:rFonts w:asciiTheme="minorHAnsi" w:hAnsiTheme="minorHAnsi" w:cstheme="minorHAnsi"/>
          <w:b/>
          <w:i/>
          <w:iCs/>
          <w:caps/>
          <w:sz w:val="24"/>
          <w:szCs w:val="24"/>
        </w:rPr>
      </w:pPr>
      <w:r w:rsidRPr="00595967">
        <w:rPr>
          <w:rFonts w:asciiTheme="minorHAnsi" w:hAnsiTheme="minorHAnsi" w:cstheme="minorHAnsi"/>
          <w:b/>
          <w:i/>
          <w:iCs/>
          <w:caps/>
          <w:sz w:val="24"/>
          <w:szCs w:val="24"/>
        </w:rPr>
        <w:t xml:space="preserve">Індивідуальне завдання </w:t>
      </w:r>
      <w:r w:rsidR="00251440">
        <w:rPr>
          <w:rFonts w:asciiTheme="minorHAnsi" w:hAnsiTheme="minorHAnsi" w:cstheme="minorHAnsi"/>
          <w:b/>
          <w:i/>
          <w:iCs/>
          <w:caps/>
          <w:sz w:val="24"/>
          <w:szCs w:val="24"/>
          <w:lang w:val="ru-RU"/>
        </w:rPr>
        <w:t xml:space="preserve">(РР) </w:t>
      </w:r>
      <w:r w:rsidRPr="00595967">
        <w:rPr>
          <w:rFonts w:asciiTheme="minorHAnsi" w:hAnsiTheme="minorHAnsi" w:cstheme="minorHAnsi"/>
          <w:b/>
          <w:i/>
          <w:iCs/>
          <w:caps/>
          <w:sz w:val="24"/>
          <w:szCs w:val="24"/>
        </w:rPr>
        <w:t xml:space="preserve">з дисципліни </w:t>
      </w:r>
    </w:p>
    <w:p w14:paraId="4E675049" w14:textId="77777777" w:rsidR="00F2474E" w:rsidRDefault="00F2474E" w:rsidP="00F2474E">
      <w:pPr>
        <w:jc w:val="center"/>
        <w:rPr>
          <w:rFonts w:asciiTheme="minorHAnsi" w:hAnsiTheme="minorHAnsi" w:cstheme="minorHAnsi"/>
          <w:b/>
          <w:i/>
          <w:iCs/>
          <w:caps/>
          <w:sz w:val="24"/>
          <w:szCs w:val="24"/>
        </w:rPr>
      </w:pPr>
      <w:r w:rsidRPr="00595967">
        <w:rPr>
          <w:rFonts w:asciiTheme="minorHAnsi" w:hAnsiTheme="minorHAnsi" w:cstheme="minorHAnsi"/>
          <w:b/>
          <w:i/>
          <w:iCs/>
          <w:caps/>
          <w:sz w:val="24"/>
          <w:szCs w:val="24"/>
        </w:rPr>
        <w:t>«</w:t>
      </w:r>
      <w:r w:rsidRPr="001102F3">
        <w:rPr>
          <w:rFonts w:asciiTheme="minorHAnsi" w:hAnsiTheme="minorHAnsi" w:cstheme="minorHAnsi"/>
          <w:b/>
          <w:i/>
          <w:iCs/>
          <w:caps/>
          <w:sz w:val="24"/>
          <w:szCs w:val="24"/>
        </w:rPr>
        <w:t>ІНТЕГРАЦІЙНІ ПРОЦЕСИ У МІЖНАРОДНИХ ДОСЛІДЖЕННЯХ</w:t>
      </w:r>
      <w:r w:rsidRPr="00595967">
        <w:rPr>
          <w:rFonts w:asciiTheme="minorHAnsi" w:hAnsiTheme="minorHAnsi" w:cstheme="minorHAnsi"/>
          <w:b/>
          <w:i/>
          <w:iCs/>
          <w:caps/>
          <w:sz w:val="24"/>
          <w:szCs w:val="24"/>
        </w:rPr>
        <w:t xml:space="preserve">» </w:t>
      </w:r>
    </w:p>
    <w:p w14:paraId="6C7FCCCB" w14:textId="77777777" w:rsidR="00F2474E" w:rsidRPr="00595967" w:rsidRDefault="00F2474E" w:rsidP="00F2474E">
      <w:pPr>
        <w:jc w:val="center"/>
        <w:rPr>
          <w:rFonts w:asciiTheme="minorHAnsi" w:hAnsiTheme="minorHAnsi" w:cstheme="minorHAnsi"/>
          <w:b/>
          <w:i/>
          <w:iCs/>
          <w:caps/>
          <w:sz w:val="24"/>
          <w:szCs w:val="24"/>
        </w:rPr>
      </w:pPr>
      <w:r w:rsidRPr="00595967">
        <w:rPr>
          <w:rFonts w:asciiTheme="minorHAnsi" w:hAnsiTheme="minorHAnsi" w:cstheme="minorHAnsi"/>
          <w:b/>
          <w:i/>
          <w:iCs/>
          <w:caps/>
          <w:sz w:val="24"/>
          <w:szCs w:val="24"/>
        </w:rPr>
        <w:t>ТА СИСТЕМА ЙОГО ОЦІНЮВАННЯ</w:t>
      </w:r>
    </w:p>
    <w:p w14:paraId="7DE08480" w14:textId="77777777" w:rsidR="00F2474E" w:rsidRPr="00595967" w:rsidRDefault="00F2474E" w:rsidP="00F2474E">
      <w:pPr>
        <w:pStyle w:val="a0"/>
        <w:jc w:val="both"/>
        <w:rPr>
          <w:rFonts w:asciiTheme="minorHAnsi" w:hAnsiTheme="minorHAnsi" w:cstheme="minorHAnsi"/>
          <w:b/>
          <w:i/>
          <w:iCs/>
          <w:sz w:val="24"/>
          <w:szCs w:val="24"/>
        </w:rPr>
      </w:pPr>
    </w:p>
    <w:p w14:paraId="29480CFA" w14:textId="77777777" w:rsidR="00F2474E" w:rsidRPr="00595967" w:rsidRDefault="00F2474E" w:rsidP="00F2474E">
      <w:pPr>
        <w:pStyle w:val="a0"/>
        <w:numPr>
          <w:ilvl w:val="0"/>
          <w:numId w:val="21"/>
        </w:numPr>
        <w:spacing w:after="200"/>
        <w:jc w:val="both"/>
        <w:rPr>
          <w:rFonts w:asciiTheme="minorHAnsi" w:hAnsiTheme="minorHAnsi" w:cstheme="minorHAnsi"/>
          <w:b/>
          <w:i/>
          <w:iCs/>
          <w:sz w:val="24"/>
          <w:szCs w:val="24"/>
        </w:rPr>
      </w:pPr>
      <w:r w:rsidRPr="00595967">
        <w:rPr>
          <w:rFonts w:asciiTheme="minorHAnsi" w:hAnsiTheme="minorHAnsi" w:cstheme="minorHAnsi"/>
          <w:b/>
          <w:i/>
          <w:iCs/>
          <w:sz w:val="24"/>
          <w:szCs w:val="24"/>
        </w:rPr>
        <w:t>Провести ана</w:t>
      </w:r>
      <w:r>
        <w:rPr>
          <w:rFonts w:asciiTheme="minorHAnsi" w:hAnsiTheme="minorHAnsi" w:cstheme="minorHAnsi"/>
          <w:b/>
          <w:i/>
          <w:iCs/>
          <w:sz w:val="24"/>
          <w:szCs w:val="24"/>
        </w:rPr>
        <w:t>ліз залученості країни світу (за вибором студента) до процесів міжнародного дослідницького простору</w:t>
      </w:r>
      <w:r w:rsidRPr="00595967">
        <w:rPr>
          <w:rFonts w:asciiTheme="minorHAnsi" w:hAnsiTheme="minorHAnsi" w:cstheme="minorHAnsi"/>
          <w:b/>
          <w:i/>
          <w:iCs/>
          <w:sz w:val="24"/>
          <w:szCs w:val="24"/>
        </w:rPr>
        <w:t xml:space="preserve">. </w:t>
      </w:r>
    </w:p>
    <w:p w14:paraId="4C268AA4" w14:textId="77777777" w:rsidR="00F2474E" w:rsidRPr="00595967" w:rsidRDefault="00F2474E" w:rsidP="00F2474E">
      <w:pPr>
        <w:pStyle w:val="a0"/>
        <w:ind w:left="1080"/>
        <w:jc w:val="both"/>
        <w:rPr>
          <w:rFonts w:asciiTheme="minorHAnsi" w:hAnsiTheme="minorHAnsi" w:cstheme="minorHAnsi"/>
          <w:i/>
          <w:iCs/>
          <w:sz w:val="24"/>
          <w:szCs w:val="24"/>
        </w:rPr>
      </w:pPr>
      <w:r w:rsidRPr="00595967">
        <w:rPr>
          <w:rFonts w:asciiTheme="minorHAnsi" w:hAnsiTheme="minorHAnsi" w:cstheme="minorHAnsi"/>
          <w:i/>
          <w:iCs/>
          <w:sz w:val="24"/>
          <w:szCs w:val="24"/>
        </w:rPr>
        <w:t>Для цього:</w:t>
      </w:r>
    </w:p>
    <w:p w14:paraId="7DA19BC7" w14:textId="77777777" w:rsidR="00F2474E" w:rsidRPr="00595967" w:rsidRDefault="00F2474E" w:rsidP="00F2474E">
      <w:pPr>
        <w:pStyle w:val="a0"/>
        <w:numPr>
          <w:ilvl w:val="0"/>
          <w:numId w:val="22"/>
        </w:numPr>
        <w:spacing w:after="200"/>
        <w:jc w:val="both"/>
        <w:rPr>
          <w:rFonts w:asciiTheme="minorHAnsi" w:hAnsiTheme="minorHAnsi" w:cstheme="minorHAnsi"/>
          <w:i/>
          <w:iCs/>
          <w:sz w:val="24"/>
          <w:szCs w:val="24"/>
        </w:rPr>
      </w:pPr>
      <w:r>
        <w:rPr>
          <w:rFonts w:asciiTheme="minorHAnsi" w:hAnsiTheme="minorHAnsi" w:cstheme="minorHAnsi"/>
          <w:i/>
          <w:iCs/>
          <w:sz w:val="24"/>
          <w:szCs w:val="24"/>
        </w:rPr>
        <w:t>проаналізувати рівень економіко-технологічного розвитку країни, використовуючи методи посилань, експертного методу та макроекономічного аналізу.</w:t>
      </w:r>
    </w:p>
    <w:p w14:paraId="3BE21834" w14:textId="77777777" w:rsidR="00F2474E" w:rsidRDefault="00F2474E" w:rsidP="00F2474E">
      <w:pPr>
        <w:pStyle w:val="a0"/>
        <w:numPr>
          <w:ilvl w:val="0"/>
          <w:numId w:val="22"/>
        </w:numPr>
        <w:spacing w:after="200"/>
        <w:jc w:val="both"/>
        <w:rPr>
          <w:rFonts w:asciiTheme="minorHAnsi" w:hAnsiTheme="minorHAnsi" w:cstheme="minorHAnsi"/>
          <w:i/>
          <w:iCs/>
          <w:sz w:val="24"/>
          <w:szCs w:val="24"/>
        </w:rPr>
      </w:pPr>
      <w:r>
        <w:rPr>
          <w:rFonts w:asciiTheme="minorHAnsi" w:hAnsiTheme="minorHAnsi" w:cstheme="minorHAnsi"/>
          <w:i/>
          <w:iCs/>
          <w:sz w:val="24"/>
          <w:szCs w:val="24"/>
        </w:rPr>
        <w:t>оцінити обрану країну за ознаками технологічної готовності до впровадження елементів Індустрії 4.0.</w:t>
      </w:r>
    </w:p>
    <w:p w14:paraId="6BC766EB" w14:textId="77777777" w:rsidR="00F2474E" w:rsidRDefault="00F2474E" w:rsidP="00F2474E">
      <w:pPr>
        <w:pStyle w:val="a0"/>
        <w:numPr>
          <w:ilvl w:val="0"/>
          <w:numId w:val="21"/>
        </w:numPr>
        <w:spacing w:after="200"/>
        <w:jc w:val="both"/>
        <w:rPr>
          <w:rFonts w:asciiTheme="minorHAnsi" w:hAnsiTheme="minorHAnsi" w:cstheme="minorHAnsi"/>
          <w:i/>
          <w:iCs/>
          <w:sz w:val="24"/>
          <w:szCs w:val="24"/>
        </w:rPr>
      </w:pPr>
      <w:r>
        <w:rPr>
          <w:rFonts w:asciiTheme="minorHAnsi" w:hAnsiTheme="minorHAnsi" w:cstheme="minorHAnsi"/>
          <w:i/>
          <w:iCs/>
          <w:sz w:val="24"/>
          <w:szCs w:val="24"/>
        </w:rPr>
        <w:t xml:space="preserve">Виконати оцінювання рівня інвестиційної привабливості наукового проєкту (за вибором студента), застосувавши один із методів такого оцінювання та виконавши опис проєкту за наступними пунктами: </w:t>
      </w:r>
    </w:p>
    <w:p w14:paraId="5BC43204" w14:textId="77777777" w:rsidR="00F2474E" w:rsidRDefault="00F2474E" w:rsidP="00F2474E">
      <w:pPr>
        <w:pStyle w:val="a0"/>
        <w:numPr>
          <w:ilvl w:val="0"/>
          <w:numId w:val="22"/>
        </w:numPr>
        <w:spacing w:after="200"/>
        <w:jc w:val="both"/>
        <w:rPr>
          <w:rFonts w:asciiTheme="minorHAnsi" w:hAnsiTheme="minorHAnsi" w:cstheme="minorHAnsi"/>
          <w:i/>
          <w:iCs/>
          <w:sz w:val="24"/>
          <w:szCs w:val="24"/>
        </w:rPr>
      </w:pPr>
      <w:r>
        <w:rPr>
          <w:rFonts w:asciiTheme="minorHAnsi" w:hAnsiTheme="minorHAnsi" w:cstheme="minorHAnsi"/>
          <w:i/>
          <w:iCs/>
          <w:sz w:val="24"/>
          <w:szCs w:val="24"/>
        </w:rPr>
        <w:t>Тематика</w:t>
      </w:r>
    </w:p>
    <w:p w14:paraId="10BFABFB" w14:textId="77777777" w:rsidR="00F2474E" w:rsidRDefault="00F2474E" w:rsidP="00F2474E">
      <w:pPr>
        <w:pStyle w:val="a0"/>
        <w:numPr>
          <w:ilvl w:val="0"/>
          <w:numId w:val="22"/>
        </w:numPr>
        <w:spacing w:after="200"/>
        <w:jc w:val="both"/>
        <w:rPr>
          <w:rFonts w:asciiTheme="minorHAnsi" w:hAnsiTheme="minorHAnsi" w:cstheme="minorHAnsi"/>
          <w:i/>
          <w:iCs/>
          <w:sz w:val="24"/>
          <w:szCs w:val="24"/>
        </w:rPr>
      </w:pPr>
      <w:r>
        <w:rPr>
          <w:rFonts w:asciiTheme="minorHAnsi" w:hAnsiTheme="minorHAnsi" w:cstheme="minorHAnsi"/>
          <w:i/>
          <w:iCs/>
          <w:sz w:val="24"/>
          <w:szCs w:val="24"/>
        </w:rPr>
        <w:t>Концепція</w:t>
      </w:r>
    </w:p>
    <w:p w14:paraId="24357E92" w14:textId="77777777" w:rsidR="00F2474E" w:rsidRDefault="00F2474E" w:rsidP="00F2474E">
      <w:pPr>
        <w:pStyle w:val="a0"/>
        <w:numPr>
          <w:ilvl w:val="0"/>
          <w:numId w:val="22"/>
        </w:numPr>
        <w:spacing w:after="200"/>
        <w:jc w:val="both"/>
        <w:rPr>
          <w:rFonts w:asciiTheme="minorHAnsi" w:hAnsiTheme="minorHAnsi" w:cstheme="minorHAnsi"/>
          <w:i/>
          <w:iCs/>
          <w:sz w:val="24"/>
          <w:szCs w:val="24"/>
        </w:rPr>
      </w:pPr>
      <w:r>
        <w:rPr>
          <w:rFonts w:asciiTheme="minorHAnsi" w:hAnsiTheme="minorHAnsi" w:cstheme="minorHAnsi"/>
          <w:i/>
          <w:iCs/>
          <w:sz w:val="24"/>
          <w:szCs w:val="24"/>
        </w:rPr>
        <w:t>Термін реалізації</w:t>
      </w:r>
    </w:p>
    <w:p w14:paraId="33457E55" w14:textId="77777777" w:rsidR="00F2474E" w:rsidRDefault="00F2474E" w:rsidP="00F2474E">
      <w:pPr>
        <w:pStyle w:val="a0"/>
        <w:numPr>
          <w:ilvl w:val="0"/>
          <w:numId w:val="22"/>
        </w:numPr>
        <w:spacing w:after="200"/>
        <w:jc w:val="both"/>
        <w:rPr>
          <w:rFonts w:asciiTheme="minorHAnsi" w:hAnsiTheme="minorHAnsi" w:cstheme="minorHAnsi"/>
          <w:i/>
          <w:iCs/>
          <w:sz w:val="24"/>
          <w:szCs w:val="24"/>
        </w:rPr>
      </w:pPr>
      <w:r>
        <w:rPr>
          <w:rFonts w:asciiTheme="minorHAnsi" w:hAnsiTheme="minorHAnsi" w:cstheme="minorHAnsi"/>
          <w:i/>
          <w:iCs/>
          <w:sz w:val="24"/>
          <w:szCs w:val="24"/>
        </w:rPr>
        <w:t>Учасники</w:t>
      </w:r>
    </w:p>
    <w:p w14:paraId="0C0C4DD0" w14:textId="77777777" w:rsidR="00F2474E" w:rsidRPr="00F0180A" w:rsidRDefault="00F2474E" w:rsidP="00F2474E">
      <w:pPr>
        <w:pStyle w:val="a0"/>
        <w:numPr>
          <w:ilvl w:val="0"/>
          <w:numId w:val="22"/>
        </w:numPr>
        <w:spacing w:after="200"/>
        <w:jc w:val="both"/>
        <w:rPr>
          <w:rFonts w:asciiTheme="minorHAnsi" w:hAnsiTheme="minorHAnsi" w:cstheme="minorHAnsi"/>
          <w:i/>
          <w:iCs/>
          <w:sz w:val="24"/>
          <w:szCs w:val="24"/>
        </w:rPr>
      </w:pPr>
      <w:r>
        <w:rPr>
          <w:rFonts w:asciiTheme="minorHAnsi" w:hAnsiTheme="minorHAnsi" w:cstheme="minorHAnsi"/>
          <w:i/>
          <w:iCs/>
          <w:sz w:val="24"/>
          <w:szCs w:val="24"/>
        </w:rPr>
        <w:t>Основні очікувані економічні ефекти.</w:t>
      </w:r>
    </w:p>
    <w:p w14:paraId="4F11CA40" w14:textId="77777777" w:rsidR="00F2474E" w:rsidRDefault="00F2474E" w:rsidP="00F2474E">
      <w:pPr>
        <w:pStyle w:val="a0"/>
        <w:jc w:val="both"/>
        <w:rPr>
          <w:rFonts w:asciiTheme="minorHAnsi" w:hAnsiTheme="minorHAnsi" w:cstheme="minorHAnsi"/>
          <w:b/>
          <w:i/>
          <w:iCs/>
          <w:sz w:val="24"/>
          <w:szCs w:val="24"/>
        </w:rPr>
      </w:pPr>
    </w:p>
    <w:p w14:paraId="7888E119" w14:textId="77777777" w:rsidR="00F2474E" w:rsidRPr="00595967" w:rsidRDefault="00F2474E" w:rsidP="00F2474E">
      <w:pPr>
        <w:pStyle w:val="a0"/>
        <w:jc w:val="both"/>
        <w:rPr>
          <w:rFonts w:asciiTheme="minorHAnsi" w:hAnsiTheme="minorHAnsi" w:cstheme="minorHAnsi"/>
          <w:i/>
          <w:iCs/>
          <w:sz w:val="24"/>
          <w:szCs w:val="24"/>
        </w:rPr>
      </w:pPr>
      <w:r w:rsidRPr="00595967">
        <w:rPr>
          <w:rFonts w:asciiTheme="minorHAnsi" w:hAnsiTheme="minorHAnsi" w:cstheme="minorHAnsi"/>
          <w:b/>
          <w:i/>
          <w:iCs/>
          <w:sz w:val="24"/>
          <w:szCs w:val="24"/>
        </w:rPr>
        <w:t>Формат:</w:t>
      </w:r>
      <w:r w:rsidRPr="00595967">
        <w:rPr>
          <w:rFonts w:asciiTheme="minorHAnsi" w:hAnsiTheme="minorHAnsi" w:cstheme="minorHAnsi"/>
          <w:i/>
          <w:iCs/>
          <w:sz w:val="24"/>
          <w:szCs w:val="24"/>
        </w:rPr>
        <w:t xml:space="preserve"> друкований документ зі стандартним титульним аркушем (ВНЗ, назва дисципліни, назва роботи, ПІБ автора, група, місто, рік виконання роботи).</w:t>
      </w:r>
    </w:p>
    <w:p w14:paraId="363072D8" w14:textId="77777777" w:rsidR="00F2474E" w:rsidRPr="00595967" w:rsidRDefault="00F2474E" w:rsidP="00F2474E">
      <w:pPr>
        <w:pStyle w:val="a0"/>
        <w:jc w:val="both"/>
        <w:rPr>
          <w:rFonts w:asciiTheme="minorHAnsi" w:hAnsiTheme="minorHAnsi" w:cstheme="minorHAnsi"/>
          <w:i/>
          <w:iCs/>
          <w:sz w:val="24"/>
          <w:szCs w:val="24"/>
        </w:rPr>
      </w:pPr>
      <w:r w:rsidRPr="00595967">
        <w:rPr>
          <w:rFonts w:asciiTheme="minorHAnsi" w:hAnsiTheme="minorHAnsi" w:cstheme="minorHAnsi"/>
          <w:b/>
          <w:i/>
          <w:iCs/>
          <w:sz w:val="24"/>
          <w:szCs w:val="24"/>
        </w:rPr>
        <w:t>Структура</w:t>
      </w:r>
      <w:r w:rsidRPr="00595967">
        <w:rPr>
          <w:rFonts w:asciiTheme="minorHAnsi" w:hAnsiTheme="minorHAnsi" w:cstheme="minorHAnsi"/>
          <w:i/>
          <w:iCs/>
          <w:sz w:val="24"/>
          <w:szCs w:val="24"/>
        </w:rPr>
        <w:t xml:space="preserve">: Вступ, Основна частина, </w:t>
      </w:r>
      <w:r>
        <w:rPr>
          <w:rFonts w:asciiTheme="minorHAnsi" w:hAnsiTheme="minorHAnsi" w:cstheme="minorHAnsi"/>
          <w:i/>
          <w:iCs/>
          <w:sz w:val="24"/>
          <w:szCs w:val="24"/>
        </w:rPr>
        <w:t>В</w:t>
      </w:r>
      <w:r w:rsidRPr="00595967">
        <w:rPr>
          <w:rFonts w:asciiTheme="minorHAnsi" w:hAnsiTheme="minorHAnsi" w:cstheme="minorHAnsi"/>
          <w:i/>
          <w:iCs/>
          <w:sz w:val="24"/>
          <w:szCs w:val="24"/>
        </w:rPr>
        <w:t>исновки</w:t>
      </w:r>
      <w:r>
        <w:rPr>
          <w:rFonts w:asciiTheme="minorHAnsi" w:hAnsiTheme="minorHAnsi" w:cstheme="minorHAnsi"/>
          <w:i/>
          <w:iCs/>
          <w:sz w:val="24"/>
          <w:szCs w:val="24"/>
        </w:rPr>
        <w:t>, Список використаних джерел.</w:t>
      </w:r>
    </w:p>
    <w:p w14:paraId="7BB29E8F" w14:textId="77777777" w:rsidR="00F2474E" w:rsidRPr="00595967" w:rsidRDefault="00F2474E" w:rsidP="00F2474E">
      <w:pPr>
        <w:pStyle w:val="a0"/>
        <w:jc w:val="both"/>
        <w:rPr>
          <w:rFonts w:asciiTheme="minorHAnsi" w:hAnsiTheme="minorHAnsi" w:cstheme="minorHAnsi"/>
          <w:i/>
          <w:iCs/>
          <w:sz w:val="24"/>
          <w:szCs w:val="24"/>
        </w:rPr>
      </w:pPr>
      <w:r w:rsidRPr="00595967">
        <w:rPr>
          <w:rFonts w:asciiTheme="minorHAnsi" w:hAnsiTheme="minorHAnsi" w:cstheme="minorHAnsi"/>
          <w:b/>
          <w:i/>
          <w:iCs/>
          <w:sz w:val="24"/>
          <w:szCs w:val="24"/>
        </w:rPr>
        <w:t>Обсяг роботи</w:t>
      </w:r>
      <w:r w:rsidRPr="00595967">
        <w:rPr>
          <w:rFonts w:asciiTheme="minorHAnsi" w:hAnsiTheme="minorHAnsi" w:cstheme="minorHAnsi"/>
          <w:i/>
          <w:iCs/>
          <w:sz w:val="24"/>
          <w:szCs w:val="24"/>
        </w:rPr>
        <w:t>: до 1</w:t>
      </w:r>
      <w:r>
        <w:rPr>
          <w:rFonts w:asciiTheme="minorHAnsi" w:hAnsiTheme="minorHAnsi" w:cstheme="minorHAnsi"/>
          <w:i/>
          <w:iCs/>
          <w:sz w:val="24"/>
          <w:szCs w:val="24"/>
        </w:rPr>
        <w:t>5</w:t>
      </w:r>
      <w:r w:rsidRPr="00595967">
        <w:rPr>
          <w:rFonts w:asciiTheme="minorHAnsi" w:hAnsiTheme="minorHAnsi" w:cstheme="minorHAnsi"/>
          <w:i/>
          <w:iCs/>
          <w:sz w:val="24"/>
          <w:szCs w:val="24"/>
        </w:rPr>
        <w:t xml:space="preserve"> сторінок А 4. </w:t>
      </w:r>
      <w:r w:rsidRPr="00595967">
        <w:rPr>
          <w:rFonts w:asciiTheme="minorHAnsi" w:hAnsiTheme="minorHAnsi" w:cstheme="minorHAnsi"/>
          <w:b/>
          <w:i/>
          <w:iCs/>
          <w:sz w:val="24"/>
          <w:szCs w:val="24"/>
        </w:rPr>
        <w:t xml:space="preserve">Шрифт: </w:t>
      </w:r>
      <w:r w:rsidRPr="00595967">
        <w:rPr>
          <w:rFonts w:asciiTheme="minorHAnsi" w:hAnsiTheme="minorHAnsi" w:cstheme="minorHAnsi"/>
          <w:i/>
          <w:iCs/>
          <w:sz w:val="24"/>
          <w:szCs w:val="24"/>
          <w:lang w:val="en-US"/>
        </w:rPr>
        <w:t>Times</w:t>
      </w:r>
      <w:r w:rsidRPr="00595967">
        <w:rPr>
          <w:rFonts w:asciiTheme="minorHAnsi" w:hAnsiTheme="minorHAnsi" w:cstheme="minorHAnsi"/>
          <w:i/>
          <w:iCs/>
          <w:sz w:val="24"/>
          <w:szCs w:val="24"/>
        </w:rPr>
        <w:t xml:space="preserve"> </w:t>
      </w:r>
      <w:r w:rsidRPr="00595967">
        <w:rPr>
          <w:rFonts w:asciiTheme="minorHAnsi" w:hAnsiTheme="minorHAnsi" w:cstheme="minorHAnsi"/>
          <w:i/>
          <w:iCs/>
          <w:sz w:val="24"/>
          <w:szCs w:val="24"/>
          <w:lang w:val="en-US"/>
        </w:rPr>
        <w:t>New</w:t>
      </w:r>
      <w:r w:rsidRPr="00595967">
        <w:rPr>
          <w:rFonts w:asciiTheme="minorHAnsi" w:hAnsiTheme="minorHAnsi" w:cstheme="minorHAnsi"/>
          <w:i/>
          <w:iCs/>
          <w:sz w:val="24"/>
          <w:szCs w:val="24"/>
        </w:rPr>
        <w:t xml:space="preserve"> </w:t>
      </w:r>
      <w:r w:rsidRPr="00595967">
        <w:rPr>
          <w:rFonts w:asciiTheme="minorHAnsi" w:hAnsiTheme="minorHAnsi" w:cstheme="minorHAnsi"/>
          <w:i/>
          <w:iCs/>
          <w:sz w:val="24"/>
          <w:szCs w:val="24"/>
          <w:lang w:val="en-US"/>
        </w:rPr>
        <w:t>Roman</w:t>
      </w:r>
      <w:r w:rsidRPr="00595967">
        <w:rPr>
          <w:rFonts w:asciiTheme="minorHAnsi" w:hAnsiTheme="minorHAnsi" w:cstheme="minorHAnsi"/>
          <w:i/>
          <w:iCs/>
          <w:sz w:val="24"/>
          <w:szCs w:val="24"/>
        </w:rPr>
        <w:t>, 14, 1,5 інтервал</w:t>
      </w:r>
    </w:p>
    <w:p w14:paraId="0E79C8D7" w14:textId="77777777" w:rsidR="00F2474E" w:rsidRPr="00595967" w:rsidRDefault="00F2474E" w:rsidP="00F2474E">
      <w:pPr>
        <w:pStyle w:val="a0"/>
        <w:jc w:val="both"/>
        <w:rPr>
          <w:rFonts w:asciiTheme="minorHAnsi" w:hAnsiTheme="minorHAnsi" w:cstheme="minorHAnsi"/>
          <w:b/>
          <w:i/>
          <w:iCs/>
          <w:sz w:val="24"/>
          <w:szCs w:val="24"/>
        </w:rPr>
      </w:pPr>
      <w:r w:rsidRPr="00595967">
        <w:rPr>
          <w:rFonts w:asciiTheme="minorHAnsi" w:hAnsiTheme="minorHAnsi" w:cstheme="minorHAnsi"/>
          <w:i/>
          <w:iCs/>
          <w:sz w:val="24"/>
          <w:szCs w:val="24"/>
        </w:rPr>
        <w:t xml:space="preserve">Наявність </w:t>
      </w:r>
      <w:r>
        <w:rPr>
          <w:rFonts w:asciiTheme="minorHAnsi" w:hAnsiTheme="minorHAnsi" w:cstheme="minorHAnsi"/>
          <w:i/>
          <w:iCs/>
          <w:sz w:val="24"/>
          <w:szCs w:val="24"/>
        </w:rPr>
        <w:t>графічного та табличного матеріалу</w:t>
      </w:r>
      <w:r w:rsidRPr="00595967">
        <w:rPr>
          <w:rFonts w:asciiTheme="minorHAnsi" w:hAnsiTheme="minorHAnsi" w:cstheme="minorHAnsi"/>
          <w:i/>
          <w:iCs/>
          <w:sz w:val="24"/>
          <w:szCs w:val="24"/>
        </w:rPr>
        <w:t xml:space="preserve"> </w:t>
      </w:r>
      <w:r w:rsidRPr="00595967">
        <w:rPr>
          <w:rFonts w:asciiTheme="minorHAnsi" w:hAnsiTheme="minorHAnsi" w:cstheme="minorHAnsi"/>
          <w:b/>
          <w:i/>
          <w:iCs/>
          <w:sz w:val="24"/>
          <w:szCs w:val="24"/>
        </w:rPr>
        <w:t>обов’язкова.</w:t>
      </w:r>
    </w:p>
    <w:p w14:paraId="711AA15E" w14:textId="77777777" w:rsidR="00F2474E" w:rsidRPr="00595967" w:rsidRDefault="00F2474E" w:rsidP="00F2474E">
      <w:pPr>
        <w:pStyle w:val="a0"/>
        <w:jc w:val="both"/>
        <w:rPr>
          <w:rFonts w:asciiTheme="minorHAnsi" w:hAnsiTheme="minorHAnsi" w:cstheme="minorHAnsi"/>
          <w:b/>
          <w:i/>
          <w:iCs/>
          <w:sz w:val="24"/>
          <w:szCs w:val="24"/>
        </w:rPr>
      </w:pPr>
    </w:p>
    <w:p w14:paraId="25AD7502" w14:textId="77777777" w:rsidR="00F2474E" w:rsidRPr="00595967" w:rsidRDefault="00F2474E" w:rsidP="00F2474E">
      <w:pPr>
        <w:spacing w:line="240" w:lineRule="auto"/>
        <w:jc w:val="center"/>
        <w:rPr>
          <w:rFonts w:asciiTheme="minorHAnsi" w:hAnsiTheme="minorHAnsi" w:cstheme="minorHAnsi"/>
          <w:b/>
          <w:i/>
          <w:iCs/>
          <w:sz w:val="22"/>
          <w:szCs w:val="22"/>
        </w:rPr>
      </w:pPr>
      <w:r w:rsidRPr="00595967">
        <w:rPr>
          <w:rFonts w:asciiTheme="minorHAnsi" w:hAnsiTheme="minorHAnsi" w:cstheme="minorHAnsi"/>
          <w:b/>
          <w:i/>
          <w:iCs/>
          <w:sz w:val="22"/>
          <w:szCs w:val="22"/>
        </w:rPr>
        <w:t>СИТЕМА ОЦІНЮВАННЯ ВИКОНАНОГО ЗАВДАННЯ</w:t>
      </w:r>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5"/>
        <w:gridCol w:w="3460"/>
      </w:tblGrid>
      <w:tr w:rsidR="00F2474E" w:rsidRPr="00595967" w14:paraId="4DACEA8F" w14:textId="77777777" w:rsidTr="0012529E">
        <w:trPr>
          <w:trHeight w:val="529"/>
          <w:jc w:val="center"/>
        </w:trPr>
        <w:tc>
          <w:tcPr>
            <w:tcW w:w="5000" w:type="pct"/>
            <w:gridSpan w:val="2"/>
            <w:shd w:val="clear" w:color="auto" w:fill="D9D9D9"/>
            <w:vAlign w:val="center"/>
          </w:tcPr>
          <w:p w14:paraId="0A6E89E6" w14:textId="77777777" w:rsidR="00F2474E" w:rsidRPr="00595967" w:rsidRDefault="00F2474E" w:rsidP="0012529E">
            <w:pPr>
              <w:spacing w:line="240" w:lineRule="auto"/>
              <w:jc w:val="center"/>
              <w:rPr>
                <w:rFonts w:asciiTheme="minorHAnsi" w:hAnsiTheme="minorHAnsi" w:cstheme="minorHAnsi"/>
                <w:i/>
                <w:iCs/>
                <w:sz w:val="22"/>
                <w:szCs w:val="22"/>
              </w:rPr>
            </w:pPr>
            <w:r w:rsidRPr="00595967">
              <w:rPr>
                <w:rFonts w:asciiTheme="minorHAnsi" w:hAnsiTheme="minorHAnsi" w:cstheme="minorHAnsi"/>
                <w:i/>
                <w:iCs/>
                <w:sz w:val="22"/>
                <w:szCs w:val="22"/>
              </w:rPr>
              <w:t>Складові оцінки</w:t>
            </w:r>
          </w:p>
        </w:tc>
      </w:tr>
      <w:tr w:rsidR="00F2474E" w:rsidRPr="00595967" w14:paraId="3BE94CF4" w14:textId="77777777" w:rsidTr="0012529E">
        <w:trPr>
          <w:trHeight w:val="529"/>
          <w:jc w:val="center"/>
        </w:trPr>
        <w:tc>
          <w:tcPr>
            <w:tcW w:w="3133" w:type="pct"/>
            <w:shd w:val="clear" w:color="auto" w:fill="D9D9D9"/>
            <w:vAlign w:val="center"/>
          </w:tcPr>
          <w:p w14:paraId="7DAF5E04" w14:textId="77777777" w:rsidR="00F2474E" w:rsidRPr="00595967" w:rsidRDefault="00F2474E" w:rsidP="0012529E">
            <w:pPr>
              <w:spacing w:line="240" w:lineRule="auto"/>
              <w:jc w:val="center"/>
              <w:rPr>
                <w:rFonts w:asciiTheme="minorHAnsi" w:hAnsiTheme="minorHAnsi" w:cstheme="minorHAnsi"/>
                <w:i/>
                <w:iCs/>
                <w:sz w:val="22"/>
                <w:szCs w:val="22"/>
              </w:rPr>
            </w:pPr>
            <w:r w:rsidRPr="00595967">
              <w:rPr>
                <w:rFonts w:asciiTheme="minorHAnsi" w:hAnsiTheme="minorHAnsi" w:cstheme="minorHAnsi"/>
                <w:i/>
                <w:iCs/>
                <w:sz w:val="22"/>
                <w:szCs w:val="22"/>
              </w:rPr>
              <w:t>Критерій</w:t>
            </w:r>
          </w:p>
        </w:tc>
        <w:tc>
          <w:tcPr>
            <w:tcW w:w="1867" w:type="pct"/>
            <w:shd w:val="clear" w:color="auto" w:fill="D9D9D9"/>
            <w:vAlign w:val="center"/>
          </w:tcPr>
          <w:p w14:paraId="4BB6B923" w14:textId="77777777" w:rsidR="00F2474E" w:rsidRPr="00595967" w:rsidRDefault="00F2474E" w:rsidP="0012529E">
            <w:pPr>
              <w:spacing w:line="240" w:lineRule="auto"/>
              <w:jc w:val="center"/>
              <w:rPr>
                <w:rFonts w:asciiTheme="minorHAnsi" w:hAnsiTheme="minorHAnsi" w:cstheme="minorHAnsi"/>
                <w:i/>
                <w:iCs/>
                <w:sz w:val="22"/>
                <w:szCs w:val="22"/>
              </w:rPr>
            </w:pPr>
            <w:r w:rsidRPr="00595967">
              <w:rPr>
                <w:rFonts w:asciiTheme="minorHAnsi" w:hAnsiTheme="minorHAnsi" w:cstheme="minorHAnsi"/>
                <w:i/>
                <w:iCs/>
                <w:sz w:val="22"/>
                <w:szCs w:val="22"/>
              </w:rPr>
              <w:t>Ваговий бал</w:t>
            </w:r>
          </w:p>
        </w:tc>
      </w:tr>
      <w:tr w:rsidR="00F2474E" w:rsidRPr="00595967" w14:paraId="3FFA2DC1" w14:textId="77777777" w:rsidTr="0012529E">
        <w:trPr>
          <w:jc w:val="center"/>
        </w:trPr>
        <w:tc>
          <w:tcPr>
            <w:tcW w:w="3133" w:type="pct"/>
            <w:vAlign w:val="center"/>
          </w:tcPr>
          <w:p w14:paraId="003A134C"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sidRPr="00595967">
              <w:rPr>
                <w:rFonts w:asciiTheme="minorHAnsi" w:hAnsiTheme="minorHAnsi" w:cstheme="minorHAnsi"/>
                <w:i/>
                <w:iCs/>
                <w:sz w:val="22"/>
                <w:szCs w:val="22"/>
              </w:rPr>
              <w:t>Повнота висвітлення відповідей на складові завдання</w:t>
            </w:r>
          </w:p>
        </w:tc>
        <w:tc>
          <w:tcPr>
            <w:tcW w:w="1867" w:type="pct"/>
            <w:vAlign w:val="center"/>
          </w:tcPr>
          <w:p w14:paraId="4F02F83D" w14:textId="45EC0245" w:rsidR="00F2474E" w:rsidRPr="00595967" w:rsidRDefault="00874744" w:rsidP="00874744">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 xml:space="preserve">8 </w:t>
            </w:r>
            <w:r w:rsidR="00F2474E" w:rsidRPr="00595967">
              <w:rPr>
                <w:rFonts w:asciiTheme="minorHAnsi" w:hAnsiTheme="minorHAnsi" w:cstheme="minorHAnsi"/>
                <w:i/>
                <w:iCs/>
                <w:sz w:val="22"/>
                <w:szCs w:val="22"/>
              </w:rPr>
              <w:t>балів</w:t>
            </w:r>
          </w:p>
        </w:tc>
      </w:tr>
      <w:tr w:rsidR="00F2474E" w:rsidRPr="00595967" w14:paraId="638E6508" w14:textId="77777777" w:rsidTr="0012529E">
        <w:trPr>
          <w:jc w:val="center"/>
        </w:trPr>
        <w:tc>
          <w:tcPr>
            <w:tcW w:w="3133" w:type="pct"/>
            <w:vAlign w:val="center"/>
          </w:tcPr>
          <w:p w14:paraId="7BBA150F"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sidRPr="00595967">
              <w:rPr>
                <w:rFonts w:asciiTheme="minorHAnsi" w:hAnsiTheme="minorHAnsi" w:cstheme="minorHAnsi"/>
                <w:i/>
                <w:iCs/>
                <w:sz w:val="22"/>
                <w:szCs w:val="22"/>
              </w:rPr>
              <w:t>Обсяг використаних інформаційних джерел</w:t>
            </w:r>
          </w:p>
        </w:tc>
        <w:tc>
          <w:tcPr>
            <w:tcW w:w="1867" w:type="pct"/>
            <w:vAlign w:val="center"/>
          </w:tcPr>
          <w:p w14:paraId="2CC6D963" w14:textId="65676DB3" w:rsidR="00F2474E" w:rsidRPr="00595967" w:rsidRDefault="00874744" w:rsidP="00874744">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4</w:t>
            </w:r>
            <w:r w:rsidR="00F2474E" w:rsidRPr="00595967">
              <w:rPr>
                <w:rFonts w:asciiTheme="minorHAnsi" w:hAnsiTheme="minorHAnsi" w:cstheme="minorHAnsi"/>
                <w:i/>
                <w:iCs/>
                <w:sz w:val="22"/>
                <w:szCs w:val="22"/>
              </w:rPr>
              <w:t xml:space="preserve"> бали</w:t>
            </w:r>
          </w:p>
        </w:tc>
      </w:tr>
      <w:tr w:rsidR="00F2474E" w:rsidRPr="00595967" w14:paraId="471BEDA7" w14:textId="77777777" w:rsidTr="0012529E">
        <w:trPr>
          <w:jc w:val="center"/>
        </w:trPr>
        <w:tc>
          <w:tcPr>
            <w:tcW w:w="3133" w:type="pct"/>
            <w:vAlign w:val="center"/>
          </w:tcPr>
          <w:p w14:paraId="68C6DB57"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sidRPr="00595967">
              <w:rPr>
                <w:rFonts w:asciiTheme="minorHAnsi" w:hAnsiTheme="minorHAnsi" w:cstheme="minorHAnsi"/>
                <w:i/>
                <w:iCs/>
                <w:sz w:val="22"/>
                <w:szCs w:val="22"/>
              </w:rPr>
              <w:t>Рівень вираження власної думки автора</w:t>
            </w:r>
          </w:p>
        </w:tc>
        <w:tc>
          <w:tcPr>
            <w:tcW w:w="1867" w:type="pct"/>
            <w:vAlign w:val="center"/>
          </w:tcPr>
          <w:p w14:paraId="2FD986FA" w14:textId="2A7F33CB" w:rsidR="00F2474E" w:rsidRPr="00595967" w:rsidRDefault="00874744" w:rsidP="00874744">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4</w:t>
            </w:r>
            <w:r w:rsidR="00F2474E" w:rsidRPr="00595967">
              <w:rPr>
                <w:rFonts w:asciiTheme="minorHAnsi" w:hAnsiTheme="minorHAnsi" w:cstheme="minorHAnsi"/>
                <w:i/>
                <w:iCs/>
                <w:sz w:val="22"/>
                <w:szCs w:val="22"/>
              </w:rPr>
              <w:t xml:space="preserve"> бали</w:t>
            </w:r>
          </w:p>
        </w:tc>
      </w:tr>
      <w:tr w:rsidR="00F2474E" w:rsidRPr="00595967" w14:paraId="7D4D1EDF" w14:textId="77777777" w:rsidTr="0012529E">
        <w:trPr>
          <w:trHeight w:val="709"/>
          <w:jc w:val="center"/>
        </w:trPr>
        <w:tc>
          <w:tcPr>
            <w:tcW w:w="3133" w:type="pct"/>
            <w:vAlign w:val="center"/>
          </w:tcPr>
          <w:p w14:paraId="1578E86D"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sidRPr="00595967">
              <w:rPr>
                <w:rFonts w:asciiTheme="minorHAnsi" w:hAnsiTheme="minorHAnsi" w:cstheme="minorHAnsi"/>
                <w:i/>
                <w:iCs/>
                <w:sz w:val="22"/>
                <w:szCs w:val="22"/>
              </w:rPr>
              <w:t>Насиченість роботи графічним та аналітичним  матеріалом</w:t>
            </w:r>
          </w:p>
        </w:tc>
        <w:tc>
          <w:tcPr>
            <w:tcW w:w="1867" w:type="pct"/>
            <w:vAlign w:val="center"/>
          </w:tcPr>
          <w:p w14:paraId="5A795F62" w14:textId="081E79F4" w:rsidR="00F2474E" w:rsidRPr="00595967" w:rsidRDefault="00874744" w:rsidP="00874744">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4</w:t>
            </w:r>
            <w:r w:rsidR="00F2474E">
              <w:rPr>
                <w:rFonts w:asciiTheme="minorHAnsi" w:hAnsiTheme="minorHAnsi" w:cstheme="minorHAnsi"/>
                <w:i/>
                <w:iCs/>
                <w:sz w:val="22"/>
                <w:szCs w:val="22"/>
              </w:rPr>
              <w:t xml:space="preserve"> </w:t>
            </w:r>
            <w:r w:rsidR="00F2474E" w:rsidRPr="00595967">
              <w:rPr>
                <w:rFonts w:asciiTheme="minorHAnsi" w:hAnsiTheme="minorHAnsi" w:cstheme="minorHAnsi"/>
                <w:i/>
                <w:iCs/>
                <w:sz w:val="22"/>
                <w:szCs w:val="22"/>
              </w:rPr>
              <w:t xml:space="preserve"> бали</w:t>
            </w:r>
          </w:p>
        </w:tc>
      </w:tr>
      <w:tr w:rsidR="00F2474E" w:rsidRPr="00595967" w14:paraId="32DED3B0" w14:textId="77777777" w:rsidTr="0012529E">
        <w:trPr>
          <w:trHeight w:val="493"/>
          <w:jc w:val="center"/>
        </w:trPr>
        <w:tc>
          <w:tcPr>
            <w:tcW w:w="3133" w:type="pct"/>
            <w:vAlign w:val="center"/>
          </w:tcPr>
          <w:p w14:paraId="12A63CE9"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sidRPr="00595967">
              <w:rPr>
                <w:rFonts w:asciiTheme="minorHAnsi" w:hAnsiTheme="minorHAnsi" w:cstheme="minorHAnsi"/>
                <w:i/>
                <w:iCs/>
                <w:sz w:val="22"/>
                <w:szCs w:val="22"/>
              </w:rPr>
              <w:t>Разом за виконане завдання</w:t>
            </w:r>
          </w:p>
        </w:tc>
        <w:tc>
          <w:tcPr>
            <w:tcW w:w="1867" w:type="pct"/>
            <w:vAlign w:val="center"/>
          </w:tcPr>
          <w:p w14:paraId="0E7B7FB4" w14:textId="466E49F0" w:rsidR="00F2474E" w:rsidRPr="00595967" w:rsidRDefault="00874744" w:rsidP="0012529E">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2</w:t>
            </w:r>
            <w:r w:rsidR="00F2474E">
              <w:rPr>
                <w:rFonts w:asciiTheme="minorHAnsi" w:hAnsiTheme="minorHAnsi" w:cstheme="minorHAnsi"/>
                <w:i/>
                <w:iCs/>
                <w:sz w:val="22"/>
                <w:szCs w:val="22"/>
              </w:rPr>
              <w:t>0</w:t>
            </w:r>
            <w:r w:rsidR="00F2474E" w:rsidRPr="00595967">
              <w:rPr>
                <w:rFonts w:asciiTheme="minorHAnsi" w:hAnsiTheme="minorHAnsi" w:cstheme="minorHAnsi"/>
                <w:i/>
                <w:iCs/>
                <w:sz w:val="22"/>
                <w:szCs w:val="22"/>
              </w:rPr>
              <w:t xml:space="preserve"> балів </w:t>
            </w:r>
          </w:p>
        </w:tc>
      </w:tr>
    </w:tbl>
    <w:p w14:paraId="296BE2BA" w14:textId="77777777" w:rsidR="00F2474E" w:rsidRDefault="00F2474E" w:rsidP="00F2474E">
      <w:pPr>
        <w:jc w:val="center"/>
        <w:rPr>
          <w:rFonts w:asciiTheme="minorHAnsi" w:hAnsiTheme="minorHAnsi" w:cstheme="minorHAnsi"/>
          <w:i/>
          <w:iCs/>
          <w:sz w:val="22"/>
          <w:szCs w:val="22"/>
        </w:rPr>
      </w:pPr>
    </w:p>
    <w:p w14:paraId="2AE5C09B" w14:textId="77777777" w:rsidR="00F2474E" w:rsidRDefault="00F2474E" w:rsidP="00F2474E">
      <w:pPr>
        <w:jc w:val="right"/>
        <w:rPr>
          <w:rFonts w:asciiTheme="minorHAnsi" w:hAnsiTheme="minorHAnsi" w:cstheme="minorHAnsi"/>
          <w:i/>
          <w:iCs/>
          <w:sz w:val="22"/>
          <w:szCs w:val="22"/>
        </w:rPr>
      </w:pPr>
    </w:p>
    <w:p w14:paraId="4B1AB547" w14:textId="77777777" w:rsidR="00F2474E" w:rsidRDefault="00F2474E" w:rsidP="00F2474E">
      <w:pPr>
        <w:jc w:val="right"/>
        <w:rPr>
          <w:rFonts w:asciiTheme="minorHAnsi" w:hAnsiTheme="minorHAnsi" w:cstheme="minorHAnsi"/>
          <w:i/>
          <w:iCs/>
          <w:sz w:val="22"/>
          <w:szCs w:val="22"/>
        </w:rPr>
      </w:pPr>
    </w:p>
    <w:p w14:paraId="5AA93CC2" w14:textId="77777777" w:rsidR="00F2474E" w:rsidRDefault="00F2474E" w:rsidP="00F2474E">
      <w:pPr>
        <w:jc w:val="right"/>
        <w:rPr>
          <w:rFonts w:asciiTheme="minorHAnsi" w:hAnsiTheme="minorHAnsi" w:cstheme="minorHAnsi"/>
          <w:i/>
          <w:iCs/>
          <w:sz w:val="22"/>
          <w:szCs w:val="22"/>
        </w:rPr>
      </w:pPr>
    </w:p>
    <w:p w14:paraId="298CC1C2" w14:textId="77777777" w:rsidR="00F2474E" w:rsidRDefault="00F2474E" w:rsidP="00F2474E">
      <w:pPr>
        <w:jc w:val="right"/>
        <w:rPr>
          <w:rFonts w:asciiTheme="minorHAnsi" w:hAnsiTheme="minorHAnsi" w:cstheme="minorHAnsi"/>
          <w:i/>
          <w:iCs/>
          <w:sz w:val="22"/>
          <w:szCs w:val="22"/>
        </w:rPr>
      </w:pPr>
    </w:p>
    <w:p w14:paraId="17F1FCCE" w14:textId="77777777" w:rsidR="00F2474E" w:rsidRDefault="00F2474E" w:rsidP="00F2474E">
      <w:pPr>
        <w:jc w:val="right"/>
        <w:rPr>
          <w:rFonts w:asciiTheme="minorHAnsi" w:hAnsiTheme="minorHAnsi" w:cstheme="minorHAnsi"/>
          <w:i/>
          <w:iCs/>
          <w:sz w:val="22"/>
          <w:szCs w:val="22"/>
        </w:rPr>
      </w:pPr>
    </w:p>
    <w:p w14:paraId="397C2FB2" w14:textId="77777777" w:rsidR="00F2474E" w:rsidRDefault="00F2474E" w:rsidP="00F2474E">
      <w:pPr>
        <w:jc w:val="right"/>
        <w:rPr>
          <w:rFonts w:asciiTheme="minorHAnsi" w:hAnsiTheme="minorHAnsi" w:cstheme="minorHAnsi"/>
          <w:i/>
          <w:iCs/>
          <w:sz w:val="22"/>
          <w:szCs w:val="22"/>
        </w:rPr>
      </w:pPr>
    </w:p>
    <w:p w14:paraId="6C3E96BA" w14:textId="77777777" w:rsidR="00F2474E" w:rsidRDefault="00F2474E" w:rsidP="00F2474E">
      <w:pPr>
        <w:jc w:val="right"/>
        <w:rPr>
          <w:rFonts w:asciiTheme="minorHAnsi" w:hAnsiTheme="minorHAnsi" w:cstheme="minorHAnsi"/>
          <w:i/>
          <w:iCs/>
          <w:sz w:val="22"/>
          <w:szCs w:val="22"/>
        </w:rPr>
      </w:pPr>
    </w:p>
    <w:p w14:paraId="38296052" w14:textId="77777777" w:rsidR="00F2474E" w:rsidRPr="0033024D" w:rsidRDefault="00F2474E" w:rsidP="00F2474E">
      <w:pPr>
        <w:jc w:val="right"/>
        <w:rPr>
          <w:rFonts w:asciiTheme="minorHAnsi" w:hAnsiTheme="minorHAnsi"/>
          <w:b/>
          <w:bCs/>
          <w:sz w:val="24"/>
          <w:szCs w:val="24"/>
        </w:rPr>
      </w:pPr>
      <w:r w:rsidRPr="0033024D">
        <w:rPr>
          <w:rFonts w:asciiTheme="minorHAnsi" w:hAnsiTheme="minorHAnsi"/>
          <w:b/>
          <w:bCs/>
          <w:sz w:val="24"/>
          <w:szCs w:val="24"/>
        </w:rPr>
        <w:lastRenderedPageBreak/>
        <w:t>Додаток Б</w:t>
      </w:r>
    </w:p>
    <w:p w14:paraId="26610248" w14:textId="77777777" w:rsidR="00F2474E" w:rsidRDefault="00F2474E" w:rsidP="00F2474E">
      <w:pPr>
        <w:jc w:val="right"/>
        <w:rPr>
          <w:rFonts w:asciiTheme="minorHAnsi" w:hAnsiTheme="minorHAnsi" w:cstheme="minorHAnsi"/>
          <w:i/>
          <w:iCs/>
          <w:sz w:val="22"/>
          <w:szCs w:val="22"/>
        </w:rPr>
      </w:pPr>
    </w:p>
    <w:p w14:paraId="72A14B7C" w14:textId="77777777" w:rsidR="00F2474E" w:rsidRPr="00CD55C8" w:rsidRDefault="00F2474E" w:rsidP="00F2474E">
      <w:pPr>
        <w:shd w:val="clear" w:color="auto" w:fill="FFFFFF"/>
        <w:spacing w:line="360" w:lineRule="auto"/>
        <w:jc w:val="center"/>
        <w:rPr>
          <w:rFonts w:asciiTheme="minorHAnsi" w:hAnsiTheme="minorHAnsi" w:cstheme="minorHAnsi"/>
          <w:b/>
          <w:i/>
          <w:iCs/>
          <w:sz w:val="24"/>
          <w:szCs w:val="24"/>
        </w:rPr>
      </w:pPr>
      <w:r>
        <w:rPr>
          <w:rFonts w:asciiTheme="minorHAnsi" w:hAnsiTheme="minorHAnsi" w:cstheme="minorHAnsi"/>
          <w:b/>
          <w:i/>
          <w:iCs/>
          <w:sz w:val="24"/>
          <w:szCs w:val="24"/>
        </w:rPr>
        <w:t>З</w:t>
      </w:r>
      <w:r w:rsidRPr="00CD55C8">
        <w:rPr>
          <w:rFonts w:asciiTheme="minorHAnsi" w:hAnsiTheme="minorHAnsi" w:cstheme="minorHAnsi"/>
          <w:b/>
          <w:i/>
          <w:iCs/>
          <w:sz w:val="24"/>
          <w:szCs w:val="24"/>
        </w:rPr>
        <w:t>авдання МКР</w:t>
      </w:r>
    </w:p>
    <w:p w14:paraId="30D9D141" w14:textId="77777777" w:rsidR="00F2474E" w:rsidRDefault="00F2474E" w:rsidP="00F2474E">
      <w:pPr>
        <w:autoSpaceDE w:val="0"/>
        <w:autoSpaceDN w:val="0"/>
        <w:adjustRightInd w:val="0"/>
        <w:spacing w:line="216" w:lineRule="auto"/>
        <w:ind w:right="136" w:firstLine="567"/>
        <w:jc w:val="both"/>
        <w:rPr>
          <w:rFonts w:asciiTheme="minorHAnsi" w:hAnsiTheme="minorHAnsi" w:cstheme="minorHAnsi"/>
          <w:i/>
          <w:iCs/>
          <w:sz w:val="22"/>
          <w:szCs w:val="22"/>
        </w:rPr>
      </w:pPr>
    </w:p>
    <w:p w14:paraId="2F3D722C" w14:textId="77777777" w:rsidR="00F2474E" w:rsidRPr="00AF7091" w:rsidRDefault="00F2474E" w:rsidP="00F2474E">
      <w:pPr>
        <w:autoSpaceDE w:val="0"/>
        <w:autoSpaceDN w:val="0"/>
        <w:adjustRightInd w:val="0"/>
        <w:spacing w:line="216" w:lineRule="auto"/>
        <w:ind w:left="426" w:right="136" w:firstLine="425"/>
        <w:jc w:val="both"/>
        <w:rPr>
          <w:rFonts w:asciiTheme="minorHAnsi" w:hAnsiTheme="minorHAnsi" w:cstheme="minorHAnsi"/>
          <w:i/>
          <w:iCs/>
          <w:sz w:val="24"/>
          <w:szCs w:val="24"/>
        </w:rPr>
      </w:pPr>
      <w:r w:rsidRPr="00AF7091">
        <w:rPr>
          <w:rFonts w:asciiTheme="minorHAnsi" w:hAnsiTheme="minorHAnsi" w:cstheme="minorHAnsi"/>
          <w:i/>
          <w:iCs/>
          <w:sz w:val="24"/>
          <w:szCs w:val="24"/>
        </w:rPr>
        <w:t xml:space="preserve">Основною ціллю проведення контрольної роботи є встановлення інтегрального рівня засвоєння студентами теоретичних знань та вмінь за результатами вивчення розділів дисципліни. Протягом опанування матеріалу студентам пропонується вирішити завдання однієї модульної контрольної роботи, що складається із </w:t>
      </w:r>
      <w:r>
        <w:rPr>
          <w:rFonts w:asciiTheme="minorHAnsi" w:hAnsiTheme="minorHAnsi" w:cstheme="minorHAnsi"/>
          <w:i/>
          <w:iCs/>
          <w:sz w:val="24"/>
          <w:szCs w:val="24"/>
        </w:rPr>
        <w:t>п</w:t>
      </w:r>
      <w:r w:rsidRPr="0033024D">
        <w:rPr>
          <w:rFonts w:asciiTheme="minorHAnsi" w:hAnsiTheme="minorHAnsi" w:cstheme="minorHAnsi"/>
          <w:i/>
          <w:iCs/>
          <w:sz w:val="24"/>
          <w:szCs w:val="24"/>
        </w:rPr>
        <w:t>’</w:t>
      </w:r>
      <w:r>
        <w:rPr>
          <w:rFonts w:asciiTheme="minorHAnsi" w:hAnsiTheme="minorHAnsi" w:cstheme="minorHAnsi"/>
          <w:i/>
          <w:iCs/>
          <w:sz w:val="24"/>
          <w:szCs w:val="24"/>
        </w:rPr>
        <w:t>яти</w:t>
      </w:r>
      <w:r w:rsidRPr="00AF7091">
        <w:rPr>
          <w:rFonts w:asciiTheme="minorHAnsi" w:hAnsiTheme="minorHAnsi" w:cstheme="minorHAnsi"/>
          <w:i/>
          <w:iCs/>
          <w:sz w:val="24"/>
          <w:szCs w:val="24"/>
        </w:rPr>
        <w:t xml:space="preserve"> завдань: блоку тестів із трьох закритих питань</w:t>
      </w:r>
      <w:r>
        <w:rPr>
          <w:rFonts w:asciiTheme="minorHAnsi" w:hAnsiTheme="minorHAnsi" w:cstheme="minorHAnsi"/>
          <w:i/>
          <w:iCs/>
          <w:sz w:val="24"/>
          <w:szCs w:val="24"/>
        </w:rPr>
        <w:t xml:space="preserve"> та</w:t>
      </w:r>
      <w:r w:rsidRPr="00AF7091">
        <w:rPr>
          <w:rFonts w:asciiTheme="minorHAnsi" w:hAnsiTheme="minorHAnsi" w:cstheme="minorHAnsi"/>
          <w:i/>
          <w:iCs/>
          <w:sz w:val="24"/>
          <w:szCs w:val="24"/>
        </w:rPr>
        <w:t xml:space="preserve"> двох відкритих теоретичних питань. </w:t>
      </w:r>
    </w:p>
    <w:p w14:paraId="6351C75E" w14:textId="77777777" w:rsidR="00F2474E" w:rsidRPr="00AF7091" w:rsidRDefault="00F2474E" w:rsidP="00F2474E">
      <w:pPr>
        <w:spacing w:line="216" w:lineRule="auto"/>
        <w:ind w:right="136" w:firstLine="425"/>
        <w:jc w:val="both"/>
        <w:rPr>
          <w:rFonts w:asciiTheme="minorHAnsi" w:hAnsiTheme="minorHAnsi" w:cstheme="minorHAnsi"/>
          <w:i/>
          <w:iCs/>
          <w:sz w:val="24"/>
          <w:szCs w:val="24"/>
        </w:rPr>
      </w:pPr>
    </w:p>
    <w:p w14:paraId="535A42A1" w14:textId="77777777" w:rsidR="00F2474E" w:rsidRPr="00AF7091" w:rsidRDefault="00F2474E" w:rsidP="00F2474E">
      <w:pPr>
        <w:spacing w:line="216" w:lineRule="auto"/>
        <w:ind w:right="136" w:firstLine="425"/>
        <w:jc w:val="center"/>
        <w:rPr>
          <w:rFonts w:asciiTheme="minorHAnsi" w:hAnsiTheme="minorHAnsi" w:cstheme="minorHAnsi"/>
          <w:b/>
          <w:bCs/>
          <w:i/>
          <w:iCs/>
          <w:sz w:val="24"/>
          <w:szCs w:val="24"/>
        </w:rPr>
      </w:pPr>
      <w:r w:rsidRPr="00AF7091">
        <w:rPr>
          <w:rFonts w:asciiTheme="minorHAnsi" w:hAnsiTheme="minorHAnsi" w:cstheme="minorHAnsi"/>
          <w:b/>
          <w:bCs/>
          <w:i/>
          <w:iCs/>
          <w:sz w:val="24"/>
          <w:szCs w:val="24"/>
        </w:rPr>
        <w:t>Типове завдання</w:t>
      </w:r>
    </w:p>
    <w:p w14:paraId="48BB0064"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b/>
          <w:bCs/>
          <w:i/>
          <w:iCs/>
          <w:sz w:val="24"/>
          <w:szCs w:val="24"/>
        </w:rPr>
      </w:pPr>
      <w:r w:rsidRPr="00AF7091">
        <w:rPr>
          <w:rFonts w:asciiTheme="minorHAnsi" w:hAnsiTheme="minorHAnsi" w:cstheme="minorHAnsi"/>
          <w:b/>
          <w:bCs/>
          <w:i/>
          <w:iCs/>
          <w:sz w:val="24"/>
          <w:szCs w:val="24"/>
        </w:rPr>
        <w:t xml:space="preserve">Тестова частина:         </w:t>
      </w:r>
    </w:p>
    <w:p w14:paraId="490AD75E"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b/>
          <w:bCs/>
          <w:i/>
          <w:iCs/>
          <w:sz w:val="24"/>
          <w:szCs w:val="24"/>
          <w:lang w:val="ru-RU"/>
        </w:rPr>
      </w:pPr>
      <w:r w:rsidRPr="00AF7091">
        <w:rPr>
          <w:rFonts w:asciiTheme="minorHAnsi" w:hAnsiTheme="minorHAnsi" w:cstheme="minorHAnsi"/>
          <w:b/>
          <w:bCs/>
          <w:i/>
          <w:iCs/>
          <w:sz w:val="24"/>
          <w:szCs w:val="24"/>
          <w:lang w:val="ru-RU"/>
        </w:rPr>
        <w:t xml:space="preserve">1. Основними характеристиками </w:t>
      </w:r>
      <w:r>
        <w:rPr>
          <w:rFonts w:asciiTheme="minorHAnsi" w:hAnsiTheme="minorHAnsi" w:cstheme="minorHAnsi"/>
          <w:b/>
          <w:bCs/>
          <w:i/>
          <w:iCs/>
          <w:sz w:val="24"/>
          <w:szCs w:val="24"/>
          <w:lang w:val="ru-RU"/>
        </w:rPr>
        <w:t xml:space="preserve">наукового </w:t>
      </w:r>
      <w:r w:rsidRPr="00AF7091">
        <w:rPr>
          <w:rFonts w:asciiTheme="minorHAnsi" w:hAnsiTheme="minorHAnsi" w:cstheme="minorHAnsi"/>
          <w:b/>
          <w:bCs/>
          <w:i/>
          <w:iCs/>
          <w:sz w:val="24"/>
          <w:szCs w:val="24"/>
          <w:lang w:val="ru-RU"/>
        </w:rPr>
        <w:t>про</w:t>
      </w:r>
      <w:r>
        <w:rPr>
          <w:rFonts w:asciiTheme="minorHAnsi" w:hAnsiTheme="minorHAnsi" w:cstheme="minorHAnsi"/>
          <w:b/>
          <w:bCs/>
          <w:i/>
          <w:iCs/>
          <w:sz w:val="24"/>
          <w:szCs w:val="24"/>
          <w:lang w:val="ru-RU"/>
        </w:rPr>
        <w:t>є</w:t>
      </w:r>
      <w:r w:rsidRPr="00AF7091">
        <w:rPr>
          <w:rFonts w:asciiTheme="minorHAnsi" w:hAnsiTheme="minorHAnsi" w:cstheme="minorHAnsi"/>
          <w:b/>
          <w:bCs/>
          <w:i/>
          <w:iCs/>
          <w:sz w:val="24"/>
          <w:szCs w:val="24"/>
          <w:lang w:val="ru-RU"/>
        </w:rPr>
        <w:t>кту є:</w:t>
      </w:r>
    </w:p>
    <w:p w14:paraId="3FF4FF39"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sidRPr="00AF7091">
        <w:rPr>
          <w:rFonts w:asciiTheme="minorHAnsi" w:hAnsiTheme="minorHAnsi" w:cstheme="minorHAnsi"/>
          <w:i/>
          <w:iCs/>
          <w:sz w:val="24"/>
          <w:szCs w:val="24"/>
          <w:lang w:val="ru-RU"/>
        </w:rPr>
        <w:t>а) комплексність, ризиковість, висока вартість;</w:t>
      </w:r>
    </w:p>
    <w:p w14:paraId="34F011E3"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sidRPr="00AF7091">
        <w:rPr>
          <w:rFonts w:asciiTheme="minorHAnsi" w:hAnsiTheme="minorHAnsi" w:cstheme="minorHAnsi"/>
          <w:i/>
          <w:iCs/>
          <w:sz w:val="24"/>
          <w:szCs w:val="24"/>
          <w:lang w:val="ru-RU"/>
        </w:rPr>
        <w:t>б) обмеженість у часі, наявність бюджету, унікальність результату;</w:t>
      </w:r>
    </w:p>
    <w:p w14:paraId="78EB05AE"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sidRPr="00AF7091">
        <w:rPr>
          <w:rFonts w:asciiTheme="minorHAnsi" w:hAnsiTheme="minorHAnsi" w:cstheme="minorHAnsi"/>
          <w:i/>
          <w:iCs/>
          <w:sz w:val="24"/>
          <w:szCs w:val="24"/>
          <w:lang w:val="ru-RU"/>
        </w:rPr>
        <w:t>в) обмеженість у ресурсах, неперервність, необхідність контролю.</w:t>
      </w:r>
    </w:p>
    <w:p w14:paraId="6B45EAB4"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b/>
          <w:bCs/>
          <w:i/>
          <w:iCs/>
          <w:sz w:val="24"/>
          <w:szCs w:val="24"/>
          <w:lang w:val="ru-RU"/>
        </w:rPr>
      </w:pPr>
      <w:r w:rsidRPr="00AF7091">
        <w:rPr>
          <w:rFonts w:asciiTheme="minorHAnsi" w:hAnsiTheme="minorHAnsi" w:cstheme="minorHAnsi"/>
          <w:b/>
          <w:bCs/>
          <w:i/>
          <w:iCs/>
          <w:sz w:val="24"/>
          <w:szCs w:val="24"/>
          <w:lang w:val="ru-RU"/>
        </w:rPr>
        <w:t>2. Критеріями успішного</w:t>
      </w:r>
      <w:r>
        <w:rPr>
          <w:rFonts w:asciiTheme="minorHAnsi" w:hAnsiTheme="minorHAnsi" w:cstheme="minorHAnsi"/>
          <w:b/>
          <w:bCs/>
          <w:i/>
          <w:iCs/>
          <w:sz w:val="24"/>
          <w:szCs w:val="24"/>
          <w:lang w:val="ru-RU"/>
        </w:rPr>
        <w:t xml:space="preserve">наукового </w:t>
      </w:r>
      <w:r w:rsidRPr="00AF7091">
        <w:rPr>
          <w:rFonts w:asciiTheme="minorHAnsi" w:hAnsiTheme="minorHAnsi" w:cstheme="minorHAnsi"/>
          <w:b/>
          <w:bCs/>
          <w:i/>
          <w:iCs/>
          <w:sz w:val="24"/>
          <w:szCs w:val="24"/>
          <w:lang w:val="ru-RU"/>
        </w:rPr>
        <w:t>про</w:t>
      </w:r>
      <w:r>
        <w:rPr>
          <w:rFonts w:asciiTheme="minorHAnsi" w:hAnsiTheme="minorHAnsi" w:cstheme="minorHAnsi"/>
          <w:b/>
          <w:bCs/>
          <w:i/>
          <w:iCs/>
          <w:sz w:val="24"/>
          <w:szCs w:val="24"/>
          <w:lang w:val="ru-RU"/>
        </w:rPr>
        <w:t>є</w:t>
      </w:r>
      <w:r w:rsidRPr="00AF7091">
        <w:rPr>
          <w:rFonts w:asciiTheme="minorHAnsi" w:hAnsiTheme="minorHAnsi" w:cstheme="minorHAnsi"/>
          <w:b/>
          <w:bCs/>
          <w:i/>
          <w:iCs/>
          <w:sz w:val="24"/>
          <w:szCs w:val="24"/>
          <w:lang w:val="ru-RU"/>
        </w:rPr>
        <w:t>кту є наступні:</w:t>
      </w:r>
    </w:p>
    <w:p w14:paraId="7449FD63"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sidRPr="00AF7091">
        <w:rPr>
          <w:rFonts w:asciiTheme="minorHAnsi" w:hAnsiTheme="minorHAnsi" w:cstheme="minorHAnsi"/>
          <w:i/>
          <w:iCs/>
          <w:sz w:val="24"/>
          <w:szCs w:val="24"/>
          <w:lang w:val="ru-RU"/>
        </w:rPr>
        <w:t>а) виконано в строк, у межах ресурсів та згідно очікувань замовника;</w:t>
      </w:r>
    </w:p>
    <w:p w14:paraId="558AC4DC"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sidRPr="00AF7091">
        <w:rPr>
          <w:rFonts w:asciiTheme="minorHAnsi" w:hAnsiTheme="minorHAnsi" w:cstheme="minorHAnsi"/>
          <w:i/>
          <w:iCs/>
          <w:sz w:val="24"/>
          <w:szCs w:val="24"/>
          <w:lang w:val="ru-RU"/>
        </w:rPr>
        <w:t>б) його виконано в строк та у межах виділених ресурсів;</w:t>
      </w:r>
    </w:p>
    <w:p w14:paraId="47AF1C8A"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sidRPr="00AF7091">
        <w:rPr>
          <w:rFonts w:asciiTheme="minorHAnsi" w:hAnsiTheme="minorHAnsi" w:cstheme="minorHAnsi"/>
          <w:i/>
          <w:iCs/>
          <w:sz w:val="24"/>
          <w:szCs w:val="24"/>
          <w:lang w:val="ru-RU"/>
        </w:rPr>
        <w:t>в) отримано унікальний результат у межах бюджету.</w:t>
      </w:r>
    </w:p>
    <w:p w14:paraId="23E6B433"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b/>
          <w:bCs/>
          <w:i/>
          <w:iCs/>
          <w:sz w:val="24"/>
          <w:szCs w:val="24"/>
          <w:lang w:val="ru-RU"/>
        </w:rPr>
      </w:pPr>
      <w:r w:rsidRPr="00AF7091">
        <w:rPr>
          <w:rFonts w:asciiTheme="minorHAnsi" w:hAnsiTheme="minorHAnsi" w:cstheme="minorHAnsi"/>
          <w:b/>
          <w:bCs/>
          <w:i/>
          <w:iCs/>
          <w:sz w:val="24"/>
          <w:szCs w:val="24"/>
          <w:lang w:val="ru-RU"/>
        </w:rPr>
        <w:t>3. Оберіть одне вірне твердження:</w:t>
      </w:r>
    </w:p>
    <w:p w14:paraId="649BC8BD" w14:textId="77777777" w:rsidR="00F2474E"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Pr>
          <w:rFonts w:asciiTheme="minorHAnsi" w:hAnsiTheme="minorHAnsi" w:cstheme="minorHAnsi"/>
          <w:i/>
          <w:iCs/>
          <w:sz w:val="24"/>
          <w:szCs w:val="24"/>
          <w:lang w:val="ru-RU"/>
        </w:rPr>
        <w:t xml:space="preserve">а) </w:t>
      </w:r>
      <w:r w:rsidRPr="0050106D">
        <w:rPr>
          <w:rFonts w:asciiTheme="minorHAnsi" w:hAnsiTheme="minorHAnsi" w:cstheme="minorHAnsi"/>
          <w:i/>
          <w:iCs/>
          <w:sz w:val="24"/>
          <w:szCs w:val="24"/>
          <w:lang w:val="ru-RU"/>
        </w:rPr>
        <w:t>Національна інноваційна система – це сукупність взаємопов'язаних організацій (структур), що зайняті виробництвом та комерційною реалізацією наукових знань і технологій у межах національних кордонів.</w:t>
      </w:r>
    </w:p>
    <w:p w14:paraId="4770EE0D" w14:textId="77777777" w:rsidR="00F2474E"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Pr>
          <w:rFonts w:asciiTheme="minorHAnsi" w:hAnsiTheme="minorHAnsi" w:cstheme="minorHAnsi"/>
          <w:i/>
          <w:iCs/>
          <w:sz w:val="24"/>
          <w:szCs w:val="24"/>
          <w:lang w:val="ru-RU"/>
        </w:rPr>
        <w:t xml:space="preserve">б) </w:t>
      </w:r>
      <w:r w:rsidRPr="0050106D">
        <w:rPr>
          <w:rFonts w:asciiTheme="minorHAnsi" w:hAnsiTheme="minorHAnsi" w:cstheme="minorHAnsi"/>
          <w:i/>
          <w:iCs/>
          <w:sz w:val="24"/>
          <w:szCs w:val="24"/>
          <w:lang w:val="ru-RU"/>
        </w:rPr>
        <w:t xml:space="preserve">Національна інноваційна система – це </w:t>
      </w:r>
      <w:r>
        <w:rPr>
          <w:rFonts w:asciiTheme="minorHAnsi" w:hAnsiTheme="minorHAnsi" w:cstheme="minorHAnsi"/>
          <w:i/>
          <w:iCs/>
          <w:sz w:val="24"/>
          <w:szCs w:val="24"/>
          <w:lang w:val="ru-RU"/>
        </w:rPr>
        <w:t>система інноваційних проєктів, що підлягають</w:t>
      </w:r>
      <w:r w:rsidRPr="0050106D">
        <w:rPr>
          <w:rFonts w:asciiTheme="minorHAnsi" w:hAnsiTheme="minorHAnsi" w:cstheme="minorHAnsi"/>
          <w:i/>
          <w:iCs/>
          <w:sz w:val="24"/>
          <w:szCs w:val="24"/>
          <w:lang w:val="ru-RU"/>
        </w:rPr>
        <w:t xml:space="preserve"> </w:t>
      </w:r>
      <w:r>
        <w:rPr>
          <w:rFonts w:asciiTheme="minorHAnsi" w:hAnsiTheme="minorHAnsi" w:cstheme="minorHAnsi"/>
          <w:i/>
          <w:iCs/>
          <w:sz w:val="24"/>
          <w:szCs w:val="24"/>
          <w:lang w:val="ru-RU"/>
        </w:rPr>
        <w:t>комерціалізації задля посилення економічного потенціалу країни.</w:t>
      </w:r>
    </w:p>
    <w:p w14:paraId="52693812"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i/>
          <w:iCs/>
          <w:sz w:val="24"/>
          <w:szCs w:val="24"/>
          <w:lang w:val="ru-RU"/>
        </w:rPr>
      </w:pPr>
      <w:r>
        <w:rPr>
          <w:rFonts w:asciiTheme="minorHAnsi" w:hAnsiTheme="minorHAnsi" w:cstheme="minorHAnsi"/>
          <w:i/>
          <w:iCs/>
          <w:sz w:val="24"/>
          <w:szCs w:val="24"/>
          <w:lang w:val="ru-RU"/>
        </w:rPr>
        <w:t xml:space="preserve">в) </w:t>
      </w:r>
      <w:r w:rsidRPr="0050106D">
        <w:rPr>
          <w:rFonts w:asciiTheme="minorHAnsi" w:hAnsiTheme="minorHAnsi" w:cstheme="minorHAnsi"/>
          <w:i/>
          <w:iCs/>
          <w:sz w:val="24"/>
          <w:szCs w:val="24"/>
          <w:lang w:val="ru-RU"/>
        </w:rPr>
        <w:t>Національна інноваційна система</w:t>
      </w:r>
      <w:r>
        <w:rPr>
          <w:rFonts w:asciiTheme="minorHAnsi" w:hAnsiTheme="minorHAnsi" w:cstheme="minorHAnsi"/>
          <w:i/>
          <w:iCs/>
          <w:sz w:val="24"/>
          <w:szCs w:val="24"/>
          <w:lang w:val="ru-RU"/>
        </w:rPr>
        <w:t xml:space="preserve"> – це сукупність принципів, методів, засобів і процедур реалізації науково-дослідної тематики на засадах міжнародного розвитку.</w:t>
      </w:r>
    </w:p>
    <w:p w14:paraId="2998F217" w14:textId="77777777" w:rsidR="00F2474E" w:rsidRPr="00AF7091" w:rsidRDefault="00F2474E" w:rsidP="00F2474E">
      <w:pPr>
        <w:tabs>
          <w:tab w:val="left" w:pos="4452"/>
        </w:tabs>
        <w:autoSpaceDE w:val="0"/>
        <w:autoSpaceDN w:val="0"/>
        <w:adjustRightInd w:val="0"/>
        <w:ind w:left="426"/>
        <w:jc w:val="both"/>
        <w:rPr>
          <w:rFonts w:asciiTheme="minorHAnsi" w:hAnsiTheme="minorHAnsi" w:cstheme="minorHAnsi"/>
          <w:b/>
          <w:bCs/>
          <w:i/>
          <w:iCs/>
          <w:sz w:val="24"/>
          <w:szCs w:val="24"/>
          <w:lang w:val="ru-RU"/>
        </w:rPr>
      </w:pPr>
      <w:r w:rsidRPr="00AF7091">
        <w:rPr>
          <w:rFonts w:asciiTheme="minorHAnsi" w:hAnsiTheme="minorHAnsi" w:cstheme="minorHAnsi"/>
          <w:b/>
          <w:bCs/>
          <w:i/>
          <w:iCs/>
          <w:sz w:val="24"/>
          <w:szCs w:val="24"/>
          <w:lang w:val="ru-RU"/>
        </w:rPr>
        <w:t>Теоретична частина.</w:t>
      </w:r>
    </w:p>
    <w:p w14:paraId="6B8C373E" w14:textId="77777777" w:rsidR="00F2474E" w:rsidRPr="00AF7091" w:rsidRDefault="00F2474E" w:rsidP="00F2474E">
      <w:pPr>
        <w:tabs>
          <w:tab w:val="left" w:pos="284"/>
        </w:tabs>
        <w:autoSpaceDE w:val="0"/>
        <w:autoSpaceDN w:val="0"/>
        <w:adjustRightInd w:val="0"/>
        <w:ind w:left="426"/>
        <w:jc w:val="both"/>
        <w:rPr>
          <w:rFonts w:asciiTheme="minorHAnsi" w:hAnsiTheme="minorHAnsi" w:cstheme="minorHAnsi"/>
          <w:i/>
          <w:iCs/>
          <w:sz w:val="24"/>
          <w:szCs w:val="24"/>
          <w:lang w:val="ru-RU"/>
        </w:rPr>
      </w:pPr>
      <w:r w:rsidRPr="00AF7091">
        <w:rPr>
          <w:rFonts w:asciiTheme="minorHAnsi" w:hAnsiTheme="minorHAnsi" w:cstheme="minorHAnsi"/>
          <w:b/>
          <w:bCs/>
          <w:i/>
          <w:iCs/>
          <w:sz w:val="24"/>
          <w:szCs w:val="24"/>
          <w:lang w:val="ru-RU"/>
        </w:rPr>
        <w:t>4.</w:t>
      </w:r>
      <w:r>
        <w:rPr>
          <w:rFonts w:asciiTheme="minorHAnsi" w:hAnsiTheme="minorHAnsi" w:cstheme="minorHAnsi"/>
          <w:i/>
          <w:iCs/>
          <w:sz w:val="24"/>
          <w:szCs w:val="24"/>
          <w:lang w:val="ru-RU"/>
        </w:rPr>
        <w:t xml:space="preserve"> Розкрити структуру щорічного звіту</w:t>
      </w:r>
      <w:r w:rsidRPr="0050106D">
        <w:rPr>
          <w:rFonts w:asciiTheme="minorHAnsi" w:hAnsiTheme="minorHAnsi" w:cstheme="minorHAnsi"/>
          <w:i/>
          <w:iCs/>
          <w:sz w:val="24"/>
          <w:szCs w:val="24"/>
          <w:lang w:val="ru-RU"/>
        </w:rPr>
        <w:t xml:space="preserve"> про діяльність Національної академії наук України</w:t>
      </w:r>
      <w:r>
        <w:rPr>
          <w:rFonts w:asciiTheme="minorHAnsi" w:hAnsiTheme="minorHAnsi" w:cstheme="minorHAnsi"/>
          <w:i/>
          <w:iCs/>
          <w:sz w:val="24"/>
          <w:szCs w:val="24"/>
          <w:lang w:val="ru-RU"/>
        </w:rPr>
        <w:t>.</w:t>
      </w:r>
    </w:p>
    <w:p w14:paraId="7D302C06" w14:textId="77777777" w:rsidR="00F2474E" w:rsidRPr="00AF7091" w:rsidRDefault="00F2474E" w:rsidP="00F2474E">
      <w:pPr>
        <w:tabs>
          <w:tab w:val="left" w:pos="284"/>
        </w:tabs>
        <w:autoSpaceDE w:val="0"/>
        <w:autoSpaceDN w:val="0"/>
        <w:adjustRightInd w:val="0"/>
        <w:ind w:left="426"/>
        <w:jc w:val="both"/>
        <w:rPr>
          <w:rFonts w:asciiTheme="minorHAnsi" w:hAnsiTheme="minorHAnsi" w:cstheme="minorHAnsi"/>
          <w:i/>
          <w:iCs/>
          <w:sz w:val="24"/>
          <w:szCs w:val="24"/>
        </w:rPr>
      </w:pPr>
      <w:r w:rsidRPr="00AF7091">
        <w:rPr>
          <w:rFonts w:asciiTheme="minorHAnsi" w:hAnsiTheme="minorHAnsi" w:cstheme="minorHAnsi"/>
          <w:b/>
          <w:bCs/>
          <w:i/>
          <w:iCs/>
          <w:sz w:val="24"/>
          <w:szCs w:val="24"/>
          <w:lang w:val="ru-RU"/>
        </w:rPr>
        <w:t xml:space="preserve">5. </w:t>
      </w:r>
      <w:r w:rsidRPr="00AF7091">
        <w:rPr>
          <w:rFonts w:asciiTheme="minorHAnsi" w:hAnsiTheme="minorHAnsi" w:cstheme="minorHAnsi"/>
          <w:i/>
          <w:iCs/>
          <w:sz w:val="24"/>
          <w:szCs w:val="24"/>
          <w:lang w:val="ru-RU"/>
        </w:rPr>
        <w:t>Пояснити</w:t>
      </w:r>
      <w:r>
        <w:rPr>
          <w:rFonts w:asciiTheme="minorHAnsi" w:hAnsiTheme="minorHAnsi" w:cstheme="minorHAnsi"/>
          <w:i/>
          <w:iCs/>
          <w:sz w:val="24"/>
          <w:szCs w:val="24"/>
          <w:lang w:val="ru-RU"/>
        </w:rPr>
        <w:t xml:space="preserve"> сутність поняття «механізм» у контексті реалізації завдань міжнародного наукового партнерства.</w:t>
      </w:r>
    </w:p>
    <w:p w14:paraId="3C15CE9A" w14:textId="77777777" w:rsidR="00F2474E" w:rsidRPr="0050106D" w:rsidRDefault="00F2474E" w:rsidP="00F2474E">
      <w:pPr>
        <w:tabs>
          <w:tab w:val="left" w:pos="4452"/>
        </w:tabs>
        <w:autoSpaceDE w:val="0"/>
        <w:autoSpaceDN w:val="0"/>
        <w:adjustRightInd w:val="0"/>
        <w:jc w:val="both"/>
        <w:rPr>
          <w:rFonts w:asciiTheme="minorHAnsi" w:hAnsiTheme="minorHAnsi" w:cstheme="minorHAnsi"/>
          <w:i/>
          <w:iCs/>
          <w:sz w:val="20"/>
          <w:szCs w:val="20"/>
        </w:rPr>
      </w:pPr>
    </w:p>
    <w:p w14:paraId="2BA3BD7E" w14:textId="77777777" w:rsidR="00F2474E" w:rsidRPr="00CD55C8" w:rsidRDefault="00F2474E" w:rsidP="00F2474E">
      <w:pPr>
        <w:tabs>
          <w:tab w:val="left" w:pos="4452"/>
        </w:tabs>
        <w:autoSpaceDE w:val="0"/>
        <w:autoSpaceDN w:val="0"/>
        <w:adjustRightInd w:val="0"/>
        <w:jc w:val="both"/>
        <w:rPr>
          <w:rFonts w:asciiTheme="minorHAnsi" w:hAnsiTheme="minorHAnsi" w:cstheme="minorHAnsi"/>
          <w:i/>
          <w:iCs/>
          <w:sz w:val="24"/>
          <w:szCs w:val="24"/>
          <w:lang w:val="ru-RU"/>
        </w:rPr>
      </w:pPr>
    </w:p>
    <w:p w14:paraId="43A9528E" w14:textId="77777777" w:rsidR="00F2474E" w:rsidRPr="00595967" w:rsidRDefault="00F2474E" w:rsidP="00F2474E">
      <w:pPr>
        <w:spacing w:line="240" w:lineRule="auto"/>
        <w:jc w:val="center"/>
        <w:rPr>
          <w:rFonts w:asciiTheme="minorHAnsi" w:hAnsiTheme="minorHAnsi" w:cstheme="minorHAnsi"/>
          <w:b/>
          <w:i/>
          <w:iCs/>
          <w:sz w:val="22"/>
          <w:szCs w:val="22"/>
        </w:rPr>
      </w:pPr>
      <w:r w:rsidRPr="00595967">
        <w:rPr>
          <w:rFonts w:asciiTheme="minorHAnsi" w:hAnsiTheme="minorHAnsi" w:cstheme="minorHAnsi"/>
          <w:b/>
          <w:i/>
          <w:iCs/>
          <w:sz w:val="22"/>
          <w:szCs w:val="22"/>
        </w:rPr>
        <w:t>СИ</w:t>
      </w:r>
      <w:r>
        <w:rPr>
          <w:rFonts w:asciiTheme="minorHAnsi" w:hAnsiTheme="minorHAnsi" w:cstheme="minorHAnsi"/>
          <w:b/>
          <w:i/>
          <w:iCs/>
          <w:sz w:val="22"/>
          <w:szCs w:val="22"/>
        </w:rPr>
        <w:t>С</w:t>
      </w:r>
      <w:r w:rsidRPr="00595967">
        <w:rPr>
          <w:rFonts w:asciiTheme="minorHAnsi" w:hAnsiTheme="minorHAnsi" w:cstheme="minorHAnsi"/>
          <w:b/>
          <w:i/>
          <w:iCs/>
          <w:sz w:val="22"/>
          <w:szCs w:val="22"/>
        </w:rPr>
        <w:t xml:space="preserve">ТЕМА ОЦІНЮВАННЯ </w:t>
      </w:r>
      <w:r>
        <w:rPr>
          <w:rFonts w:asciiTheme="minorHAnsi" w:hAnsiTheme="minorHAnsi" w:cstheme="minorHAnsi"/>
          <w:b/>
          <w:i/>
          <w:iCs/>
          <w:sz w:val="22"/>
          <w:szCs w:val="22"/>
        </w:rPr>
        <w:t>МКР</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9"/>
        <w:gridCol w:w="2553"/>
      </w:tblGrid>
      <w:tr w:rsidR="00F2474E" w:rsidRPr="00595967" w14:paraId="56F5C57E" w14:textId="77777777" w:rsidTr="0012529E">
        <w:trPr>
          <w:trHeight w:val="529"/>
          <w:jc w:val="center"/>
        </w:trPr>
        <w:tc>
          <w:tcPr>
            <w:tcW w:w="9362" w:type="dxa"/>
            <w:gridSpan w:val="2"/>
            <w:shd w:val="clear" w:color="auto" w:fill="D9D9D9"/>
            <w:vAlign w:val="center"/>
          </w:tcPr>
          <w:p w14:paraId="51D0EBE0" w14:textId="77777777" w:rsidR="00F2474E" w:rsidRPr="00595967" w:rsidRDefault="00F2474E" w:rsidP="0012529E">
            <w:pPr>
              <w:spacing w:line="240" w:lineRule="auto"/>
              <w:jc w:val="center"/>
              <w:rPr>
                <w:rFonts w:asciiTheme="minorHAnsi" w:hAnsiTheme="minorHAnsi" w:cstheme="minorHAnsi"/>
                <w:i/>
                <w:iCs/>
                <w:sz w:val="22"/>
                <w:szCs w:val="22"/>
              </w:rPr>
            </w:pPr>
            <w:r w:rsidRPr="00595967">
              <w:rPr>
                <w:rFonts w:asciiTheme="minorHAnsi" w:hAnsiTheme="minorHAnsi" w:cstheme="minorHAnsi"/>
                <w:i/>
                <w:iCs/>
                <w:sz w:val="22"/>
                <w:szCs w:val="22"/>
              </w:rPr>
              <w:t>Складові оцінки</w:t>
            </w:r>
          </w:p>
        </w:tc>
      </w:tr>
      <w:tr w:rsidR="00F2474E" w:rsidRPr="00595967" w14:paraId="6C25865A" w14:textId="77777777" w:rsidTr="0012529E">
        <w:trPr>
          <w:trHeight w:val="529"/>
          <w:jc w:val="center"/>
        </w:trPr>
        <w:tc>
          <w:tcPr>
            <w:tcW w:w="6809" w:type="dxa"/>
            <w:shd w:val="clear" w:color="auto" w:fill="D9D9D9"/>
            <w:vAlign w:val="center"/>
          </w:tcPr>
          <w:p w14:paraId="2DA659CD" w14:textId="77777777" w:rsidR="00F2474E" w:rsidRPr="00595967" w:rsidRDefault="00F2474E" w:rsidP="0012529E">
            <w:pPr>
              <w:spacing w:line="240" w:lineRule="auto"/>
              <w:jc w:val="center"/>
              <w:rPr>
                <w:rFonts w:asciiTheme="minorHAnsi" w:hAnsiTheme="minorHAnsi" w:cstheme="minorHAnsi"/>
                <w:i/>
                <w:iCs/>
                <w:sz w:val="22"/>
                <w:szCs w:val="22"/>
              </w:rPr>
            </w:pPr>
            <w:r w:rsidRPr="00595967">
              <w:rPr>
                <w:rFonts w:asciiTheme="minorHAnsi" w:hAnsiTheme="minorHAnsi" w:cstheme="minorHAnsi"/>
                <w:i/>
                <w:iCs/>
                <w:sz w:val="22"/>
                <w:szCs w:val="22"/>
              </w:rPr>
              <w:t>Критерій</w:t>
            </w:r>
          </w:p>
        </w:tc>
        <w:tc>
          <w:tcPr>
            <w:tcW w:w="2553" w:type="dxa"/>
            <w:shd w:val="clear" w:color="auto" w:fill="D9D9D9"/>
            <w:vAlign w:val="center"/>
          </w:tcPr>
          <w:p w14:paraId="61CFDDF2" w14:textId="77777777" w:rsidR="00F2474E" w:rsidRPr="00595967" w:rsidRDefault="00F2474E" w:rsidP="0012529E">
            <w:pPr>
              <w:spacing w:line="240" w:lineRule="auto"/>
              <w:jc w:val="center"/>
              <w:rPr>
                <w:rFonts w:asciiTheme="minorHAnsi" w:hAnsiTheme="minorHAnsi" w:cstheme="minorHAnsi"/>
                <w:i/>
                <w:iCs/>
                <w:sz w:val="22"/>
                <w:szCs w:val="22"/>
              </w:rPr>
            </w:pPr>
            <w:r w:rsidRPr="00595967">
              <w:rPr>
                <w:rFonts w:asciiTheme="minorHAnsi" w:hAnsiTheme="minorHAnsi" w:cstheme="minorHAnsi"/>
                <w:i/>
                <w:iCs/>
                <w:sz w:val="22"/>
                <w:szCs w:val="22"/>
              </w:rPr>
              <w:t>Ваговий бал</w:t>
            </w:r>
          </w:p>
          <w:p w14:paraId="7E8269E6" w14:textId="77777777" w:rsidR="00F2474E" w:rsidRPr="00595967" w:rsidRDefault="00F2474E" w:rsidP="0012529E">
            <w:pPr>
              <w:spacing w:line="240" w:lineRule="auto"/>
              <w:jc w:val="center"/>
              <w:rPr>
                <w:rFonts w:asciiTheme="minorHAnsi" w:hAnsiTheme="minorHAnsi" w:cstheme="minorHAnsi"/>
                <w:i/>
                <w:iCs/>
                <w:sz w:val="22"/>
                <w:szCs w:val="22"/>
              </w:rPr>
            </w:pPr>
          </w:p>
        </w:tc>
      </w:tr>
      <w:tr w:rsidR="00F2474E" w:rsidRPr="00595967" w14:paraId="47280EB5" w14:textId="77777777" w:rsidTr="0012529E">
        <w:trPr>
          <w:jc w:val="center"/>
        </w:trPr>
        <w:tc>
          <w:tcPr>
            <w:tcW w:w="6809" w:type="dxa"/>
            <w:vAlign w:val="center"/>
          </w:tcPr>
          <w:p w14:paraId="76A016D0"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sidRPr="00595967">
              <w:rPr>
                <w:rFonts w:asciiTheme="minorHAnsi" w:hAnsiTheme="minorHAnsi" w:cstheme="minorHAnsi"/>
                <w:i/>
                <w:iCs/>
                <w:sz w:val="22"/>
                <w:szCs w:val="22"/>
              </w:rPr>
              <w:t>Повнота висвітлення відповідей на складові завдання</w:t>
            </w:r>
          </w:p>
        </w:tc>
        <w:tc>
          <w:tcPr>
            <w:tcW w:w="2553" w:type="dxa"/>
            <w:vAlign w:val="center"/>
          </w:tcPr>
          <w:p w14:paraId="76982DF5" w14:textId="77777777" w:rsidR="00F2474E" w:rsidRPr="00595967" w:rsidRDefault="00F2474E" w:rsidP="0012529E">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 xml:space="preserve">7 </w:t>
            </w:r>
            <w:r w:rsidRPr="00595967">
              <w:rPr>
                <w:rFonts w:asciiTheme="minorHAnsi" w:hAnsiTheme="minorHAnsi" w:cstheme="minorHAnsi"/>
                <w:i/>
                <w:iCs/>
                <w:sz w:val="22"/>
                <w:szCs w:val="22"/>
              </w:rPr>
              <w:t>балів</w:t>
            </w:r>
          </w:p>
        </w:tc>
      </w:tr>
      <w:tr w:rsidR="00F2474E" w:rsidRPr="00595967" w14:paraId="0A9E1A79" w14:textId="77777777" w:rsidTr="0012529E">
        <w:trPr>
          <w:jc w:val="center"/>
        </w:trPr>
        <w:tc>
          <w:tcPr>
            <w:tcW w:w="6809" w:type="dxa"/>
            <w:vAlign w:val="center"/>
          </w:tcPr>
          <w:p w14:paraId="66C91596"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Pr>
                <w:rFonts w:asciiTheme="minorHAnsi" w:hAnsiTheme="minorHAnsi" w:cstheme="minorHAnsi"/>
                <w:i/>
                <w:iCs/>
                <w:sz w:val="22"/>
                <w:szCs w:val="22"/>
              </w:rPr>
              <w:t xml:space="preserve">Точність та логічність викладення матеріалу </w:t>
            </w:r>
          </w:p>
        </w:tc>
        <w:tc>
          <w:tcPr>
            <w:tcW w:w="2553" w:type="dxa"/>
            <w:vAlign w:val="center"/>
          </w:tcPr>
          <w:p w14:paraId="4B4E018B" w14:textId="77777777" w:rsidR="00F2474E" w:rsidRPr="00595967" w:rsidRDefault="00F2474E" w:rsidP="0012529E">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3</w:t>
            </w:r>
            <w:r w:rsidRPr="00595967">
              <w:rPr>
                <w:rFonts w:asciiTheme="minorHAnsi" w:hAnsiTheme="minorHAnsi" w:cstheme="minorHAnsi"/>
                <w:i/>
                <w:iCs/>
                <w:sz w:val="22"/>
                <w:szCs w:val="22"/>
              </w:rPr>
              <w:t xml:space="preserve"> бал</w:t>
            </w:r>
            <w:r>
              <w:rPr>
                <w:rFonts w:asciiTheme="minorHAnsi" w:hAnsiTheme="minorHAnsi" w:cstheme="minorHAnsi"/>
                <w:i/>
                <w:iCs/>
                <w:sz w:val="22"/>
                <w:szCs w:val="22"/>
              </w:rPr>
              <w:t>ів</w:t>
            </w:r>
          </w:p>
        </w:tc>
      </w:tr>
      <w:tr w:rsidR="00F2474E" w:rsidRPr="00595967" w14:paraId="7E37ED4F" w14:textId="77777777" w:rsidTr="0012529E">
        <w:trPr>
          <w:trHeight w:val="493"/>
          <w:jc w:val="center"/>
        </w:trPr>
        <w:tc>
          <w:tcPr>
            <w:tcW w:w="6809" w:type="dxa"/>
            <w:vAlign w:val="center"/>
          </w:tcPr>
          <w:p w14:paraId="6E6A59CA" w14:textId="77777777" w:rsidR="00F2474E" w:rsidRPr="00595967" w:rsidRDefault="00F2474E" w:rsidP="0012529E">
            <w:pPr>
              <w:pStyle w:val="a0"/>
              <w:tabs>
                <w:tab w:val="left" w:pos="284"/>
              </w:tabs>
              <w:spacing w:line="240" w:lineRule="auto"/>
              <w:ind w:left="0"/>
              <w:jc w:val="center"/>
              <w:rPr>
                <w:rFonts w:asciiTheme="minorHAnsi" w:hAnsiTheme="minorHAnsi" w:cstheme="minorHAnsi"/>
                <w:i/>
                <w:iCs/>
                <w:sz w:val="22"/>
                <w:szCs w:val="22"/>
              </w:rPr>
            </w:pPr>
            <w:r w:rsidRPr="00595967">
              <w:rPr>
                <w:rFonts w:asciiTheme="minorHAnsi" w:hAnsiTheme="minorHAnsi" w:cstheme="minorHAnsi"/>
                <w:i/>
                <w:iCs/>
                <w:sz w:val="22"/>
                <w:szCs w:val="22"/>
              </w:rPr>
              <w:t xml:space="preserve">Разом за </w:t>
            </w:r>
            <w:r>
              <w:rPr>
                <w:rFonts w:asciiTheme="minorHAnsi" w:hAnsiTheme="minorHAnsi" w:cstheme="minorHAnsi"/>
                <w:i/>
                <w:iCs/>
                <w:sz w:val="22"/>
                <w:szCs w:val="22"/>
              </w:rPr>
              <w:t>МКР</w:t>
            </w:r>
          </w:p>
        </w:tc>
        <w:tc>
          <w:tcPr>
            <w:tcW w:w="2553" w:type="dxa"/>
            <w:vAlign w:val="center"/>
          </w:tcPr>
          <w:p w14:paraId="01037F51" w14:textId="77777777" w:rsidR="00F2474E" w:rsidRPr="00595967" w:rsidRDefault="00F2474E" w:rsidP="0012529E">
            <w:pPr>
              <w:spacing w:line="240" w:lineRule="auto"/>
              <w:jc w:val="center"/>
              <w:rPr>
                <w:rFonts w:asciiTheme="minorHAnsi" w:hAnsiTheme="minorHAnsi" w:cstheme="minorHAnsi"/>
                <w:i/>
                <w:iCs/>
                <w:sz w:val="22"/>
                <w:szCs w:val="22"/>
              </w:rPr>
            </w:pPr>
            <w:r>
              <w:rPr>
                <w:rFonts w:asciiTheme="minorHAnsi" w:hAnsiTheme="minorHAnsi" w:cstheme="minorHAnsi"/>
                <w:i/>
                <w:iCs/>
                <w:sz w:val="22"/>
                <w:szCs w:val="22"/>
              </w:rPr>
              <w:t>10</w:t>
            </w:r>
            <w:r w:rsidRPr="00595967">
              <w:rPr>
                <w:rFonts w:asciiTheme="minorHAnsi" w:hAnsiTheme="minorHAnsi" w:cstheme="minorHAnsi"/>
                <w:i/>
                <w:iCs/>
                <w:sz w:val="22"/>
                <w:szCs w:val="22"/>
              </w:rPr>
              <w:t xml:space="preserve"> балів</w:t>
            </w:r>
          </w:p>
        </w:tc>
      </w:tr>
    </w:tbl>
    <w:p w14:paraId="4297FA51" w14:textId="77777777" w:rsidR="00F2474E" w:rsidRPr="00595967" w:rsidRDefault="00F2474E" w:rsidP="00F2474E">
      <w:pPr>
        <w:jc w:val="right"/>
        <w:rPr>
          <w:rFonts w:asciiTheme="minorHAnsi" w:hAnsiTheme="minorHAnsi"/>
          <w:sz w:val="22"/>
          <w:szCs w:val="22"/>
        </w:rPr>
      </w:pPr>
    </w:p>
    <w:p w14:paraId="7BFCE65B" w14:textId="51F550C6" w:rsidR="0033024D" w:rsidRPr="00595967" w:rsidRDefault="0033024D" w:rsidP="0033024D">
      <w:pPr>
        <w:jc w:val="right"/>
        <w:rPr>
          <w:rFonts w:asciiTheme="minorHAnsi" w:hAnsiTheme="minorHAnsi"/>
          <w:sz w:val="22"/>
          <w:szCs w:val="22"/>
        </w:rPr>
      </w:pPr>
    </w:p>
    <w:sectPr w:rsidR="0033024D" w:rsidRPr="00595967"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E84AF" w14:textId="77777777" w:rsidR="000E7558" w:rsidRDefault="000E7558" w:rsidP="004E0EDF">
      <w:pPr>
        <w:spacing w:line="240" w:lineRule="auto"/>
      </w:pPr>
      <w:r>
        <w:separator/>
      </w:r>
    </w:p>
  </w:endnote>
  <w:endnote w:type="continuationSeparator" w:id="0">
    <w:p w14:paraId="055A648B" w14:textId="77777777" w:rsidR="000E7558" w:rsidRDefault="000E7558"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w:altName w:val="Arial"/>
    <w:charset w:val="CC"/>
    <w:family w:val="swiss"/>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0009D" w14:textId="77777777" w:rsidR="000E7558" w:rsidRDefault="000E7558" w:rsidP="004E0EDF">
      <w:pPr>
        <w:spacing w:line="240" w:lineRule="auto"/>
      </w:pPr>
      <w:r>
        <w:separator/>
      </w:r>
    </w:p>
  </w:footnote>
  <w:footnote w:type="continuationSeparator" w:id="0">
    <w:p w14:paraId="40517092" w14:textId="77777777" w:rsidR="000E7558" w:rsidRDefault="000E7558"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917"/>
    <w:multiLevelType w:val="hybridMultilevel"/>
    <w:tmpl w:val="D0640F0E"/>
    <w:lvl w:ilvl="0" w:tplc="C0E23162">
      <w:start w:val="1"/>
      <w:numFmt w:val="bullet"/>
      <w:lvlText w:val="-"/>
      <w:lvlJc w:val="left"/>
      <w:pPr>
        <w:ind w:left="1440" w:hanging="360"/>
      </w:pPr>
      <w:rPr>
        <w:rFonts w:ascii="PT Sans" w:eastAsia="Calibri" w:hAnsi="PT Sans"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1B514C"/>
    <w:multiLevelType w:val="hybridMultilevel"/>
    <w:tmpl w:val="E5A2FB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2F3A43"/>
    <w:multiLevelType w:val="hybridMultilevel"/>
    <w:tmpl w:val="BCC20B0A"/>
    <w:lvl w:ilvl="0" w:tplc="2000000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5" w15:restartNumberingAfterBreak="0">
    <w:nsid w:val="4AF028EE"/>
    <w:multiLevelType w:val="hybridMultilevel"/>
    <w:tmpl w:val="1EE23A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081AEE"/>
    <w:multiLevelType w:val="hybridMultilevel"/>
    <w:tmpl w:val="CE02A71C"/>
    <w:lvl w:ilvl="0" w:tplc="57409730">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E20B82"/>
    <w:multiLevelType w:val="multilevel"/>
    <w:tmpl w:val="3E62C644"/>
    <w:lvl w:ilvl="0">
      <w:start w:val="2"/>
      <w:numFmt w:val="decimal"/>
      <w:lvlText w:val="%1."/>
      <w:lvlJc w:val="left"/>
      <w:pPr>
        <w:ind w:left="502"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523F12CC"/>
    <w:multiLevelType w:val="hybridMultilevel"/>
    <w:tmpl w:val="67EA00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87F4BA6"/>
    <w:multiLevelType w:val="hybridMultilevel"/>
    <w:tmpl w:val="BCC20B0A"/>
    <w:lvl w:ilvl="0" w:tplc="2000000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10" w15:restartNumberingAfterBreak="0">
    <w:nsid w:val="58F85FEF"/>
    <w:multiLevelType w:val="hybridMultilevel"/>
    <w:tmpl w:val="FC169C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98004E"/>
    <w:multiLevelType w:val="hybridMultilevel"/>
    <w:tmpl w:val="D0F00830"/>
    <w:lvl w:ilvl="0" w:tplc="1D5A470A">
      <w:start w:val="5"/>
      <w:numFmt w:val="bullet"/>
      <w:lvlText w:val="-"/>
      <w:lvlJc w:val="left"/>
      <w:pPr>
        <w:ind w:left="644" w:hanging="360"/>
      </w:pPr>
      <w:rPr>
        <w:rFonts w:ascii="Calibri" w:eastAsiaTheme="minorHAnsi" w:hAnsi="Calibri" w:cs="Calibr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55369C"/>
    <w:multiLevelType w:val="hybridMultilevel"/>
    <w:tmpl w:val="987EAA74"/>
    <w:lvl w:ilvl="0" w:tplc="CE90FF54">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B595AAB"/>
    <w:multiLevelType w:val="hybridMultilevel"/>
    <w:tmpl w:val="E672538A"/>
    <w:lvl w:ilvl="0" w:tplc="3752D2BA">
      <w:start w:val="7"/>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2"/>
  </w:num>
  <w:num w:numId="4">
    <w:abstractNumId w:val="11"/>
  </w:num>
  <w:num w:numId="5">
    <w:abstractNumId w:val="16"/>
  </w:num>
  <w:num w:numId="6">
    <w:abstractNumId w:val="16"/>
  </w:num>
  <w:num w:numId="7">
    <w:abstractNumId w:val="16"/>
  </w:num>
  <w:num w:numId="8">
    <w:abstractNumId w:val="16"/>
    <w:lvlOverride w:ilvl="0">
      <w:startOverride w:val="1"/>
    </w:lvlOverride>
  </w:num>
  <w:num w:numId="9">
    <w:abstractNumId w:val="16"/>
  </w:num>
  <w:num w:numId="10">
    <w:abstractNumId w:val="16"/>
  </w:num>
  <w:num w:numId="11">
    <w:abstractNumId w:val="16"/>
  </w:num>
  <w:num w:numId="12">
    <w:abstractNumId w:val="3"/>
  </w:num>
  <w:num w:numId="13">
    <w:abstractNumId w:val="1"/>
  </w:num>
  <w:num w:numId="14">
    <w:abstractNumId w:val="5"/>
  </w:num>
  <w:num w:numId="15">
    <w:abstractNumId w:val="10"/>
  </w:num>
  <w:num w:numId="16">
    <w:abstractNumId w:val="8"/>
  </w:num>
  <w:num w:numId="17">
    <w:abstractNumId w:val="16"/>
    <w:lvlOverride w:ilvl="0">
      <w:startOverride w:val="1"/>
    </w:lvlOverride>
  </w:num>
  <w:num w:numId="18">
    <w:abstractNumId w:val="16"/>
    <w:lvlOverride w:ilvl="0">
      <w:startOverride w:val="1"/>
    </w:lvlOverride>
  </w:num>
  <w:num w:numId="19">
    <w:abstractNumId w:val="15"/>
  </w:num>
  <w:num w:numId="20">
    <w:abstractNumId w:val="14"/>
  </w:num>
  <w:num w:numId="21">
    <w:abstractNumId w:val="6"/>
  </w:num>
  <w:num w:numId="22">
    <w:abstractNumId w:val="0"/>
  </w:num>
  <w:num w:numId="23">
    <w:abstractNumId w:val="9"/>
  </w:num>
  <w:num w:numId="24">
    <w:abstractNumId w:val="4"/>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710BB"/>
    <w:rsid w:val="00087AFC"/>
    <w:rsid w:val="000C40A0"/>
    <w:rsid w:val="000D1F73"/>
    <w:rsid w:val="000E7558"/>
    <w:rsid w:val="000F01A9"/>
    <w:rsid w:val="00134495"/>
    <w:rsid w:val="001435BE"/>
    <w:rsid w:val="001943AA"/>
    <w:rsid w:val="001B202A"/>
    <w:rsid w:val="001D56C1"/>
    <w:rsid w:val="001D7355"/>
    <w:rsid w:val="0020360D"/>
    <w:rsid w:val="00220608"/>
    <w:rsid w:val="0023533A"/>
    <w:rsid w:val="0024717A"/>
    <w:rsid w:val="00251440"/>
    <w:rsid w:val="00253BCC"/>
    <w:rsid w:val="00270675"/>
    <w:rsid w:val="00281639"/>
    <w:rsid w:val="00306C33"/>
    <w:rsid w:val="0033024D"/>
    <w:rsid w:val="00345B90"/>
    <w:rsid w:val="00364BBE"/>
    <w:rsid w:val="00390B2C"/>
    <w:rsid w:val="003B3997"/>
    <w:rsid w:val="003C1370"/>
    <w:rsid w:val="003C70D8"/>
    <w:rsid w:val="003D35CF"/>
    <w:rsid w:val="003F0A41"/>
    <w:rsid w:val="004442EE"/>
    <w:rsid w:val="00446B10"/>
    <w:rsid w:val="004645F3"/>
    <w:rsid w:val="0046632F"/>
    <w:rsid w:val="00494B8C"/>
    <w:rsid w:val="004A6336"/>
    <w:rsid w:val="004C3CAD"/>
    <w:rsid w:val="004D1575"/>
    <w:rsid w:val="004E0EDF"/>
    <w:rsid w:val="004F63F2"/>
    <w:rsid w:val="004F6918"/>
    <w:rsid w:val="0050106D"/>
    <w:rsid w:val="005251A5"/>
    <w:rsid w:val="00530BFF"/>
    <w:rsid w:val="005413FF"/>
    <w:rsid w:val="00556E26"/>
    <w:rsid w:val="005A6AA9"/>
    <w:rsid w:val="005D764D"/>
    <w:rsid w:val="005F4692"/>
    <w:rsid w:val="006145C1"/>
    <w:rsid w:val="006559F7"/>
    <w:rsid w:val="006757B0"/>
    <w:rsid w:val="006E65B0"/>
    <w:rsid w:val="006F5C29"/>
    <w:rsid w:val="0070386E"/>
    <w:rsid w:val="00714AB2"/>
    <w:rsid w:val="007244E1"/>
    <w:rsid w:val="00773010"/>
    <w:rsid w:val="0077700A"/>
    <w:rsid w:val="00791855"/>
    <w:rsid w:val="007E3190"/>
    <w:rsid w:val="007E7F74"/>
    <w:rsid w:val="007F7C45"/>
    <w:rsid w:val="00832CCE"/>
    <w:rsid w:val="00874744"/>
    <w:rsid w:val="00880FD0"/>
    <w:rsid w:val="00894491"/>
    <w:rsid w:val="008A03A1"/>
    <w:rsid w:val="008A4024"/>
    <w:rsid w:val="008B16FE"/>
    <w:rsid w:val="008D1B2D"/>
    <w:rsid w:val="00941384"/>
    <w:rsid w:val="00962C2E"/>
    <w:rsid w:val="009A0604"/>
    <w:rsid w:val="009B2DDB"/>
    <w:rsid w:val="009F69B9"/>
    <w:rsid w:val="009F751E"/>
    <w:rsid w:val="00A13CB0"/>
    <w:rsid w:val="00A2464E"/>
    <w:rsid w:val="00A26218"/>
    <w:rsid w:val="00A2798C"/>
    <w:rsid w:val="00A4069F"/>
    <w:rsid w:val="00A90398"/>
    <w:rsid w:val="00AA1440"/>
    <w:rsid w:val="00AA6B23"/>
    <w:rsid w:val="00AB05C9"/>
    <w:rsid w:val="00AD5593"/>
    <w:rsid w:val="00AE41A6"/>
    <w:rsid w:val="00B20824"/>
    <w:rsid w:val="00B40317"/>
    <w:rsid w:val="00B47838"/>
    <w:rsid w:val="00BA590A"/>
    <w:rsid w:val="00C301EF"/>
    <w:rsid w:val="00C32BA6"/>
    <w:rsid w:val="00C42A21"/>
    <w:rsid w:val="00C55C12"/>
    <w:rsid w:val="00C90002"/>
    <w:rsid w:val="00D05879"/>
    <w:rsid w:val="00D2172D"/>
    <w:rsid w:val="00D525C0"/>
    <w:rsid w:val="00D731B5"/>
    <w:rsid w:val="00D82B19"/>
    <w:rsid w:val="00D82DA7"/>
    <w:rsid w:val="00D92509"/>
    <w:rsid w:val="00DD24B3"/>
    <w:rsid w:val="00DE42EC"/>
    <w:rsid w:val="00DE6ABD"/>
    <w:rsid w:val="00E0088D"/>
    <w:rsid w:val="00E04F3F"/>
    <w:rsid w:val="00E064C8"/>
    <w:rsid w:val="00E06AC5"/>
    <w:rsid w:val="00E17713"/>
    <w:rsid w:val="00E34662"/>
    <w:rsid w:val="00E56D0D"/>
    <w:rsid w:val="00EA0EB9"/>
    <w:rsid w:val="00EB4F56"/>
    <w:rsid w:val="00F162DC"/>
    <w:rsid w:val="00F2474E"/>
    <w:rsid w:val="00F25DB2"/>
    <w:rsid w:val="00F307C7"/>
    <w:rsid w:val="00F51B26"/>
    <w:rsid w:val="00F677B9"/>
    <w:rsid w:val="00F77E2B"/>
    <w:rsid w:val="00F95D78"/>
    <w:rsid w:val="00FE3AB4"/>
    <w:rsid w:val="00FE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15:docId w15:val="{A4023624-2EE6-400A-A802-A780B1E5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86E"/>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uiPriority w:val="99"/>
    <w:semiHidden/>
    <w:unhideWhenUsed/>
    <w:rsid w:val="004E0EDF"/>
    <w:pPr>
      <w:spacing w:line="240" w:lineRule="auto"/>
    </w:pPr>
    <w:rPr>
      <w:sz w:val="20"/>
      <w:szCs w:val="20"/>
    </w:rPr>
  </w:style>
  <w:style w:type="character" w:customStyle="1" w:styleId="af">
    <w:name w:val="Текст сноски Знак"/>
    <w:basedOn w:val="a1"/>
    <w:link w:val="ae"/>
    <w:uiPriority w:val="99"/>
    <w:semiHidden/>
    <w:rsid w:val="004E0EDF"/>
    <w:rPr>
      <w:rFonts w:eastAsiaTheme="minorHAnsi"/>
      <w:lang w:val="uk-UA" w:eastAsia="en-US"/>
    </w:rPr>
  </w:style>
  <w:style w:type="character" w:styleId="af0">
    <w:name w:val="footnote reference"/>
    <w:basedOn w:val="a1"/>
    <w:uiPriority w:val="99"/>
    <w:semiHidden/>
    <w:unhideWhenUsed/>
    <w:rsid w:val="004E0EDF"/>
    <w:rPr>
      <w:vertAlign w:val="superscript"/>
    </w:rPr>
  </w:style>
  <w:style w:type="character" w:customStyle="1" w:styleId="12">
    <w:name w:val="Неразрешенное упоминание1"/>
    <w:basedOn w:val="a1"/>
    <w:uiPriority w:val="99"/>
    <w:semiHidden/>
    <w:unhideWhenUsed/>
    <w:rsid w:val="00E34662"/>
    <w:rPr>
      <w:color w:val="605E5C"/>
      <w:shd w:val="clear" w:color="auto" w:fill="E1DFDD"/>
    </w:rPr>
  </w:style>
  <w:style w:type="paragraph" w:styleId="af1">
    <w:name w:val="Body Text"/>
    <w:basedOn w:val="a"/>
    <w:link w:val="af2"/>
    <w:uiPriority w:val="99"/>
    <w:rsid w:val="00D731B5"/>
    <w:pPr>
      <w:pBdr>
        <w:top w:val="none" w:sz="96" w:space="31" w:color="FFFFFF" w:frame="1"/>
        <w:left w:val="none" w:sz="96" w:space="31" w:color="FFFFFF" w:frame="1"/>
        <w:bottom w:val="none" w:sz="96" w:space="31" w:color="FFFFFF" w:frame="1"/>
        <w:right w:val="none" w:sz="96" w:space="31" w:color="FFFFFF" w:frame="1"/>
        <w:bar w:val="none" w:sz="0" w:color="000000"/>
      </w:pBdr>
      <w:spacing w:after="120"/>
    </w:pPr>
    <w:rPr>
      <w:rFonts w:eastAsia="Arial Unicode MS" w:cs="Arial Unicode MS"/>
      <w:color w:val="000000"/>
      <w:u w:color="000000"/>
      <w:lang w:val="ru-RU" w:eastAsia="ru-RU"/>
    </w:rPr>
  </w:style>
  <w:style w:type="character" w:customStyle="1" w:styleId="af2">
    <w:name w:val="Основной текст Знак"/>
    <w:basedOn w:val="a1"/>
    <w:link w:val="af1"/>
    <w:uiPriority w:val="99"/>
    <w:rsid w:val="00D731B5"/>
    <w:rPr>
      <w:rFonts w:eastAsia="Arial Unicode MS" w:cs="Arial Unicode MS"/>
      <w:color w:val="000000"/>
      <w:sz w:val="28"/>
      <w:szCs w:val="28"/>
      <w:u w:color="000000"/>
    </w:rPr>
  </w:style>
  <w:style w:type="paragraph" w:customStyle="1" w:styleId="Default">
    <w:name w:val="Default"/>
    <w:rsid w:val="009A0604"/>
    <w:pPr>
      <w:autoSpaceDE w:val="0"/>
      <w:autoSpaceDN w:val="0"/>
      <w:adjustRightInd w:val="0"/>
    </w:pPr>
    <w:rPr>
      <w:rFonts w:ascii="Arial" w:hAnsi="Arial" w:cs="Arial"/>
      <w:color w:val="000000"/>
      <w:sz w:val="24"/>
      <w:szCs w:val="24"/>
    </w:rPr>
  </w:style>
  <w:style w:type="paragraph" w:customStyle="1" w:styleId="af3">
    <w:name w:val="Îáû÷íûé"/>
    <w:rsid w:val="00F2474E"/>
    <w:rPr>
      <w:rFonts w:ascii="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1467">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ozklad.kpi.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ua.kmu.gov.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s.gov.ua/UA/Pag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8B4957B3-D87F-4A75-AE3B-45685A2F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6189</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41390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Кухарук</dc:creator>
  <cp:lastModifiedBy>NATA</cp:lastModifiedBy>
  <cp:revision>12</cp:revision>
  <cp:lastPrinted>2020-09-07T13:50:00Z</cp:lastPrinted>
  <dcterms:created xsi:type="dcterms:W3CDTF">2021-05-13T08:22:00Z</dcterms:created>
  <dcterms:modified xsi:type="dcterms:W3CDTF">2023-08-28T17:05:00Z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