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C54605" w14:paraId="0DBFEBE5" w14:textId="77777777" w:rsidTr="00D525C0">
        <w:trPr>
          <w:trHeight w:val="416"/>
        </w:trPr>
        <w:tc>
          <w:tcPr>
            <w:tcW w:w="5670" w:type="dxa"/>
            <w:tcBorders>
              <w:right w:val="single" w:sz="4" w:space="0" w:color="auto"/>
            </w:tcBorders>
          </w:tcPr>
          <w:p w14:paraId="39864D2A" w14:textId="77777777" w:rsidR="00AE41A6" w:rsidRPr="00C54605" w:rsidRDefault="00AE41A6" w:rsidP="00D92509">
            <w:pPr>
              <w:spacing w:line="240" w:lineRule="auto"/>
              <w:ind w:left="-57"/>
              <w:rPr>
                <w:rFonts w:asciiTheme="minorHAnsi" w:hAnsiTheme="minorHAnsi"/>
                <w:b/>
                <w:color w:val="002060"/>
                <w:sz w:val="24"/>
                <w:szCs w:val="24"/>
              </w:rPr>
            </w:pPr>
            <w:r w:rsidRPr="00C54605">
              <w:rPr>
                <w:rFonts w:asciiTheme="minorHAnsi" w:hAnsiTheme="minorHAnsi"/>
                <w:noProof/>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221789E9" w:rsidR="00AE41A6" w:rsidRPr="00C54605" w:rsidRDefault="008F7819" w:rsidP="00AE41A6">
            <w:pPr>
              <w:spacing w:line="240" w:lineRule="auto"/>
              <w:ind w:left="-71"/>
              <w:jc w:val="center"/>
              <w:rPr>
                <w:rFonts w:asciiTheme="minorHAnsi" w:hAnsiTheme="minorHAnsi"/>
                <w:b/>
                <w:color w:val="0070C0"/>
                <w:sz w:val="24"/>
                <w:szCs w:val="24"/>
              </w:rPr>
            </w:pPr>
            <w:r w:rsidRPr="00537BCB">
              <w:rPr>
                <w:rFonts w:asciiTheme="minorHAnsi" w:hAnsiTheme="minorHAnsi"/>
                <w:b/>
                <w:noProof/>
                <w:color w:val="0070C0"/>
                <w:sz w:val="24"/>
                <w:szCs w:val="24"/>
              </w:rPr>
              <w:drawing>
                <wp:inline distT="0" distB="0" distL="0" distR="0" wp14:anchorId="7C126B49" wp14:editId="69AABFD6">
                  <wp:extent cx="770255" cy="810895"/>
                  <wp:effectExtent l="0" t="0" r="0" b="8255"/>
                  <wp:docPr id="9" name="Рисунок 8"/>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a:blip r:embed="rId12" cstate="print"/>
                          <a:srcRect/>
                          <a:stretch>
                            <a:fillRect/>
                          </a:stretch>
                        </pic:blipFill>
                        <pic:spPr bwMode="auto">
                          <a:xfrm>
                            <a:off x="0" y="0"/>
                            <a:ext cx="770255" cy="810895"/>
                          </a:xfrm>
                          <a:prstGeom prst="rect">
                            <a:avLst/>
                          </a:prstGeom>
                          <a:noFill/>
                          <a:ln w="9525">
                            <a:noFill/>
                            <a:miter lim="800000"/>
                            <a:headEnd/>
                            <a:tailEnd/>
                          </a:ln>
                        </pic:spPr>
                      </pic:pic>
                    </a:graphicData>
                  </a:graphic>
                </wp:inline>
              </w:drawing>
            </w:r>
          </w:p>
        </w:tc>
        <w:tc>
          <w:tcPr>
            <w:tcW w:w="3227" w:type="dxa"/>
            <w:tcBorders>
              <w:left w:val="single" w:sz="4" w:space="0" w:color="auto"/>
            </w:tcBorders>
            <w:vAlign w:val="center"/>
          </w:tcPr>
          <w:p w14:paraId="704B2463" w14:textId="2C589235" w:rsidR="00AE41A6" w:rsidRPr="00C54605" w:rsidRDefault="00DB3E13" w:rsidP="006E65B0">
            <w:pPr>
              <w:spacing w:line="240" w:lineRule="auto"/>
              <w:rPr>
                <w:rFonts w:asciiTheme="minorHAnsi" w:hAnsiTheme="minorHAnsi"/>
                <w:b/>
                <w:color w:val="0070C0"/>
                <w:sz w:val="24"/>
                <w:szCs w:val="24"/>
              </w:rPr>
            </w:pPr>
            <w:r w:rsidRPr="00C54605">
              <w:rPr>
                <w:rFonts w:asciiTheme="minorHAnsi" w:hAnsiTheme="minorHAnsi"/>
                <w:b/>
                <w:color w:val="0070C0"/>
                <w:sz w:val="24"/>
                <w:szCs w:val="24"/>
              </w:rPr>
              <w:t>Кафедра міжнародної економіки</w:t>
            </w:r>
          </w:p>
        </w:tc>
      </w:tr>
      <w:tr w:rsidR="007E3190" w:rsidRPr="00853910" w14:paraId="37B76EE3" w14:textId="77777777" w:rsidTr="00D525C0">
        <w:trPr>
          <w:trHeight w:val="628"/>
        </w:trPr>
        <w:tc>
          <w:tcPr>
            <w:tcW w:w="10206" w:type="dxa"/>
            <w:gridSpan w:val="3"/>
          </w:tcPr>
          <w:p w14:paraId="751B70C6" w14:textId="18A51A37" w:rsidR="007E3190" w:rsidRPr="00853910" w:rsidRDefault="008F7819" w:rsidP="00D525C0">
            <w:pPr>
              <w:spacing w:before="120"/>
              <w:jc w:val="center"/>
              <w:rPr>
                <w:rFonts w:asciiTheme="minorHAnsi" w:hAnsiTheme="minorHAnsi"/>
                <w:b/>
                <w:color w:val="002060"/>
                <w:sz w:val="48"/>
                <w:szCs w:val="48"/>
                <w:lang w:val="en-GB"/>
              </w:rPr>
            </w:pPr>
            <w:r w:rsidRPr="00853910">
              <w:rPr>
                <w:rFonts w:asciiTheme="minorHAnsi" w:hAnsiTheme="minorHAnsi"/>
                <w:b/>
                <w:color w:val="002060"/>
                <w:sz w:val="48"/>
                <w:szCs w:val="48"/>
                <w:lang w:val="en-GB"/>
              </w:rPr>
              <w:t xml:space="preserve">SOCIAL </w:t>
            </w:r>
            <w:r w:rsidRPr="00853910">
              <w:rPr>
                <w:rFonts w:asciiTheme="minorHAnsi" w:hAnsiTheme="minorHAnsi"/>
                <w:b/>
                <w:color w:val="002060"/>
                <w:sz w:val="48"/>
                <w:szCs w:val="48"/>
                <w:lang w:val="en-GB"/>
              </w:rPr>
              <w:t>RESPONSIBILITY</w:t>
            </w:r>
          </w:p>
          <w:p w14:paraId="46D36ADD" w14:textId="12084CB4" w:rsidR="007E3190" w:rsidRPr="00853910" w:rsidRDefault="008F7819" w:rsidP="004A6336">
            <w:pPr>
              <w:jc w:val="center"/>
              <w:rPr>
                <w:rFonts w:asciiTheme="minorHAnsi" w:hAnsiTheme="minorHAnsi"/>
                <w:b/>
                <w:color w:val="002060"/>
                <w:sz w:val="36"/>
                <w:szCs w:val="36"/>
                <w:lang w:val="en-GB"/>
              </w:rPr>
            </w:pPr>
            <w:r w:rsidRPr="00853910">
              <w:rPr>
                <w:rFonts w:asciiTheme="minorHAnsi" w:hAnsiTheme="minorHAnsi"/>
                <w:b/>
                <w:color w:val="002060"/>
                <w:sz w:val="36"/>
                <w:szCs w:val="36"/>
                <w:lang w:val="en-GB"/>
              </w:rPr>
              <w:t>Work program of the discipline (Syllabus)</w:t>
            </w:r>
          </w:p>
        </w:tc>
      </w:tr>
    </w:tbl>
    <w:p w14:paraId="2E4C324D" w14:textId="6A2177EB" w:rsidR="00AA6B23" w:rsidRPr="00853910" w:rsidRDefault="008F7819" w:rsidP="00AA6B23">
      <w:pPr>
        <w:pStyle w:val="1"/>
        <w:numPr>
          <w:ilvl w:val="0"/>
          <w:numId w:val="0"/>
        </w:numPr>
        <w:shd w:val="clear" w:color="auto" w:fill="BFBFBF" w:themeFill="background1" w:themeFillShade="BF"/>
        <w:spacing w:line="240" w:lineRule="auto"/>
        <w:jc w:val="center"/>
        <w:rPr>
          <w:lang w:val="en-GB"/>
        </w:rPr>
      </w:pPr>
      <w:r w:rsidRPr="00853910">
        <w:rPr>
          <w:lang w:val="en-GB"/>
        </w:rPr>
        <w:t>Details of the discipline</w:t>
      </w:r>
    </w:p>
    <w:tbl>
      <w:tblPr>
        <w:tblStyle w:val="-211"/>
        <w:tblW w:w="10206" w:type="dxa"/>
        <w:tblInd w:w="108" w:type="dxa"/>
        <w:tblLook w:val="04A0" w:firstRow="1" w:lastRow="0" w:firstColumn="1" w:lastColumn="0" w:noHBand="0" w:noVBand="1"/>
      </w:tblPr>
      <w:tblGrid>
        <w:gridCol w:w="2694"/>
        <w:gridCol w:w="7512"/>
      </w:tblGrid>
      <w:tr w:rsidR="008F7819" w:rsidRPr="00853910"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4B1E1A8A"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The level of higher education</w:t>
            </w:r>
          </w:p>
        </w:tc>
        <w:tc>
          <w:tcPr>
            <w:tcW w:w="7512" w:type="dxa"/>
          </w:tcPr>
          <w:p w14:paraId="7DD49FCF" w14:textId="786D4DDB" w:rsidR="008F7819" w:rsidRPr="00853910" w:rsidRDefault="008F7819" w:rsidP="008F7819">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lang w:val="en-GB"/>
              </w:rPr>
            </w:pPr>
            <w:r w:rsidRPr="00853910">
              <w:rPr>
                <w:rFonts w:asciiTheme="minorHAnsi" w:hAnsiTheme="minorHAnsi"/>
                <w:i/>
                <w:color w:val="0070C0"/>
                <w:sz w:val="22"/>
                <w:szCs w:val="22"/>
                <w:lang w:val="en-GB"/>
              </w:rPr>
              <w:t>Second (master's)</w:t>
            </w:r>
          </w:p>
        </w:tc>
      </w:tr>
      <w:tr w:rsidR="008F7819" w:rsidRPr="00853910"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0D74B225"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Branch of knowledge</w:t>
            </w:r>
          </w:p>
        </w:tc>
        <w:tc>
          <w:tcPr>
            <w:tcW w:w="7512" w:type="dxa"/>
          </w:tcPr>
          <w:p w14:paraId="04723E14" w14:textId="33BA8482" w:rsidR="008F7819" w:rsidRPr="00853910" w:rsidRDefault="008F7819" w:rsidP="008F781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GB"/>
              </w:rPr>
            </w:pPr>
            <w:r w:rsidRPr="00853910">
              <w:rPr>
                <w:rFonts w:asciiTheme="minorHAnsi" w:hAnsiTheme="minorHAnsi"/>
                <w:i/>
                <w:color w:val="0070C0"/>
                <w:sz w:val="22"/>
                <w:szCs w:val="22"/>
                <w:lang w:val="en-GB"/>
              </w:rPr>
              <w:t xml:space="preserve">05 </w:t>
            </w:r>
            <w:r w:rsidRPr="00853910">
              <w:rPr>
                <w:rFonts w:asciiTheme="minorHAnsi" w:hAnsiTheme="minorHAnsi"/>
                <w:i/>
                <w:color w:val="0070C0"/>
                <w:sz w:val="22"/>
                <w:szCs w:val="22"/>
                <w:lang w:val="en-GB"/>
              </w:rPr>
              <w:t xml:space="preserve">Social and </w:t>
            </w:r>
            <w:r w:rsidR="00853910" w:rsidRPr="00853910">
              <w:rPr>
                <w:rFonts w:asciiTheme="minorHAnsi" w:hAnsiTheme="minorHAnsi"/>
                <w:i/>
                <w:color w:val="0070C0"/>
                <w:sz w:val="22"/>
                <w:szCs w:val="22"/>
                <w:lang w:val="en-GB"/>
              </w:rPr>
              <w:t>behavioural</w:t>
            </w:r>
            <w:r w:rsidRPr="00853910">
              <w:rPr>
                <w:rFonts w:asciiTheme="minorHAnsi" w:hAnsiTheme="minorHAnsi"/>
                <w:i/>
                <w:color w:val="0070C0"/>
                <w:sz w:val="22"/>
                <w:szCs w:val="22"/>
                <w:lang w:val="en-GB"/>
              </w:rPr>
              <w:t xml:space="preserve"> sciences</w:t>
            </w:r>
          </w:p>
        </w:tc>
      </w:tr>
      <w:tr w:rsidR="008F7819" w:rsidRPr="00853910"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2D953F75"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Specialty</w:t>
            </w:r>
          </w:p>
        </w:tc>
        <w:tc>
          <w:tcPr>
            <w:tcW w:w="7512" w:type="dxa"/>
          </w:tcPr>
          <w:p w14:paraId="4E6EFE5C" w14:textId="0D8E46D5" w:rsidR="008F7819" w:rsidRPr="00853910" w:rsidRDefault="008F7819" w:rsidP="008F781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GB"/>
              </w:rPr>
            </w:pPr>
            <w:r w:rsidRPr="00853910">
              <w:rPr>
                <w:rFonts w:asciiTheme="minorHAnsi" w:hAnsiTheme="minorHAnsi"/>
                <w:i/>
                <w:color w:val="0070C0"/>
                <w:sz w:val="22"/>
                <w:szCs w:val="22"/>
                <w:lang w:val="en-GB"/>
              </w:rPr>
              <w:t xml:space="preserve">051 </w:t>
            </w:r>
            <w:r w:rsidRPr="00853910">
              <w:rPr>
                <w:rFonts w:asciiTheme="minorHAnsi" w:hAnsiTheme="minorHAnsi"/>
                <w:i/>
                <w:color w:val="0070C0"/>
                <w:sz w:val="22"/>
                <w:szCs w:val="22"/>
                <w:lang w:val="en-GB"/>
              </w:rPr>
              <w:t>Economics</w:t>
            </w:r>
          </w:p>
        </w:tc>
      </w:tr>
      <w:tr w:rsidR="008F7819" w:rsidRPr="00853910"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6ECEFBC4"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Educational program</w:t>
            </w:r>
          </w:p>
        </w:tc>
        <w:tc>
          <w:tcPr>
            <w:tcW w:w="7512" w:type="dxa"/>
          </w:tcPr>
          <w:p w14:paraId="7356B3FD" w14:textId="0E04AF22" w:rsidR="008F7819" w:rsidRPr="00853910" w:rsidRDefault="008F7819" w:rsidP="008F781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GB"/>
              </w:rPr>
            </w:pPr>
            <w:r w:rsidRPr="00853910">
              <w:rPr>
                <w:rFonts w:asciiTheme="minorHAnsi" w:hAnsiTheme="minorHAnsi"/>
                <w:i/>
                <w:color w:val="0070C0"/>
                <w:sz w:val="22"/>
                <w:szCs w:val="22"/>
                <w:lang w:val="en-GB"/>
              </w:rPr>
              <w:t>International Economics</w:t>
            </w:r>
          </w:p>
        </w:tc>
      </w:tr>
      <w:tr w:rsidR="008F7819" w:rsidRPr="00853910"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5387B5EA"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Discipline status</w:t>
            </w:r>
          </w:p>
        </w:tc>
        <w:tc>
          <w:tcPr>
            <w:tcW w:w="7512" w:type="dxa"/>
          </w:tcPr>
          <w:p w14:paraId="74E958CF" w14:textId="60A59743" w:rsidR="008F7819" w:rsidRPr="00853910" w:rsidRDefault="008F7819" w:rsidP="008F781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GB"/>
              </w:rPr>
            </w:pPr>
            <w:r w:rsidRPr="00853910">
              <w:rPr>
                <w:rFonts w:asciiTheme="minorHAnsi" w:hAnsiTheme="minorHAnsi"/>
                <w:i/>
                <w:color w:val="0070C0"/>
                <w:sz w:val="22"/>
                <w:szCs w:val="22"/>
                <w:lang w:val="en-GB"/>
              </w:rPr>
              <w:t>Normative</w:t>
            </w:r>
          </w:p>
        </w:tc>
      </w:tr>
      <w:tr w:rsidR="008F7819" w:rsidRPr="00853910"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6988151D"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Form of study</w:t>
            </w:r>
          </w:p>
        </w:tc>
        <w:tc>
          <w:tcPr>
            <w:tcW w:w="7512" w:type="dxa"/>
          </w:tcPr>
          <w:p w14:paraId="52CF135A" w14:textId="6749FFA5" w:rsidR="008F7819" w:rsidRPr="00853910" w:rsidRDefault="008F7819" w:rsidP="008F781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GB"/>
              </w:rPr>
            </w:pPr>
            <w:r w:rsidRPr="00853910">
              <w:rPr>
                <w:rFonts w:asciiTheme="minorHAnsi" w:hAnsiTheme="minorHAnsi"/>
                <w:i/>
                <w:color w:val="0070C0"/>
                <w:sz w:val="22"/>
                <w:szCs w:val="22"/>
                <w:lang w:val="en-GB"/>
              </w:rPr>
              <w:t>full-time study</w:t>
            </w:r>
          </w:p>
        </w:tc>
      </w:tr>
      <w:tr w:rsidR="008F7819" w:rsidRPr="00853910"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FF40F71"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Year of preparation, semester</w:t>
            </w:r>
          </w:p>
        </w:tc>
        <w:tc>
          <w:tcPr>
            <w:tcW w:w="7512" w:type="dxa"/>
          </w:tcPr>
          <w:p w14:paraId="2FA5512F" w14:textId="61F9A057" w:rsidR="008F7819" w:rsidRPr="00853910" w:rsidRDefault="002F276A" w:rsidP="008F781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GB"/>
              </w:rPr>
            </w:pPr>
            <w:r w:rsidRPr="00853910">
              <w:rPr>
                <w:rFonts w:asciiTheme="minorHAnsi" w:hAnsiTheme="minorHAnsi"/>
                <w:i/>
                <w:color w:val="0070C0"/>
                <w:sz w:val="22"/>
                <w:szCs w:val="22"/>
                <w:lang w:val="en-GB"/>
              </w:rPr>
              <w:t>5th year, autumn semester</w:t>
            </w:r>
          </w:p>
        </w:tc>
      </w:tr>
      <w:tr w:rsidR="008F7819" w:rsidRPr="00853910"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3F3131C5"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The scope of discipline</w:t>
            </w:r>
          </w:p>
        </w:tc>
        <w:tc>
          <w:tcPr>
            <w:tcW w:w="7512" w:type="dxa"/>
          </w:tcPr>
          <w:p w14:paraId="287DB125" w14:textId="5E0923CA" w:rsidR="008F7819" w:rsidRPr="00853910" w:rsidRDefault="002F276A" w:rsidP="008F781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GB"/>
              </w:rPr>
            </w:pPr>
            <w:r w:rsidRPr="00853910">
              <w:rPr>
                <w:rFonts w:asciiTheme="minorHAnsi" w:hAnsiTheme="minorHAnsi"/>
                <w:i/>
                <w:color w:val="0070C0"/>
                <w:sz w:val="22"/>
                <w:szCs w:val="22"/>
                <w:lang w:val="en-GB"/>
              </w:rPr>
              <w:t>2.5 credits, 75 hours</w:t>
            </w:r>
          </w:p>
        </w:tc>
      </w:tr>
      <w:tr w:rsidR="008F7819" w:rsidRPr="00853910"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3FA417C2"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Semester control / control measures</w:t>
            </w:r>
          </w:p>
        </w:tc>
        <w:tc>
          <w:tcPr>
            <w:tcW w:w="7512" w:type="dxa"/>
          </w:tcPr>
          <w:p w14:paraId="3CADA6BC" w14:textId="1E06202B" w:rsidR="008F7819" w:rsidRPr="00853910" w:rsidRDefault="002F276A" w:rsidP="008F781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GB"/>
              </w:rPr>
            </w:pPr>
            <w:r w:rsidRPr="00853910">
              <w:rPr>
                <w:rFonts w:asciiTheme="minorHAnsi" w:hAnsiTheme="minorHAnsi"/>
                <w:i/>
                <w:sz w:val="22"/>
                <w:szCs w:val="22"/>
                <w:lang w:val="en-GB"/>
              </w:rPr>
              <w:t>test</w:t>
            </w:r>
          </w:p>
        </w:tc>
      </w:tr>
      <w:tr w:rsidR="008F7819" w:rsidRPr="00853910"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5529CB"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Timetable</w:t>
            </w:r>
          </w:p>
        </w:tc>
        <w:tc>
          <w:tcPr>
            <w:tcW w:w="7512" w:type="dxa"/>
          </w:tcPr>
          <w:p w14:paraId="3B68E03D" w14:textId="26268A1E" w:rsidR="008F7819" w:rsidRPr="00853910" w:rsidRDefault="008F7819" w:rsidP="008F781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GB"/>
              </w:rPr>
            </w:pPr>
          </w:p>
        </w:tc>
      </w:tr>
      <w:tr w:rsidR="008F7819" w:rsidRPr="00853910"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143D6921"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Language of instruction</w:t>
            </w:r>
          </w:p>
        </w:tc>
        <w:tc>
          <w:tcPr>
            <w:tcW w:w="7512" w:type="dxa"/>
          </w:tcPr>
          <w:p w14:paraId="4BABE680" w14:textId="2ED02ECB" w:rsidR="008F7819" w:rsidRPr="00853910" w:rsidRDefault="002F276A" w:rsidP="008F781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GB"/>
              </w:rPr>
            </w:pPr>
            <w:r w:rsidRPr="00853910">
              <w:rPr>
                <w:rFonts w:asciiTheme="minorHAnsi" w:hAnsiTheme="minorHAnsi"/>
                <w:i/>
                <w:color w:val="0070C0"/>
                <w:sz w:val="22"/>
                <w:szCs w:val="22"/>
                <w:lang w:val="en-GB"/>
              </w:rPr>
              <w:t xml:space="preserve">English </w:t>
            </w:r>
          </w:p>
        </w:tc>
      </w:tr>
      <w:tr w:rsidR="008F7819" w:rsidRPr="00853910"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012B0CB" w14:textId="77777777"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Information about</w:t>
            </w:r>
          </w:p>
          <w:p w14:paraId="2433B376" w14:textId="081523FB" w:rsidR="008F7819" w:rsidRPr="00853910" w:rsidRDefault="008F7819" w:rsidP="008F781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course leader / teachers</w:t>
            </w:r>
          </w:p>
        </w:tc>
        <w:tc>
          <w:tcPr>
            <w:tcW w:w="7512" w:type="dxa"/>
          </w:tcPr>
          <w:p w14:paraId="6E786F42" w14:textId="2BAB2CC7" w:rsidR="008F7819" w:rsidRPr="00853910" w:rsidRDefault="00853910" w:rsidP="008F7819">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en-GB"/>
              </w:rPr>
            </w:pPr>
            <w:r>
              <w:rPr>
                <w:rFonts w:asciiTheme="minorHAnsi" w:hAnsiTheme="minorHAnsi"/>
                <w:sz w:val="22"/>
                <w:szCs w:val="22"/>
                <w:lang w:val="en-GB"/>
              </w:rPr>
              <w:t>Lecturer</w:t>
            </w:r>
            <w:r w:rsidR="008F7819" w:rsidRPr="00853910">
              <w:rPr>
                <w:rFonts w:asciiTheme="minorHAnsi" w:hAnsiTheme="minorHAnsi"/>
                <w:sz w:val="22"/>
                <w:szCs w:val="22"/>
                <w:lang w:val="en-GB"/>
              </w:rPr>
              <w:t xml:space="preserve">: </w:t>
            </w:r>
            <w:r w:rsidR="002F276A" w:rsidRPr="00853910">
              <w:rPr>
                <w:rFonts w:asciiTheme="minorHAnsi" w:hAnsiTheme="minorHAnsi"/>
                <w:i/>
                <w:color w:val="0070C0"/>
                <w:sz w:val="22"/>
                <w:szCs w:val="22"/>
                <w:lang w:val="en-GB"/>
              </w:rPr>
              <w:t xml:space="preserve">Doctor of Economics, </w:t>
            </w:r>
            <w:r w:rsidRPr="00853910">
              <w:rPr>
                <w:rFonts w:asciiTheme="minorHAnsi" w:hAnsiTheme="minorHAnsi"/>
                <w:i/>
                <w:color w:val="0070C0"/>
                <w:sz w:val="22"/>
                <w:szCs w:val="22"/>
                <w:lang w:val="en-GB"/>
              </w:rPr>
              <w:t>Professor,</w:t>
            </w:r>
            <w:r w:rsidR="002F276A" w:rsidRPr="00853910">
              <w:rPr>
                <w:rFonts w:asciiTheme="minorHAnsi" w:hAnsiTheme="minorHAnsi"/>
                <w:i/>
                <w:color w:val="0070C0"/>
                <w:sz w:val="22"/>
                <w:szCs w:val="22"/>
                <w:lang w:val="en-GB"/>
              </w:rPr>
              <w:t xml:space="preserve"> Okhrimenko Oksana, </w:t>
            </w:r>
            <w:hyperlink r:id="rId13" w:history="1">
              <w:r w:rsidR="002F276A" w:rsidRPr="00853910">
                <w:rPr>
                  <w:rStyle w:val="a5"/>
                  <w:rFonts w:asciiTheme="minorHAnsi" w:hAnsiTheme="minorHAnsi"/>
                  <w:i/>
                  <w:sz w:val="22"/>
                  <w:szCs w:val="22"/>
                  <w:lang w:val="en-GB"/>
                </w:rPr>
                <w:t>o.okhrimenko@kpi.ua</w:t>
              </w:r>
            </w:hyperlink>
          </w:p>
          <w:p w14:paraId="5087E867" w14:textId="4A8922B5" w:rsidR="008F7819" w:rsidRPr="00853910" w:rsidRDefault="00853910" w:rsidP="008F781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en-GB"/>
              </w:rPr>
            </w:pPr>
            <w:r>
              <w:rPr>
                <w:rFonts w:asciiTheme="minorHAnsi" w:hAnsiTheme="minorHAnsi"/>
                <w:sz w:val="22"/>
                <w:szCs w:val="22"/>
                <w:lang w:val="en-GB"/>
              </w:rPr>
              <w:t>Practice</w:t>
            </w:r>
            <w:r w:rsidR="008F7819" w:rsidRPr="00853910">
              <w:rPr>
                <w:rFonts w:asciiTheme="minorHAnsi" w:hAnsiTheme="minorHAnsi"/>
                <w:sz w:val="22"/>
                <w:szCs w:val="22"/>
                <w:lang w:val="en-GB"/>
              </w:rPr>
              <w:t xml:space="preserve">: </w:t>
            </w:r>
            <w:r w:rsidR="002F276A" w:rsidRPr="00853910">
              <w:rPr>
                <w:rFonts w:asciiTheme="minorHAnsi" w:hAnsiTheme="minorHAnsi"/>
                <w:i/>
                <w:color w:val="0070C0"/>
                <w:sz w:val="22"/>
                <w:szCs w:val="22"/>
                <w:lang w:val="en-GB"/>
              </w:rPr>
              <w:t xml:space="preserve">Doctor of Economics, </w:t>
            </w:r>
            <w:r w:rsidRPr="00853910">
              <w:rPr>
                <w:rFonts w:asciiTheme="minorHAnsi" w:hAnsiTheme="minorHAnsi"/>
                <w:i/>
                <w:color w:val="0070C0"/>
                <w:sz w:val="22"/>
                <w:szCs w:val="22"/>
                <w:lang w:val="en-GB"/>
              </w:rPr>
              <w:t>Professor,</w:t>
            </w:r>
            <w:r w:rsidR="002F276A" w:rsidRPr="00853910">
              <w:rPr>
                <w:rFonts w:asciiTheme="minorHAnsi" w:hAnsiTheme="minorHAnsi"/>
                <w:i/>
                <w:color w:val="0070C0"/>
                <w:sz w:val="22"/>
                <w:szCs w:val="22"/>
                <w:lang w:val="en-GB"/>
              </w:rPr>
              <w:t xml:space="preserve"> Okhrimenko Oksana, </w:t>
            </w:r>
            <w:hyperlink r:id="rId14" w:history="1">
              <w:r w:rsidR="002F276A" w:rsidRPr="00853910">
                <w:rPr>
                  <w:rStyle w:val="a5"/>
                  <w:rFonts w:asciiTheme="minorHAnsi" w:hAnsiTheme="minorHAnsi"/>
                  <w:i/>
                  <w:sz w:val="22"/>
                  <w:szCs w:val="22"/>
                  <w:lang w:val="en-GB"/>
                </w:rPr>
                <w:t>o.okhrimenko@kpi.ua</w:t>
              </w:r>
            </w:hyperlink>
          </w:p>
        </w:tc>
      </w:tr>
      <w:tr w:rsidR="004A6336" w:rsidRPr="00853910"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1F7232FD" w:rsidR="007E3190" w:rsidRPr="00853910" w:rsidRDefault="00853910" w:rsidP="006F5C29">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Course placement</w:t>
            </w:r>
          </w:p>
        </w:tc>
        <w:tc>
          <w:tcPr>
            <w:tcW w:w="7512" w:type="dxa"/>
          </w:tcPr>
          <w:p w14:paraId="5CDD1149" w14:textId="73AFD44A" w:rsidR="007E3190" w:rsidRPr="00853910" w:rsidRDefault="002F276A" w:rsidP="007230E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853910">
              <w:rPr>
                <w:rFonts w:asciiTheme="minorHAnsi" w:hAnsiTheme="minorHAnsi"/>
                <w:color w:val="0070C0"/>
                <w:sz w:val="22"/>
                <w:szCs w:val="22"/>
                <w:lang w:val="en-GB"/>
              </w:rPr>
              <w:t>Campus</w:t>
            </w:r>
            <w:r w:rsidR="007230EF" w:rsidRPr="00853910">
              <w:rPr>
                <w:rFonts w:asciiTheme="minorHAnsi" w:hAnsiTheme="minorHAnsi"/>
                <w:color w:val="0070C0"/>
                <w:sz w:val="22"/>
                <w:szCs w:val="22"/>
                <w:lang w:val="en-GB"/>
              </w:rPr>
              <w:t>, Google classroom</w:t>
            </w:r>
          </w:p>
        </w:tc>
      </w:tr>
    </w:tbl>
    <w:p w14:paraId="488F9975" w14:textId="31D1C9B5" w:rsidR="004A6336" w:rsidRPr="00853910" w:rsidRDefault="00642A6D" w:rsidP="00AA6B23">
      <w:pPr>
        <w:pStyle w:val="1"/>
        <w:numPr>
          <w:ilvl w:val="0"/>
          <w:numId w:val="0"/>
        </w:numPr>
        <w:shd w:val="clear" w:color="auto" w:fill="BFBFBF" w:themeFill="background1" w:themeFillShade="BF"/>
        <w:spacing w:line="240" w:lineRule="auto"/>
        <w:jc w:val="center"/>
        <w:rPr>
          <w:lang w:val="en-GB"/>
        </w:rPr>
      </w:pPr>
      <w:r w:rsidRPr="00853910">
        <w:rPr>
          <w:lang w:val="en-GB"/>
        </w:rPr>
        <w:t>Curriculum</w:t>
      </w:r>
    </w:p>
    <w:p w14:paraId="6B93516E" w14:textId="77777777" w:rsidR="00642A6D" w:rsidRPr="00853910" w:rsidRDefault="00642A6D" w:rsidP="006C69FE">
      <w:pPr>
        <w:spacing w:line="240" w:lineRule="auto"/>
        <w:ind w:firstLine="426"/>
        <w:jc w:val="both"/>
        <w:rPr>
          <w:rFonts w:asciiTheme="minorHAnsi" w:hAnsiTheme="minorHAnsi"/>
          <w:b/>
          <w:color w:val="002060"/>
          <w:sz w:val="24"/>
          <w:szCs w:val="24"/>
          <w:lang w:val="en-GB"/>
        </w:rPr>
      </w:pPr>
      <w:r w:rsidRPr="00853910">
        <w:rPr>
          <w:rFonts w:asciiTheme="minorHAnsi" w:hAnsiTheme="minorHAnsi"/>
          <w:b/>
          <w:color w:val="002060"/>
          <w:sz w:val="24"/>
          <w:szCs w:val="24"/>
          <w:lang w:val="en-GB"/>
        </w:rPr>
        <w:t>Description of the discipline, its purpose, subject of study and learning outcomes</w:t>
      </w:r>
    </w:p>
    <w:p w14:paraId="7B89B99B" w14:textId="5B332595" w:rsidR="004A6336" w:rsidRPr="00853910" w:rsidRDefault="00642A6D" w:rsidP="006C69FE">
      <w:pPr>
        <w:spacing w:line="240" w:lineRule="auto"/>
        <w:ind w:firstLine="426"/>
        <w:jc w:val="both"/>
        <w:rPr>
          <w:rFonts w:asciiTheme="minorHAnsi" w:hAnsiTheme="minorHAnsi"/>
          <w:i/>
          <w:color w:val="0070C0"/>
          <w:sz w:val="24"/>
          <w:szCs w:val="24"/>
          <w:lang w:val="en-GB"/>
        </w:rPr>
      </w:pPr>
      <w:r w:rsidRPr="00853910">
        <w:rPr>
          <w:rFonts w:asciiTheme="minorHAnsi" w:hAnsiTheme="minorHAnsi"/>
          <w:b/>
          <w:i/>
          <w:color w:val="0070C0"/>
          <w:sz w:val="24"/>
          <w:szCs w:val="24"/>
          <w:lang w:val="en-GB"/>
        </w:rPr>
        <w:t>The purpose of the discipline</w:t>
      </w:r>
      <w:r w:rsidRPr="00853910">
        <w:rPr>
          <w:rFonts w:asciiTheme="minorHAnsi" w:hAnsiTheme="minorHAnsi"/>
          <w:b/>
          <w:i/>
          <w:color w:val="0070C0"/>
          <w:sz w:val="24"/>
          <w:szCs w:val="24"/>
          <w:lang w:val="en-GB"/>
        </w:rPr>
        <w:t xml:space="preserve"> </w:t>
      </w:r>
      <w:r w:rsidRPr="00853910">
        <w:rPr>
          <w:rFonts w:asciiTheme="minorHAnsi" w:hAnsiTheme="minorHAnsi"/>
          <w:i/>
          <w:color w:val="0070C0"/>
          <w:sz w:val="24"/>
          <w:szCs w:val="24"/>
          <w:lang w:val="en-GB"/>
        </w:rPr>
        <w:t xml:space="preserve">is the formation of students' fundamental knowledge of the theory and practice of social responsibility, the acquisition of appropriate professional competencies that ensure the formation of socially responsible </w:t>
      </w:r>
      <w:r w:rsidR="00853910" w:rsidRPr="00853910">
        <w:rPr>
          <w:rFonts w:asciiTheme="minorHAnsi" w:hAnsiTheme="minorHAnsi"/>
          <w:i/>
          <w:color w:val="0070C0"/>
          <w:sz w:val="24"/>
          <w:szCs w:val="24"/>
          <w:lang w:val="en-GB"/>
        </w:rPr>
        <w:t>behaviour</w:t>
      </w:r>
      <w:r w:rsidR="006C69FE" w:rsidRPr="00853910">
        <w:rPr>
          <w:rFonts w:asciiTheme="minorHAnsi" w:hAnsiTheme="minorHAnsi"/>
          <w:i/>
          <w:color w:val="0070C0"/>
          <w:sz w:val="24"/>
          <w:szCs w:val="24"/>
          <w:lang w:val="en-GB"/>
        </w:rPr>
        <w:t>.</w:t>
      </w:r>
    </w:p>
    <w:p w14:paraId="0BD4722D" w14:textId="7FACF063" w:rsidR="00F01674" w:rsidRPr="00853910" w:rsidRDefault="00642A6D" w:rsidP="00DF7517">
      <w:pPr>
        <w:spacing w:line="240" w:lineRule="auto"/>
        <w:ind w:firstLine="426"/>
        <w:jc w:val="both"/>
        <w:rPr>
          <w:rFonts w:asciiTheme="minorHAnsi" w:hAnsiTheme="minorHAnsi"/>
          <w:i/>
          <w:color w:val="0070C0"/>
          <w:sz w:val="24"/>
          <w:szCs w:val="24"/>
          <w:lang w:val="en-GB"/>
        </w:rPr>
      </w:pPr>
      <w:r w:rsidRPr="00853910">
        <w:rPr>
          <w:rFonts w:asciiTheme="minorHAnsi" w:hAnsiTheme="minorHAnsi"/>
          <w:b/>
          <w:i/>
          <w:color w:val="0070C0"/>
          <w:sz w:val="24"/>
          <w:szCs w:val="24"/>
          <w:lang w:val="en-GB"/>
        </w:rPr>
        <w:t>The main tasks of the discipline</w:t>
      </w:r>
      <w:r w:rsidR="00F01674" w:rsidRPr="00853910">
        <w:rPr>
          <w:rFonts w:asciiTheme="minorHAnsi" w:hAnsiTheme="minorHAnsi"/>
          <w:b/>
          <w:i/>
          <w:color w:val="0070C0"/>
          <w:sz w:val="24"/>
          <w:szCs w:val="24"/>
          <w:lang w:val="en-GB"/>
        </w:rPr>
        <w:t>.</w:t>
      </w:r>
      <w:r w:rsidR="00F01674" w:rsidRPr="00853910">
        <w:rPr>
          <w:rFonts w:asciiTheme="minorHAnsi" w:hAnsiTheme="minorHAnsi"/>
          <w:i/>
          <w:color w:val="0070C0"/>
          <w:sz w:val="24"/>
          <w:szCs w:val="24"/>
          <w:lang w:val="en-GB"/>
        </w:rPr>
        <w:t xml:space="preserve"> </w:t>
      </w:r>
      <w:r w:rsidRPr="00853910">
        <w:rPr>
          <w:rFonts w:asciiTheme="minorHAnsi" w:hAnsiTheme="minorHAnsi"/>
          <w:i/>
          <w:color w:val="0070C0"/>
          <w:sz w:val="24"/>
          <w:szCs w:val="24"/>
          <w:lang w:val="en-GB"/>
        </w:rPr>
        <w:t>According to the requirements of the curriculum, students must demonstrate the following learning outcomes after mastering</w:t>
      </w:r>
      <w:r w:rsidR="00F01674" w:rsidRPr="00853910">
        <w:rPr>
          <w:rFonts w:asciiTheme="minorHAnsi" w:hAnsiTheme="minorHAnsi"/>
          <w:i/>
          <w:color w:val="0070C0"/>
          <w:sz w:val="24"/>
          <w:szCs w:val="24"/>
          <w:lang w:val="en-GB"/>
        </w:rPr>
        <w:t>:</w:t>
      </w:r>
    </w:p>
    <w:p w14:paraId="702CE09E" w14:textId="1EDEA45E" w:rsidR="00F01674" w:rsidRPr="00853910" w:rsidRDefault="00642A6D" w:rsidP="00DF7517">
      <w:pPr>
        <w:spacing w:line="240" w:lineRule="auto"/>
        <w:ind w:firstLine="426"/>
        <w:jc w:val="both"/>
        <w:rPr>
          <w:rFonts w:asciiTheme="minorHAnsi" w:hAnsiTheme="minorHAnsi"/>
          <w:b/>
          <w:i/>
          <w:color w:val="0070C0"/>
          <w:sz w:val="24"/>
          <w:szCs w:val="24"/>
          <w:lang w:val="en-GB"/>
        </w:rPr>
      </w:pPr>
      <w:r w:rsidRPr="00853910">
        <w:rPr>
          <w:rFonts w:asciiTheme="minorHAnsi" w:hAnsiTheme="minorHAnsi"/>
          <w:b/>
          <w:i/>
          <w:color w:val="0070C0"/>
          <w:sz w:val="24"/>
          <w:szCs w:val="24"/>
          <w:lang w:val="en-GB"/>
        </w:rPr>
        <w:t>knowledge</w:t>
      </w:r>
      <w:r w:rsidR="00F01674" w:rsidRPr="00853910">
        <w:rPr>
          <w:rFonts w:asciiTheme="minorHAnsi" w:hAnsiTheme="minorHAnsi"/>
          <w:b/>
          <w:i/>
          <w:color w:val="0070C0"/>
          <w:sz w:val="24"/>
          <w:szCs w:val="24"/>
          <w:lang w:val="en-GB"/>
        </w:rPr>
        <w:t>:</w:t>
      </w:r>
    </w:p>
    <w:p w14:paraId="59B23C54" w14:textId="4A6C2A5A" w:rsidR="003A6B3A" w:rsidRPr="00853910" w:rsidRDefault="00853910"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w:t>
      </w:r>
      <w:r w:rsidR="006C69FE" w:rsidRPr="00853910">
        <w:rPr>
          <w:rFonts w:asciiTheme="minorHAnsi" w:hAnsiTheme="minorHAnsi"/>
          <w:i/>
          <w:color w:val="0070C0"/>
          <w:sz w:val="24"/>
          <w:szCs w:val="24"/>
          <w:lang w:val="en-GB"/>
        </w:rPr>
        <w:tab/>
      </w:r>
      <w:r w:rsidR="003A6B3A" w:rsidRPr="00853910">
        <w:rPr>
          <w:rFonts w:asciiTheme="minorHAnsi" w:hAnsiTheme="minorHAnsi"/>
          <w:i/>
          <w:color w:val="0070C0"/>
          <w:sz w:val="24"/>
          <w:szCs w:val="24"/>
          <w:lang w:val="en-GB"/>
        </w:rPr>
        <w:t>the essence of the types, categories, evolution, concepts, models and levels of social responsibility;</w:t>
      </w:r>
    </w:p>
    <w:p w14:paraId="25C154DC" w14:textId="77777777" w:rsidR="003A6B3A" w:rsidRPr="00853910" w:rsidRDefault="003A6B3A"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features of social responsibility of different business entities;</w:t>
      </w:r>
    </w:p>
    <w:p w14:paraId="04E13672" w14:textId="77777777" w:rsidR="003A6B3A" w:rsidRPr="00853910" w:rsidRDefault="003A6B3A"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the place of social responsibility in the management of the organization;</w:t>
      </w:r>
    </w:p>
    <w:p w14:paraId="4EF26192" w14:textId="77777777" w:rsidR="003A6B3A" w:rsidRPr="00853910" w:rsidRDefault="003A6B3A"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regulatory framework for the development of social responsibility of enterprises;</w:t>
      </w:r>
    </w:p>
    <w:p w14:paraId="4395F3AF" w14:textId="77777777" w:rsidR="003A6B3A" w:rsidRPr="00853910" w:rsidRDefault="003A6B3A"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models of corporate social responsibility and the formation of different types of corporate culture;</w:t>
      </w:r>
    </w:p>
    <w:p w14:paraId="6AB24BA6" w14:textId="77777777" w:rsidR="003A6B3A" w:rsidRPr="00853910" w:rsidRDefault="003A6B3A"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criteria, indicators and methods of assessing the social responsibility of enterprises;</w:t>
      </w:r>
    </w:p>
    <w:p w14:paraId="550D1FA8" w14:textId="77777777" w:rsidR="003A6B3A" w:rsidRPr="00853910" w:rsidRDefault="003A6B3A"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features of manifestation of social responsibility of business in the Ukrainian realities;</w:t>
      </w:r>
    </w:p>
    <w:p w14:paraId="73844FA3" w14:textId="77777777" w:rsidR="003A6B3A" w:rsidRPr="00853910" w:rsidRDefault="003A6B3A"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the essence of social investment as a form of corporate responsibility of employers;</w:t>
      </w:r>
    </w:p>
    <w:p w14:paraId="35F017BA" w14:textId="77777777" w:rsidR="003A6B3A" w:rsidRPr="00853910" w:rsidRDefault="003A6B3A"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essence, components and priorities of development of socially responsible personnel management policy;</w:t>
      </w:r>
    </w:p>
    <w:p w14:paraId="7C2B5C23" w14:textId="6A1EC1AD" w:rsidR="00853910" w:rsidRPr="00853910" w:rsidRDefault="003A6B3A"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environmental aspects of social responsibility and their legal regulation;</w:t>
      </w:r>
    </w:p>
    <w:p w14:paraId="41A78826" w14:textId="6D101EC9" w:rsidR="00853910" w:rsidRPr="00853910" w:rsidRDefault="00853910" w:rsidP="003A6B3A">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xml:space="preserve">- </w:t>
      </w:r>
      <w:r w:rsidRPr="00853910">
        <w:rPr>
          <w:rFonts w:asciiTheme="minorHAnsi" w:hAnsiTheme="minorHAnsi"/>
          <w:i/>
          <w:color w:val="0070C0"/>
          <w:sz w:val="24"/>
          <w:szCs w:val="24"/>
          <w:lang w:val="en-GB"/>
        </w:rPr>
        <w:t>essence, structure, requirements and features of international standards of social reporting</w:t>
      </w:r>
      <w:r w:rsidRPr="00853910">
        <w:rPr>
          <w:rFonts w:asciiTheme="minorHAnsi" w:hAnsiTheme="minorHAnsi"/>
          <w:i/>
          <w:color w:val="0070C0"/>
          <w:sz w:val="24"/>
          <w:szCs w:val="24"/>
          <w:lang w:val="en-GB"/>
        </w:rPr>
        <w:t>.</w:t>
      </w:r>
    </w:p>
    <w:p w14:paraId="420D8C5C" w14:textId="77777777" w:rsidR="006C69FE" w:rsidRPr="00853910" w:rsidRDefault="006C69FE" w:rsidP="00DF7517">
      <w:pPr>
        <w:spacing w:line="240" w:lineRule="auto"/>
        <w:ind w:firstLine="426"/>
        <w:jc w:val="both"/>
        <w:rPr>
          <w:rFonts w:asciiTheme="minorHAnsi" w:hAnsiTheme="minorHAnsi"/>
          <w:b/>
          <w:i/>
          <w:color w:val="0070C0"/>
          <w:sz w:val="24"/>
          <w:szCs w:val="24"/>
          <w:lang w:val="en-GB"/>
        </w:rPr>
      </w:pPr>
    </w:p>
    <w:p w14:paraId="7208565B" w14:textId="083565B2" w:rsidR="00F01674" w:rsidRPr="00853910" w:rsidRDefault="00853910" w:rsidP="00DF7517">
      <w:pPr>
        <w:spacing w:line="240" w:lineRule="auto"/>
        <w:ind w:firstLine="426"/>
        <w:jc w:val="both"/>
        <w:rPr>
          <w:rFonts w:asciiTheme="minorHAnsi" w:hAnsiTheme="minorHAnsi"/>
          <w:b/>
          <w:i/>
          <w:color w:val="0070C0"/>
          <w:sz w:val="24"/>
          <w:szCs w:val="24"/>
          <w:lang w:val="en-GB"/>
        </w:rPr>
      </w:pPr>
      <w:r w:rsidRPr="00853910">
        <w:rPr>
          <w:rFonts w:asciiTheme="minorHAnsi" w:hAnsiTheme="minorHAnsi"/>
          <w:b/>
          <w:i/>
          <w:color w:val="0070C0"/>
          <w:sz w:val="24"/>
          <w:szCs w:val="24"/>
          <w:lang w:val="en-GB"/>
        </w:rPr>
        <w:lastRenderedPageBreak/>
        <w:t>skills</w:t>
      </w:r>
      <w:r w:rsidR="00F01674" w:rsidRPr="00853910">
        <w:rPr>
          <w:rFonts w:asciiTheme="minorHAnsi" w:hAnsiTheme="minorHAnsi"/>
          <w:b/>
          <w:i/>
          <w:color w:val="0070C0"/>
          <w:sz w:val="24"/>
          <w:szCs w:val="24"/>
          <w:lang w:val="en-GB"/>
        </w:rPr>
        <w:t>:</w:t>
      </w:r>
    </w:p>
    <w:p w14:paraId="3372629A" w14:textId="77777777" w:rsidR="00853910" w:rsidRPr="00853910" w:rsidRDefault="00853910" w:rsidP="00853910">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to form a mechanism for managing the social responsibility of the enterprise;</w:t>
      </w:r>
    </w:p>
    <w:p w14:paraId="463D8397" w14:textId="77777777" w:rsidR="00853910" w:rsidRPr="00853910" w:rsidRDefault="00853910" w:rsidP="00853910">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to form effective interaction of employers with the staff on the basis of social responsibility;</w:t>
      </w:r>
    </w:p>
    <w:p w14:paraId="40EE02EF" w14:textId="77777777" w:rsidR="00853910" w:rsidRPr="00853910" w:rsidRDefault="00853910" w:rsidP="00853910">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to form relations of the enterprise with external organizations on the basis of social responsibility;</w:t>
      </w:r>
    </w:p>
    <w:p w14:paraId="05F364D1" w14:textId="77777777" w:rsidR="00853910" w:rsidRPr="00853910" w:rsidRDefault="00853910" w:rsidP="00853910">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to determine the areas of activation of individual and collective environmental responsibility;</w:t>
      </w:r>
    </w:p>
    <w:p w14:paraId="656F5F2B" w14:textId="77777777" w:rsidR="00853910" w:rsidRPr="00853910" w:rsidRDefault="00853910" w:rsidP="00853910">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monitor the social responsibility of the enterprise;</w:t>
      </w:r>
    </w:p>
    <w:p w14:paraId="7CA2EC21" w14:textId="77777777" w:rsidR="00853910" w:rsidRPr="00853910" w:rsidRDefault="00853910" w:rsidP="00853910">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evaluate the effectiveness of social responsibility of the enterprise;</w:t>
      </w:r>
    </w:p>
    <w:p w14:paraId="4AA3441F" w14:textId="1149A354" w:rsidR="00F01674" w:rsidRPr="00853910" w:rsidRDefault="00853910" w:rsidP="00853910">
      <w:pPr>
        <w:spacing w:line="240" w:lineRule="auto"/>
        <w:ind w:firstLine="426"/>
        <w:jc w:val="both"/>
        <w:rPr>
          <w:rFonts w:asciiTheme="minorHAnsi" w:hAnsiTheme="minorHAnsi"/>
          <w:i/>
          <w:color w:val="0070C0"/>
          <w:sz w:val="24"/>
          <w:szCs w:val="24"/>
          <w:lang w:val="en-GB"/>
        </w:rPr>
      </w:pPr>
      <w:r w:rsidRPr="00853910">
        <w:rPr>
          <w:rFonts w:asciiTheme="minorHAnsi" w:hAnsiTheme="minorHAnsi"/>
          <w:i/>
          <w:color w:val="0070C0"/>
          <w:sz w:val="24"/>
          <w:szCs w:val="24"/>
          <w:lang w:val="en-GB"/>
        </w:rPr>
        <w:t>- to develop corporate social responsibility as a factor of increasing competitiveness</w:t>
      </w:r>
      <w:r w:rsidR="000253D3" w:rsidRPr="00853910">
        <w:rPr>
          <w:rFonts w:asciiTheme="minorHAnsi" w:hAnsiTheme="minorHAnsi"/>
          <w:i/>
          <w:color w:val="0070C0"/>
          <w:sz w:val="24"/>
          <w:szCs w:val="24"/>
          <w:lang w:val="en-GB"/>
        </w:rPr>
        <w:t>.</w:t>
      </w:r>
    </w:p>
    <w:p w14:paraId="6DA26C36" w14:textId="182CFA26" w:rsidR="004A6336" w:rsidRPr="00F13A00" w:rsidRDefault="00853910" w:rsidP="004A6336">
      <w:pPr>
        <w:pStyle w:val="1"/>
        <w:spacing w:line="240" w:lineRule="auto"/>
        <w:rPr>
          <w:lang w:val="en-GB"/>
        </w:rPr>
      </w:pPr>
      <w:r w:rsidRPr="00F13A00">
        <w:rPr>
          <w:lang w:val="en-GB"/>
        </w:rPr>
        <w:t xml:space="preserve">Prerequisites and </w:t>
      </w:r>
      <w:proofErr w:type="spellStart"/>
      <w:r w:rsidRPr="00F13A00">
        <w:rPr>
          <w:lang w:val="en-GB"/>
        </w:rPr>
        <w:t>postrequisites</w:t>
      </w:r>
      <w:proofErr w:type="spellEnd"/>
      <w:r w:rsidRPr="00F13A00">
        <w:rPr>
          <w:lang w:val="en-GB"/>
        </w:rPr>
        <w:t xml:space="preserve"> of the discipline (place in the structural and logical scheme of education according to the relevant educational program</w:t>
      </w:r>
      <w:r w:rsidR="004A6336" w:rsidRPr="00F13A00">
        <w:rPr>
          <w:lang w:val="en-GB"/>
        </w:rPr>
        <w:t>)</w:t>
      </w:r>
    </w:p>
    <w:p w14:paraId="24577E7D" w14:textId="6A4B8EFD" w:rsidR="004A6336" w:rsidRPr="00F13A00" w:rsidRDefault="00853910" w:rsidP="00DF7517">
      <w:pPr>
        <w:spacing w:after="120" w:line="240" w:lineRule="auto"/>
        <w:ind w:firstLine="426"/>
        <w:jc w:val="both"/>
        <w:rPr>
          <w:rFonts w:asciiTheme="minorHAnsi" w:hAnsiTheme="minorHAnsi"/>
          <w:i/>
          <w:color w:val="0070C0"/>
          <w:sz w:val="24"/>
          <w:szCs w:val="24"/>
          <w:lang w:val="en-GB"/>
        </w:rPr>
      </w:pPr>
      <w:r w:rsidRPr="00F13A00">
        <w:rPr>
          <w:rFonts w:asciiTheme="minorHAnsi" w:hAnsiTheme="minorHAnsi"/>
          <w:i/>
          <w:color w:val="0070C0"/>
          <w:sz w:val="24"/>
          <w:szCs w:val="24"/>
          <w:lang w:val="en-GB"/>
        </w:rPr>
        <w:t>It is based on the knowledge acquired by students while studying at the first (bachelor's) level of higher education. This discipline provides teaching of the following courses: "Strategic management of the enterprise", "Management of the international competitiveness", "Personnel management</w:t>
      </w:r>
      <w:r w:rsidRPr="00F13A00">
        <w:rPr>
          <w:rFonts w:asciiTheme="minorHAnsi" w:hAnsiTheme="minorHAnsi"/>
          <w:i/>
          <w:color w:val="0070C0"/>
          <w:sz w:val="24"/>
          <w:szCs w:val="24"/>
          <w:lang w:val="en-GB"/>
        </w:rPr>
        <w:t>”</w:t>
      </w:r>
      <w:r w:rsidR="00E637DE" w:rsidRPr="00F13A00">
        <w:rPr>
          <w:rFonts w:asciiTheme="minorHAnsi" w:hAnsiTheme="minorHAnsi"/>
          <w:i/>
          <w:color w:val="0070C0"/>
          <w:sz w:val="24"/>
          <w:szCs w:val="24"/>
          <w:lang w:val="en-GB"/>
        </w:rPr>
        <w:t>.</w:t>
      </w:r>
    </w:p>
    <w:p w14:paraId="363D283D" w14:textId="77777777" w:rsidR="00853910" w:rsidRPr="00F13A00" w:rsidRDefault="00853910" w:rsidP="004B0DD7">
      <w:pPr>
        <w:spacing w:line="240" w:lineRule="auto"/>
        <w:ind w:firstLine="425"/>
        <w:jc w:val="both"/>
        <w:rPr>
          <w:rFonts w:asciiTheme="minorHAnsi" w:hAnsiTheme="minorHAnsi"/>
          <w:b/>
          <w:color w:val="002060"/>
          <w:sz w:val="24"/>
          <w:szCs w:val="24"/>
          <w:lang w:val="en-GB"/>
        </w:rPr>
      </w:pPr>
      <w:r w:rsidRPr="00F13A00">
        <w:rPr>
          <w:rFonts w:asciiTheme="minorHAnsi" w:hAnsiTheme="minorHAnsi"/>
          <w:b/>
          <w:color w:val="002060"/>
          <w:sz w:val="24"/>
          <w:szCs w:val="24"/>
          <w:lang w:val="en-GB"/>
        </w:rPr>
        <w:t>The content of the discipline</w:t>
      </w:r>
    </w:p>
    <w:p w14:paraId="1189EA65" w14:textId="77777777" w:rsidR="00853910" w:rsidRPr="00F13A00" w:rsidRDefault="00853910" w:rsidP="00853910">
      <w:pPr>
        <w:pStyle w:val="1"/>
        <w:numPr>
          <w:ilvl w:val="0"/>
          <w:numId w:val="0"/>
        </w:numPr>
        <w:ind w:left="720"/>
        <w:rPr>
          <w:b w:val="0"/>
          <w:i/>
          <w:color w:val="0070C0"/>
          <w:lang w:val="en-GB"/>
        </w:rPr>
      </w:pPr>
      <w:r w:rsidRPr="00F13A00">
        <w:rPr>
          <w:b w:val="0"/>
          <w:i/>
          <w:color w:val="0070C0"/>
          <w:lang w:val="en-GB"/>
        </w:rPr>
        <w:t>Topic 1. Social responsibility as a factor of sustainable development</w:t>
      </w:r>
    </w:p>
    <w:p w14:paraId="72F1D086" w14:textId="77777777" w:rsidR="00853910" w:rsidRPr="00F13A00" w:rsidRDefault="00853910" w:rsidP="00853910">
      <w:pPr>
        <w:pStyle w:val="1"/>
        <w:numPr>
          <w:ilvl w:val="0"/>
          <w:numId w:val="0"/>
        </w:numPr>
        <w:ind w:left="720"/>
        <w:rPr>
          <w:b w:val="0"/>
          <w:i/>
          <w:color w:val="0070C0"/>
          <w:lang w:val="en-GB"/>
        </w:rPr>
      </w:pPr>
      <w:r w:rsidRPr="00F13A00">
        <w:rPr>
          <w:b w:val="0"/>
          <w:i/>
          <w:color w:val="0070C0"/>
          <w:lang w:val="en-GB"/>
        </w:rPr>
        <w:t>Topic 2. Social responsibility of man and the state</w:t>
      </w:r>
    </w:p>
    <w:p w14:paraId="41D9887C" w14:textId="77777777" w:rsidR="00853910" w:rsidRPr="00F13A00" w:rsidRDefault="00853910" w:rsidP="00853910">
      <w:pPr>
        <w:pStyle w:val="1"/>
        <w:numPr>
          <w:ilvl w:val="0"/>
          <w:numId w:val="0"/>
        </w:numPr>
        <w:ind w:left="720"/>
        <w:rPr>
          <w:b w:val="0"/>
          <w:i/>
          <w:color w:val="0070C0"/>
          <w:lang w:val="en-GB"/>
        </w:rPr>
      </w:pPr>
      <w:r w:rsidRPr="00F13A00">
        <w:rPr>
          <w:b w:val="0"/>
          <w:i/>
          <w:color w:val="0070C0"/>
          <w:lang w:val="en-GB"/>
        </w:rPr>
        <w:t>Topic 3. Organizational and economic support of corporate social responsibility management</w:t>
      </w:r>
    </w:p>
    <w:p w14:paraId="5155D4CA" w14:textId="77777777" w:rsidR="00853910" w:rsidRPr="00F13A00" w:rsidRDefault="00853910" w:rsidP="00853910">
      <w:pPr>
        <w:pStyle w:val="1"/>
        <w:numPr>
          <w:ilvl w:val="0"/>
          <w:numId w:val="0"/>
        </w:numPr>
        <w:ind w:left="720"/>
        <w:rPr>
          <w:b w:val="0"/>
          <w:i/>
          <w:color w:val="0070C0"/>
          <w:lang w:val="en-GB"/>
        </w:rPr>
      </w:pPr>
      <w:r w:rsidRPr="00F13A00">
        <w:rPr>
          <w:b w:val="0"/>
          <w:i/>
          <w:color w:val="0070C0"/>
          <w:lang w:val="en-GB"/>
        </w:rPr>
        <w:t>Topic 4. Formation of relations between employers and employees on the basis of social responsibility</w:t>
      </w:r>
    </w:p>
    <w:p w14:paraId="64D117C2" w14:textId="77777777" w:rsidR="00853910" w:rsidRPr="00F13A00" w:rsidRDefault="00853910" w:rsidP="00853910">
      <w:pPr>
        <w:pStyle w:val="1"/>
        <w:numPr>
          <w:ilvl w:val="0"/>
          <w:numId w:val="0"/>
        </w:numPr>
        <w:ind w:left="720"/>
        <w:rPr>
          <w:b w:val="0"/>
          <w:i/>
          <w:color w:val="0070C0"/>
          <w:lang w:val="en-GB"/>
        </w:rPr>
      </w:pPr>
      <w:r w:rsidRPr="00F13A00">
        <w:rPr>
          <w:b w:val="0"/>
          <w:i/>
          <w:color w:val="0070C0"/>
          <w:lang w:val="en-GB"/>
        </w:rPr>
        <w:t>Topic 5. Formation of business relations with external stakeholders on the basis of social responsibility</w:t>
      </w:r>
    </w:p>
    <w:p w14:paraId="4489472A" w14:textId="77777777" w:rsidR="00853910" w:rsidRPr="00F13A00" w:rsidRDefault="00853910" w:rsidP="00853910">
      <w:pPr>
        <w:pStyle w:val="1"/>
        <w:numPr>
          <w:ilvl w:val="0"/>
          <w:numId w:val="0"/>
        </w:numPr>
        <w:ind w:left="720"/>
        <w:rPr>
          <w:b w:val="0"/>
          <w:i/>
          <w:color w:val="0070C0"/>
          <w:lang w:val="en-GB"/>
        </w:rPr>
      </w:pPr>
      <w:r w:rsidRPr="00F13A00">
        <w:rPr>
          <w:b w:val="0"/>
          <w:i/>
          <w:color w:val="0070C0"/>
          <w:lang w:val="en-GB"/>
        </w:rPr>
        <w:t>Topic 6. Environmental component of social responsibility</w:t>
      </w:r>
    </w:p>
    <w:p w14:paraId="617C005B" w14:textId="77777777" w:rsidR="00853910" w:rsidRPr="00F13A00" w:rsidRDefault="00853910" w:rsidP="00853910">
      <w:pPr>
        <w:pStyle w:val="1"/>
        <w:numPr>
          <w:ilvl w:val="0"/>
          <w:numId w:val="0"/>
        </w:numPr>
        <w:ind w:left="720"/>
        <w:rPr>
          <w:b w:val="0"/>
          <w:i/>
          <w:color w:val="0070C0"/>
          <w:lang w:val="en-GB"/>
        </w:rPr>
      </w:pPr>
      <w:r w:rsidRPr="00F13A00">
        <w:rPr>
          <w:b w:val="0"/>
          <w:i/>
          <w:color w:val="0070C0"/>
          <w:lang w:val="en-GB"/>
        </w:rPr>
        <w:t>Topic 7. Preparation of a non-financial report</w:t>
      </w:r>
    </w:p>
    <w:p w14:paraId="6D2684B0" w14:textId="77777777" w:rsidR="00853910" w:rsidRPr="00F13A00" w:rsidRDefault="00853910" w:rsidP="00853910">
      <w:pPr>
        <w:pStyle w:val="1"/>
        <w:numPr>
          <w:ilvl w:val="0"/>
          <w:numId w:val="0"/>
        </w:numPr>
        <w:ind w:left="720"/>
        <w:rPr>
          <w:b w:val="0"/>
          <w:i/>
          <w:color w:val="0070C0"/>
          <w:lang w:val="en-GB"/>
        </w:rPr>
      </w:pPr>
      <w:r w:rsidRPr="00F13A00">
        <w:rPr>
          <w:b w:val="0"/>
          <w:i/>
          <w:color w:val="0070C0"/>
          <w:lang w:val="en-GB"/>
        </w:rPr>
        <w:t>Topic 8. Evaluating the effectiveness of social responsibility</w:t>
      </w:r>
    </w:p>
    <w:p w14:paraId="7D8556A1" w14:textId="792B488B" w:rsidR="00853910" w:rsidRPr="00F13A00" w:rsidRDefault="00853910" w:rsidP="00853910">
      <w:pPr>
        <w:pStyle w:val="1"/>
        <w:numPr>
          <w:ilvl w:val="0"/>
          <w:numId w:val="0"/>
        </w:numPr>
        <w:ind w:left="720"/>
        <w:rPr>
          <w:b w:val="0"/>
          <w:i/>
          <w:color w:val="0070C0"/>
          <w:lang w:val="en-GB"/>
        </w:rPr>
      </w:pPr>
      <w:r w:rsidRPr="00F13A00">
        <w:rPr>
          <w:b w:val="0"/>
          <w:i/>
          <w:color w:val="0070C0"/>
          <w:lang w:val="en-GB"/>
        </w:rPr>
        <w:t xml:space="preserve">Topic 9. Strategic directions of social responsibility development </w:t>
      </w:r>
    </w:p>
    <w:p w14:paraId="204538A3" w14:textId="77777777" w:rsidR="00853910" w:rsidRPr="00F13A00" w:rsidRDefault="00853910" w:rsidP="00853910">
      <w:pPr>
        <w:rPr>
          <w:lang w:val="en-GB"/>
        </w:rPr>
      </w:pPr>
    </w:p>
    <w:p w14:paraId="452A2E1F" w14:textId="77777777" w:rsidR="00853910" w:rsidRPr="00F13A00" w:rsidRDefault="00853910" w:rsidP="0064514B">
      <w:pPr>
        <w:spacing w:line="240" w:lineRule="auto"/>
        <w:ind w:firstLine="425"/>
        <w:jc w:val="both"/>
        <w:rPr>
          <w:rFonts w:asciiTheme="minorHAnsi" w:hAnsiTheme="minorHAnsi"/>
          <w:b/>
          <w:color w:val="002060"/>
          <w:sz w:val="24"/>
          <w:szCs w:val="24"/>
          <w:lang w:val="en-GB"/>
        </w:rPr>
      </w:pPr>
      <w:r w:rsidRPr="00F13A00">
        <w:rPr>
          <w:rFonts w:asciiTheme="minorHAnsi" w:hAnsiTheme="minorHAnsi"/>
          <w:b/>
          <w:color w:val="002060"/>
          <w:sz w:val="24"/>
          <w:szCs w:val="24"/>
          <w:lang w:val="en-GB"/>
        </w:rPr>
        <w:t>Training materials and resources</w:t>
      </w:r>
      <w:r w:rsidRPr="00F13A00">
        <w:rPr>
          <w:rFonts w:asciiTheme="minorHAnsi" w:hAnsiTheme="minorHAnsi"/>
          <w:b/>
          <w:color w:val="002060"/>
          <w:sz w:val="24"/>
          <w:szCs w:val="24"/>
          <w:lang w:val="en-GB"/>
        </w:rPr>
        <w:t xml:space="preserve"> </w:t>
      </w:r>
    </w:p>
    <w:p w14:paraId="141F765F" w14:textId="77777777" w:rsidR="00853910" w:rsidRPr="00F13A00" w:rsidRDefault="00853910" w:rsidP="00970F79">
      <w:pPr>
        <w:spacing w:line="240" w:lineRule="auto"/>
        <w:ind w:firstLine="425"/>
        <w:jc w:val="both"/>
        <w:rPr>
          <w:rFonts w:asciiTheme="minorHAnsi" w:hAnsiTheme="minorHAnsi"/>
          <w:b/>
          <w:i/>
          <w:color w:val="0070C0"/>
          <w:sz w:val="24"/>
          <w:szCs w:val="24"/>
          <w:lang w:val="en-GB"/>
        </w:rPr>
      </w:pPr>
      <w:r w:rsidRPr="00F13A00">
        <w:rPr>
          <w:rFonts w:asciiTheme="minorHAnsi" w:hAnsiTheme="minorHAnsi"/>
          <w:b/>
          <w:i/>
          <w:color w:val="0070C0"/>
          <w:sz w:val="24"/>
          <w:szCs w:val="24"/>
          <w:lang w:val="en-GB"/>
        </w:rPr>
        <w:t>Basic</w:t>
      </w:r>
    </w:p>
    <w:p w14:paraId="6663657B" w14:textId="2F329950" w:rsidR="00CD1D35" w:rsidRPr="00F13A00" w:rsidRDefault="00CD1D35" w:rsidP="00970F79">
      <w:pPr>
        <w:spacing w:line="240" w:lineRule="auto"/>
        <w:ind w:firstLine="425"/>
        <w:jc w:val="both"/>
        <w:rPr>
          <w:rFonts w:asciiTheme="minorHAnsi" w:hAnsiTheme="minorHAnsi"/>
          <w:i/>
          <w:color w:val="0070C0"/>
          <w:sz w:val="24"/>
          <w:szCs w:val="24"/>
          <w:lang w:val="en-GB"/>
        </w:rPr>
      </w:pPr>
      <w:r w:rsidRPr="00F13A00">
        <w:rPr>
          <w:rFonts w:asciiTheme="minorHAnsi" w:hAnsiTheme="minorHAnsi"/>
          <w:i/>
          <w:color w:val="0070C0"/>
          <w:sz w:val="24"/>
          <w:szCs w:val="24"/>
          <w:lang w:val="en-GB"/>
        </w:rPr>
        <w:t>1.</w:t>
      </w:r>
      <w:r w:rsidRPr="00F13A00">
        <w:rPr>
          <w:rFonts w:asciiTheme="minorHAnsi" w:hAnsiTheme="minorHAnsi"/>
          <w:i/>
          <w:color w:val="0070C0"/>
          <w:sz w:val="24"/>
          <w:szCs w:val="24"/>
          <w:lang w:val="en-GB"/>
        </w:rPr>
        <w:tab/>
      </w:r>
      <w:r w:rsidR="00853910" w:rsidRPr="00F13A00">
        <w:rPr>
          <w:rFonts w:asciiTheme="minorHAnsi" w:hAnsiTheme="minorHAnsi"/>
          <w:i/>
          <w:color w:val="0070C0"/>
          <w:sz w:val="24"/>
          <w:szCs w:val="24"/>
          <w:lang w:val="en-GB"/>
        </w:rPr>
        <w:t>Okhrimenko, O. O. Social responsibility: lecture notes [Electronic resource</w:t>
      </w:r>
      <w:r w:rsidR="00F13A00" w:rsidRPr="00F13A00">
        <w:rPr>
          <w:rFonts w:asciiTheme="minorHAnsi" w:hAnsiTheme="minorHAnsi"/>
          <w:i/>
          <w:color w:val="0070C0"/>
          <w:sz w:val="24"/>
          <w:szCs w:val="24"/>
          <w:lang w:val="en-GB"/>
        </w:rPr>
        <w:t>]:</w:t>
      </w:r>
      <w:r w:rsidR="00853910" w:rsidRPr="00F13A00">
        <w:rPr>
          <w:rFonts w:asciiTheme="minorHAnsi" w:hAnsiTheme="minorHAnsi"/>
          <w:i/>
          <w:color w:val="0070C0"/>
          <w:sz w:val="24"/>
          <w:szCs w:val="24"/>
          <w:lang w:val="en-GB"/>
        </w:rPr>
        <w:t xml:space="preserve"> Teaching manual for the students Specialty 051 "Economics" / O. O. Okhrimenko, T. V. </w:t>
      </w:r>
      <w:r w:rsidR="00F13A00" w:rsidRPr="00F13A00">
        <w:rPr>
          <w:rFonts w:asciiTheme="minorHAnsi" w:hAnsiTheme="minorHAnsi"/>
          <w:i/>
          <w:color w:val="0070C0"/>
          <w:sz w:val="24"/>
          <w:szCs w:val="24"/>
          <w:lang w:val="en-GB"/>
        </w:rPr>
        <w:t>Ivanova;</w:t>
      </w:r>
      <w:r w:rsidR="00853910" w:rsidRPr="00F13A00">
        <w:rPr>
          <w:rFonts w:asciiTheme="minorHAnsi" w:hAnsiTheme="minorHAnsi"/>
          <w:i/>
          <w:color w:val="0070C0"/>
          <w:sz w:val="24"/>
          <w:szCs w:val="24"/>
          <w:lang w:val="en-GB"/>
        </w:rPr>
        <w:t xml:space="preserve"> Igor Sikorsky Kyiv Polytechnic institute. – Electronic text data (1 file: 4,9 МB). – </w:t>
      </w:r>
      <w:r w:rsidR="00F13A00" w:rsidRPr="00F13A00">
        <w:rPr>
          <w:rFonts w:asciiTheme="minorHAnsi" w:hAnsiTheme="minorHAnsi"/>
          <w:i/>
          <w:color w:val="0070C0"/>
          <w:sz w:val="24"/>
          <w:szCs w:val="24"/>
          <w:lang w:val="en-GB"/>
        </w:rPr>
        <w:t>Kyiv:</w:t>
      </w:r>
      <w:r w:rsidR="00853910" w:rsidRPr="00F13A00">
        <w:rPr>
          <w:rFonts w:asciiTheme="minorHAnsi" w:hAnsiTheme="minorHAnsi"/>
          <w:i/>
          <w:color w:val="0070C0"/>
          <w:sz w:val="24"/>
          <w:szCs w:val="24"/>
          <w:lang w:val="en-GB"/>
        </w:rPr>
        <w:t xml:space="preserve"> Igor Sikorsky Kyiv Polytechnic institute, 2020. – 182 p. – Title from the screen</w:t>
      </w:r>
      <w:r w:rsidR="00853910" w:rsidRPr="00F13A00">
        <w:rPr>
          <w:rFonts w:asciiTheme="minorHAnsi" w:hAnsiTheme="minorHAnsi"/>
          <w:i/>
          <w:color w:val="0070C0"/>
          <w:sz w:val="24"/>
          <w:szCs w:val="24"/>
          <w:lang w:val="en-GB"/>
        </w:rPr>
        <w:t xml:space="preserve">: </w:t>
      </w:r>
      <w:hyperlink r:id="rId15" w:history="1">
        <w:r w:rsidR="00853910" w:rsidRPr="00F13A00">
          <w:rPr>
            <w:rFonts w:asciiTheme="minorHAnsi" w:hAnsiTheme="minorHAnsi"/>
            <w:i/>
            <w:color w:val="0070C0"/>
            <w:sz w:val="24"/>
            <w:szCs w:val="24"/>
            <w:lang w:val="en-GB"/>
          </w:rPr>
          <w:t>https://ela.kpi.ua/handle/123456789/33657</w:t>
        </w:r>
      </w:hyperlink>
    </w:p>
    <w:p w14:paraId="3621DCC0" w14:textId="77777777" w:rsidR="00A036FA" w:rsidRPr="00F13A00" w:rsidRDefault="00A036FA" w:rsidP="004C0314">
      <w:pPr>
        <w:spacing w:line="240" w:lineRule="auto"/>
        <w:ind w:firstLine="425"/>
        <w:jc w:val="both"/>
        <w:rPr>
          <w:rFonts w:asciiTheme="minorHAnsi" w:hAnsiTheme="minorHAnsi"/>
          <w:b/>
          <w:i/>
          <w:color w:val="0070C0"/>
          <w:sz w:val="24"/>
          <w:szCs w:val="24"/>
          <w:lang w:val="en-GB"/>
        </w:rPr>
      </w:pPr>
      <w:r w:rsidRPr="00F13A00">
        <w:rPr>
          <w:rFonts w:asciiTheme="minorHAnsi" w:hAnsiTheme="minorHAnsi"/>
          <w:b/>
          <w:i/>
          <w:color w:val="0070C0"/>
          <w:sz w:val="24"/>
          <w:szCs w:val="24"/>
          <w:lang w:val="en-GB"/>
        </w:rPr>
        <w:t>Auxiliary</w:t>
      </w:r>
    </w:p>
    <w:p w14:paraId="5698D959" w14:textId="043D4325" w:rsidR="004C0314" w:rsidRPr="00F13A00" w:rsidRDefault="004C0314" w:rsidP="004C0314">
      <w:pPr>
        <w:spacing w:line="240" w:lineRule="auto"/>
        <w:ind w:firstLine="425"/>
        <w:jc w:val="both"/>
        <w:rPr>
          <w:rFonts w:asciiTheme="minorHAnsi" w:hAnsiTheme="minorHAnsi"/>
          <w:i/>
          <w:color w:val="0070C0"/>
          <w:sz w:val="24"/>
          <w:szCs w:val="24"/>
          <w:lang w:val="en-GB"/>
        </w:rPr>
      </w:pPr>
      <w:r w:rsidRPr="00F13A00">
        <w:rPr>
          <w:rFonts w:asciiTheme="minorHAnsi" w:hAnsiTheme="minorHAnsi"/>
          <w:i/>
          <w:color w:val="0070C0"/>
          <w:sz w:val="24"/>
          <w:szCs w:val="24"/>
          <w:lang w:val="en-GB"/>
        </w:rPr>
        <w:t>1.</w:t>
      </w:r>
      <w:r w:rsidRPr="00F13A00">
        <w:rPr>
          <w:rFonts w:asciiTheme="minorHAnsi" w:hAnsiTheme="minorHAnsi"/>
          <w:i/>
          <w:color w:val="0070C0"/>
          <w:sz w:val="24"/>
          <w:szCs w:val="24"/>
          <w:lang w:val="en-GB"/>
        </w:rPr>
        <w:tab/>
      </w:r>
      <w:r w:rsidR="00F30A6F" w:rsidRPr="00F13A00">
        <w:rPr>
          <w:rFonts w:asciiTheme="minorHAnsi" w:hAnsiTheme="minorHAnsi"/>
          <w:i/>
          <w:color w:val="0070C0"/>
          <w:sz w:val="24"/>
          <w:szCs w:val="24"/>
          <w:lang w:val="en-GB"/>
        </w:rPr>
        <w:t>Jonker J., Witte M</w:t>
      </w:r>
      <w:r w:rsidRPr="00F13A00">
        <w:rPr>
          <w:rFonts w:asciiTheme="minorHAnsi" w:hAnsiTheme="minorHAnsi"/>
          <w:i/>
          <w:color w:val="0070C0"/>
          <w:sz w:val="24"/>
          <w:szCs w:val="24"/>
          <w:lang w:val="en-GB"/>
        </w:rPr>
        <w:t>.</w:t>
      </w:r>
      <w:r w:rsidR="00F30A6F" w:rsidRPr="00F13A00">
        <w:rPr>
          <w:rFonts w:asciiTheme="minorHAnsi" w:hAnsiTheme="minorHAnsi"/>
          <w:i/>
          <w:color w:val="0070C0"/>
          <w:sz w:val="24"/>
          <w:szCs w:val="24"/>
          <w:lang w:val="en-GB"/>
        </w:rPr>
        <w:t xml:space="preserve"> Management Models for Corporate Social Responsibility. Springer. Berlin, New York, 2006. URL: </w:t>
      </w:r>
      <w:hyperlink r:id="rId16" w:history="1">
        <w:r w:rsidR="00F13A00" w:rsidRPr="00F13A00">
          <w:rPr>
            <w:rStyle w:val="a5"/>
            <w:rFonts w:asciiTheme="minorHAnsi" w:hAnsiTheme="minorHAnsi"/>
            <w:i/>
            <w:sz w:val="24"/>
            <w:szCs w:val="24"/>
            <w:lang w:val="en-GB"/>
          </w:rPr>
          <w:t>http://www.untag-smd.ac.id/files/Perpustakaan_Digital</w:t>
        </w:r>
        <w:r w:rsidR="00F13A00" w:rsidRPr="00F13A00">
          <w:rPr>
            <w:rStyle w:val="a5"/>
            <w:rFonts w:asciiTheme="minorHAnsi" w:hAnsiTheme="minorHAnsi"/>
            <w:i/>
            <w:sz w:val="24"/>
            <w:szCs w:val="24"/>
            <w:lang w:val="en-GB"/>
          </w:rPr>
          <w:t xml:space="preserve"> </w:t>
        </w:r>
        <w:r w:rsidR="00F13A00" w:rsidRPr="00F13A00">
          <w:rPr>
            <w:rStyle w:val="a5"/>
            <w:rFonts w:asciiTheme="minorHAnsi" w:hAnsiTheme="minorHAnsi"/>
            <w:i/>
            <w:sz w:val="24"/>
            <w:szCs w:val="24"/>
            <w:lang w:val="en-GB"/>
          </w:rPr>
          <w:t>_1/CORPORATE</w:t>
        </w:r>
        <w:r w:rsidR="00F13A00" w:rsidRPr="00F13A00">
          <w:rPr>
            <w:rStyle w:val="a5"/>
            <w:rFonts w:asciiTheme="minorHAnsi" w:hAnsiTheme="minorHAnsi"/>
            <w:i/>
            <w:sz w:val="24"/>
            <w:szCs w:val="24"/>
            <w:lang w:val="en-GB"/>
          </w:rPr>
          <w:t xml:space="preserve"> </w:t>
        </w:r>
        <w:r w:rsidR="00F13A00" w:rsidRPr="00F13A00">
          <w:rPr>
            <w:rStyle w:val="a5"/>
            <w:rFonts w:asciiTheme="minorHAnsi" w:hAnsiTheme="minorHAnsi"/>
            <w:i/>
            <w:sz w:val="24"/>
            <w:szCs w:val="24"/>
            <w:lang w:val="en-GB"/>
          </w:rPr>
          <w:t>%20SOCIAL%20RESPONSIBILITY</w:t>
        </w:r>
        <w:r w:rsidR="00F13A00" w:rsidRPr="00F13A00">
          <w:rPr>
            <w:rStyle w:val="a5"/>
            <w:rFonts w:asciiTheme="minorHAnsi" w:hAnsiTheme="minorHAnsi"/>
            <w:i/>
            <w:sz w:val="24"/>
            <w:szCs w:val="24"/>
            <w:lang w:val="en-GB"/>
          </w:rPr>
          <w:t xml:space="preserve"> </w:t>
        </w:r>
        <w:r w:rsidR="00F13A00" w:rsidRPr="00F13A00">
          <w:rPr>
            <w:rStyle w:val="a5"/>
            <w:rFonts w:asciiTheme="minorHAnsi" w:hAnsiTheme="minorHAnsi"/>
            <w:i/>
            <w:sz w:val="24"/>
            <w:szCs w:val="24"/>
            <w:lang w:val="en-GB"/>
          </w:rPr>
          <w:t>%20%20Management_Models_for_Corporate_Social_Responsibility.pdf</w:t>
        </w:r>
      </w:hyperlink>
      <w:r w:rsidR="00F30A6F" w:rsidRPr="00F13A00">
        <w:rPr>
          <w:rFonts w:asciiTheme="minorHAnsi" w:hAnsiTheme="minorHAnsi"/>
          <w:i/>
          <w:color w:val="0070C0"/>
          <w:sz w:val="24"/>
          <w:szCs w:val="24"/>
          <w:lang w:val="en-GB"/>
        </w:rPr>
        <w:t xml:space="preserve"> </w:t>
      </w:r>
    </w:p>
    <w:p w14:paraId="40D702EC" w14:textId="27967717" w:rsidR="004C0314" w:rsidRPr="00F13A00" w:rsidRDefault="004C0314" w:rsidP="004C0314">
      <w:pPr>
        <w:spacing w:line="240" w:lineRule="auto"/>
        <w:ind w:firstLine="425"/>
        <w:jc w:val="both"/>
        <w:rPr>
          <w:rFonts w:asciiTheme="minorHAnsi" w:hAnsiTheme="minorHAnsi"/>
          <w:i/>
          <w:color w:val="0070C0"/>
          <w:sz w:val="24"/>
          <w:szCs w:val="24"/>
          <w:lang w:val="en-GB"/>
        </w:rPr>
      </w:pPr>
      <w:r w:rsidRPr="00F13A00">
        <w:rPr>
          <w:rFonts w:asciiTheme="minorHAnsi" w:hAnsiTheme="minorHAnsi"/>
          <w:i/>
          <w:color w:val="0070C0"/>
          <w:sz w:val="24"/>
          <w:szCs w:val="24"/>
          <w:lang w:val="en-GB"/>
        </w:rPr>
        <w:t>2.</w:t>
      </w:r>
      <w:r w:rsidRPr="00F13A00">
        <w:rPr>
          <w:rFonts w:asciiTheme="minorHAnsi" w:hAnsiTheme="minorHAnsi"/>
          <w:i/>
          <w:color w:val="0070C0"/>
          <w:sz w:val="24"/>
          <w:szCs w:val="24"/>
          <w:lang w:val="en-GB"/>
        </w:rPr>
        <w:tab/>
      </w:r>
      <w:r w:rsidR="00F30A6F" w:rsidRPr="00F13A00">
        <w:rPr>
          <w:rFonts w:asciiTheme="minorHAnsi" w:hAnsiTheme="minorHAnsi"/>
          <w:i/>
          <w:color w:val="0070C0"/>
          <w:sz w:val="24"/>
          <w:szCs w:val="24"/>
          <w:lang w:val="en-GB"/>
        </w:rPr>
        <w:t xml:space="preserve">Crowther D., Aras G. Corporate Social </w:t>
      </w:r>
      <w:r w:rsidR="00F30A6F" w:rsidRPr="00F13A00">
        <w:rPr>
          <w:rFonts w:asciiTheme="minorHAnsi" w:hAnsiTheme="minorHAnsi"/>
          <w:i/>
          <w:color w:val="0070C0"/>
          <w:sz w:val="24"/>
          <w:szCs w:val="24"/>
          <w:lang w:val="en-GB"/>
        </w:rPr>
        <w:t>Responsibility</w:t>
      </w:r>
      <w:r w:rsidRPr="00F13A00">
        <w:rPr>
          <w:rFonts w:asciiTheme="minorHAnsi" w:hAnsiTheme="minorHAnsi"/>
          <w:i/>
          <w:color w:val="0070C0"/>
          <w:sz w:val="24"/>
          <w:szCs w:val="24"/>
          <w:lang w:val="en-GB"/>
        </w:rPr>
        <w:t>.</w:t>
      </w:r>
      <w:r w:rsidR="00F30A6F" w:rsidRPr="00F13A00">
        <w:rPr>
          <w:rFonts w:asciiTheme="minorHAnsi" w:hAnsiTheme="minorHAnsi"/>
          <w:i/>
          <w:color w:val="0070C0"/>
          <w:sz w:val="24"/>
          <w:szCs w:val="24"/>
          <w:lang w:val="en-GB"/>
        </w:rPr>
        <w:t xml:space="preserve"> </w:t>
      </w:r>
      <w:proofErr w:type="spellStart"/>
      <w:r w:rsidR="00F30A6F" w:rsidRPr="00F13A00">
        <w:rPr>
          <w:rFonts w:asciiTheme="minorHAnsi" w:hAnsiTheme="minorHAnsi"/>
          <w:i/>
          <w:color w:val="0070C0"/>
          <w:sz w:val="24"/>
          <w:szCs w:val="24"/>
          <w:lang w:val="en-GB"/>
        </w:rPr>
        <w:t>Ventus</w:t>
      </w:r>
      <w:proofErr w:type="spellEnd"/>
      <w:r w:rsidR="00F30A6F" w:rsidRPr="00F13A00">
        <w:rPr>
          <w:rFonts w:asciiTheme="minorHAnsi" w:hAnsiTheme="minorHAnsi"/>
          <w:i/>
          <w:color w:val="0070C0"/>
          <w:sz w:val="24"/>
          <w:szCs w:val="24"/>
          <w:lang w:val="en-GB"/>
        </w:rPr>
        <w:t xml:space="preserve"> Publishing. URL: </w:t>
      </w:r>
      <w:r w:rsidR="00F30A6F" w:rsidRPr="00F13A00">
        <w:rPr>
          <w:rFonts w:asciiTheme="minorHAnsi" w:hAnsiTheme="minorHAnsi"/>
          <w:i/>
          <w:color w:val="0070C0"/>
          <w:sz w:val="24"/>
          <w:szCs w:val="24"/>
          <w:lang w:val="en-GB"/>
        </w:rPr>
        <w:t>https://www.mdos.si/wp-content/uploads/2018/04/defining-corporate-social-responsibility.pdf</w:t>
      </w:r>
    </w:p>
    <w:p w14:paraId="279AFE8D" w14:textId="7A4F5468" w:rsidR="004C0314" w:rsidRPr="00F13A00" w:rsidRDefault="001B3803" w:rsidP="004C0314">
      <w:pPr>
        <w:spacing w:line="240" w:lineRule="auto"/>
        <w:ind w:firstLine="425"/>
        <w:jc w:val="both"/>
        <w:rPr>
          <w:rFonts w:asciiTheme="minorHAnsi" w:hAnsiTheme="minorHAnsi"/>
          <w:i/>
          <w:color w:val="0070C0"/>
          <w:sz w:val="24"/>
          <w:szCs w:val="24"/>
          <w:lang w:val="en-GB"/>
        </w:rPr>
      </w:pPr>
      <w:r w:rsidRPr="00F13A00">
        <w:rPr>
          <w:rFonts w:asciiTheme="minorHAnsi" w:hAnsiTheme="minorHAnsi"/>
          <w:i/>
          <w:color w:val="0070C0"/>
          <w:sz w:val="24"/>
          <w:szCs w:val="24"/>
          <w:lang w:val="en-GB"/>
        </w:rPr>
        <w:t xml:space="preserve">3. </w:t>
      </w:r>
      <w:r w:rsidRPr="00F13A00">
        <w:rPr>
          <w:rFonts w:asciiTheme="minorHAnsi" w:hAnsiTheme="minorHAnsi"/>
          <w:i/>
          <w:color w:val="0070C0"/>
          <w:sz w:val="24"/>
          <w:szCs w:val="24"/>
          <w:lang w:val="en-GB"/>
        </w:rPr>
        <w:t>Samuel O. Idowu</w:t>
      </w:r>
      <w:r w:rsidR="00F13A00" w:rsidRPr="00F13A00">
        <w:rPr>
          <w:rFonts w:asciiTheme="minorHAnsi" w:hAnsiTheme="minorHAnsi"/>
          <w:i/>
          <w:color w:val="0070C0"/>
          <w:sz w:val="24"/>
          <w:szCs w:val="24"/>
          <w:lang w:val="en-GB"/>
        </w:rPr>
        <w:t>,</w:t>
      </w:r>
      <w:r w:rsidRPr="00F13A00">
        <w:rPr>
          <w:rFonts w:asciiTheme="minorHAnsi" w:hAnsiTheme="minorHAnsi"/>
          <w:i/>
          <w:color w:val="0070C0"/>
          <w:sz w:val="24"/>
          <w:szCs w:val="24"/>
          <w:lang w:val="en-GB"/>
        </w:rPr>
        <w:t xml:space="preserve"> Céline Louche Editors Theory and Practice of Corporate Social Responsibility</w:t>
      </w:r>
      <w:r w:rsidR="00F13A00" w:rsidRPr="00F13A00">
        <w:rPr>
          <w:rFonts w:asciiTheme="minorHAnsi" w:hAnsiTheme="minorHAnsi"/>
          <w:i/>
          <w:color w:val="0070C0"/>
          <w:sz w:val="24"/>
          <w:szCs w:val="24"/>
          <w:lang w:val="en-GB"/>
        </w:rPr>
        <w:t xml:space="preserve">. </w:t>
      </w:r>
      <w:r w:rsidR="00F13A00" w:rsidRPr="00F13A00">
        <w:rPr>
          <w:rFonts w:asciiTheme="minorHAnsi" w:hAnsiTheme="minorHAnsi"/>
          <w:i/>
          <w:color w:val="0070C0"/>
          <w:sz w:val="24"/>
          <w:szCs w:val="24"/>
          <w:lang w:val="en-GB"/>
        </w:rPr>
        <w:t>Springer Heidelberg Dordrecht London New York</w:t>
      </w:r>
      <w:r w:rsidR="00F13A00" w:rsidRPr="00F13A00">
        <w:rPr>
          <w:rFonts w:asciiTheme="minorHAnsi" w:hAnsiTheme="minorHAnsi"/>
          <w:i/>
          <w:color w:val="0070C0"/>
          <w:sz w:val="24"/>
          <w:szCs w:val="24"/>
          <w:lang w:val="en-GB"/>
        </w:rPr>
        <w:t xml:space="preserve">. URL: </w:t>
      </w:r>
      <w:r w:rsidR="00F13A00" w:rsidRPr="00F13A00">
        <w:rPr>
          <w:rFonts w:asciiTheme="minorHAnsi" w:hAnsiTheme="minorHAnsi"/>
          <w:i/>
          <w:color w:val="0070C0"/>
          <w:sz w:val="24"/>
          <w:szCs w:val="24"/>
          <w:lang w:val="en-GB"/>
        </w:rPr>
        <w:t>https://link.springer.com/content/pdf/bfm%3A978-3-642-16461-3%2F1.pdf</w:t>
      </w:r>
    </w:p>
    <w:p w14:paraId="05CA23A7" w14:textId="3DBF593A" w:rsidR="008B16FE" w:rsidRPr="00F13A00" w:rsidRDefault="008B16FE" w:rsidP="004C0314">
      <w:pPr>
        <w:spacing w:line="240" w:lineRule="auto"/>
        <w:ind w:firstLine="425"/>
        <w:jc w:val="both"/>
        <w:rPr>
          <w:rFonts w:asciiTheme="minorHAnsi" w:hAnsiTheme="minorHAnsi"/>
          <w:i/>
          <w:color w:val="0070C0"/>
          <w:sz w:val="24"/>
          <w:szCs w:val="24"/>
          <w:lang w:val="en-GB"/>
        </w:rPr>
      </w:pPr>
    </w:p>
    <w:p w14:paraId="39401923" w14:textId="2013AF14" w:rsidR="00AA6B23" w:rsidRPr="00F13A00" w:rsidRDefault="00F13A00" w:rsidP="00AA6B23">
      <w:pPr>
        <w:pStyle w:val="1"/>
        <w:numPr>
          <w:ilvl w:val="0"/>
          <w:numId w:val="0"/>
        </w:numPr>
        <w:shd w:val="clear" w:color="auto" w:fill="BFBFBF" w:themeFill="background1" w:themeFillShade="BF"/>
        <w:spacing w:line="240" w:lineRule="auto"/>
        <w:jc w:val="center"/>
        <w:rPr>
          <w:lang w:val="en-GB"/>
        </w:rPr>
      </w:pPr>
      <w:r w:rsidRPr="00F13A00">
        <w:rPr>
          <w:lang w:val="en-GB"/>
        </w:rPr>
        <w:t>Educational content</w:t>
      </w:r>
    </w:p>
    <w:p w14:paraId="4B9C41FF" w14:textId="2677E67B" w:rsidR="004A6336" w:rsidRPr="000E6884" w:rsidRDefault="00F13A00" w:rsidP="004A6336">
      <w:pPr>
        <w:pStyle w:val="1"/>
        <w:spacing w:line="240" w:lineRule="auto"/>
        <w:rPr>
          <w:lang w:val="en-GB"/>
        </w:rPr>
      </w:pPr>
      <w:r w:rsidRPr="000E6884">
        <w:rPr>
          <w:lang w:val="en-GB"/>
        </w:rPr>
        <w:t>Methods of mastering the discipline (educational component</w:t>
      </w:r>
      <w:r w:rsidR="00087AFC" w:rsidRPr="000E6884">
        <w:rPr>
          <w:lang w:val="en-GB"/>
        </w:rPr>
        <w:t>)</w:t>
      </w:r>
    </w:p>
    <w:p w14:paraId="449CC381" w14:textId="28127D90" w:rsidR="004A6336" w:rsidRPr="000E6884" w:rsidRDefault="00F13A00" w:rsidP="001B56CB">
      <w:pPr>
        <w:spacing w:after="120" w:line="240" w:lineRule="auto"/>
        <w:ind w:firstLine="426"/>
        <w:jc w:val="both"/>
        <w:rPr>
          <w:rFonts w:asciiTheme="minorHAnsi" w:hAnsiTheme="minorHAnsi"/>
          <w:b/>
          <w:i/>
          <w:color w:val="0070C0"/>
          <w:sz w:val="24"/>
          <w:szCs w:val="24"/>
          <w:lang w:val="en-GB"/>
        </w:rPr>
      </w:pPr>
      <w:r w:rsidRPr="000E6884">
        <w:rPr>
          <w:rFonts w:asciiTheme="minorHAnsi" w:hAnsiTheme="minorHAnsi"/>
          <w:b/>
          <w:i/>
          <w:color w:val="0070C0"/>
          <w:sz w:val="24"/>
          <w:szCs w:val="24"/>
          <w:lang w:val="en-GB"/>
        </w:rPr>
        <w:t>Lectures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7B4684" w:rsidRPr="000E6884" w14:paraId="6503164C" w14:textId="77777777" w:rsidTr="00C029C7">
        <w:trPr>
          <w:trHeight w:val="20"/>
          <w:jc w:val="center"/>
        </w:trPr>
        <w:tc>
          <w:tcPr>
            <w:tcW w:w="675" w:type="dxa"/>
            <w:vAlign w:val="center"/>
          </w:tcPr>
          <w:p w14:paraId="3BB3F371" w14:textId="1DB54EE1" w:rsidR="007B4684" w:rsidRPr="000E6884" w:rsidRDefault="007B4684" w:rsidP="007B4684">
            <w:pPr>
              <w:spacing w:line="240" w:lineRule="auto"/>
              <w:jc w:val="both"/>
              <w:rPr>
                <w:rFonts w:asciiTheme="minorHAnsi" w:hAnsiTheme="minorHAnsi"/>
                <w:i/>
                <w:color w:val="0070C0"/>
                <w:sz w:val="24"/>
                <w:szCs w:val="24"/>
                <w:lang w:val="en-GB"/>
              </w:rPr>
            </w:pPr>
            <w:r w:rsidRPr="000E6884">
              <w:rPr>
                <w:rFonts w:asciiTheme="minorHAnsi" w:hAnsiTheme="minorHAnsi"/>
                <w:i/>
                <w:color w:val="0070C0"/>
                <w:sz w:val="24"/>
                <w:szCs w:val="24"/>
                <w:lang w:val="en-GB"/>
              </w:rPr>
              <w:t xml:space="preserve">№ </w:t>
            </w:r>
          </w:p>
        </w:tc>
        <w:tc>
          <w:tcPr>
            <w:tcW w:w="9385" w:type="dxa"/>
            <w:vAlign w:val="center"/>
          </w:tcPr>
          <w:p w14:paraId="018EF96A" w14:textId="1FC18F7A" w:rsidR="007B4684" w:rsidRPr="000E6884" w:rsidRDefault="00F13A00" w:rsidP="007B4684">
            <w:pPr>
              <w:spacing w:line="240" w:lineRule="auto"/>
              <w:jc w:val="both"/>
              <w:rPr>
                <w:rFonts w:asciiTheme="minorHAnsi" w:hAnsiTheme="minorHAnsi"/>
                <w:i/>
                <w:color w:val="0070C0"/>
                <w:sz w:val="24"/>
                <w:szCs w:val="24"/>
                <w:lang w:val="en-GB"/>
              </w:rPr>
            </w:pPr>
            <w:r w:rsidRPr="000E6884">
              <w:rPr>
                <w:rFonts w:asciiTheme="minorHAnsi" w:hAnsiTheme="minorHAnsi"/>
                <w:i/>
                <w:color w:val="0070C0"/>
                <w:sz w:val="24"/>
                <w:szCs w:val="24"/>
                <w:lang w:val="en-GB"/>
              </w:rPr>
              <w:t>The title of the lecture topic and a list of key issues</w:t>
            </w:r>
          </w:p>
        </w:tc>
      </w:tr>
      <w:tr w:rsidR="007B4684" w:rsidRPr="000E6884" w14:paraId="7AAA1056" w14:textId="77777777" w:rsidTr="00C029C7">
        <w:trPr>
          <w:trHeight w:val="20"/>
          <w:jc w:val="center"/>
        </w:trPr>
        <w:tc>
          <w:tcPr>
            <w:tcW w:w="675" w:type="dxa"/>
          </w:tcPr>
          <w:p w14:paraId="427B43B1" w14:textId="77777777" w:rsidR="007B4684" w:rsidRPr="000E6884" w:rsidRDefault="007B4684" w:rsidP="007B4684">
            <w:pPr>
              <w:spacing w:line="240" w:lineRule="auto"/>
              <w:jc w:val="both"/>
              <w:rPr>
                <w:rFonts w:asciiTheme="minorHAnsi" w:hAnsiTheme="minorHAnsi"/>
                <w:i/>
                <w:color w:val="0070C0"/>
                <w:sz w:val="24"/>
                <w:szCs w:val="24"/>
                <w:lang w:val="en-GB"/>
              </w:rPr>
            </w:pPr>
            <w:r w:rsidRPr="000E6884">
              <w:rPr>
                <w:rFonts w:asciiTheme="minorHAnsi" w:hAnsiTheme="minorHAnsi"/>
                <w:i/>
                <w:color w:val="0070C0"/>
                <w:sz w:val="24"/>
                <w:szCs w:val="24"/>
                <w:lang w:val="en-GB"/>
              </w:rPr>
              <w:lastRenderedPageBreak/>
              <w:t>1</w:t>
            </w:r>
          </w:p>
        </w:tc>
        <w:tc>
          <w:tcPr>
            <w:tcW w:w="9385" w:type="dxa"/>
          </w:tcPr>
          <w:p w14:paraId="68339C89" w14:textId="77777777" w:rsidR="00F13A00" w:rsidRPr="000E6884" w:rsidRDefault="00F13A00" w:rsidP="00F13A00">
            <w:pPr>
              <w:spacing w:line="240" w:lineRule="auto"/>
              <w:jc w:val="both"/>
              <w:rPr>
                <w:rFonts w:asciiTheme="minorHAnsi" w:hAnsiTheme="minorHAnsi"/>
                <w:b/>
                <w:bCs/>
                <w:i/>
                <w:color w:val="0070C0"/>
                <w:sz w:val="24"/>
                <w:szCs w:val="24"/>
                <w:lang w:val="en-GB"/>
              </w:rPr>
            </w:pPr>
            <w:r w:rsidRPr="000E6884">
              <w:rPr>
                <w:rFonts w:asciiTheme="minorHAnsi" w:hAnsiTheme="minorHAnsi"/>
                <w:b/>
                <w:bCs/>
                <w:i/>
                <w:color w:val="0070C0"/>
                <w:sz w:val="24"/>
                <w:szCs w:val="24"/>
                <w:lang w:val="en-GB"/>
              </w:rPr>
              <w:t>Topic 1. Social responsibility as a factor of sustainable development</w:t>
            </w:r>
          </w:p>
          <w:p w14:paraId="1655F523" w14:textId="6BAE5118" w:rsidR="007B4684" w:rsidRPr="000E6884" w:rsidRDefault="00F13A00" w:rsidP="00F13A00">
            <w:pPr>
              <w:spacing w:line="240" w:lineRule="auto"/>
              <w:jc w:val="both"/>
              <w:rPr>
                <w:rFonts w:asciiTheme="minorHAnsi" w:hAnsiTheme="minorHAnsi"/>
                <w:i/>
                <w:color w:val="0070C0"/>
                <w:sz w:val="24"/>
                <w:szCs w:val="24"/>
                <w:lang w:val="en-GB"/>
              </w:rPr>
            </w:pPr>
            <w:r w:rsidRPr="000E6884">
              <w:rPr>
                <w:rFonts w:asciiTheme="minorHAnsi" w:hAnsiTheme="minorHAnsi"/>
                <w:b/>
                <w:bCs/>
                <w:i/>
                <w:color w:val="0070C0"/>
                <w:sz w:val="24"/>
                <w:szCs w:val="24"/>
                <w:lang w:val="en-GB"/>
              </w:rPr>
              <w:t xml:space="preserve">Lecture 1. </w:t>
            </w:r>
            <w:r w:rsidRPr="000E6884">
              <w:rPr>
                <w:rFonts w:asciiTheme="minorHAnsi" w:hAnsiTheme="minorHAnsi"/>
                <w:bCs/>
                <w:i/>
                <w:color w:val="0070C0"/>
                <w:sz w:val="24"/>
                <w:szCs w:val="24"/>
                <w:lang w:val="en-GB"/>
              </w:rPr>
              <w:t xml:space="preserve">Scientific approaches to defining the essence of </w:t>
            </w:r>
            <w:r w:rsidRPr="000E6884">
              <w:rPr>
                <w:rFonts w:asciiTheme="minorHAnsi" w:hAnsiTheme="minorHAnsi"/>
                <w:bCs/>
                <w:i/>
                <w:color w:val="0070C0"/>
                <w:sz w:val="24"/>
                <w:szCs w:val="24"/>
                <w:lang w:val="en-GB"/>
              </w:rPr>
              <w:t>SR</w:t>
            </w:r>
            <w:r w:rsidRPr="000E6884">
              <w:rPr>
                <w:rFonts w:asciiTheme="minorHAnsi" w:hAnsiTheme="minorHAnsi"/>
                <w:bCs/>
                <w:i/>
                <w:color w:val="0070C0"/>
                <w:sz w:val="24"/>
                <w:szCs w:val="24"/>
                <w:lang w:val="en-GB"/>
              </w:rPr>
              <w:t xml:space="preserve">. Social responsibility in the system of sustainable development. </w:t>
            </w:r>
            <w:r w:rsidRPr="000E6884">
              <w:rPr>
                <w:rFonts w:asciiTheme="minorHAnsi" w:hAnsiTheme="minorHAnsi"/>
                <w:bCs/>
                <w:i/>
                <w:color w:val="0070C0"/>
                <w:sz w:val="24"/>
                <w:szCs w:val="24"/>
                <w:lang w:val="en-GB"/>
              </w:rPr>
              <w:t>Types of</w:t>
            </w:r>
            <w:r w:rsidRPr="000E6884">
              <w:rPr>
                <w:rFonts w:asciiTheme="minorHAnsi" w:hAnsiTheme="minorHAnsi"/>
                <w:bCs/>
                <w:i/>
                <w:color w:val="0070C0"/>
                <w:sz w:val="24"/>
                <w:szCs w:val="24"/>
                <w:lang w:val="en-GB"/>
              </w:rPr>
              <w:t xml:space="preserve"> S</w:t>
            </w:r>
            <w:r w:rsidRPr="000E6884">
              <w:rPr>
                <w:rFonts w:asciiTheme="minorHAnsi" w:hAnsiTheme="minorHAnsi"/>
                <w:bCs/>
                <w:i/>
                <w:color w:val="0070C0"/>
                <w:sz w:val="24"/>
                <w:szCs w:val="24"/>
                <w:lang w:val="en-GB"/>
              </w:rPr>
              <w:t>R</w:t>
            </w:r>
            <w:r w:rsidRPr="000E6884">
              <w:rPr>
                <w:rFonts w:asciiTheme="minorHAnsi" w:hAnsiTheme="minorHAnsi"/>
                <w:bCs/>
                <w:i/>
                <w:color w:val="0070C0"/>
                <w:sz w:val="24"/>
                <w:szCs w:val="24"/>
                <w:lang w:val="en-GB"/>
              </w:rPr>
              <w:t>. Principles of S</w:t>
            </w:r>
            <w:r w:rsidRPr="000E6884">
              <w:rPr>
                <w:rFonts w:asciiTheme="minorHAnsi" w:hAnsiTheme="minorHAnsi"/>
                <w:bCs/>
                <w:i/>
                <w:color w:val="0070C0"/>
                <w:sz w:val="24"/>
                <w:szCs w:val="24"/>
                <w:lang w:val="en-GB"/>
              </w:rPr>
              <w:t>R</w:t>
            </w:r>
            <w:r w:rsidRPr="000E6884">
              <w:rPr>
                <w:rFonts w:asciiTheme="minorHAnsi" w:hAnsiTheme="minorHAnsi"/>
                <w:bCs/>
                <w:i/>
                <w:color w:val="0070C0"/>
                <w:sz w:val="24"/>
                <w:szCs w:val="24"/>
                <w:lang w:val="en-GB"/>
              </w:rPr>
              <w:t>.</w:t>
            </w:r>
          </w:p>
        </w:tc>
      </w:tr>
      <w:tr w:rsidR="007B4684" w:rsidRPr="000E6884" w14:paraId="24A5457F" w14:textId="77777777" w:rsidTr="00C029C7">
        <w:trPr>
          <w:trHeight w:val="20"/>
          <w:jc w:val="center"/>
        </w:trPr>
        <w:tc>
          <w:tcPr>
            <w:tcW w:w="675" w:type="dxa"/>
          </w:tcPr>
          <w:p w14:paraId="69419E2A" w14:textId="77777777" w:rsidR="007B4684" w:rsidRPr="000E6884" w:rsidRDefault="007B4684" w:rsidP="007B4684">
            <w:pPr>
              <w:spacing w:line="240" w:lineRule="auto"/>
              <w:jc w:val="both"/>
              <w:rPr>
                <w:rFonts w:asciiTheme="minorHAnsi" w:hAnsiTheme="minorHAnsi"/>
                <w:i/>
                <w:color w:val="0070C0"/>
                <w:sz w:val="24"/>
                <w:szCs w:val="24"/>
                <w:lang w:val="en-GB"/>
              </w:rPr>
            </w:pPr>
            <w:r w:rsidRPr="000E6884">
              <w:rPr>
                <w:rFonts w:asciiTheme="minorHAnsi" w:hAnsiTheme="minorHAnsi"/>
                <w:i/>
                <w:color w:val="0070C0"/>
                <w:sz w:val="24"/>
                <w:szCs w:val="24"/>
                <w:lang w:val="en-GB"/>
              </w:rPr>
              <w:t>2</w:t>
            </w:r>
          </w:p>
        </w:tc>
        <w:tc>
          <w:tcPr>
            <w:tcW w:w="9385" w:type="dxa"/>
          </w:tcPr>
          <w:p w14:paraId="17306B55" w14:textId="77777777" w:rsidR="005210E3" w:rsidRPr="000E6884" w:rsidRDefault="005210E3" w:rsidP="005210E3">
            <w:pPr>
              <w:spacing w:line="240" w:lineRule="auto"/>
              <w:jc w:val="both"/>
              <w:rPr>
                <w:rFonts w:asciiTheme="minorHAnsi" w:hAnsiTheme="minorHAnsi"/>
                <w:b/>
                <w:i/>
                <w:iCs/>
                <w:color w:val="0070C0"/>
                <w:sz w:val="24"/>
                <w:szCs w:val="24"/>
                <w:lang w:val="en-GB"/>
              </w:rPr>
            </w:pPr>
            <w:r w:rsidRPr="000E6884">
              <w:rPr>
                <w:rFonts w:asciiTheme="minorHAnsi" w:hAnsiTheme="minorHAnsi"/>
                <w:b/>
                <w:i/>
                <w:iCs/>
                <w:color w:val="0070C0"/>
                <w:sz w:val="24"/>
                <w:szCs w:val="24"/>
                <w:lang w:val="en-GB"/>
              </w:rPr>
              <w:t>Topic 2. Social responsibility of man and the state</w:t>
            </w:r>
          </w:p>
          <w:p w14:paraId="2DA16B7C" w14:textId="3792617D" w:rsidR="007B4684" w:rsidRPr="000E6884" w:rsidRDefault="005210E3" w:rsidP="005210E3">
            <w:pPr>
              <w:spacing w:line="240" w:lineRule="auto"/>
              <w:jc w:val="both"/>
              <w:rPr>
                <w:rFonts w:asciiTheme="minorHAnsi" w:hAnsiTheme="minorHAnsi"/>
                <w:i/>
                <w:color w:val="0070C0"/>
                <w:sz w:val="24"/>
                <w:szCs w:val="24"/>
                <w:lang w:val="en-GB"/>
              </w:rPr>
            </w:pPr>
            <w:r w:rsidRPr="000E6884">
              <w:rPr>
                <w:rFonts w:asciiTheme="minorHAnsi" w:hAnsiTheme="minorHAnsi"/>
                <w:b/>
                <w:i/>
                <w:iCs/>
                <w:color w:val="0070C0"/>
                <w:sz w:val="24"/>
                <w:szCs w:val="24"/>
                <w:lang w:val="en-GB"/>
              </w:rPr>
              <w:t>Lecture 2</w:t>
            </w:r>
            <w:r w:rsidRPr="000E6884">
              <w:rPr>
                <w:rFonts w:asciiTheme="minorHAnsi" w:hAnsiTheme="minorHAnsi"/>
                <w:i/>
                <w:iCs/>
                <w:color w:val="0070C0"/>
                <w:sz w:val="24"/>
                <w:szCs w:val="24"/>
                <w:lang w:val="en-GB"/>
              </w:rPr>
              <w:t>. The essence and parameters of human social responsibility. Social responsibility of the state. Welfare state</w:t>
            </w:r>
            <w:r w:rsidR="003B6116" w:rsidRPr="000E6884">
              <w:rPr>
                <w:rFonts w:asciiTheme="minorHAnsi" w:hAnsiTheme="minorHAnsi"/>
                <w:i/>
                <w:color w:val="0070C0"/>
                <w:sz w:val="24"/>
                <w:szCs w:val="24"/>
                <w:lang w:val="en-GB"/>
              </w:rPr>
              <w:t>.</w:t>
            </w:r>
          </w:p>
        </w:tc>
      </w:tr>
      <w:tr w:rsidR="007B4684" w:rsidRPr="000E6884" w14:paraId="5E1A1E36" w14:textId="77777777" w:rsidTr="00C029C7">
        <w:trPr>
          <w:trHeight w:val="20"/>
          <w:jc w:val="center"/>
        </w:trPr>
        <w:tc>
          <w:tcPr>
            <w:tcW w:w="675" w:type="dxa"/>
          </w:tcPr>
          <w:p w14:paraId="7367DD9E" w14:textId="77777777" w:rsidR="007B4684" w:rsidRPr="000E6884" w:rsidRDefault="007B4684" w:rsidP="007B4684">
            <w:pPr>
              <w:spacing w:line="240" w:lineRule="auto"/>
              <w:jc w:val="both"/>
              <w:rPr>
                <w:rFonts w:asciiTheme="minorHAnsi" w:hAnsiTheme="minorHAnsi"/>
                <w:i/>
                <w:color w:val="0070C0"/>
                <w:sz w:val="24"/>
                <w:szCs w:val="24"/>
                <w:lang w:val="en-GB"/>
              </w:rPr>
            </w:pPr>
            <w:r w:rsidRPr="000E6884">
              <w:rPr>
                <w:rFonts w:asciiTheme="minorHAnsi" w:hAnsiTheme="minorHAnsi"/>
                <w:i/>
                <w:color w:val="0070C0"/>
                <w:sz w:val="24"/>
                <w:szCs w:val="24"/>
                <w:lang w:val="en-GB"/>
              </w:rPr>
              <w:t>3</w:t>
            </w:r>
          </w:p>
        </w:tc>
        <w:tc>
          <w:tcPr>
            <w:tcW w:w="9385" w:type="dxa"/>
          </w:tcPr>
          <w:p w14:paraId="7777AFBA" w14:textId="77777777" w:rsidR="005210E3" w:rsidRPr="000E6884" w:rsidRDefault="005210E3" w:rsidP="005210E3">
            <w:pPr>
              <w:spacing w:line="240" w:lineRule="auto"/>
              <w:jc w:val="both"/>
              <w:rPr>
                <w:rFonts w:asciiTheme="minorHAnsi" w:hAnsiTheme="minorHAnsi"/>
                <w:b/>
                <w:bCs/>
                <w:i/>
                <w:color w:val="0070C0"/>
                <w:sz w:val="24"/>
                <w:szCs w:val="24"/>
                <w:lang w:val="en-GB"/>
              </w:rPr>
            </w:pPr>
            <w:r w:rsidRPr="000E6884">
              <w:rPr>
                <w:rFonts w:asciiTheme="minorHAnsi" w:hAnsiTheme="minorHAnsi"/>
                <w:b/>
                <w:bCs/>
                <w:i/>
                <w:color w:val="0070C0"/>
                <w:sz w:val="24"/>
                <w:szCs w:val="24"/>
                <w:lang w:val="en-GB"/>
              </w:rPr>
              <w:t>Topic 3. Organizational and economic support of corporate social responsibility management</w:t>
            </w:r>
          </w:p>
          <w:p w14:paraId="02ADBC36" w14:textId="459D6729" w:rsidR="0089664E" w:rsidRPr="000E6884" w:rsidRDefault="005210E3" w:rsidP="005210E3">
            <w:pPr>
              <w:spacing w:line="240" w:lineRule="auto"/>
              <w:jc w:val="both"/>
              <w:rPr>
                <w:rFonts w:asciiTheme="minorHAnsi" w:hAnsiTheme="minorHAnsi"/>
                <w:b/>
                <w:i/>
                <w:color w:val="0070C0"/>
                <w:sz w:val="24"/>
                <w:szCs w:val="24"/>
                <w:lang w:val="en-GB"/>
              </w:rPr>
            </w:pPr>
            <w:r w:rsidRPr="000E6884">
              <w:rPr>
                <w:rFonts w:asciiTheme="minorHAnsi" w:hAnsiTheme="minorHAnsi"/>
                <w:b/>
                <w:bCs/>
                <w:i/>
                <w:color w:val="0070C0"/>
                <w:sz w:val="24"/>
                <w:szCs w:val="24"/>
                <w:lang w:val="en-GB"/>
              </w:rPr>
              <w:t>Lecture 3</w:t>
            </w:r>
            <w:r w:rsidRPr="000E6884">
              <w:rPr>
                <w:rFonts w:asciiTheme="minorHAnsi" w:hAnsiTheme="minorHAnsi"/>
                <w:bCs/>
                <w:i/>
                <w:color w:val="0070C0"/>
                <w:sz w:val="24"/>
                <w:szCs w:val="24"/>
                <w:lang w:val="en-GB"/>
              </w:rPr>
              <w:t>. History of formation and development of CSR. The essence of the concept of CSR. Organization of social responsibility of the enterprise. Modern models of corporate social responsibility</w:t>
            </w:r>
            <w:r w:rsidR="00B90784" w:rsidRPr="000E6884">
              <w:rPr>
                <w:rFonts w:asciiTheme="minorHAnsi" w:hAnsiTheme="minorHAnsi"/>
                <w:i/>
                <w:color w:val="0070C0"/>
                <w:sz w:val="24"/>
                <w:szCs w:val="24"/>
                <w:lang w:val="en-GB"/>
              </w:rPr>
              <w:t xml:space="preserve">. </w:t>
            </w:r>
          </w:p>
        </w:tc>
      </w:tr>
      <w:tr w:rsidR="007B4684" w:rsidRPr="000E6884" w14:paraId="36EF90EF" w14:textId="77777777" w:rsidTr="00C029C7">
        <w:trPr>
          <w:trHeight w:val="20"/>
          <w:jc w:val="center"/>
        </w:trPr>
        <w:tc>
          <w:tcPr>
            <w:tcW w:w="675" w:type="dxa"/>
          </w:tcPr>
          <w:p w14:paraId="1A66C956" w14:textId="77777777" w:rsidR="007B4684" w:rsidRPr="000E6884" w:rsidRDefault="007B4684" w:rsidP="007B4684">
            <w:pPr>
              <w:spacing w:line="240" w:lineRule="auto"/>
              <w:jc w:val="both"/>
              <w:rPr>
                <w:rFonts w:asciiTheme="minorHAnsi" w:hAnsiTheme="minorHAnsi"/>
                <w:i/>
                <w:color w:val="0070C0"/>
                <w:sz w:val="24"/>
                <w:szCs w:val="24"/>
                <w:lang w:val="en-GB"/>
              </w:rPr>
            </w:pPr>
            <w:r w:rsidRPr="000E6884">
              <w:rPr>
                <w:rFonts w:asciiTheme="minorHAnsi" w:hAnsiTheme="minorHAnsi"/>
                <w:i/>
                <w:color w:val="0070C0"/>
                <w:sz w:val="24"/>
                <w:szCs w:val="24"/>
                <w:lang w:val="en-GB"/>
              </w:rPr>
              <w:t>4</w:t>
            </w:r>
          </w:p>
        </w:tc>
        <w:tc>
          <w:tcPr>
            <w:tcW w:w="9385" w:type="dxa"/>
          </w:tcPr>
          <w:p w14:paraId="53786493" w14:textId="77777777" w:rsidR="005210E3" w:rsidRPr="000E6884" w:rsidRDefault="005210E3" w:rsidP="005210E3">
            <w:pPr>
              <w:spacing w:line="240" w:lineRule="auto"/>
              <w:jc w:val="both"/>
              <w:rPr>
                <w:rFonts w:asciiTheme="minorHAnsi" w:hAnsiTheme="minorHAnsi"/>
                <w:b/>
                <w:bCs/>
                <w:i/>
                <w:color w:val="0070C0"/>
                <w:sz w:val="24"/>
                <w:szCs w:val="24"/>
                <w:lang w:val="en-GB"/>
              </w:rPr>
            </w:pPr>
            <w:r w:rsidRPr="000E6884">
              <w:rPr>
                <w:rFonts w:asciiTheme="minorHAnsi" w:hAnsiTheme="minorHAnsi"/>
                <w:b/>
                <w:bCs/>
                <w:i/>
                <w:color w:val="0070C0"/>
                <w:sz w:val="24"/>
                <w:szCs w:val="24"/>
                <w:lang w:val="en-GB"/>
              </w:rPr>
              <w:t>Topic 4. Formation of relations between employers and employees on the basis of social responsibility</w:t>
            </w:r>
          </w:p>
          <w:p w14:paraId="1EEE4C3D" w14:textId="44F67D7C" w:rsidR="0089664E" w:rsidRPr="000E6884" w:rsidRDefault="005210E3" w:rsidP="005210E3">
            <w:pPr>
              <w:spacing w:line="240" w:lineRule="auto"/>
              <w:jc w:val="both"/>
              <w:rPr>
                <w:rFonts w:asciiTheme="minorHAnsi" w:hAnsiTheme="minorHAnsi"/>
                <w:i/>
                <w:color w:val="0070C0"/>
                <w:sz w:val="24"/>
                <w:szCs w:val="24"/>
                <w:lang w:val="en-GB"/>
              </w:rPr>
            </w:pPr>
            <w:r w:rsidRPr="000E6884">
              <w:rPr>
                <w:rFonts w:asciiTheme="minorHAnsi" w:hAnsiTheme="minorHAnsi"/>
                <w:b/>
                <w:bCs/>
                <w:i/>
                <w:color w:val="0070C0"/>
                <w:sz w:val="24"/>
                <w:szCs w:val="24"/>
                <w:lang w:val="en-GB"/>
              </w:rPr>
              <w:t xml:space="preserve">Lecture 4. </w:t>
            </w:r>
            <w:r w:rsidRPr="000E6884">
              <w:rPr>
                <w:rFonts w:asciiTheme="minorHAnsi" w:hAnsiTheme="minorHAnsi"/>
                <w:bCs/>
                <w:i/>
                <w:color w:val="0070C0"/>
                <w:sz w:val="24"/>
                <w:szCs w:val="24"/>
                <w:lang w:val="en-GB"/>
              </w:rPr>
              <w:t xml:space="preserve">Corporate social responsibility in the internal environment. International legal regulation of </w:t>
            </w:r>
            <w:r w:rsidR="000E6884" w:rsidRPr="000E6884">
              <w:rPr>
                <w:rFonts w:asciiTheme="minorHAnsi" w:hAnsiTheme="minorHAnsi"/>
                <w:bCs/>
                <w:i/>
                <w:color w:val="0070C0"/>
                <w:sz w:val="24"/>
                <w:szCs w:val="24"/>
                <w:lang w:val="en-GB"/>
              </w:rPr>
              <w:t>labour</w:t>
            </w:r>
            <w:r w:rsidRPr="000E6884">
              <w:rPr>
                <w:rFonts w:asciiTheme="minorHAnsi" w:hAnsiTheme="minorHAnsi"/>
                <w:bCs/>
                <w:i/>
                <w:color w:val="0070C0"/>
                <w:sz w:val="24"/>
                <w:szCs w:val="24"/>
                <w:lang w:val="en-GB"/>
              </w:rPr>
              <w:t xml:space="preserve"> relations based on corporate social responsibility (CSR). Ensuring decent work in the CSR system. Corporate citizenship. The practice of </w:t>
            </w:r>
            <w:r w:rsidR="000E6884" w:rsidRPr="000E6884">
              <w:rPr>
                <w:rFonts w:asciiTheme="minorHAnsi" w:hAnsiTheme="minorHAnsi"/>
                <w:bCs/>
                <w:i/>
                <w:color w:val="0070C0"/>
                <w:sz w:val="24"/>
                <w:szCs w:val="24"/>
                <w:lang w:val="en-GB"/>
              </w:rPr>
              <w:t>labour</w:t>
            </w:r>
            <w:r w:rsidRPr="000E6884">
              <w:rPr>
                <w:rFonts w:asciiTheme="minorHAnsi" w:hAnsiTheme="minorHAnsi"/>
                <w:bCs/>
                <w:i/>
                <w:color w:val="0070C0"/>
                <w:sz w:val="24"/>
                <w:szCs w:val="24"/>
                <w:lang w:val="en-GB"/>
              </w:rPr>
              <w:t xml:space="preserve"> relations through the prism of the concepts of corporate social responsibility and corporate citizenship in Ukraine</w:t>
            </w:r>
            <w:r w:rsidR="00BB467B" w:rsidRPr="000E6884">
              <w:rPr>
                <w:rFonts w:asciiTheme="minorHAnsi" w:hAnsiTheme="minorHAnsi"/>
                <w:i/>
                <w:color w:val="0070C0"/>
                <w:sz w:val="24"/>
                <w:szCs w:val="24"/>
                <w:lang w:val="en-GB"/>
              </w:rPr>
              <w:t>.</w:t>
            </w:r>
          </w:p>
        </w:tc>
      </w:tr>
      <w:tr w:rsidR="007B4684" w:rsidRPr="000E6884" w14:paraId="2E44C75D" w14:textId="77777777" w:rsidTr="00C029C7">
        <w:trPr>
          <w:trHeight w:val="20"/>
          <w:jc w:val="center"/>
        </w:trPr>
        <w:tc>
          <w:tcPr>
            <w:tcW w:w="675" w:type="dxa"/>
          </w:tcPr>
          <w:p w14:paraId="1F97F353" w14:textId="77777777" w:rsidR="007B4684" w:rsidRPr="000E6884" w:rsidRDefault="007B4684" w:rsidP="007B4684">
            <w:pPr>
              <w:spacing w:line="240" w:lineRule="auto"/>
              <w:jc w:val="both"/>
              <w:rPr>
                <w:rFonts w:asciiTheme="minorHAnsi" w:hAnsiTheme="minorHAnsi"/>
                <w:i/>
                <w:color w:val="0070C0"/>
                <w:sz w:val="24"/>
                <w:szCs w:val="24"/>
                <w:lang w:val="en-GB"/>
              </w:rPr>
            </w:pPr>
            <w:r w:rsidRPr="000E6884">
              <w:rPr>
                <w:rFonts w:asciiTheme="minorHAnsi" w:hAnsiTheme="minorHAnsi"/>
                <w:i/>
                <w:color w:val="0070C0"/>
                <w:sz w:val="24"/>
                <w:szCs w:val="24"/>
                <w:lang w:val="en-GB"/>
              </w:rPr>
              <w:t>5</w:t>
            </w:r>
          </w:p>
        </w:tc>
        <w:tc>
          <w:tcPr>
            <w:tcW w:w="9385" w:type="dxa"/>
          </w:tcPr>
          <w:p w14:paraId="78AA257D" w14:textId="77777777" w:rsidR="000E6884" w:rsidRPr="000E6884" w:rsidRDefault="000E6884" w:rsidP="000E6884">
            <w:pPr>
              <w:spacing w:line="240" w:lineRule="auto"/>
              <w:jc w:val="both"/>
              <w:rPr>
                <w:rFonts w:asciiTheme="minorHAnsi" w:hAnsiTheme="minorHAnsi"/>
                <w:b/>
                <w:i/>
                <w:iCs/>
                <w:color w:val="0070C0"/>
                <w:sz w:val="24"/>
                <w:szCs w:val="24"/>
                <w:lang w:val="en-GB"/>
              </w:rPr>
            </w:pPr>
            <w:r w:rsidRPr="000E6884">
              <w:rPr>
                <w:rFonts w:asciiTheme="minorHAnsi" w:hAnsiTheme="minorHAnsi"/>
                <w:b/>
                <w:i/>
                <w:iCs/>
                <w:color w:val="0070C0"/>
                <w:sz w:val="24"/>
                <w:szCs w:val="24"/>
                <w:lang w:val="en-GB"/>
              </w:rPr>
              <w:t>Topic 5. Formation of business relations with external stakeholders on the basis of social responsibility</w:t>
            </w:r>
          </w:p>
          <w:p w14:paraId="0B8FFF60" w14:textId="326D36A7" w:rsidR="00EF1828" w:rsidRPr="000E6884" w:rsidRDefault="000E6884" w:rsidP="000E6884">
            <w:pPr>
              <w:spacing w:line="240" w:lineRule="auto"/>
              <w:jc w:val="both"/>
              <w:rPr>
                <w:rFonts w:asciiTheme="minorHAnsi" w:hAnsiTheme="minorHAnsi"/>
                <w:b/>
                <w:bCs/>
                <w:i/>
                <w:color w:val="0070C0"/>
                <w:sz w:val="24"/>
                <w:szCs w:val="24"/>
                <w:lang w:val="en-GB"/>
              </w:rPr>
            </w:pPr>
            <w:r w:rsidRPr="000E6884">
              <w:rPr>
                <w:rFonts w:asciiTheme="minorHAnsi" w:hAnsiTheme="minorHAnsi"/>
                <w:b/>
                <w:i/>
                <w:iCs/>
                <w:color w:val="0070C0"/>
                <w:sz w:val="24"/>
                <w:szCs w:val="24"/>
                <w:lang w:val="en-GB"/>
              </w:rPr>
              <w:t xml:space="preserve">Lecture 5. </w:t>
            </w:r>
            <w:r w:rsidRPr="000E6884">
              <w:rPr>
                <w:rFonts w:asciiTheme="minorHAnsi" w:hAnsiTheme="minorHAnsi"/>
                <w:i/>
                <w:iCs/>
                <w:color w:val="0070C0"/>
                <w:sz w:val="24"/>
                <w:szCs w:val="24"/>
                <w:lang w:val="en-GB"/>
              </w:rPr>
              <w:t>Components of external business responsibility. Corporate social responsibility in terms of objects of responsibility. The latest tools of strategic corporate philanthropy. Socially responsible marketing. Responsible supply chain management. Responsibility of companies to business partners</w:t>
            </w:r>
            <w:r w:rsidR="006C5E13" w:rsidRPr="000E6884">
              <w:rPr>
                <w:rFonts w:asciiTheme="minorHAnsi" w:hAnsiTheme="minorHAnsi"/>
                <w:bCs/>
                <w:i/>
                <w:color w:val="0070C0"/>
                <w:sz w:val="24"/>
                <w:szCs w:val="24"/>
                <w:lang w:val="en-GB"/>
              </w:rPr>
              <w:t>.</w:t>
            </w:r>
          </w:p>
        </w:tc>
      </w:tr>
      <w:tr w:rsidR="007B4684" w:rsidRPr="000E6884" w14:paraId="7B08E36A" w14:textId="77777777" w:rsidTr="00C029C7">
        <w:trPr>
          <w:trHeight w:val="20"/>
          <w:jc w:val="center"/>
        </w:trPr>
        <w:tc>
          <w:tcPr>
            <w:tcW w:w="675" w:type="dxa"/>
          </w:tcPr>
          <w:p w14:paraId="1FA10B2F" w14:textId="77777777" w:rsidR="007B4684" w:rsidRPr="000E6884" w:rsidRDefault="007B4684" w:rsidP="007B4684">
            <w:pPr>
              <w:spacing w:line="240" w:lineRule="auto"/>
              <w:jc w:val="both"/>
              <w:rPr>
                <w:rFonts w:asciiTheme="minorHAnsi" w:hAnsiTheme="minorHAnsi"/>
                <w:i/>
                <w:color w:val="0070C0"/>
                <w:sz w:val="24"/>
                <w:szCs w:val="24"/>
                <w:lang w:val="en-GB"/>
              </w:rPr>
            </w:pPr>
            <w:r w:rsidRPr="000E6884">
              <w:rPr>
                <w:rFonts w:asciiTheme="minorHAnsi" w:hAnsiTheme="minorHAnsi"/>
                <w:i/>
                <w:color w:val="0070C0"/>
                <w:sz w:val="24"/>
                <w:szCs w:val="24"/>
                <w:lang w:val="en-GB"/>
              </w:rPr>
              <w:t>6</w:t>
            </w:r>
          </w:p>
        </w:tc>
        <w:tc>
          <w:tcPr>
            <w:tcW w:w="9385" w:type="dxa"/>
          </w:tcPr>
          <w:p w14:paraId="52D342D7" w14:textId="77777777" w:rsidR="000E6884" w:rsidRPr="000E6884" w:rsidRDefault="000E6884" w:rsidP="000E6884">
            <w:pPr>
              <w:spacing w:line="240" w:lineRule="auto"/>
              <w:jc w:val="both"/>
              <w:rPr>
                <w:rFonts w:asciiTheme="minorHAnsi" w:hAnsiTheme="minorHAnsi"/>
                <w:b/>
                <w:i/>
                <w:iCs/>
                <w:color w:val="0070C0"/>
                <w:sz w:val="24"/>
                <w:szCs w:val="24"/>
                <w:lang w:val="en-GB"/>
              </w:rPr>
            </w:pPr>
            <w:r w:rsidRPr="000E6884">
              <w:rPr>
                <w:rFonts w:asciiTheme="minorHAnsi" w:hAnsiTheme="minorHAnsi"/>
                <w:b/>
                <w:i/>
                <w:iCs/>
                <w:color w:val="0070C0"/>
                <w:sz w:val="24"/>
                <w:szCs w:val="24"/>
                <w:lang w:val="en-GB"/>
              </w:rPr>
              <w:t>Topic 6. Environmental component of social responsibility</w:t>
            </w:r>
          </w:p>
          <w:p w14:paraId="75348616" w14:textId="0DB80188" w:rsidR="00E800B8" w:rsidRPr="000E6884" w:rsidRDefault="000E6884" w:rsidP="000E6884">
            <w:pPr>
              <w:spacing w:line="240" w:lineRule="auto"/>
              <w:jc w:val="both"/>
              <w:rPr>
                <w:rFonts w:asciiTheme="minorHAnsi" w:hAnsiTheme="minorHAnsi"/>
                <w:i/>
                <w:color w:val="0070C0"/>
                <w:sz w:val="24"/>
                <w:szCs w:val="24"/>
                <w:lang w:val="en-GB"/>
              </w:rPr>
            </w:pPr>
            <w:r w:rsidRPr="000E6884">
              <w:rPr>
                <w:rFonts w:asciiTheme="minorHAnsi" w:hAnsiTheme="minorHAnsi"/>
                <w:b/>
                <w:i/>
                <w:iCs/>
                <w:color w:val="0070C0"/>
                <w:sz w:val="24"/>
                <w:szCs w:val="24"/>
                <w:lang w:val="en-GB"/>
              </w:rPr>
              <w:t xml:space="preserve">Lecture 6. </w:t>
            </w:r>
            <w:r w:rsidRPr="000E6884">
              <w:rPr>
                <w:rFonts w:asciiTheme="minorHAnsi" w:hAnsiTheme="minorHAnsi"/>
                <w:i/>
                <w:iCs/>
                <w:color w:val="0070C0"/>
                <w:sz w:val="24"/>
                <w:szCs w:val="24"/>
                <w:lang w:val="en-GB"/>
              </w:rPr>
              <w:t>The essence of environmental responsibility. Evolution of concepts of ecological responsibility. Elements of environmental responsibility of business. Experience in implementing the principles of environmental responsibility. Ways to strengthen environmental responsibility</w:t>
            </w:r>
            <w:r w:rsidR="00A87121" w:rsidRPr="000E6884">
              <w:rPr>
                <w:rFonts w:asciiTheme="minorHAnsi" w:hAnsiTheme="minorHAnsi"/>
                <w:i/>
                <w:color w:val="0070C0"/>
                <w:sz w:val="24"/>
                <w:szCs w:val="24"/>
                <w:lang w:val="en-GB"/>
              </w:rPr>
              <w:t xml:space="preserve">. </w:t>
            </w:r>
          </w:p>
        </w:tc>
      </w:tr>
      <w:tr w:rsidR="007B4684" w:rsidRPr="00C54605" w14:paraId="72BFCBF1" w14:textId="77777777" w:rsidTr="00C029C7">
        <w:trPr>
          <w:trHeight w:val="20"/>
          <w:jc w:val="center"/>
        </w:trPr>
        <w:tc>
          <w:tcPr>
            <w:tcW w:w="675" w:type="dxa"/>
          </w:tcPr>
          <w:p w14:paraId="1F09493A" w14:textId="77777777" w:rsidR="007B4684" w:rsidRPr="00C54605" w:rsidRDefault="007B4684" w:rsidP="007B4684">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7</w:t>
            </w:r>
          </w:p>
        </w:tc>
        <w:tc>
          <w:tcPr>
            <w:tcW w:w="9385" w:type="dxa"/>
          </w:tcPr>
          <w:p w14:paraId="0E586004" w14:textId="77777777" w:rsidR="000E6884" w:rsidRPr="000E6884" w:rsidRDefault="000E6884" w:rsidP="000E6884">
            <w:pPr>
              <w:spacing w:line="240" w:lineRule="auto"/>
              <w:jc w:val="both"/>
              <w:rPr>
                <w:rFonts w:asciiTheme="minorHAnsi" w:hAnsiTheme="minorHAnsi"/>
                <w:b/>
                <w:i/>
                <w:iCs/>
                <w:color w:val="0070C0"/>
                <w:sz w:val="24"/>
                <w:szCs w:val="24"/>
                <w:lang w:val="en-GB"/>
              </w:rPr>
            </w:pPr>
            <w:r w:rsidRPr="000E6884">
              <w:rPr>
                <w:rFonts w:asciiTheme="minorHAnsi" w:hAnsiTheme="minorHAnsi"/>
                <w:b/>
                <w:i/>
                <w:iCs/>
                <w:color w:val="0070C0"/>
                <w:sz w:val="24"/>
                <w:szCs w:val="24"/>
                <w:lang w:val="en-GB"/>
              </w:rPr>
              <w:t>Topic 7. Preparation of a non-financial report</w:t>
            </w:r>
          </w:p>
          <w:p w14:paraId="75590272" w14:textId="6F681FAA" w:rsidR="007971DA" w:rsidRPr="000E6884" w:rsidRDefault="000E6884" w:rsidP="000E6884">
            <w:pPr>
              <w:spacing w:line="240" w:lineRule="auto"/>
              <w:jc w:val="both"/>
              <w:rPr>
                <w:rFonts w:asciiTheme="minorHAnsi" w:hAnsiTheme="minorHAnsi"/>
                <w:i/>
                <w:color w:val="0070C0"/>
                <w:sz w:val="24"/>
                <w:szCs w:val="24"/>
                <w:lang w:val="en-GB"/>
              </w:rPr>
            </w:pPr>
            <w:r w:rsidRPr="000E6884">
              <w:rPr>
                <w:rFonts w:asciiTheme="minorHAnsi" w:hAnsiTheme="minorHAnsi"/>
                <w:b/>
                <w:i/>
                <w:iCs/>
                <w:color w:val="0070C0"/>
                <w:sz w:val="24"/>
                <w:szCs w:val="24"/>
                <w:lang w:val="en-GB"/>
              </w:rPr>
              <w:t>Lecture 7</w:t>
            </w:r>
            <w:r w:rsidRPr="000E6884">
              <w:rPr>
                <w:rFonts w:asciiTheme="minorHAnsi" w:hAnsiTheme="minorHAnsi"/>
                <w:i/>
                <w:iCs/>
                <w:color w:val="0070C0"/>
                <w:sz w:val="24"/>
                <w:szCs w:val="24"/>
                <w:lang w:val="en-GB"/>
              </w:rPr>
              <w:t>. Non-financial reporting as a tool for the development of social responsibility of the enterprise. Standards for preparing a non-financial report. Report preparation process. Non-financial reporting in the world. Non-financial reporting in Ukraine</w:t>
            </w:r>
            <w:r w:rsidR="00A52067" w:rsidRPr="000E6884">
              <w:rPr>
                <w:rFonts w:asciiTheme="minorHAnsi" w:hAnsiTheme="minorHAnsi"/>
                <w:i/>
                <w:color w:val="0070C0"/>
                <w:sz w:val="24"/>
                <w:szCs w:val="24"/>
                <w:lang w:val="en-GB"/>
              </w:rPr>
              <w:t>.</w:t>
            </w:r>
          </w:p>
        </w:tc>
      </w:tr>
      <w:tr w:rsidR="007B4684" w:rsidRPr="00C54605" w14:paraId="78E641C1" w14:textId="77777777" w:rsidTr="00C029C7">
        <w:trPr>
          <w:trHeight w:val="20"/>
          <w:jc w:val="center"/>
        </w:trPr>
        <w:tc>
          <w:tcPr>
            <w:tcW w:w="675" w:type="dxa"/>
          </w:tcPr>
          <w:p w14:paraId="42FFD88F" w14:textId="77777777" w:rsidR="007B4684" w:rsidRPr="00C54605" w:rsidRDefault="007B4684" w:rsidP="007B4684">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8</w:t>
            </w:r>
          </w:p>
        </w:tc>
        <w:tc>
          <w:tcPr>
            <w:tcW w:w="9385" w:type="dxa"/>
          </w:tcPr>
          <w:p w14:paraId="781293E9" w14:textId="77777777" w:rsidR="000E6884" w:rsidRPr="000E6884" w:rsidRDefault="000E6884" w:rsidP="000E6884">
            <w:pPr>
              <w:spacing w:line="240" w:lineRule="auto"/>
              <w:jc w:val="both"/>
              <w:rPr>
                <w:rFonts w:asciiTheme="minorHAnsi" w:hAnsiTheme="minorHAnsi"/>
                <w:b/>
                <w:i/>
                <w:iCs/>
                <w:color w:val="0070C0"/>
                <w:sz w:val="24"/>
                <w:szCs w:val="24"/>
                <w:lang w:val="en-GB"/>
              </w:rPr>
            </w:pPr>
            <w:r w:rsidRPr="000E6884">
              <w:rPr>
                <w:rFonts w:asciiTheme="minorHAnsi" w:hAnsiTheme="minorHAnsi"/>
                <w:b/>
                <w:i/>
                <w:iCs/>
                <w:color w:val="0070C0"/>
                <w:sz w:val="24"/>
                <w:szCs w:val="24"/>
                <w:lang w:val="en-GB"/>
              </w:rPr>
              <w:t>Topic 8. Evaluating the effectiveness of social responsibility of enterprises</w:t>
            </w:r>
          </w:p>
          <w:p w14:paraId="63561811" w14:textId="7BC14B8D" w:rsidR="00513582" w:rsidRPr="000E6884" w:rsidRDefault="000E6884" w:rsidP="000E6884">
            <w:pPr>
              <w:spacing w:line="240" w:lineRule="auto"/>
              <w:jc w:val="both"/>
              <w:rPr>
                <w:rFonts w:asciiTheme="minorHAnsi" w:hAnsiTheme="minorHAnsi"/>
                <w:i/>
                <w:color w:val="0070C0"/>
                <w:sz w:val="24"/>
                <w:szCs w:val="24"/>
                <w:lang w:val="en-GB"/>
              </w:rPr>
            </w:pPr>
            <w:r w:rsidRPr="000E6884">
              <w:rPr>
                <w:rFonts w:asciiTheme="minorHAnsi" w:hAnsiTheme="minorHAnsi"/>
                <w:b/>
                <w:i/>
                <w:iCs/>
                <w:color w:val="0070C0"/>
                <w:sz w:val="24"/>
                <w:szCs w:val="24"/>
                <w:lang w:val="en-GB"/>
              </w:rPr>
              <w:t xml:space="preserve">Lecture 8. </w:t>
            </w:r>
            <w:r w:rsidRPr="000E6884">
              <w:rPr>
                <w:rFonts w:asciiTheme="minorHAnsi" w:hAnsiTheme="minorHAnsi"/>
                <w:i/>
                <w:iCs/>
                <w:color w:val="0070C0"/>
                <w:sz w:val="24"/>
                <w:szCs w:val="24"/>
                <w:lang w:val="en-GB"/>
              </w:rPr>
              <w:t>Factors of efficiency of functioning of CSR tools in management of the organization. Levels and indicators of business social responsibility</w:t>
            </w:r>
            <w:r w:rsidR="001C4A7B" w:rsidRPr="000E6884">
              <w:rPr>
                <w:rFonts w:asciiTheme="minorHAnsi" w:hAnsiTheme="minorHAnsi"/>
                <w:i/>
                <w:color w:val="0070C0"/>
                <w:sz w:val="24"/>
                <w:szCs w:val="24"/>
                <w:lang w:val="en-GB"/>
              </w:rPr>
              <w:t>.</w:t>
            </w:r>
          </w:p>
        </w:tc>
      </w:tr>
      <w:tr w:rsidR="007B4684" w:rsidRPr="00C54605" w14:paraId="12AF56F7" w14:textId="77777777" w:rsidTr="00C029C7">
        <w:trPr>
          <w:trHeight w:val="20"/>
          <w:jc w:val="center"/>
        </w:trPr>
        <w:tc>
          <w:tcPr>
            <w:tcW w:w="675" w:type="dxa"/>
          </w:tcPr>
          <w:p w14:paraId="34757370" w14:textId="77777777" w:rsidR="007B4684" w:rsidRPr="00C54605" w:rsidRDefault="007B4684" w:rsidP="007B4684">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9</w:t>
            </w:r>
          </w:p>
        </w:tc>
        <w:tc>
          <w:tcPr>
            <w:tcW w:w="9385" w:type="dxa"/>
          </w:tcPr>
          <w:p w14:paraId="3B7C9E7F" w14:textId="77777777" w:rsidR="000E6884" w:rsidRPr="000E6884" w:rsidRDefault="000E6884" w:rsidP="000E6884">
            <w:pPr>
              <w:spacing w:line="240" w:lineRule="auto"/>
              <w:jc w:val="both"/>
              <w:rPr>
                <w:rFonts w:asciiTheme="minorHAnsi" w:hAnsiTheme="minorHAnsi"/>
                <w:b/>
                <w:i/>
                <w:iCs/>
                <w:color w:val="0070C0"/>
                <w:sz w:val="24"/>
                <w:szCs w:val="24"/>
                <w:lang w:val="en-GB"/>
              </w:rPr>
            </w:pPr>
            <w:r w:rsidRPr="000E6884">
              <w:rPr>
                <w:rFonts w:asciiTheme="minorHAnsi" w:hAnsiTheme="minorHAnsi"/>
                <w:b/>
                <w:i/>
                <w:iCs/>
                <w:color w:val="0070C0"/>
                <w:sz w:val="24"/>
                <w:szCs w:val="24"/>
                <w:lang w:val="en-GB"/>
              </w:rPr>
              <w:t>Topic 9. Strategic directions of social responsibility development in Ukraine</w:t>
            </w:r>
          </w:p>
          <w:p w14:paraId="170E17AF" w14:textId="36D93578" w:rsidR="00660299" w:rsidRPr="000E6884" w:rsidRDefault="000E6884" w:rsidP="000E6884">
            <w:pPr>
              <w:spacing w:line="240" w:lineRule="auto"/>
              <w:jc w:val="both"/>
              <w:rPr>
                <w:rFonts w:asciiTheme="minorHAnsi" w:hAnsiTheme="minorHAnsi"/>
                <w:i/>
                <w:color w:val="0070C0"/>
                <w:sz w:val="24"/>
                <w:szCs w:val="24"/>
                <w:lang w:val="en-GB"/>
              </w:rPr>
            </w:pPr>
            <w:r w:rsidRPr="000E6884">
              <w:rPr>
                <w:rFonts w:asciiTheme="minorHAnsi" w:hAnsiTheme="minorHAnsi"/>
                <w:b/>
                <w:i/>
                <w:iCs/>
                <w:color w:val="0070C0"/>
                <w:sz w:val="24"/>
                <w:szCs w:val="24"/>
                <w:lang w:val="en-GB"/>
              </w:rPr>
              <w:t xml:space="preserve">Lecture 9. </w:t>
            </w:r>
            <w:r w:rsidRPr="000E6884">
              <w:rPr>
                <w:rFonts w:asciiTheme="minorHAnsi" w:hAnsiTheme="minorHAnsi"/>
                <w:i/>
                <w:iCs/>
                <w:color w:val="0070C0"/>
                <w:sz w:val="24"/>
                <w:szCs w:val="24"/>
                <w:lang w:val="en-GB"/>
              </w:rPr>
              <w:t>External and internal factors of social responsibility development in Ukraine. Intensification of enterprises' activity on development of socially responsible business. Directions of state policy to promote the development of corporate social responsibility in Ukraine. The purpose, tasks and goals of the Strategy to promote the development of corporate social responsibility in Ukraine for the period up to 2030</w:t>
            </w:r>
          </w:p>
        </w:tc>
      </w:tr>
    </w:tbl>
    <w:p w14:paraId="71A49A33" w14:textId="5DD301F8" w:rsidR="001B56CB" w:rsidRPr="00C54605" w:rsidRDefault="001B56CB" w:rsidP="004A6336">
      <w:pPr>
        <w:spacing w:after="120" w:line="240" w:lineRule="auto"/>
        <w:jc w:val="both"/>
        <w:rPr>
          <w:rFonts w:asciiTheme="minorHAnsi" w:hAnsiTheme="minorHAnsi"/>
          <w:i/>
          <w:color w:val="0070C0"/>
          <w:sz w:val="24"/>
          <w:szCs w:val="24"/>
        </w:rPr>
      </w:pPr>
    </w:p>
    <w:p w14:paraId="1470EA02" w14:textId="629F0794" w:rsidR="007E5041" w:rsidRPr="00532D1B" w:rsidRDefault="00532D1B" w:rsidP="007E5041">
      <w:pPr>
        <w:spacing w:after="120" w:line="240" w:lineRule="auto"/>
        <w:ind w:firstLine="426"/>
        <w:jc w:val="both"/>
        <w:rPr>
          <w:rFonts w:asciiTheme="minorHAnsi" w:hAnsiTheme="minorHAnsi"/>
          <w:b/>
          <w:i/>
          <w:color w:val="0070C0"/>
          <w:sz w:val="24"/>
          <w:szCs w:val="24"/>
          <w:lang w:val="en-US"/>
        </w:rPr>
      </w:pPr>
      <w:r>
        <w:rPr>
          <w:rFonts w:asciiTheme="minorHAnsi" w:hAnsiTheme="minorHAnsi"/>
          <w:b/>
          <w:i/>
          <w:color w:val="0070C0"/>
          <w:sz w:val="24"/>
          <w:szCs w:val="24"/>
          <w:lang w:val="en-US"/>
        </w:rPr>
        <w:t xml:space="preserve">Practice </w:t>
      </w:r>
    </w:p>
    <w:p w14:paraId="02FF74B8" w14:textId="6827113D" w:rsidR="007E5041" w:rsidRPr="004D4912" w:rsidRDefault="00532D1B" w:rsidP="007E5041">
      <w:pPr>
        <w:spacing w:after="120" w:line="240" w:lineRule="auto"/>
        <w:ind w:firstLine="426"/>
        <w:jc w:val="both"/>
        <w:rPr>
          <w:rFonts w:asciiTheme="minorHAnsi" w:hAnsiTheme="minorHAnsi"/>
          <w:i/>
          <w:color w:val="0070C0"/>
          <w:sz w:val="24"/>
          <w:szCs w:val="24"/>
          <w:lang w:val="en-GB"/>
        </w:rPr>
      </w:pPr>
      <w:r w:rsidRPr="004D4912">
        <w:rPr>
          <w:rFonts w:asciiTheme="minorHAnsi" w:hAnsiTheme="minorHAnsi"/>
          <w:i/>
          <w:color w:val="0070C0"/>
          <w:sz w:val="24"/>
          <w:szCs w:val="24"/>
          <w:lang w:val="en-GB"/>
        </w:rPr>
        <w:t>Practical classes are aimed at developing students' ability to solve problems, cases, work with literature, prepare speeches, formulate and defend their position, take an active part in the discussion</w:t>
      </w:r>
      <w:r w:rsidR="007E5041" w:rsidRPr="004D4912">
        <w:rPr>
          <w:rFonts w:asciiTheme="minorHAnsi" w:hAnsiTheme="minorHAnsi"/>
          <w:i/>
          <w:color w:val="0070C0"/>
          <w:sz w:val="24"/>
          <w:szCs w:val="24"/>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665"/>
      </w:tblGrid>
      <w:tr w:rsidR="001E0D10" w:rsidRPr="004D4912" w14:paraId="65535073" w14:textId="77777777" w:rsidTr="00C029C7">
        <w:trPr>
          <w:trHeight w:val="20"/>
        </w:trPr>
        <w:tc>
          <w:tcPr>
            <w:tcW w:w="536" w:type="dxa"/>
            <w:vAlign w:val="center"/>
          </w:tcPr>
          <w:p w14:paraId="7A8AF9EF" w14:textId="3DCD4680" w:rsidR="001E0D10" w:rsidRPr="004D4912" w:rsidRDefault="001E0D10" w:rsidP="001E0D10">
            <w:pPr>
              <w:spacing w:line="240" w:lineRule="auto"/>
              <w:jc w:val="both"/>
              <w:rPr>
                <w:rFonts w:asciiTheme="minorHAnsi" w:hAnsiTheme="minorHAnsi"/>
                <w:i/>
                <w:color w:val="0070C0"/>
                <w:sz w:val="24"/>
                <w:szCs w:val="24"/>
                <w:lang w:val="en-GB"/>
              </w:rPr>
            </w:pPr>
            <w:r w:rsidRPr="004D4912">
              <w:rPr>
                <w:rFonts w:asciiTheme="minorHAnsi" w:hAnsiTheme="minorHAnsi"/>
                <w:i/>
                <w:color w:val="0070C0"/>
                <w:sz w:val="24"/>
                <w:szCs w:val="24"/>
                <w:lang w:val="en-GB"/>
              </w:rPr>
              <w:t xml:space="preserve">№ </w:t>
            </w:r>
          </w:p>
        </w:tc>
        <w:tc>
          <w:tcPr>
            <w:tcW w:w="9665" w:type="dxa"/>
            <w:vAlign w:val="center"/>
          </w:tcPr>
          <w:p w14:paraId="5343A665" w14:textId="3344DBF6" w:rsidR="001E0D10" w:rsidRPr="004D4912" w:rsidRDefault="00532D1B" w:rsidP="001E0D10">
            <w:pPr>
              <w:spacing w:line="240" w:lineRule="auto"/>
              <w:jc w:val="both"/>
              <w:rPr>
                <w:rFonts w:asciiTheme="minorHAnsi" w:hAnsiTheme="minorHAnsi"/>
                <w:i/>
                <w:color w:val="0070C0"/>
                <w:sz w:val="24"/>
                <w:szCs w:val="24"/>
                <w:lang w:val="en-GB"/>
              </w:rPr>
            </w:pPr>
            <w:r w:rsidRPr="004D4912">
              <w:rPr>
                <w:rFonts w:asciiTheme="minorHAnsi" w:hAnsiTheme="minorHAnsi"/>
                <w:i/>
                <w:color w:val="0070C0"/>
                <w:sz w:val="24"/>
                <w:szCs w:val="24"/>
                <w:lang w:val="en-GB"/>
              </w:rPr>
              <w:t>The name of the topic of the lesson and a list of main questions</w:t>
            </w:r>
          </w:p>
        </w:tc>
      </w:tr>
      <w:tr w:rsidR="001E0D10" w:rsidRPr="004D4912" w14:paraId="54424DFC" w14:textId="77777777" w:rsidTr="00C029C7">
        <w:trPr>
          <w:trHeight w:val="20"/>
        </w:trPr>
        <w:tc>
          <w:tcPr>
            <w:tcW w:w="536" w:type="dxa"/>
          </w:tcPr>
          <w:p w14:paraId="48422ADC" w14:textId="77777777" w:rsidR="001E0D10" w:rsidRPr="004D4912" w:rsidRDefault="001E0D10" w:rsidP="001E0D10">
            <w:pPr>
              <w:spacing w:line="240" w:lineRule="auto"/>
              <w:jc w:val="both"/>
              <w:rPr>
                <w:rFonts w:asciiTheme="minorHAnsi" w:hAnsiTheme="minorHAnsi"/>
                <w:i/>
                <w:color w:val="0070C0"/>
                <w:sz w:val="24"/>
                <w:szCs w:val="24"/>
                <w:lang w:val="en-GB"/>
              </w:rPr>
            </w:pPr>
            <w:r w:rsidRPr="004D4912">
              <w:rPr>
                <w:rFonts w:asciiTheme="minorHAnsi" w:hAnsiTheme="minorHAnsi"/>
                <w:i/>
                <w:color w:val="0070C0"/>
                <w:sz w:val="24"/>
                <w:szCs w:val="24"/>
                <w:lang w:val="en-GB"/>
              </w:rPr>
              <w:t>1</w:t>
            </w:r>
          </w:p>
        </w:tc>
        <w:tc>
          <w:tcPr>
            <w:tcW w:w="9665" w:type="dxa"/>
          </w:tcPr>
          <w:p w14:paraId="705FEA95" w14:textId="77777777" w:rsidR="00532D1B" w:rsidRPr="004D4912" w:rsidRDefault="00532D1B" w:rsidP="00532D1B">
            <w:pPr>
              <w:spacing w:line="240" w:lineRule="auto"/>
              <w:jc w:val="both"/>
              <w:rPr>
                <w:rFonts w:asciiTheme="minorHAnsi" w:hAnsiTheme="minorHAnsi"/>
                <w:b/>
                <w:bCs/>
                <w:i/>
                <w:color w:val="0070C0"/>
                <w:sz w:val="24"/>
                <w:szCs w:val="24"/>
                <w:lang w:val="en-GB"/>
              </w:rPr>
            </w:pPr>
            <w:r w:rsidRPr="004D4912">
              <w:rPr>
                <w:rFonts w:asciiTheme="minorHAnsi" w:hAnsiTheme="minorHAnsi"/>
                <w:b/>
                <w:bCs/>
                <w:i/>
                <w:color w:val="0070C0"/>
                <w:sz w:val="24"/>
                <w:szCs w:val="24"/>
                <w:lang w:val="en-GB"/>
              </w:rPr>
              <w:t>Topic 1. Social responsibility as a factor of sustainable development</w:t>
            </w:r>
          </w:p>
          <w:p w14:paraId="139B9F7E" w14:textId="4FFECB68" w:rsidR="001E0D10" w:rsidRPr="004D4912" w:rsidRDefault="00532D1B" w:rsidP="00532D1B">
            <w:pPr>
              <w:spacing w:line="240" w:lineRule="auto"/>
              <w:jc w:val="both"/>
              <w:rPr>
                <w:rFonts w:asciiTheme="minorHAnsi" w:hAnsiTheme="minorHAnsi"/>
                <w:i/>
                <w:color w:val="0070C0"/>
                <w:sz w:val="24"/>
                <w:szCs w:val="24"/>
                <w:lang w:val="en-GB"/>
              </w:rPr>
            </w:pPr>
            <w:r w:rsidRPr="004D4912">
              <w:rPr>
                <w:rFonts w:asciiTheme="minorHAnsi" w:hAnsiTheme="minorHAnsi"/>
                <w:bCs/>
                <w:i/>
                <w:color w:val="0070C0"/>
                <w:sz w:val="24"/>
                <w:szCs w:val="24"/>
                <w:lang w:val="en-GB"/>
              </w:rPr>
              <w:t xml:space="preserve">Practical lesson 1: The concept of social responsibility, areas of activity in the field of </w:t>
            </w:r>
            <w:r w:rsidRPr="004D4912">
              <w:rPr>
                <w:rFonts w:asciiTheme="minorHAnsi" w:hAnsiTheme="minorHAnsi"/>
                <w:bCs/>
                <w:i/>
                <w:color w:val="0070C0"/>
                <w:sz w:val="24"/>
                <w:szCs w:val="24"/>
                <w:lang w:val="en-GB"/>
              </w:rPr>
              <w:t>SR</w:t>
            </w:r>
            <w:r w:rsidRPr="004D4912">
              <w:rPr>
                <w:rFonts w:asciiTheme="minorHAnsi" w:hAnsiTheme="minorHAnsi"/>
                <w:bCs/>
                <w:i/>
                <w:color w:val="0070C0"/>
                <w:sz w:val="24"/>
                <w:szCs w:val="24"/>
                <w:lang w:val="en-GB"/>
              </w:rPr>
              <w:t xml:space="preserve">. Social responsibility as a system. Retrospective of social responsibility development. Types of </w:t>
            </w:r>
            <w:r w:rsidRPr="004D4912">
              <w:rPr>
                <w:rFonts w:asciiTheme="minorHAnsi" w:hAnsiTheme="minorHAnsi"/>
                <w:bCs/>
                <w:i/>
                <w:color w:val="0070C0"/>
                <w:sz w:val="24"/>
                <w:szCs w:val="24"/>
                <w:lang w:val="en-GB"/>
              </w:rPr>
              <w:t>SR</w:t>
            </w:r>
            <w:r w:rsidRPr="004D4912">
              <w:rPr>
                <w:rFonts w:asciiTheme="minorHAnsi" w:hAnsiTheme="minorHAnsi"/>
                <w:bCs/>
                <w:i/>
                <w:color w:val="0070C0"/>
                <w:sz w:val="24"/>
                <w:szCs w:val="24"/>
                <w:lang w:val="en-GB"/>
              </w:rPr>
              <w:t xml:space="preserve"> projects.</w:t>
            </w:r>
          </w:p>
        </w:tc>
      </w:tr>
      <w:tr w:rsidR="001E0D10" w:rsidRPr="004D4912" w14:paraId="4AC34A5F" w14:textId="77777777" w:rsidTr="00C029C7">
        <w:trPr>
          <w:trHeight w:val="20"/>
        </w:trPr>
        <w:tc>
          <w:tcPr>
            <w:tcW w:w="536" w:type="dxa"/>
          </w:tcPr>
          <w:p w14:paraId="0EB692A5" w14:textId="5EB9989D" w:rsidR="001E0D10" w:rsidRPr="004D4912" w:rsidRDefault="00E504DB" w:rsidP="001E0D10">
            <w:pPr>
              <w:spacing w:line="240" w:lineRule="auto"/>
              <w:jc w:val="both"/>
              <w:rPr>
                <w:rFonts w:asciiTheme="minorHAnsi" w:hAnsiTheme="minorHAnsi"/>
                <w:i/>
                <w:color w:val="0070C0"/>
                <w:sz w:val="24"/>
                <w:szCs w:val="24"/>
                <w:lang w:val="en-GB"/>
              </w:rPr>
            </w:pPr>
            <w:r w:rsidRPr="004D4912">
              <w:rPr>
                <w:lang w:val="en-GB"/>
              </w:rPr>
              <w:br w:type="page"/>
            </w:r>
            <w:r w:rsidR="001E0D10" w:rsidRPr="004D4912">
              <w:rPr>
                <w:rFonts w:asciiTheme="minorHAnsi" w:hAnsiTheme="minorHAnsi"/>
                <w:i/>
                <w:color w:val="0070C0"/>
                <w:sz w:val="24"/>
                <w:szCs w:val="24"/>
                <w:lang w:val="en-GB"/>
              </w:rPr>
              <w:t>2</w:t>
            </w:r>
          </w:p>
        </w:tc>
        <w:tc>
          <w:tcPr>
            <w:tcW w:w="9665" w:type="dxa"/>
          </w:tcPr>
          <w:p w14:paraId="5CDA4991" w14:textId="77777777" w:rsidR="007C59E3" w:rsidRPr="004D4912" w:rsidRDefault="007C59E3" w:rsidP="007C59E3">
            <w:pPr>
              <w:spacing w:line="240" w:lineRule="auto"/>
              <w:jc w:val="both"/>
              <w:rPr>
                <w:rFonts w:asciiTheme="minorHAnsi" w:hAnsiTheme="minorHAnsi"/>
                <w:b/>
                <w:i/>
                <w:iCs/>
                <w:color w:val="0070C0"/>
                <w:sz w:val="24"/>
                <w:szCs w:val="24"/>
                <w:lang w:val="en-GB"/>
              </w:rPr>
            </w:pPr>
            <w:r w:rsidRPr="004D4912">
              <w:rPr>
                <w:rFonts w:asciiTheme="minorHAnsi" w:hAnsiTheme="minorHAnsi"/>
                <w:b/>
                <w:i/>
                <w:iCs/>
                <w:color w:val="0070C0"/>
                <w:sz w:val="24"/>
                <w:szCs w:val="24"/>
                <w:lang w:val="en-GB"/>
              </w:rPr>
              <w:t>Topic 2. Social responsibility of man and the state</w:t>
            </w:r>
          </w:p>
          <w:p w14:paraId="3D452AF9" w14:textId="77777777" w:rsidR="007C59E3" w:rsidRPr="004D4912" w:rsidRDefault="007C59E3" w:rsidP="007C59E3">
            <w:pPr>
              <w:spacing w:line="240" w:lineRule="auto"/>
              <w:jc w:val="both"/>
              <w:rPr>
                <w:rFonts w:asciiTheme="minorHAnsi" w:hAnsiTheme="minorHAnsi"/>
                <w:i/>
                <w:iCs/>
                <w:color w:val="0070C0"/>
                <w:sz w:val="24"/>
                <w:szCs w:val="24"/>
                <w:lang w:val="en-GB"/>
              </w:rPr>
            </w:pPr>
            <w:r w:rsidRPr="004D4912">
              <w:rPr>
                <w:rFonts w:asciiTheme="minorHAnsi" w:hAnsiTheme="minorHAnsi"/>
                <w:i/>
                <w:iCs/>
                <w:color w:val="0070C0"/>
                <w:sz w:val="24"/>
                <w:szCs w:val="24"/>
                <w:lang w:val="en-GB"/>
              </w:rPr>
              <w:t>Practical lesson 2: Socially responsible interaction of the state, business and civil society institutions: ways of development. Subjects and levels of social responsibility. The essence and</w:t>
            </w:r>
            <w:r w:rsidRPr="004D4912">
              <w:rPr>
                <w:rFonts w:asciiTheme="minorHAnsi" w:hAnsiTheme="minorHAnsi"/>
                <w:b/>
                <w:i/>
                <w:iCs/>
                <w:color w:val="0070C0"/>
                <w:sz w:val="24"/>
                <w:szCs w:val="24"/>
                <w:lang w:val="en-GB"/>
              </w:rPr>
              <w:t xml:space="preserve"> </w:t>
            </w:r>
            <w:r w:rsidRPr="004D4912">
              <w:rPr>
                <w:rFonts w:asciiTheme="minorHAnsi" w:hAnsiTheme="minorHAnsi"/>
                <w:i/>
                <w:iCs/>
                <w:color w:val="0070C0"/>
                <w:sz w:val="24"/>
                <w:szCs w:val="24"/>
                <w:lang w:val="en-GB"/>
              </w:rPr>
              <w:lastRenderedPageBreak/>
              <w:t>components of human social responsibility, its importance in ensuring sustainable social dynamics. Development of social responsibility of civil society institutions. The welfare state as a leading subject of social responsibility.</w:t>
            </w:r>
          </w:p>
          <w:p w14:paraId="7139A030" w14:textId="1A7B3EBC" w:rsidR="001E0D10" w:rsidRPr="004D4912" w:rsidRDefault="007C59E3" w:rsidP="007C59E3">
            <w:pPr>
              <w:spacing w:line="240" w:lineRule="auto"/>
              <w:jc w:val="both"/>
              <w:rPr>
                <w:rFonts w:asciiTheme="minorHAnsi" w:hAnsiTheme="minorHAnsi"/>
                <w:i/>
                <w:color w:val="0070C0"/>
                <w:sz w:val="24"/>
                <w:szCs w:val="24"/>
                <w:lang w:val="en-GB"/>
              </w:rPr>
            </w:pPr>
            <w:r w:rsidRPr="004D4912">
              <w:rPr>
                <w:rFonts w:asciiTheme="minorHAnsi" w:hAnsiTheme="minorHAnsi"/>
                <w:i/>
                <w:iCs/>
                <w:color w:val="0070C0"/>
                <w:sz w:val="24"/>
                <w:szCs w:val="24"/>
                <w:lang w:val="en-GB"/>
              </w:rPr>
              <w:t xml:space="preserve">Responsible state and sustainable development. International experience of </w:t>
            </w:r>
            <w:r w:rsidRPr="004D4912">
              <w:rPr>
                <w:rFonts w:asciiTheme="minorHAnsi" w:hAnsiTheme="minorHAnsi"/>
                <w:i/>
                <w:iCs/>
                <w:color w:val="0070C0"/>
                <w:sz w:val="24"/>
                <w:szCs w:val="24"/>
                <w:lang w:val="en-GB"/>
              </w:rPr>
              <w:t>SR</w:t>
            </w:r>
            <w:r w:rsidRPr="004D4912">
              <w:rPr>
                <w:rFonts w:asciiTheme="minorHAnsi" w:hAnsiTheme="minorHAnsi"/>
                <w:i/>
                <w:iCs/>
                <w:color w:val="0070C0"/>
                <w:sz w:val="24"/>
                <w:szCs w:val="24"/>
                <w:lang w:val="en-GB"/>
              </w:rPr>
              <w:t xml:space="preserve"> state regulation. Consumption culture and its impact on </w:t>
            </w:r>
            <w:r w:rsidR="004D4912" w:rsidRPr="004D4912">
              <w:rPr>
                <w:rFonts w:asciiTheme="minorHAnsi" w:hAnsiTheme="minorHAnsi"/>
                <w:i/>
                <w:iCs/>
                <w:color w:val="0070C0"/>
                <w:sz w:val="24"/>
                <w:szCs w:val="24"/>
                <w:lang w:val="en-GB"/>
              </w:rPr>
              <w:t>SR</w:t>
            </w:r>
            <w:r w:rsidRPr="004D4912">
              <w:rPr>
                <w:rFonts w:asciiTheme="minorHAnsi" w:hAnsiTheme="minorHAnsi"/>
                <w:i/>
                <w:iCs/>
                <w:color w:val="0070C0"/>
                <w:sz w:val="24"/>
                <w:szCs w:val="24"/>
                <w:lang w:val="en-GB"/>
              </w:rPr>
              <w:t xml:space="preserve"> development. Social responsibility of education and science.</w:t>
            </w:r>
          </w:p>
        </w:tc>
      </w:tr>
      <w:tr w:rsidR="001E0D10" w:rsidRPr="004D4912" w14:paraId="0373E33D" w14:textId="77777777" w:rsidTr="00C029C7">
        <w:trPr>
          <w:trHeight w:val="20"/>
        </w:trPr>
        <w:tc>
          <w:tcPr>
            <w:tcW w:w="536" w:type="dxa"/>
          </w:tcPr>
          <w:p w14:paraId="11295AFD" w14:textId="77777777" w:rsidR="001E0D10" w:rsidRPr="004D4912" w:rsidRDefault="001E0D10" w:rsidP="001E0D10">
            <w:pPr>
              <w:spacing w:line="240" w:lineRule="auto"/>
              <w:jc w:val="both"/>
              <w:rPr>
                <w:rFonts w:asciiTheme="minorHAnsi" w:hAnsiTheme="minorHAnsi"/>
                <w:i/>
                <w:color w:val="0070C0"/>
                <w:sz w:val="24"/>
                <w:szCs w:val="24"/>
                <w:lang w:val="en-GB"/>
              </w:rPr>
            </w:pPr>
            <w:r w:rsidRPr="004D4912">
              <w:rPr>
                <w:rFonts w:asciiTheme="minorHAnsi" w:hAnsiTheme="minorHAnsi"/>
                <w:i/>
                <w:color w:val="0070C0"/>
                <w:sz w:val="24"/>
                <w:szCs w:val="24"/>
                <w:lang w:val="en-GB"/>
              </w:rPr>
              <w:lastRenderedPageBreak/>
              <w:t>3</w:t>
            </w:r>
          </w:p>
        </w:tc>
        <w:tc>
          <w:tcPr>
            <w:tcW w:w="9665" w:type="dxa"/>
          </w:tcPr>
          <w:p w14:paraId="55CC55A9" w14:textId="77777777" w:rsidR="004D4912" w:rsidRPr="004D4912" w:rsidRDefault="004D4912" w:rsidP="004D4912">
            <w:pPr>
              <w:spacing w:line="240" w:lineRule="auto"/>
              <w:jc w:val="both"/>
              <w:rPr>
                <w:rFonts w:asciiTheme="minorHAnsi" w:hAnsiTheme="minorHAnsi"/>
                <w:b/>
                <w:bCs/>
                <w:i/>
                <w:iCs/>
                <w:color w:val="0070C0"/>
                <w:sz w:val="24"/>
                <w:szCs w:val="24"/>
                <w:lang w:val="en-GB"/>
              </w:rPr>
            </w:pPr>
            <w:r w:rsidRPr="004D4912">
              <w:rPr>
                <w:rFonts w:asciiTheme="minorHAnsi" w:hAnsiTheme="minorHAnsi"/>
                <w:b/>
                <w:bCs/>
                <w:i/>
                <w:iCs/>
                <w:color w:val="0070C0"/>
                <w:sz w:val="24"/>
                <w:szCs w:val="24"/>
                <w:lang w:val="en-GB"/>
              </w:rPr>
              <w:t>Topic 3. Organizational and economic support of corporate social responsibility management</w:t>
            </w:r>
          </w:p>
          <w:p w14:paraId="1AFF1282" w14:textId="77777777" w:rsidR="004D4912" w:rsidRPr="004D4912" w:rsidRDefault="004D4912" w:rsidP="004D4912">
            <w:pPr>
              <w:spacing w:line="240" w:lineRule="auto"/>
              <w:jc w:val="both"/>
              <w:rPr>
                <w:rFonts w:asciiTheme="minorHAnsi" w:hAnsiTheme="minorHAnsi"/>
                <w:bCs/>
                <w:i/>
                <w:iCs/>
                <w:color w:val="0070C0"/>
                <w:sz w:val="24"/>
                <w:szCs w:val="24"/>
                <w:lang w:val="en-GB"/>
              </w:rPr>
            </w:pPr>
            <w:r w:rsidRPr="004D4912">
              <w:rPr>
                <w:rFonts w:asciiTheme="minorHAnsi" w:hAnsiTheme="minorHAnsi"/>
                <w:bCs/>
                <w:i/>
                <w:iCs/>
                <w:color w:val="0070C0"/>
                <w:sz w:val="24"/>
                <w:szCs w:val="24"/>
                <w:lang w:val="en-GB"/>
              </w:rPr>
              <w:t>Practical lesson 3: Models of social responsibility of the enterprise, their distinctive features. Corporate culture - social responsibility - social dialogue: organizational and managerial mechanisms of interaction and sustainable development.</w:t>
            </w:r>
          </w:p>
          <w:p w14:paraId="58B3C405" w14:textId="2D9587EB" w:rsidR="001E0D10" w:rsidRPr="004D4912" w:rsidRDefault="004D4912" w:rsidP="004D4912">
            <w:pPr>
              <w:spacing w:line="240" w:lineRule="auto"/>
              <w:jc w:val="both"/>
              <w:rPr>
                <w:rFonts w:asciiTheme="minorHAnsi" w:hAnsiTheme="minorHAnsi"/>
                <w:i/>
                <w:color w:val="0070C0"/>
                <w:sz w:val="24"/>
                <w:szCs w:val="24"/>
                <w:lang w:val="en-GB"/>
              </w:rPr>
            </w:pPr>
            <w:r w:rsidRPr="004D4912">
              <w:rPr>
                <w:rFonts w:asciiTheme="minorHAnsi" w:hAnsiTheme="minorHAnsi"/>
                <w:bCs/>
                <w:i/>
                <w:iCs/>
                <w:color w:val="0070C0"/>
                <w:sz w:val="24"/>
                <w:szCs w:val="24"/>
                <w:lang w:val="en-GB"/>
              </w:rPr>
              <w:t xml:space="preserve">Social responsibility as an objective strategy to increase the welfare of the population and achieve balanced development. Forms of social dialogue and their role in the system of socially responsible </w:t>
            </w:r>
            <w:r w:rsidRPr="004D4912">
              <w:rPr>
                <w:rFonts w:asciiTheme="minorHAnsi" w:hAnsiTheme="minorHAnsi"/>
                <w:bCs/>
                <w:i/>
                <w:iCs/>
                <w:color w:val="0070C0"/>
                <w:sz w:val="24"/>
                <w:szCs w:val="24"/>
                <w:lang w:val="en-GB"/>
              </w:rPr>
              <w:t>behaviour</w:t>
            </w:r>
            <w:r w:rsidRPr="004D4912">
              <w:rPr>
                <w:rFonts w:asciiTheme="minorHAnsi" w:hAnsiTheme="minorHAnsi"/>
                <w:bCs/>
                <w:i/>
                <w:iCs/>
                <w:color w:val="0070C0"/>
                <w:sz w:val="24"/>
                <w:szCs w:val="24"/>
                <w:lang w:val="en-GB"/>
              </w:rPr>
              <w:t>. Social responsibility of social partnership subjects</w:t>
            </w:r>
            <w:r w:rsidR="001E0D10" w:rsidRPr="004D4912">
              <w:rPr>
                <w:rFonts w:asciiTheme="minorHAnsi" w:hAnsiTheme="minorHAnsi"/>
                <w:i/>
                <w:color w:val="0070C0"/>
                <w:sz w:val="24"/>
                <w:szCs w:val="24"/>
                <w:lang w:val="en-GB"/>
              </w:rPr>
              <w:t>.</w:t>
            </w:r>
          </w:p>
        </w:tc>
      </w:tr>
      <w:tr w:rsidR="001E0D10" w:rsidRPr="004D4912" w14:paraId="12A170CD" w14:textId="77777777" w:rsidTr="00C029C7">
        <w:trPr>
          <w:trHeight w:val="20"/>
        </w:trPr>
        <w:tc>
          <w:tcPr>
            <w:tcW w:w="536" w:type="dxa"/>
          </w:tcPr>
          <w:p w14:paraId="0FE15276" w14:textId="77777777" w:rsidR="001E0D10" w:rsidRPr="004D4912" w:rsidRDefault="001E0D10" w:rsidP="001E0D10">
            <w:pPr>
              <w:spacing w:line="240" w:lineRule="auto"/>
              <w:jc w:val="both"/>
              <w:rPr>
                <w:rFonts w:asciiTheme="minorHAnsi" w:hAnsiTheme="minorHAnsi"/>
                <w:i/>
                <w:color w:val="0070C0"/>
                <w:sz w:val="24"/>
                <w:szCs w:val="24"/>
                <w:lang w:val="en-GB"/>
              </w:rPr>
            </w:pPr>
            <w:r w:rsidRPr="004D4912">
              <w:rPr>
                <w:rFonts w:asciiTheme="minorHAnsi" w:hAnsiTheme="minorHAnsi"/>
                <w:i/>
                <w:color w:val="0070C0"/>
                <w:sz w:val="24"/>
                <w:szCs w:val="24"/>
                <w:lang w:val="en-GB"/>
              </w:rPr>
              <w:t>4</w:t>
            </w:r>
          </w:p>
        </w:tc>
        <w:tc>
          <w:tcPr>
            <w:tcW w:w="9665" w:type="dxa"/>
          </w:tcPr>
          <w:p w14:paraId="53273FF3" w14:textId="77777777" w:rsidR="004D4912" w:rsidRPr="004D4912" w:rsidRDefault="004D4912" w:rsidP="004D4912">
            <w:pPr>
              <w:spacing w:line="240" w:lineRule="auto"/>
              <w:jc w:val="both"/>
              <w:rPr>
                <w:rFonts w:asciiTheme="minorHAnsi" w:hAnsiTheme="minorHAnsi"/>
                <w:b/>
                <w:bCs/>
                <w:i/>
                <w:iCs/>
                <w:color w:val="0070C0"/>
                <w:sz w:val="24"/>
                <w:szCs w:val="24"/>
                <w:lang w:val="en-GB"/>
              </w:rPr>
            </w:pPr>
            <w:r w:rsidRPr="004D4912">
              <w:rPr>
                <w:rFonts w:asciiTheme="minorHAnsi" w:hAnsiTheme="minorHAnsi"/>
                <w:b/>
                <w:bCs/>
                <w:i/>
                <w:iCs/>
                <w:color w:val="0070C0"/>
                <w:sz w:val="24"/>
                <w:szCs w:val="24"/>
                <w:lang w:val="en-GB"/>
              </w:rPr>
              <w:t>Topic 4. Formation of relations between employers and employees on the basis of social responsibility</w:t>
            </w:r>
          </w:p>
          <w:p w14:paraId="23CD385A" w14:textId="54326B12" w:rsidR="004D4912" w:rsidRPr="004D4912" w:rsidRDefault="004D4912" w:rsidP="004D4912">
            <w:pPr>
              <w:spacing w:line="240" w:lineRule="auto"/>
              <w:jc w:val="both"/>
              <w:rPr>
                <w:rFonts w:asciiTheme="minorHAnsi" w:hAnsiTheme="minorHAnsi"/>
                <w:bCs/>
                <w:i/>
                <w:iCs/>
                <w:color w:val="0070C0"/>
                <w:sz w:val="24"/>
                <w:szCs w:val="24"/>
                <w:lang w:val="en-GB"/>
              </w:rPr>
            </w:pPr>
            <w:r w:rsidRPr="004D4912">
              <w:rPr>
                <w:rFonts w:asciiTheme="minorHAnsi" w:hAnsiTheme="minorHAnsi"/>
                <w:bCs/>
                <w:i/>
                <w:iCs/>
                <w:color w:val="0070C0"/>
                <w:sz w:val="24"/>
                <w:szCs w:val="24"/>
                <w:lang w:val="en-GB"/>
              </w:rPr>
              <w:t xml:space="preserve">Practical lesson 4: Implementation of the principles of social responsibility in collective agreements and contracts. Regulation of </w:t>
            </w:r>
            <w:r w:rsidRPr="004D4912">
              <w:rPr>
                <w:rFonts w:asciiTheme="minorHAnsi" w:hAnsiTheme="minorHAnsi"/>
                <w:bCs/>
                <w:i/>
                <w:iCs/>
                <w:color w:val="0070C0"/>
                <w:sz w:val="24"/>
                <w:szCs w:val="24"/>
                <w:lang w:val="en-GB"/>
              </w:rPr>
              <w:t>labour</w:t>
            </w:r>
            <w:r w:rsidRPr="004D4912">
              <w:rPr>
                <w:rFonts w:asciiTheme="minorHAnsi" w:hAnsiTheme="minorHAnsi"/>
                <w:bCs/>
                <w:i/>
                <w:iCs/>
                <w:color w:val="0070C0"/>
                <w:sz w:val="24"/>
                <w:szCs w:val="24"/>
                <w:lang w:val="en-GB"/>
              </w:rPr>
              <w:t xml:space="preserve"> relations on the principles of social partnership and socially responsible </w:t>
            </w:r>
            <w:r w:rsidRPr="004D4912">
              <w:rPr>
                <w:rFonts w:asciiTheme="minorHAnsi" w:hAnsiTheme="minorHAnsi"/>
                <w:bCs/>
                <w:i/>
                <w:iCs/>
                <w:color w:val="0070C0"/>
                <w:sz w:val="24"/>
                <w:szCs w:val="24"/>
                <w:lang w:val="en-GB"/>
              </w:rPr>
              <w:t>behaviour</w:t>
            </w:r>
            <w:r w:rsidRPr="004D4912">
              <w:rPr>
                <w:rFonts w:asciiTheme="minorHAnsi" w:hAnsiTheme="minorHAnsi"/>
                <w:bCs/>
                <w:i/>
                <w:iCs/>
                <w:color w:val="0070C0"/>
                <w:sz w:val="24"/>
                <w:szCs w:val="24"/>
                <w:lang w:val="en-GB"/>
              </w:rPr>
              <w:t>.</w:t>
            </w:r>
          </w:p>
          <w:p w14:paraId="7ACFD814" w14:textId="74420A75" w:rsidR="001E0D10" w:rsidRPr="004D4912" w:rsidRDefault="004D4912" w:rsidP="004D4912">
            <w:pPr>
              <w:spacing w:line="240" w:lineRule="auto"/>
              <w:jc w:val="both"/>
              <w:rPr>
                <w:rFonts w:asciiTheme="minorHAnsi" w:hAnsiTheme="minorHAnsi"/>
                <w:i/>
                <w:color w:val="0070C0"/>
                <w:sz w:val="24"/>
                <w:szCs w:val="24"/>
                <w:lang w:val="en-GB"/>
              </w:rPr>
            </w:pPr>
            <w:r w:rsidRPr="004D4912">
              <w:rPr>
                <w:rFonts w:asciiTheme="minorHAnsi" w:hAnsiTheme="minorHAnsi"/>
                <w:bCs/>
                <w:i/>
                <w:iCs/>
                <w:color w:val="0070C0"/>
                <w:sz w:val="24"/>
                <w:szCs w:val="24"/>
                <w:lang w:val="en-GB"/>
              </w:rPr>
              <w:t xml:space="preserve">Social rights and guarantees of staff. Development of corporate culture at the enterprise. Development of a social package at the enterprise. Harmonization of the interests of the parties and subjects of social and </w:t>
            </w:r>
            <w:r w:rsidRPr="004D4912">
              <w:rPr>
                <w:rFonts w:asciiTheme="minorHAnsi" w:hAnsiTheme="minorHAnsi"/>
                <w:bCs/>
                <w:i/>
                <w:iCs/>
                <w:color w:val="0070C0"/>
                <w:sz w:val="24"/>
                <w:szCs w:val="24"/>
                <w:lang w:val="en-GB"/>
              </w:rPr>
              <w:t>labour</w:t>
            </w:r>
            <w:r w:rsidRPr="004D4912">
              <w:rPr>
                <w:rFonts w:asciiTheme="minorHAnsi" w:hAnsiTheme="minorHAnsi"/>
                <w:bCs/>
                <w:i/>
                <w:iCs/>
                <w:color w:val="0070C0"/>
                <w:sz w:val="24"/>
                <w:szCs w:val="24"/>
                <w:lang w:val="en-GB"/>
              </w:rPr>
              <w:t xml:space="preserve"> relations on the principles of social partnership</w:t>
            </w:r>
            <w:r w:rsidR="001E0D10" w:rsidRPr="004D4912">
              <w:rPr>
                <w:rFonts w:asciiTheme="minorHAnsi" w:hAnsiTheme="minorHAnsi"/>
                <w:i/>
                <w:color w:val="0070C0"/>
                <w:sz w:val="24"/>
                <w:szCs w:val="24"/>
                <w:lang w:val="en-GB"/>
              </w:rPr>
              <w:t>.</w:t>
            </w:r>
          </w:p>
        </w:tc>
      </w:tr>
      <w:tr w:rsidR="001E0D10" w:rsidRPr="00C54605" w14:paraId="7F36069F" w14:textId="77777777" w:rsidTr="00C029C7">
        <w:trPr>
          <w:trHeight w:val="20"/>
        </w:trPr>
        <w:tc>
          <w:tcPr>
            <w:tcW w:w="536" w:type="dxa"/>
          </w:tcPr>
          <w:p w14:paraId="567133ED" w14:textId="77777777" w:rsidR="001E0D10" w:rsidRPr="00C54605" w:rsidRDefault="001E0D10" w:rsidP="001E0D10">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5</w:t>
            </w:r>
          </w:p>
        </w:tc>
        <w:tc>
          <w:tcPr>
            <w:tcW w:w="9665" w:type="dxa"/>
          </w:tcPr>
          <w:p w14:paraId="5C959F39" w14:textId="77777777" w:rsidR="0075306A" w:rsidRPr="0075306A" w:rsidRDefault="0075306A" w:rsidP="0075306A">
            <w:pPr>
              <w:spacing w:line="240" w:lineRule="auto"/>
              <w:jc w:val="both"/>
              <w:rPr>
                <w:rFonts w:asciiTheme="minorHAnsi" w:hAnsiTheme="minorHAnsi"/>
                <w:b/>
                <w:bCs/>
                <w:i/>
                <w:iCs/>
                <w:color w:val="0070C0"/>
                <w:sz w:val="24"/>
                <w:szCs w:val="24"/>
                <w:lang w:val="en-GB"/>
              </w:rPr>
            </w:pPr>
            <w:r w:rsidRPr="0075306A">
              <w:rPr>
                <w:rFonts w:asciiTheme="minorHAnsi" w:hAnsiTheme="minorHAnsi"/>
                <w:b/>
                <w:bCs/>
                <w:i/>
                <w:iCs/>
                <w:color w:val="0070C0"/>
                <w:sz w:val="24"/>
                <w:szCs w:val="24"/>
                <w:lang w:val="en-GB"/>
              </w:rPr>
              <w:t>Topic 5. Formation of business relations with external stakeholders on the basis of social responsibility</w:t>
            </w:r>
          </w:p>
          <w:p w14:paraId="730A45AA" w14:textId="00D349A1" w:rsidR="0075306A" w:rsidRPr="0075306A" w:rsidRDefault="0075306A" w:rsidP="0075306A">
            <w:pPr>
              <w:spacing w:line="240" w:lineRule="auto"/>
              <w:jc w:val="both"/>
              <w:rPr>
                <w:rFonts w:asciiTheme="minorHAnsi" w:hAnsiTheme="minorHAnsi"/>
                <w:bCs/>
                <w:i/>
                <w:iCs/>
                <w:color w:val="0070C0"/>
                <w:sz w:val="24"/>
                <w:szCs w:val="24"/>
                <w:lang w:val="en-GB"/>
              </w:rPr>
            </w:pPr>
            <w:r w:rsidRPr="0075306A">
              <w:rPr>
                <w:rFonts w:asciiTheme="minorHAnsi" w:hAnsiTheme="minorHAnsi"/>
                <w:bCs/>
                <w:i/>
                <w:iCs/>
                <w:color w:val="0070C0"/>
                <w:sz w:val="24"/>
                <w:szCs w:val="24"/>
                <w:lang w:val="en-GB"/>
              </w:rPr>
              <w:t xml:space="preserve">Practical lesson 5: Code of business ethics. Standards of ethical </w:t>
            </w:r>
            <w:r w:rsidRPr="0075306A">
              <w:rPr>
                <w:rFonts w:asciiTheme="minorHAnsi" w:hAnsiTheme="minorHAnsi"/>
                <w:bCs/>
                <w:i/>
                <w:iCs/>
                <w:color w:val="0070C0"/>
                <w:sz w:val="24"/>
                <w:szCs w:val="24"/>
                <w:lang w:val="en-GB"/>
              </w:rPr>
              <w:t>behaviour</w:t>
            </w:r>
            <w:r w:rsidRPr="0075306A">
              <w:rPr>
                <w:rFonts w:asciiTheme="minorHAnsi" w:hAnsiTheme="minorHAnsi"/>
                <w:bCs/>
                <w:i/>
                <w:iCs/>
                <w:color w:val="0070C0"/>
                <w:sz w:val="24"/>
                <w:szCs w:val="24"/>
                <w:lang w:val="en-GB"/>
              </w:rPr>
              <w:t xml:space="preserve">. Types and functions of codes of ethics. The role of codes of ethics in addressing moral issues of organization and management of business relations and </w:t>
            </w:r>
            <w:r w:rsidRPr="0075306A">
              <w:rPr>
                <w:rFonts w:asciiTheme="minorHAnsi" w:hAnsiTheme="minorHAnsi"/>
                <w:bCs/>
                <w:i/>
                <w:iCs/>
                <w:color w:val="0070C0"/>
                <w:sz w:val="24"/>
                <w:szCs w:val="24"/>
                <w:lang w:val="en-GB"/>
              </w:rPr>
              <w:t>behaviour</w:t>
            </w:r>
            <w:r w:rsidRPr="0075306A">
              <w:rPr>
                <w:rFonts w:asciiTheme="minorHAnsi" w:hAnsiTheme="minorHAnsi"/>
                <w:bCs/>
                <w:i/>
                <w:iCs/>
                <w:color w:val="0070C0"/>
                <w:sz w:val="24"/>
                <w:szCs w:val="24"/>
                <w:lang w:val="en-GB"/>
              </w:rPr>
              <w:t>. Development of a code of ethics at the enterprise.</w:t>
            </w:r>
          </w:p>
          <w:p w14:paraId="06C64447" w14:textId="3FEDAA5D" w:rsidR="001E0D10" w:rsidRPr="0075306A" w:rsidRDefault="0075306A" w:rsidP="0075306A">
            <w:pPr>
              <w:spacing w:line="240" w:lineRule="auto"/>
              <w:jc w:val="both"/>
              <w:rPr>
                <w:rFonts w:asciiTheme="minorHAnsi" w:hAnsiTheme="minorHAnsi"/>
                <w:b/>
                <w:bCs/>
                <w:i/>
                <w:color w:val="0070C0"/>
                <w:sz w:val="24"/>
                <w:szCs w:val="24"/>
                <w:lang w:val="en-GB"/>
              </w:rPr>
            </w:pPr>
            <w:r w:rsidRPr="0075306A">
              <w:rPr>
                <w:rFonts w:asciiTheme="minorHAnsi" w:hAnsiTheme="minorHAnsi"/>
                <w:bCs/>
                <w:i/>
                <w:iCs/>
                <w:color w:val="0070C0"/>
                <w:sz w:val="24"/>
                <w:szCs w:val="24"/>
                <w:lang w:val="en-GB"/>
              </w:rPr>
              <w:t xml:space="preserve">Ethical </w:t>
            </w:r>
            <w:r w:rsidRPr="0075306A">
              <w:rPr>
                <w:rFonts w:asciiTheme="minorHAnsi" w:hAnsiTheme="minorHAnsi"/>
                <w:bCs/>
                <w:i/>
                <w:iCs/>
                <w:color w:val="0070C0"/>
                <w:sz w:val="24"/>
                <w:szCs w:val="24"/>
                <w:lang w:val="en-GB"/>
              </w:rPr>
              <w:t>behaviour</w:t>
            </w:r>
            <w:r w:rsidRPr="0075306A">
              <w:rPr>
                <w:rFonts w:asciiTheme="minorHAnsi" w:hAnsiTheme="minorHAnsi"/>
                <w:bCs/>
                <w:i/>
                <w:iCs/>
                <w:color w:val="0070C0"/>
                <w:sz w:val="24"/>
                <w:szCs w:val="24"/>
                <w:lang w:val="en-GB"/>
              </w:rPr>
              <w:t xml:space="preserve"> of companies in relation to business counterparties. Responsible supply chain management. The role of social responsibility in the formation of competitive advantages of the enterprise. An environment for identifying social responsibility and the relationship with competitive advantage. Social responsibility as a factor in the formation of competitive advantages of the enterprise</w:t>
            </w:r>
            <w:r w:rsidR="001E0D10" w:rsidRPr="0075306A">
              <w:rPr>
                <w:rFonts w:asciiTheme="minorHAnsi" w:hAnsiTheme="minorHAnsi"/>
                <w:i/>
                <w:color w:val="0070C0"/>
                <w:sz w:val="24"/>
                <w:szCs w:val="24"/>
                <w:lang w:val="en-GB"/>
              </w:rPr>
              <w:t>.</w:t>
            </w:r>
          </w:p>
        </w:tc>
      </w:tr>
      <w:tr w:rsidR="001E0D10" w:rsidRPr="0075306A" w14:paraId="5964FC21" w14:textId="77777777" w:rsidTr="00C029C7">
        <w:trPr>
          <w:trHeight w:val="20"/>
        </w:trPr>
        <w:tc>
          <w:tcPr>
            <w:tcW w:w="536" w:type="dxa"/>
          </w:tcPr>
          <w:p w14:paraId="56A8EFC1" w14:textId="77777777" w:rsidR="001E0D10" w:rsidRPr="00C54605" w:rsidRDefault="001E0D10" w:rsidP="001E0D10">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6</w:t>
            </w:r>
          </w:p>
        </w:tc>
        <w:tc>
          <w:tcPr>
            <w:tcW w:w="9665" w:type="dxa"/>
          </w:tcPr>
          <w:p w14:paraId="68983DC2" w14:textId="77777777" w:rsidR="0075306A" w:rsidRPr="0075306A" w:rsidRDefault="0075306A" w:rsidP="0075306A">
            <w:pPr>
              <w:spacing w:line="240" w:lineRule="auto"/>
              <w:jc w:val="both"/>
              <w:rPr>
                <w:rFonts w:asciiTheme="minorHAnsi" w:hAnsiTheme="minorHAnsi"/>
                <w:b/>
                <w:bCs/>
                <w:i/>
                <w:iCs/>
                <w:color w:val="0070C0"/>
                <w:sz w:val="24"/>
                <w:szCs w:val="24"/>
                <w:lang w:val="en-GB"/>
              </w:rPr>
            </w:pPr>
            <w:r w:rsidRPr="0075306A">
              <w:rPr>
                <w:rFonts w:asciiTheme="minorHAnsi" w:hAnsiTheme="minorHAnsi"/>
                <w:b/>
                <w:bCs/>
                <w:i/>
                <w:iCs/>
                <w:color w:val="0070C0"/>
                <w:sz w:val="24"/>
                <w:szCs w:val="24"/>
                <w:lang w:val="en-GB"/>
              </w:rPr>
              <w:t>Topic 6. Environmental component of social responsibility</w:t>
            </w:r>
          </w:p>
          <w:p w14:paraId="56887FD0" w14:textId="77777777" w:rsidR="001E0D10" w:rsidRPr="0075306A" w:rsidRDefault="0075306A" w:rsidP="0075306A">
            <w:pPr>
              <w:spacing w:line="240" w:lineRule="auto"/>
              <w:jc w:val="both"/>
              <w:rPr>
                <w:rFonts w:asciiTheme="minorHAnsi" w:hAnsiTheme="minorHAnsi"/>
                <w:i/>
                <w:color w:val="0070C0"/>
                <w:sz w:val="24"/>
                <w:szCs w:val="24"/>
                <w:lang w:val="en-GB"/>
              </w:rPr>
            </w:pPr>
            <w:r w:rsidRPr="0075306A">
              <w:rPr>
                <w:rFonts w:asciiTheme="minorHAnsi" w:hAnsiTheme="minorHAnsi"/>
                <w:bCs/>
                <w:i/>
                <w:iCs/>
                <w:color w:val="0070C0"/>
                <w:sz w:val="24"/>
                <w:szCs w:val="24"/>
                <w:lang w:val="en-GB"/>
              </w:rPr>
              <w:t>Practical lesson 6: Programs for pollution control and environmental protection, conservation of natural resources, compliance with environmental standards, etc. International environmental documents (Millennium Development Goals, Rio Declaration, etc.) and environmental management standards (ISO 14000 series).</w:t>
            </w:r>
            <w:r w:rsidRPr="0075306A">
              <w:rPr>
                <w:rFonts w:asciiTheme="minorHAnsi" w:hAnsiTheme="minorHAnsi"/>
                <w:bCs/>
                <w:i/>
                <w:iCs/>
                <w:color w:val="0070C0"/>
                <w:sz w:val="24"/>
                <w:szCs w:val="24"/>
                <w:lang w:val="en-GB"/>
              </w:rPr>
              <w:t xml:space="preserve"> </w:t>
            </w:r>
            <w:r w:rsidRPr="0075306A">
              <w:rPr>
                <w:rFonts w:asciiTheme="minorHAnsi" w:hAnsiTheme="minorHAnsi"/>
                <w:bCs/>
                <w:i/>
                <w:iCs/>
                <w:color w:val="0070C0"/>
                <w:sz w:val="24"/>
                <w:szCs w:val="24"/>
                <w:lang w:val="en-GB"/>
              </w:rPr>
              <w:t>The role of environmental management in the sustainable development of society. Environmental protection and resource-saving technologies</w:t>
            </w:r>
            <w:r w:rsidR="001E0D10" w:rsidRPr="0075306A">
              <w:rPr>
                <w:rFonts w:asciiTheme="minorHAnsi" w:hAnsiTheme="minorHAnsi"/>
                <w:i/>
                <w:color w:val="0070C0"/>
                <w:sz w:val="24"/>
                <w:szCs w:val="24"/>
                <w:lang w:val="en-GB"/>
              </w:rPr>
              <w:t>.</w:t>
            </w:r>
          </w:p>
          <w:p w14:paraId="4D9C2567" w14:textId="77777777" w:rsidR="0075306A" w:rsidRPr="0075306A" w:rsidRDefault="0075306A" w:rsidP="0075306A">
            <w:pPr>
              <w:spacing w:line="240" w:lineRule="auto"/>
              <w:jc w:val="both"/>
              <w:rPr>
                <w:rFonts w:asciiTheme="minorHAnsi" w:hAnsiTheme="minorHAnsi"/>
                <w:b/>
                <w:bCs/>
                <w:i/>
                <w:iCs/>
                <w:color w:val="0070C0"/>
                <w:sz w:val="24"/>
                <w:szCs w:val="24"/>
                <w:lang w:val="en-GB"/>
              </w:rPr>
            </w:pPr>
            <w:r w:rsidRPr="0075306A">
              <w:rPr>
                <w:rFonts w:asciiTheme="minorHAnsi" w:hAnsiTheme="minorHAnsi"/>
                <w:b/>
                <w:bCs/>
                <w:i/>
                <w:iCs/>
                <w:color w:val="0070C0"/>
                <w:sz w:val="24"/>
                <w:szCs w:val="24"/>
                <w:lang w:val="en-GB"/>
              </w:rPr>
              <w:t>Topic 7. Preparation of a non-financial report</w:t>
            </w:r>
          </w:p>
          <w:p w14:paraId="7A53CE42" w14:textId="77777777" w:rsidR="0075306A" w:rsidRPr="0075306A" w:rsidRDefault="0075306A" w:rsidP="0075306A">
            <w:pPr>
              <w:spacing w:line="240" w:lineRule="auto"/>
              <w:jc w:val="both"/>
              <w:rPr>
                <w:rFonts w:asciiTheme="minorHAnsi" w:hAnsiTheme="minorHAnsi"/>
                <w:bCs/>
                <w:i/>
                <w:iCs/>
                <w:color w:val="0070C0"/>
                <w:sz w:val="24"/>
                <w:szCs w:val="24"/>
                <w:lang w:val="en-GB"/>
              </w:rPr>
            </w:pPr>
            <w:r w:rsidRPr="0075306A">
              <w:rPr>
                <w:rFonts w:asciiTheme="minorHAnsi" w:hAnsiTheme="minorHAnsi"/>
                <w:bCs/>
                <w:i/>
                <w:iCs/>
                <w:color w:val="0070C0"/>
                <w:sz w:val="24"/>
                <w:szCs w:val="24"/>
                <w:lang w:val="en-GB"/>
              </w:rPr>
              <w:t>Corporate social responsibility and reports. Benefits and risks of publishing non-financial statements of enterprises. Main non-financial reporting formats: progress report and Global Reporting Initiative (GRI) system reporting.</w:t>
            </w:r>
          </w:p>
          <w:p w14:paraId="7F89829F" w14:textId="7C1CC51D" w:rsidR="0075306A" w:rsidRPr="0075306A" w:rsidRDefault="0075306A" w:rsidP="0075306A">
            <w:pPr>
              <w:spacing w:line="240" w:lineRule="auto"/>
              <w:jc w:val="both"/>
              <w:rPr>
                <w:rFonts w:asciiTheme="minorHAnsi" w:hAnsiTheme="minorHAnsi"/>
                <w:i/>
                <w:color w:val="0070C0"/>
                <w:sz w:val="24"/>
                <w:szCs w:val="24"/>
                <w:lang w:val="en-GB"/>
              </w:rPr>
            </w:pPr>
            <w:r w:rsidRPr="0075306A">
              <w:rPr>
                <w:rFonts w:asciiTheme="minorHAnsi" w:hAnsiTheme="minorHAnsi"/>
                <w:bCs/>
                <w:i/>
                <w:iCs/>
                <w:color w:val="0070C0"/>
                <w:sz w:val="24"/>
                <w:szCs w:val="24"/>
                <w:lang w:val="en-GB"/>
              </w:rPr>
              <w:t>The essence of the concept of "social report", the need, objectives, structure and stages. Resources in the field of social reporting. The procedure for conducting an external audit of social responsibility.</w:t>
            </w:r>
          </w:p>
        </w:tc>
      </w:tr>
      <w:tr w:rsidR="001E0D10" w:rsidRPr="0075306A" w14:paraId="6716AFA5" w14:textId="77777777" w:rsidTr="00C029C7">
        <w:trPr>
          <w:trHeight w:val="20"/>
        </w:trPr>
        <w:tc>
          <w:tcPr>
            <w:tcW w:w="536" w:type="dxa"/>
          </w:tcPr>
          <w:p w14:paraId="12296D43" w14:textId="3053F4FA" w:rsidR="001E0D10" w:rsidRPr="0075306A" w:rsidRDefault="0075306A" w:rsidP="001E0D10">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7</w:t>
            </w:r>
          </w:p>
        </w:tc>
        <w:tc>
          <w:tcPr>
            <w:tcW w:w="9665" w:type="dxa"/>
          </w:tcPr>
          <w:p w14:paraId="0F15AAA8" w14:textId="77777777" w:rsidR="0075306A" w:rsidRPr="0075306A" w:rsidRDefault="0075306A" w:rsidP="0075306A">
            <w:pPr>
              <w:spacing w:line="240" w:lineRule="auto"/>
              <w:jc w:val="both"/>
              <w:rPr>
                <w:rFonts w:asciiTheme="minorHAnsi" w:hAnsiTheme="minorHAnsi"/>
                <w:b/>
                <w:bCs/>
                <w:i/>
                <w:iCs/>
                <w:color w:val="0070C0"/>
                <w:sz w:val="24"/>
                <w:szCs w:val="24"/>
                <w:lang w:val="en-GB"/>
              </w:rPr>
            </w:pPr>
            <w:r w:rsidRPr="0075306A">
              <w:rPr>
                <w:rFonts w:asciiTheme="minorHAnsi" w:hAnsiTheme="minorHAnsi"/>
                <w:b/>
                <w:bCs/>
                <w:i/>
                <w:iCs/>
                <w:color w:val="0070C0"/>
                <w:sz w:val="24"/>
                <w:szCs w:val="24"/>
                <w:lang w:val="en-GB"/>
              </w:rPr>
              <w:t>Topic 8. Evaluating the effectiveness of social responsibility of enterprises</w:t>
            </w:r>
          </w:p>
          <w:p w14:paraId="4D40AF05" w14:textId="76CB08FB" w:rsidR="0075306A" w:rsidRPr="0075306A" w:rsidRDefault="0075306A" w:rsidP="0075306A">
            <w:pPr>
              <w:spacing w:line="240" w:lineRule="auto"/>
              <w:jc w:val="both"/>
              <w:rPr>
                <w:rFonts w:asciiTheme="minorHAnsi" w:hAnsiTheme="minorHAnsi"/>
                <w:bCs/>
                <w:i/>
                <w:iCs/>
                <w:color w:val="0070C0"/>
                <w:sz w:val="24"/>
                <w:szCs w:val="24"/>
                <w:lang w:val="en-GB"/>
              </w:rPr>
            </w:pPr>
            <w:r w:rsidRPr="0075306A">
              <w:rPr>
                <w:rFonts w:asciiTheme="minorHAnsi" w:hAnsiTheme="minorHAnsi"/>
                <w:bCs/>
                <w:i/>
                <w:iCs/>
                <w:color w:val="0070C0"/>
                <w:sz w:val="24"/>
                <w:szCs w:val="24"/>
                <w:lang w:val="en-GB"/>
              </w:rPr>
              <w:t xml:space="preserve">Practical lesson 7: Methods of evaluation of </w:t>
            </w:r>
            <w:r w:rsidRPr="0075306A">
              <w:rPr>
                <w:rFonts w:asciiTheme="minorHAnsi" w:hAnsiTheme="minorHAnsi"/>
                <w:bCs/>
                <w:i/>
                <w:iCs/>
                <w:color w:val="0070C0"/>
                <w:sz w:val="24"/>
                <w:szCs w:val="24"/>
                <w:lang w:val="en-GB"/>
              </w:rPr>
              <w:t>SR</w:t>
            </w:r>
            <w:r w:rsidRPr="0075306A">
              <w:rPr>
                <w:rFonts w:asciiTheme="minorHAnsi" w:hAnsiTheme="minorHAnsi"/>
                <w:bCs/>
                <w:i/>
                <w:iCs/>
                <w:color w:val="0070C0"/>
                <w:sz w:val="24"/>
                <w:szCs w:val="24"/>
                <w:lang w:val="en-GB"/>
              </w:rPr>
              <w:t xml:space="preserve"> activities. Integrated indicators of evaluation of </w:t>
            </w:r>
            <w:r w:rsidRPr="0075306A">
              <w:rPr>
                <w:rFonts w:asciiTheme="minorHAnsi" w:hAnsiTheme="minorHAnsi"/>
                <w:bCs/>
                <w:i/>
                <w:iCs/>
                <w:color w:val="0070C0"/>
                <w:sz w:val="24"/>
                <w:szCs w:val="24"/>
                <w:lang w:val="en-GB"/>
              </w:rPr>
              <w:t>SR</w:t>
            </w:r>
            <w:r w:rsidRPr="0075306A">
              <w:rPr>
                <w:rFonts w:asciiTheme="minorHAnsi" w:hAnsiTheme="minorHAnsi"/>
                <w:bCs/>
                <w:i/>
                <w:iCs/>
                <w:color w:val="0070C0"/>
                <w:sz w:val="24"/>
                <w:szCs w:val="24"/>
                <w:lang w:val="en-GB"/>
              </w:rPr>
              <w:t xml:space="preserve"> activity and social investments of the enterprise, intended for comparative analysis of enterprises. Comprehensive JI index of the enterprise (</w:t>
            </w:r>
            <w:r w:rsidRPr="0075306A">
              <w:rPr>
                <w:rFonts w:asciiTheme="minorHAnsi" w:hAnsiTheme="minorHAnsi"/>
                <w:bCs/>
                <w:i/>
                <w:iCs/>
                <w:color w:val="0070C0"/>
                <w:sz w:val="24"/>
                <w:szCs w:val="24"/>
                <w:lang w:val="en-GB"/>
              </w:rPr>
              <w:t>SR</w:t>
            </w:r>
            <w:r w:rsidRPr="0075306A">
              <w:rPr>
                <w:rFonts w:asciiTheme="minorHAnsi" w:hAnsiTheme="minorHAnsi"/>
                <w:bCs/>
                <w:i/>
                <w:iCs/>
                <w:color w:val="0070C0"/>
                <w:sz w:val="24"/>
                <w:szCs w:val="24"/>
                <w:lang w:val="en-GB"/>
              </w:rPr>
              <w:t>). Perspective Development Indicator (PD). Social Expenditure Indicator (Social Expenditure to Profit Rate).</w:t>
            </w:r>
          </w:p>
          <w:p w14:paraId="4587314D" w14:textId="77777777" w:rsidR="0075306A" w:rsidRPr="0075306A" w:rsidRDefault="0075306A" w:rsidP="0075306A">
            <w:pPr>
              <w:spacing w:line="240" w:lineRule="auto"/>
              <w:jc w:val="both"/>
              <w:rPr>
                <w:rFonts w:asciiTheme="minorHAnsi" w:hAnsiTheme="minorHAnsi"/>
                <w:bCs/>
                <w:i/>
                <w:iCs/>
                <w:color w:val="0070C0"/>
                <w:sz w:val="24"/>
                <w:szCs w:val="24"/>
                <w:lang w:val="en-GB"/>
              </w:rPr>
            </w:pPr>
            <w:r w:rsidRPr="0075306A">
              <w:rPr>
                <w:rFonts w:asciiTheme="minorHAnsi" w:hAnsiTheme="minorHAnsi"/>
                <w:bCs/>
                <w:i/>
                <w:iCs/>
                <w:color w:val="0070C0"/>
                <w:sz w:val="24"/>
                <w:szCs w:val="24"/>
                <w:lang w:val="en-GB"/>
              </w:rPr>
              <w:t>Index of specific social investments. The share of social investments of the surveyed companies in the total sales.</w:t>
            </w:r>
          </w:p>
          <w:p w14:paraId="6E7B32AF" w14:textId="77777777" w:rsidR="0075306A" w:rsidRPr="0075306A" w:rsidRDefault="0075306A" w:rsidP="0075306A">
            <w:pPr>
              <w:spacing w:line="240" w:lineRule="auto"/>
              <w:jc w:val="both"/>
              <w:rPr>
                <w:rFonts w:asciiTheme="minorHAnsi" w:hAnsiTheme="minorHAnsi"/>
                <w:bCs/>
                <w:i/>
                <w:iCs/>
                <w:color w:val="0070C0"/>
                <w:sz w:val="24"/>
                <w:szCs w:val="24"/>
                <w:lang w:val="en-GB"/>
              </w:rPr>
            </w:pPr>
            <w:r w:rsidRPr="0075306A">
              <w:rPr>
                <w:rFonts w:asciiTheme="minorHAnsi" w:hAnsiTheme="minorHAnsi"/>
                <w:bCs/>
                <w:i/>
                <w:iCs/>
                <w:color w:val="0070C0"/>
                <w:sz w:val="24"/>
                <w:szCs w:val="24"/>
                <w:lang w:val="en-GB"/>
              </w:rPr>
              <w:lastRenderedPageBreak/>
              <w:t>Indicators (criteria) of qualitative assessment of social investments. Qualitative index of social investments (SI).</w:t>
            </w:r>
          </w:p>
          <w:p w14:paraId="1DFF52C2" w14:textId="07544A01" w:rsidR="001E0D10" w:rsidRPr="0075306A" w:rsidRDefault="0075306A" w:rsidP="0075306A">
            <w:pPr>
              <w:spacing w:line="240" w:lineRule="auto"/>
              <w:jc w:val="both"/>
              <w:rPr>
                <w:rFonts w:asciiTheme="minorHAnsi" w:hAnsiTheme="minorHAnsi"/>
                <w:i/>
                <w:color w:val="0070C0"/>
                <w:sz w:val="24"/>
                <w:szCs w:val="24"/>
                <w:lang w:val="en-GB"/>
              </w:rPr>
            </w:pPr>
            <w:r w:rsidRPr="0075306A">
              <w:rPr>
                <w:rFonts w:asciiTheme="minorHAnsi" w:hAnsiTheme="minorHAnsi"/>
                <w:bCs/>
                <w:i/>
                <w:iCs/>
                <w:color w:val="0070C0"/>
                <w:sz w:val="24"/>
                <w:szCs w:val="24"/>
                <w:lang w:val="en-GB"/>
              </w:rPr>
              <w:t>Methods for assessing the level of social responsibility of enterprises by independent organizations. Methods of integrated assessment of the level (rating) of openness and systematization of companies in the field of corporate social responsibility.</w:t>
            </w:r>
          </w:p>
        </w:tc>
      </w:tr>
      <w:tr w:rsidR="001E0D10" w:rsidRPr="00C54605" w14:paraId="6475DDCA" w14:textId="77777777" w:rsidTr="00C029C7">
        <w:trPr>
          <w:trHeight w:val="20"/>
        </w:trPr>
        <w:tc>
          <w:tcPr>
            <w:tcW w:w="536" w:type="dxa"/>
          </w:tcPr>
          <w:p w14:paraId="6C5D3E9B" w14:textId="68C13E16" w:rsidR="001E0D10" w:rsidRPr="0075306A" w:rsidRDefault="003444B8" w:rsidP="001E0D10">
            <w:pPr>
              <w:spacing w:line="240" w:lineRule="auto"/>
              <w:jc w:val="both"/>
              <w:rPr>
                <w:rFonts w:asciiTheme="minorHAnsi" w:hAnsiTheme="minorHAnsi"/>
                <w:i/>
                <w:color w:val="0070C0"/>
                <w:sz w:val="24"/>
                <w:szCs w:val="24"/>
                <w:lang w:val="en-US"/>
              </w:rPr>
            </w:pPr>
            <w:r>
              <w:lastRenderedPageBreak/>
              <w:br w:type="page"/>
            </w:r>
            <w:r w:rsidR="0075306A">
              <w:rPr>
                <w:rFonts w:asciiTheme="minorHAnsi" w:hAnsiTheme="minorHAnsi"/>
                <w:i/>
                <w:color w:val="0070C0"/>
                <w:sz w:val="24"/>
                <w:szCs w:val="24"/>
                <w:lang w:val="en-US"/>
              </w:rPr>
              <w:t>8</w:t>
            </w:r>
          </w:p>
        </w:tc>
        <w:tc>
          <w:tcPr>
            <w:tcW w:w="9665" w:type="dxa"/>
          </w:tcPr>
          <w:p w14:paraId="113986D6" w14:textId="77777777" w:rsidR="0075306A" w:rsidRPr="0075306A" w:rsidRDefault="0075306A" w:rsidP="0075306A">
            <w:pPr>
              <w:spacing w:line="240" w:lineRule="auto"/>
              <w:jc w:val="both"/>
              <w:rPr>
                <w:rFonts w:asciiTheme="minorHAnsi" w:hAnsiTheme="minorHAnsi"/>
                <w:b/>
                <w:bCs/>
                <w:i/>
                <w:iCs/>
                <w:color w:val="0070C0"/>
                <w:sz w:val="24"/>
                <w:szCs w:val="24"/>
                <w:lang w:val="en-GB"/>
              </w:rPr>
            </w:pPr>
            <w:r w:rsidRPr="0075306A">
              <w:rPr>
                <w:rFonts w:asciiTheme="minorHAnsi" w:hAnsiTheme="minorHAnsi"/>
                <w:b/>
                <w:bCs/>
                <w:i/>
                <w:iCs/>
                <w:color w:val="0070C0"/>
                <w:sz w:val="24"/>
                <w:szCs w:val="24"/>
                <w:lang w:val="en-GB"/>
              </w:rPr>
              <w:t>Topic 9. Strategic directions of social responsibility development in Ukraine</w:t>
            </w:r>
          </w:p>
          <w:p w14:paraId="66F67DB5" w14:textId="77777777" w:rsidR="0075306A" w:rsidRPr="0075306A" w:rsidRDefault="0075306A" w:rsidP="0075306A">
            <w:pPr>
              <w:spacing w:line="240" w:lineRule="auto"/>
              <w:jc w:val="both"/>
              <w:rPr>
                <w:rFonts w:asciiTheme="minorHAnsi" w:hAnsiTheme="minorHAnsi"/>
                <w:bCs/>
                <w:i/>
                <w:iCs/>
                <w:color w:val="0070C0"/>
                <w:sz w:val="24"/>
                <w:szCs w:val="24"/>
                <w:lang w:val="en-GB"/>
              </w:rPr>
            </w:pPr>
            <w:r w:rsidRPr="0075306A">
              <w:rPr>
                <w:rFonts w:asciiTheme="minorHAnsi" w:hAnsiTheme="minorHAnsi"/>
                <w:bCs/>
                <w:i/>
                <w:iCs/>
                <w:color w:val="0070C0"/>
                <w:sz w:val="24"/>
                <w:szCs w:val="24"/>
                <w:lang w:val="en-GB"/>
              </w:rPr>
              <w:t>Practical lesson 8: Domestic experience of CSR formation. International initiatives and legislation of Ukraine in the field of social responsibility. Problems and opportunities for activating educational potential in the formation of social responsibility in Ukraine.</w:t>
            </w:r>
          </w:p>
          <w:p w14:paraId="5D8F7B31" w14:textId="686E4189" w:rsidR="001E0D10" w:rsidRPr="0075306A" w:rsidRDefault="0075306A" w:rsidP="0075306A">
            <w:pPr>
              <w:spacing w:line="240" w:lineRule="auto"/>
              <w:jc w:val="both"/>
              <w:rPr>
                <w:rFonts w:asciiTheme="minorHAnsi" w:hAnsiTheme="minorHAnsi"/>
                <w:i/>
                <w:color w:val="0070C0"/>
                <w:sz w:val="24"/>
                <w:szCs w:val="24"/>
                <w:lang w:val="en-GB"/>
              </w:rPr>
            </w:pPr>
            <w:r w:rsidRPr="0075306A">
              <w:rPr>
                <w:rFonts w:asciiTheme="minorHAnsi" w:hAnsiTheme="minorHAnsi"/>
                <w:bCs/>
                <w:i/>
                <w:iCs/>
                <w:color w:val="0070C0"/>
                <w:sz w:val="24"/>
                <w:szCs w:val="24"/>
                <w:lang w:val="en-GB"/>
              </w:rPr>
              <w:t xml:space="preserve">National models of social responsibility. Assessment of the state and prospects of social responsibility development in Ukraine. Regulation of state guidelines for the formation and implementation of social responsibility in Ukraine. Social responsibility as a tool to ensure the realization of national interests of </w:t>
            </w:r>
            <w:r w:rsidRPr="0075306A">
              <w:rPr>
                <w:rFonts w:asciiTheme="minorHAnsi" w:hAnsiTheme="minorHAnsi"/>
                <w:bCs/>
                <w:i/>
                <w:iCs/>
                <w:color w:val="0070C0"/>
                <w:sz w:val="24"/>
                <w:szCs w:val="24"/>
                <w:lang w:val="en-GB"/>
              </w:rPr>
              <w:t>Ukraine</w:t>
            </w:r>
          </w:p>
        </w:tc>
      </w:tr>
      <w:tr w:rsidR="001E0D10" w:rsidRPr="00C54605" w14:paraId="3DD2D719" w14:textId="77777777" w:rsidTr="00C029C7">
        <w:trPr>
          <w:trHeight w:val="20"/>
        </w:trPr>
        <w:tc>
          <w:tcPr>
            <w:tcW w:w="536" w:type="dxa"/>
          </w:tcPr>
          <w:p w14:paraId="18CA8A2B" w14:textId="07F597C5" w:rsidR="001E0D10" w:rsidRPr="0075306A" w:rsidRDefault="0075306A" w:rsidP="001E0D10">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8</w:t>
            </w:r>
          </w:p>
        </w:tc>
        <w:tc>
          <w:tcPr>
            <w:tcW w:w="9665" w:type="dxa"/>
          </w:tcPr>
          <w:p w14:paraId="2D2349CC" w14:textId="7A487A3B" w:rsidR="001E0D10" w:rsidRPr="0075306A" w:rsidRDefault="0075306A" w:rsidP="001E0D10">
            <w:pPr>
              <w:spacing w:line="240" w:lineRule="auto"/>
              <w:jc w:val="both"/>
              <w:rPr>
                <w:rFonts w:asciiTheme="minorHAnsi" w:hAnsiTheme="minorHAnsi"/>
                <w:i/>
                <w:color w:val="0070C0"/>
                <w:sz w:val="24"/>
                <w:szCs w:val="24"/>
                <w:lang w:val="en-GB"/>
              </w:rPr>
            </w:pPr>
            <w:r w:rsidRPr="0075306A">
              <w:rPr>
                <w:rFonts w:asciiTheme="minorHAnsi" w:hAnsiTheme="minorHAnsi"/>
                <w:i/>
                <w:color w:val="0070C0"/>
                <w:sz w:val="24"/>
                <w:szCs w:val="24"/>
                <w:lang w:val="en-GB"/>
              </w:rPr>
              <w:t>Practical lesson 9: Modular control work</w:t>
            </w:r>
          </w:p>
        </w:tc>
      </w:tr>
    </w:tbl>
    <w:p w14:paraId="2C65F0C8" w14:textId="77777777" w:rsidR="007E5041" w:rsidRPr="00C54605" w:rsidRDefault="007E5041" w:rsidP="004A6336">
      <w:pPr>
        <w:spacing w:after="120" w:line="240" w:lineRule="auto"/>
        <w:jc w:val="both"/>
        <w:rPr>
          <w:rFonts w:asciiTheme="minorHAnsi" w:hAnsiTheme="minorHAnsi"/>
          <w:i/>
          <w:color w:val="0070C0"/>
          <w:sz w:val="24"/>
          <w:szCs w:val="24"/>
        </w:rPr>
      </w:pPr>
    </w:p>
    <w:p w14:paraId="4D050CF8" w14:textId="5BBA288E" w:rsidR="004A6336" w:rsidRPr="00F44167" w:rsidRDefault="0075306A" w:rsidP="004A6336">
      <w:pPr>
        <w:pStyle w:val="1"/>
        <w:spacing w:line="240" w:lineRule="auto"/>
        <w:rPr>
          <w:lang w:val="en-GB"/>
        </w:rPr>
      </w:pPr>
      <w:r w:rsidRPr="00F44167">
        <w:rPr>
          <w:lang w:val="en-GB"/>
        </w:rPr>
        <w:t>Independent work of a student / graduate student</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8274"/>
        <w:gridCol w:w="1204"/>
      </w:tblGrid>
      <w:tr w:rsidR="009E32C6" w:rsidRPr="00F44167" w14:paraId="04EDA18E" w14:textId="77777777" w:rsidTr="00C029C7">
        <w:trPr>
          <w:trHeight w:val="20"/>
        </w:trPr>
        <w:tc>
          <w:tcPr>
            <w:tcW w:w="652" w:type="dxa"/>
            <w:vAlign w:val="center"/>
          </w:tcPr>
          <w:p w14:paraId="0B321813" w14:textId="33DE1904" w:rsidR="009E32C6" w:rsidRPr="00F44167" w:rsidRDefault="009E32C6" w:rsidP="009E32C6">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 xml:space="preserve">№ </w:t>
            </w:r>
          </w:p>
        </w:tc>
        <w:tc>
          <w:tcPr>
            <w:tcW w:w="8274" w:type="dxa"/>
            <w:vAlign w:val="center"/>
          </w:tcPr>
          <w:p w14:paraId="1BD2359F" w14:textId="56B7C5D0" w:rsidR="009E32C6" w:rsidRPr="00F44167" w:rsidRDefault="0075306A" w:rsidP="009E32C6">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The name of the topic that is submitted for independent study</w:t>
            </w:r>
          </w:p>
        </w:tc>
        <w:tc>
          <w:tcPr>
            <w:tcW w:w="1204" w:type="dxa"/>
            <w:vAlign w:val="center"/>
          </w:tcPr>
          <w:p w14:paraId="77975D92" w14:textId="4D8CF69F" w:rsidR="009E32C6" w:rsidRPr="00F44167" w:rsidRDefault="0075306A" w:rsidP="009E32C6">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hours</w:t>
            </w:r>
          </w:p>
        </w:tc>
      </w:tr>
      <w:tr w:rsidR="00B71A05" w:rsidRPr="00F44167" w14:paraId="0CF685C7" w14:textId="77777777" w:rsidTr="00C029C7">
        <w:trPr>
          <w:trHeight w:val="20"/>
        </w:trPr>
        <w:tc>
          <w:tcPr>
            <w:tcW w:w="652" w:type="dxa"/>
          </w:tcPr>
          <w:p w14:paraId="22D97E7F" w14:textId="77777777" w:rsidR="00B71A05" w:rsidRPr="00F44167" w:rsidRDefault="00B71A05" w:rsidP="00B71A05">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1</w:t>
            </w:r>
          </w:p>
        </w:tc>
        <w:tc>
          <w:tcPr>
            <w:tcW w:w="8274" w:type="dxa"/>
          </w:tcPr>
          <w:p w14:paraId="3856E0FE" w14:textId="77777777" w:rsidR="0075306A" w:rsidRPr="00F44167" w:rsidRDefault="0075306A" w:rsidP="0075306A">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Topic 1. Social responsibility as a factor of sustainable development</w:t>
            </w:r>
          </w:p>
          <w:p w14:paraId="78023A99" w14:textId="1BE474D3" w:rsidR="0075306A" w:rsidRPr="00F44167" w:rsidRDefault="0075306A" w:rsidP="0075306A">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 xml:space="preserve">International initiatives as a factor in the formation and development of </w:t>
            </w:r>
            <w:r w:rsidR="00F44167">
              <w:rPr>
                <w:rFonts w:asciiTheme="minorHAnsi" w:hAnsiTheme="minorHAnsi"/>
                <w:i/>
                <w:color w:val="0070C0"/>
                <w:sz w:val="24"/>
                <w:szCs w:val="24"/>
                <w:lang w:val="en-GB"/>
              </w:rPr>
              <w:t>SR</w:t>
            </w:r>
            <w:r w:rsidRPr="00F44167">
              <w:rPr>
                <w:rFonts w:asciiTheme="minorHAnsi" w:hAnsiTheme="minorHAnsi"/>
                <w:i/>
                <w:color w:val="0070C0"/>
                <w:sz w:val="24"/>
                <w:szCs w:val="24"/>
                <w:lang w:val="en-GB"/>
              </w:rPr>
              <w:t xml:space="preserve"> (UN Global Compact).</w:t>
            </w:r>
          </w:p>
          <w:p w14:paraId="3D33302F" w14:textId="797AF275" w:rsidR="00B71A05" w:rsidRPr="00F44167" w:rsidRDefault="0075306A" w:rsidP="0075306A">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 xml:space="preserve">International initiatives as a factor in the formation and development of </w:t>
            </w:r>
            <w:r w:rsidR="00F44167">
              <w:rPr>
                <w:rFonts w:asciiTheme="minorHAnsi" w:hAnsiTheme="minorHAnsi"/>
                <w:i/>
                <w:color w:val="0070C0"/>
                <w:sz w:val="24"/>
                <w:szCs w:val="24"/>
                <w:lang w:val="en-GB"/>
              </w:rPr>
              <w:t>SR</w:t>
            </w:r>
            <w:r w:rsidRPr="00F44167">
              <w:rPr>
                <w:rFonts w:asciiTheme="minorHAnsi" w:hAnsiTheme="minorHAnsi"/>
                <w:i/>
                <w:color w:val="0070C0"/>
                <w:sz w:val="24"/>
                <w:szCs w:val="24"/>
                <w:lang w:val="en-GB"/>
              </w:rPr>
              <w:t xml:space="preserve"> (UN Global Compact). Introduction of social responsibility as a factor in improving business processes, technologies, business activity, minimizing the impact of global challenges</w:t>
            </w:r>
            <w:r w:rsidR="00B71A05" w:rsidRPr="00F44167">
              <w:rPr>
                <w:rFonts w:asciiTheme="minorHAnsi" w:hAnsiTheme="minorHAnsi"/>
                <w:i/>
                <w:color w:val="0070C0"/>
                <w:sz w:val="24"/>
                <w:szCs w:val="24"/>
                <w:lang w:val="en-GB"/>
              </w:rPr>
              <w:t>.</w:t>
            </w:r>
          </w:p>
        </w:tc>
        <w:tc>
          <w:tcPr>
            <w:tcW w:w="1204" w:type="dxa"/>
            <w:vAlign w:val="center"/>
          </w:tcPr>
          <w:p w14:paraId="6FCC556F" w14:textId="43B6C0C8" w:rsidR="00B71A05" w:rsidRPr="00F44167" w:rsidRDefault="00B71A05" w:rsidP="00B71A05">
            <w:pPr>
              <w:spacing w:line="240" w:lineRule="auto"/>
              <w:jc w:val="both"/>
              <w:rPr>
                <w:rFonts w:asciiTheme="minorHAnsi" w:hAnsiTheme="minorHAnsi"/>
                <w:i/>
                <w:color w:val="0070C0"/>
                <w:sz w:val="24"/>
                <w:szCs w:val="24"/>
                <w:lang w:val="en-GB"/>
              </w:rPr>
            </w:pPr>
            <w:r w:rsidRPr="00F44167">
              <w:rPr>
                <w:rFonts w:ascii="Calibri" w:hAnsi="Calibri" w:cs="Calibri"/>
                <w:i/>
                <w:iCs/>
                <w:color w:val="0070C0"/>
                <w:lang w:val="en-GB"/>
              </w:rPr>
              <w:t>2</w:t>
            </w:r>
          </w:p>
        </w:tc>
      </w:tr>
      <w:tr w:rsidR="00B71A05" w:rsidRPr="00F44167" w14:paraId="4CEEFF2F" w14:textId="77777777" w:rsidTr="00C029C7">
        <w:trPr>
          <w:trHeight w:val="20"/>
        </w:trPr>
        <w:tc>
          <w:tcPr>
            <w:tcW w:w="652" w:type="dxa"/>
          </w:tcPr>
          <w:p w14:paraId="6876DFE8" w14:textId="77777777" w:rsidR="00B71A05" w:rsidRPr="00F44167" w:rsidRDefault="00B71A05" w:rsidP="00B71A05">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2</w:t>
            </w:r>
          </w:p>
        </w:tc>
        <w:tc>
          <w:tcPr>
            <w:tcW w:w="8274" w:type="dxa"/>
          </w:tcPr>
          <w:p w14:paraId="0F1858D3" w14:textId="5C03D880" w:rsidR="00F44167" w:rsidRPr="00F44167" w:rsidRDefault="00F44167" w:rsidP="00F44167">
            <w:pPr>
              <w:spacing w:line="240" w:lineRule="auto"/>
              <w:jc w:val="both"/>
              <w:rPr>
                <w:rFonts w:asciiTheme="minorHAnsi" w:hAnsiTheme="minorHAnsi"/>
                <w:i/>
                <w:color w:val="0070C0"/>
                <w:sz w:val="24"/>
                <w:szCs w:val="24"/>
                <w:lang w:val="en-GB"/>
              </w:rPr>
            </w:pPr>
            <w:r>
              <w:rPr>
                <w:rFonts w:asciiTheme="minorHAnsi" w:hAnsiTheme="minorHAnsi"/>
                <w:i/>
                <w:color w:val="0070C0"/>
                <w:sz w:val="24"/>
                <w:szCs w:val="24"/>
                <w:lang w:val="en-GB"/>
              </w:rPr>
              <w:t>T</w:t>
            </w:r>
            <w:r w:rsidRPr="00F44167">
              <w:rPr>
                <w:rFonts w:asciiTheme="minorHAnsi" w:hAnsiTheme="minorHAnsi"/>
                <w:i/>
                <w:color w:val="0070C0"/>
                <w:sz w:val="24"/>
                <w:szCs w:val="24"/>
                <w:lang w:val="en-GB"/>
              </w:rPr>
              <w:t>opic 2. Social responsibility of man and the state</w:t>
            </w:r>
          </w:p>
          <w:p w14:paraId="34144482" w14:textId="77777777"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Draft international standard on social responsibility ISO 26000.</w:t>
            </w:r>
          </w:p>
          <w:p w14:paraId="58BB57F8" w14:textId="08950F5D" w:rsidR="00B71A05"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Documents governing the social responsibility of social development actors at the global level. Features of manifestation of social responsibility of business in the Ukrainian realities</w:t>
            </w:r>
            <w:r w:rsidR="00B71A05" w:rsidRPr="00F44167">
              <w:rPr>
                <w:rFonts w:asciiTheme="minorHAnsi" w:hAnsiTheme="minorHAnsi"/>
                <w:i/>
                <w:color w:val="0070C0"/>
                <w:sz w:val="24"/>
                <w:szCs w:val="24"/>
                <w:lang w:val="en-GB"/>
              </w:rPr>
              <w:t>.</w:t>
            </w:r>
          </w:p>
        </w:tc>
        <w:tc>
          <w:tcPr>
            <w:tcW w:w="1204" w:type="dxa"/>
            <w:vAlign w:val="center"/>
          </w:tcPr>
          <w:p w14:paraId="262AA454" w14:textId="65C2DFB3" w:rsidR="00B71A05" w:rsidRPr="00F44167" w:rsidRDefault="00B71A05" w:rsidP="00B71A05">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2</w:t>
            </w:r>
          </w:p>
        </w:tc>
      </w:tr>
      <w:tr w:rsidR="00B71A05" w:rsidRPr="00F44167" w14:paraId="10F5742B" w14:textId="77777777" w:rsidTr="00C029C7">
        <w:trPr>
          <w:trHeight w:val="20"/>
        </w:trPr>
        <w:tc>
          <w:tcPr>
            <w:tcW w:w="652" w:type="dxa"/>
          </w:tcPr>
          <w:p w14:paraId="2B1FD436" w14:textId="77777777" w:rsidR="00B71A05" w:rsidRPr="00F44167" w:rsidRDefault="00B71A05" w:rsidP="00B71A05">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3</w:t>
            </w:r>
          </w:p>
        </w:tc>
        <w:tc>
          <w:tcPr>
            <w:tcW w:w="8274" w:type="dxa"/>
          </w:tcPr>
          <w:p w14:paraId="429CAA87" w14:textId="77777777"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Topic 3. Organizational and economic support of corporate social responsibility management</w:t>
            </w:r>
          </w:p>
          <w:p w14:paraId="0F46DBD5" w14:textId="4C56318F"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 xml:space="preserve">Possible threats and ways to minimize </w:t>
            </w:r>
            <w:r w:rsidRPr="00F44167">
              <w:rPr>
                <w:rFonts w:asciiTheme="minorHAnsi" w:hAnsiTheme="minorHAnsi"/>
                <w:i/>
                <w:color w:val="0070C0"/>
                <w:sz w:val="24"/>
                <w:szCs w:val="24"/>
                <w:lang w:val="en-GB"/>
              </w:rPr>
              <w:t>SR</w:t>
            </w:r>
            <w:r w:rsidRPr="00F44167">
              <w:rPr>
                <w:rFonts w:asciiTheme="minorHAnsi" w:hAnsiTheme="minorHAnsi"/>
                <w:i/>
                <w:color w:val="0070C0"/>
                <w:sz w:val="24"/>
                <w:szCs w:val="24"/>
                <w:lang w:val="en-GB"/>
              </w:rPr>
              <w:t xml:space="preserve"> risks.</w:t>
            </w:r>
          </w:p>
          <w:p w14:paraId="6CBA34B6" w14:textId="1E19C5CF" w:rsidR="00B71A05"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 xml:space="preserve">Organization of </w:t>
            </w:r>
            <w:r w:rsidRPr="00F44167">
              <w:rPr>
                <w:rFonts w:asciiTheme="minorHAnsi" w:hAnsiTheme="minorHAnsi"/>
                <w:i/>
                <w:color w:val="0070C0"/>
                <w:sz w:val="24"/>
                <w:szCs w:val="24"/>
                <w:lang w:val="en-GB"/>
              </w:rPr>
              <w:t>SR</w:t>
            </w:r>
            <w:r w:rsidRPr="00F44167">
              <w:rPr>
                <w:rFonts w:asciiTheme="minorHAnsi" w:hAnsiTheme="minorHAnsi"/>
                <w:i/>
                <w:color w:val="0070C0"/>
                <w:sz w:val="24"/>
                <w:szCs w:val="24"/>
                <w:lang w:val="en-GB"/>
              </w:rPr>
              <w:t xml:space="preserve"> activities. Status, main functions, qualifications, typical responsibilities, professional standards of the </w:t>
            </w:r>
            <w:r w:rsidRPr="00F44167">
              <w:rPr>
                <w:rFonts w:asciiTheme="minorHAnsi" w:hAnsiTheme="minorHAnsi"/>
                <w:i/>
                <w:color w:val="0070C0"/>
                <w:sz w:val="24"/>
                <w:szCs w:val="24"/>
                <w:lang w:val="en-GB"/>
              </w:rPr>
              <w:t>SR</w:t>
            </w:r>
            <w:r w:rsidRPr="00F44167">
              <w:rPr>
                <w:rFonts w:asciiTheme="minorHAnsi" w:hAnsiTheme="minorHAnsi"/>
                <w:i/>
                <w:color w:val="0070C0"/>
                <w:sz w:val="24"/>
                <w:szCs w:val="24"/>
                <w:lang w:val="en-GB"/>
              </w:rPr>
              <w:t xml:space="preserve"> manager in the companies</w:t>
            </w:r>
            <w:r w:rsidR="00B71A05" w:rsidRPr="00F44167">
              <w:rPr>
                <w:rFonts w:asciiTheme="minorHAnsi" w:hAnsiTheme="minorHAnsi"/>
                <w:i/>
                <w:color w:val="0070C0"/>
                <w:sz w:val="24"/>
                <w:szCs w:val="24"/>
                <w:lang w:val="en-GB"/>
              </w:rPr>
              <w:t>.</w:t>
            </w:r>
          </w:p>
        </w:tc>
        <w:tc>
          <w:tcPr>
            <w:tcW w:w="1204" w:type="dxa"/>
            <w:vAlign w:val="center"/>
          </w:tcPr>
          <w:p w14:paraId="3E850AA0" w14:textId="2887814C" w:rsidR="00B71A05" w:rsidRPr="00F44167" w:rsidRDefault="00B71A05" w:rsidP="00B71A05">
            <w:pPr>
              <w:spacing w:line="240" w:lineRule="auto"/>
              <w:jc w:val="both"/>
              <w:rPr>
                <w:rFonts w:asciiTheme="minorHAnsi" w:hAnsiTheme="minorHAnsi"/>
                <w:i/>
                <w:color w:val="0070C0"/>
                <w:sz w:val="24"/>
                <w:szCs w:val="24"/>
                <w:lang w:val="en-GB"/>
              </w:rPr>
            </w:pPr>
            <w:r w:rsidRPr="00F44167">
              <w:rPr>
                <w:rFonts w:ascii="Calibri" w:hAnsi="Calibri" w:cs="Calibri"/>
                <w:i/>
                <w:iCs/>
                <w:color w:val="0070C0"/>
                <w:lang w:val="en-GB"/>
              </w:rPr>
              <w:t>2</w:t>
            </w:r>
          </w:p>
        </w:tc>
      </w:tr>
      <w:tr w:rsidR="00B71A05" w:rsidRPr="00F44167" w14:paraId="48B16B95" w14:textId="77777777" w:rsidTr="00C029C7">
        <w:trPr>
          <w:trHeight w:val="20"/>
        </w:trPr>
        <w:tc>
          <w:tcPr>
            <w:tcW w:w="652" w:type="dxa"/>
          </w:tcPr>
          <w:p w14:paraId="33765982" w14:textId="77777777" w:rsidR="00B71A05" w:rsidRPr="00F44167" w:rsidRDefault="00B71A05" w:rsidP="00B71A05">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4</w:t>
            </w:r>
          </w:p>
        </w:tc>
        <w:tc>
          <w:tcPr>
            <w:tcW w:w="8274" w:type="dxa"/>
          </w:tcPr>
          <w:p w14:paraId="0D2020D2" w14:textId="77777777"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Topic 4. Formation of relations between employers and employees on the basis of social responsibility</w:t>
            </w:r>
          </w:p>
          <w:p w14:paraId="2497D37C" w14:textId="3E3BC0EC"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 xml:space="preserve">Best </w:t>
            </w:r>
            <w:r w:rsidRPr="00F44167">
              <w:rPr>
                <w:rFonts w:asciiTheme="minorHAnsi" w:hAnsiTheme="minorHAnsi"/>
                <w:i/>
                <w:color w:val="0070C0"/>
                <w:sz w:val="24"/>
                <w:szCs w:val="24"/>
                <w:lang w:val="en-GB"/>
              </w:rPr>
              <w:t>labour</w:t>
            </w:r>
            <w:r w:rsidRPr="00F44167">
              <w:rPr>
                <w:rFonts w:asciiTheme="minorHAnsi" w:hAnsiTheme="minorHAnsi"/>
                <w:i/>
                <w:color w:val="0070C0"/>
                <w:sz w:val="24"/>
                <w:szCs w:val="24"/>
                <w:lang w:val="en-GB"/>
              </w:rPr>
              <w:t xml:space="preserve"> practices and indicators of internal JI: domestic and foreign experience. Questions of professional ethics.</w:t>
            </w:r>
          </w:p>
          <w:p w14:paraId="5708199B" w14:textId="4AC69815" w:rsidR="00B71A05"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 xml:space="preserve">Best </w:t>
            </w:r>
            <w:r w:rsidRPr="00F44167">
              <w:rPr>
                <w:rFonts w:asciiTheme="minorHAnsi" w:hAnsiTheme="minorHAnsi"/>
                <w:i/>
                <w:color w:val="0070C0"/>
                <w:sz w:val="24"/>
                <w:szCs w:val="24"/>
                <w:lang w:val="en-GB"/>
              </w:rPr>
              <w:t>labour</w:t>
            </w:r>
            <w:r w:rsidRPr="00F44167">
              <w:rPr>
                <w:rFonts w:asciiTheme="minorHAnsi" w:hAnsiTheme="minorHAnsi"/>
                <w:i/>
                <w:color w:val="0070C0"/>
                <w:sz w:val="24"/>
                <w:szCs w:val="24"/>
                <w:lang w:val="en-GB"/>
              </w:rPr>
              <w:t xml:space="preserve"> practices and indicators of internal JI: domestic and foreign experience. Additional elements of social protection of personnel as a component of internal social responsibility</w:t>
            </w:r>
            <w:r w:rsidR="00B71A05" w:rsidRPr="00F44167">
              <w:rPr>
                <w:rFonts w:asciiTheme="minorHAnsi" w:hAnsiTheme="minorHAnsi"/>
                <w:i/>
                <w:color w:val="0070C0"/>
                <w:sz w:val="24"/>
                <w:szCs w:val="24"/>
                <w:lang w:val="en-GB"/>
              </w:rPr>
              <w:t>.</w:t>
            </w:r>
          </w:p>
        </w:tc>
        <w:tc>
          <w:tcPr>
            <w:tcW w:w="1204" w:type="dxa"/>
            <w:vAlign w:val="center"/>
          </w:tcPr>
          <w:p w14:paraId="6CCB2759" w14:textId="0683929F" w:rsidR="00B71A05" w:rsidRPr="00F44167" w:rsidRDefault="00B71A05" w:rsidP="00B71A05">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2</w:t>
            </w:r>
          </w:p>
        </w:tc>
      </w:tr>
      <w:tr w:rsidR="00B71A05" w:rsidRPr="00C54605" w14:paraId="3E662AAB" w14:textId="77777777" w:rsidTr="00C029C7">
        <w:trPr>
          <w:trHeight w:val="20"/>
        </w:trPr>
        <w:tc>
          <w:tcPr>
            <w:tcW w:w="652" w:type="dxa"/>
          </w:tcPr>
          <w:p w14:paraId="5978FC7C" w14:textId="77777777"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5</w:t>
            </w:r>
          </w:p>
        </w:tc>
        <w:tc>
          <w:tcPr>
            <w:tcW w:w="8274" w:type="dxa"/>
          </w:tcPr>
          <w:p w14:paraId="1398E928" w14:textId="438AD88F"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T</w:t>
            </w:r>
            <w:r w:rsidRPr="00F44167">
              <w:rPr>
                <w:rFonts w:asciiTheme="minorHAnsi" w:hAnsiTheme="minorHAnsi"/>
                <w:i/>
                <w:color w:val="0070C0"/>
                <w:sz w:val="24"/>
                <w:szCs w:val="24"/>
                <w:lang w:val="en-GB"/>
              </w:rPr>
              <w:t>opic 5. Formation of relations of the enterprise with external stakeholders on the basis of social responsibility</w:t>
            </w:r>
          </w:p>
          <w:p w14:paraId="6C356ED5" w14:textId="77777777"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International initiatives and legislation of Ukraine in the field of consumer protection. Relationship between financial and non-financial risks. Principles of fair competition.</w:t>
            </w:r>
          </w:p>
          <w:p w14:paraId="28A1972F" w14:textId="58E9D046" w:rsidR="00B71A05" w:rsidRPr="00C54605" w:rsidRDefault="00F44167" w:rsidP="00F44167">
            <w:pPr>
              <w:spacing w:line="240" w:lineRule="auto"/>
              <w:jc w:val="both"/>
              <w:rPr>
                <w:rFonts w:asciiTheme="minorHAnsi" w:hAnsiTheme="minorHAnsi"/>
                <w:i/>
                <w:color w:val="0070C0"/>
                <w:sz w:val="24"/>
                <w:szCs w:val="24"/>
              </w:rPr>
            </w:pPr>
            <w:r w:rsidRPr="00F44167">
              <w:rPr>
                <w:rFonts w:asciiTheme="minorHAnsi" w:hAnsiTheme="minorHAnsi"/>
                <w:i/>
                <w:color w:val="0070C0"/>
                <w:sz w:val="24"/>
                <w:szCs w:val="24"/>
                <w:lang w:val="en-GB"/>
              </w:rPr>
              <w:t>Principles of business culture of East and West. Strengthening and expanding moral values as a conscious social responsibility. Ways to resolve conflicts between major stakeholder groups</w:t>
            </w:r>
          </w:p>
        </w:tc>
        <w:tc>
          <w:tcPr>
            <w:tcW w:w="1204" w:type="dxa"/>
            <w:vAlign w:val="center"/>
          </w:tcPr>
          <w:p w14:paraId="5A31AA7C" w14:textId="1C616B62"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2</w:t>
            </w:r>
          </w:p>
        </w:tc>
      </w:tr>
      <w:tr w:rsidR="00B71A05" w:rsidRPr="00C54605" w14:paraId="12CBC706" w14:textId="77777777" w:rsidTr="00C029C7">
        <w:trPr>
          <w:trHeight w:val="20"/>
        </w:trPr>
        <w:tc>
          <w:tcPr>
            <w:tcW w:w="652" w:type="dxa"/>
          </w:tcPr>
          <w:p w14:paraId="707FB0DE" w14:textId="77777777"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6</w:t>
            </w:r>
          </w:p>
        </w:tc>
        <w:tc>
          <w:tcPr>
            <w:tcW w:w="8274" w:type="dxa"/>
          </w:tcPr>
          <w:p w14:paraId="3E17A064" w14:textId="77777777" w:rsidR="00F44167" w:rsidRPr="00F44167" w:rsidRDefault="00F44167" w:rsidP="00B71A05">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Topic 6. Environmental component of social responsibility</w:t>
            </w:r>
          </w:p>
          <w:p w14:paraId="15043F50" w14:textId="77777777"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lastRenderedPageBreak/>
              <w:t>International and Ukrainian experience in implementing the principles of environmental responsibility of organizations.</w:t>
            </w:r>
          </w:p>
          <w:p w14:paraId="2299FBE4" w14:textId="5EFDA5D2" w:rsidR="00B71A05"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Legislation of Ukraine on environmental protection. Efficiency from the introduction of environmentally friendly technologies and recycling</w:t>
            </w:r>
            <w:r w:rsidR="00B71A05" w:rsidRPr="00F44167">
              <w:rPr>
                <w:rFonts w:asciiTheme="minorHAnsi" w:hAnsiTheme="minorHAnsi"/>
                <w:i/>
                <w:color w:val="0070C0"/>
                <w:sz w:val="24"/>
                <w:szCs w:val="24"/>
                <w:lang w:val="en-GB"/>
              </w:rPr>
              <w:t>.</w:t>
            </w:r>
          </w:p>
        </w:tc>
        <w:tc>
          <w:tcPr>
            <w:tcW w:w="1204" w:type="dxa"/>
            <w:vAlign w:val="center"/>
          </w:tcPr>
          <w:p w14:paraId="08612B6E" w14:textId="12B736D2" w:rsidR="00B71A05" w:rsidRPr="00C54605" w:rsidRDefault="00B71A05" w:rsidP="00B71A05">
            <w:pPr>
              <w:spacing w:line="240" w:lineRule="auto"/>
              <w:jc w:val="both"/>
              <w:rPr>
                <w:rFonts w:asciiTheme="minorHAnsi" w:hAnsiTheme="minorHAnsi"/>
                <w:i/>
                <w:color w:val="0070C0"/>
                <w:sz w:val="24"/>
                <w:szCs w:val="24"/>
              </w:rPr>
            </w:pPr>
            <w:r w:rsidRPr="00C54605">
              <w:rPr>
                <w:rFonts w:ascii="Calibri" w:hAnsi="Calibri" w:cs="Calibri"/>
                <w:i/>
                <w:iCs/>
                <w:color w:val="0070C0"/>
              </w:rPr>
              <w:lastRenderedPageBreak/>
              <w:t>2</w:t>
            </w:r>
          </w:p>
        </w:tc>
      </w:tr>
      <w:tr w:rsidR="00B71A05" w:rsidRPr="00C54605" w14:paraId="0DAFA4C6" w14:textId="77777777" w:rsidTr="00C029C7">
        <w:trPr>
          <w:trHeight w:val="20"/>
        </w:trPr>
        <w:tc>
          <w:tcPr>
            <w:tcW w:w="652" w:type="dxa"/>
          </w:tcPr>
          <w:p w14:paraId="2E9EDD2A" w14:textId="77777777"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7</w:t>
            </w:r>
          </w:p>
        </w:tc>
        <w:tc>
          <w:tcPr>
            <w:tcW w:w="8274" w:type="dxa"/>
          </w:tcPr>
          <w:p w14:paraId="4B310C86" w14:textId="77777777"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Topic 7. Preparation of a non-financial report</w:t>
            </w:r>
          </w:p>
          <w:p w14:paraId="33BA5B74" w14:textId="77777777"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International Standards for Reporting on Sustainable Development (GRI - Global Reporting Initiative). Features of social reporting of companies in Ukraine.</w:t>
            </w:r>
          </w:p>
          <w:p w14:paraId="009EE1F9" w14:textId="03A02DD5" w:rsidR="00B71A05"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 xml:space="preserve">Construction of a JI communication system. Consultation of stakeholders at different stages of </w:t>
            </w:r>
            <w:r w:rsidRPr="00F44167">
              <w:rPr>
                <w:rFonts w:asciiTheme="minorHAnsi" w:hAnsiTheme="minorHAnsi"/>
                <w:i/>
                <w:color w:val="0070C0"/>
                <w:sz w:val="24"/>
                <w:szCs w:val="24"/>
                <w:lang w:val="en-GB"/>
              </w:rPr>
              <w:t>SR</w:t>
            </w:r>
            <w:r w:rsidRPr="00F44167">
              <w:rPr>
                <w:rFonts w:asciiTheme="minorHAnsi" w:hAnsiTheme="minorHAnsi"/>
                <w:i/>
                <w:color w:val="0070C0"/>
                <w:sz w:val="24"/>
                <w:szCs w:val="24"/>
                <w:lang w:val="en-GB"/>
              </w:rPr>
              <w:t xml:space="preserve"> strategy development and implementation and feedback mechanism</w:t>
            </w:r>
            <w:r w:rsidR="00B71A05" w:rsidRPr="00F44167">
              <w:rPr>
                <w:rFonts w:asciiTheme="minorHAnsi" w:hAnsiTheme="minorHAnsi"/>
                <w:i/>
                <w:color w:val="0070C0"/>
                <w:sz w:val="24"/>
                <w:szCs w:val="24"/>
                <w:lang w:val="en-GB"/>
              </w:rPr>
              <w:t>.</w:t>
            </w:r>
          </w:p>
        </w:tc>
        <w:tc>
          <w:tcPr>
            <w:tcW w:w="1204" w:type="dxa"/>
            <w:vAlign w:val="center"/>
          </w:tcPr>
          <w:p w14:paraId="6A4FAD13" w14:textId="25AD41EA" w:rsidR="00B71A05" w:rsidRPr="00C54605" w:rsidRDefault="00B71A05" w:rsidP="00B71A05">
            <w:pPr>
              <w:spacing w:line="240" w:lineRule="auto"/>
              <w:jc w:val="both"/>
              <w:rPr>
                <w:rFonts w:asciiTheme="minorHAnsi" w:hAnsiTheme="minorHAnsi"/>
                <w:i/>
                <w:color w:val="0070C0"/>
                <w:sz w:val="24"/>
                <w:szCs w:val="24"/>
              </w:rPr>
            </w:pPr>
            <w:r w:rsidRPr="00C54605">
              <w:rPr>
                <w:rFonts w:ascii="Calibri" w:hAnsi="Calibri" w:cs="Calibri"/>
                <w:i/>
                <w:iCs/>
                <w:color w:val="0070C0"/>
              </w:rPr>
              <w:t>2</w:t>
            </w:r>
          </w:p>
        </w:tc>
      </w:tr>
      <w:tr w:rsidR="00B71A05" w:rsidRPr="00C54605" w14:paraId="63FA20B3" w14:textId="77777777" w:rsidTr="00C029C7">
        <w:trPr>
          <w:trHeight w:val="20"/>
        </w:trPr>
        <w:tc>
          <w:tcPr>
            <w:tcW w:w="652" w:type="dxa"/>
          </w:tcPr>
          <w:p w14:paraId="2650E9F7" w14:textId="77777777"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8</w:t>
            </w:r>
          </w:p>
        </w:tc>
        <w:tc>
          <w:tcPr>
            <w:tcW w:w="8274" w:type="dxa"/>
          </w:tcPr>
          <w:p w14:paraId="70BC81B5" w14:textId="77777777"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Topic 8. Evaluating the effectiveness of social responsibility</w:t>
            </w:r>
          </w:p>
          <w:p w14:paraId="0AC8E176" w14:textId="77777777" w:rsidR="00F44167"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The concept of the triple result. Methods of assessing the business reputation of a socially responsible company.</w:t>
            </w:r>
          </w:p>
          <w:p w14:paraId="7F68BE12" w14:textId="3B84537C" w:rsidR="00B71A05" w:rsidRPr="00F44167" w:rsidRDefault="00F44167" w:rsidP="00F44167">
            <w:pPr>
              <w:spacing w:line="240" w:lineRule="auto"/>
              <w:jc w:val="both"/>
              <w:rPr>
                <w:rFonts w:asciiTheme="minorHAnsi" w:hAnsiTheme="minorHAnsi"/>
                <w:i/>
                <w:color w:val="0070C0"/>
                <w:sz w:val="24"/>
                <w:szCs w:val="24"/>
                <w:lang w:val="en-GB"/>
              </w:rPr>
            </w:pPr>
            <w:r w:rsidRPr="00F44167">
              <w:rPr>
                <w:rFonts w:asciiTheme="minorHAnsi" w:hAnsiTheme="minorHAnsi"/>
                <w:i/>
                <w:color w:val="0070C0"/>
                <w:sz w:val="24"/>
                <w:szCs w:val="24"/>
                <w:lang w:val="en-GB"/>
              </w:rPr>
              <w:t>Qualitative index of S</w:t>
            </w:r>
            <w:r w:rsidRPr="00F44167">
              <w:rPr>
                <w:rFonts w:asciiTheme="minorHAnsi" w:hAnsiTheme="minorHAnsi"/>
                <w:i/>
                <w:color w:val="0070C0"/>
                <w:sz w:val="24"/>
                <w:szCs w:val="24"/>
                <w:lang w:val="en-GB"/>
              </w:rPr>
              <w:t>R</w:t>
            </w:r>
            <w:r w:rsidRPr="00F44167">
              <w:rPr>
                <w:rFonts w:asciiTheme="minorHAnsi" w:hAnsiTheme="minorHAnsi"/>
                <w:i/>
                <w:color w:val="0070C0"/>
                <w:sz w:val="24"/>
                <w:szCs w:val="24"/>
                <w:lang w:val="en-GB"/>
              </w:rPr>
              <w:t xml:space="preserve"> of a separate company, a separate feature and complex social activity of the surveyed set of enterprises (companies). Reasons that promote and hinder the disclosure of information on social investment and </w:t>
            </w:r>
            <w:r w:rsidRPr="00F44167">
              <w:rPr>
                <w:rFonts w:asciiTheme="minorHAnsi" w:hAnsiTheme="minorHAnsi"/>
                <w:i/>
                <w:color w:val="0070C0"/>
                <w:sz w:val="24"/>
                <w:szCs w:val="24"/>
                <w:lang w:val="en-GB"/>
              </w:rPr>
              <w:t>SR</w:t>
            </w:r>
            <w:r w:rsidRPr="00F44167">
              <w:rPr>
                <w:rFonts w:asciiTheme="minorHAnsi" w:hAnsiTheme="minorHAnsi"/>
                <w:i/>
                <w:color w:val="0070C0"/>
                <w:sz w:val="24"/>
                <w:szCs w:val="24"/>
                <w:lang w:val="en-GB"/>
              </w:rPr>
              <w:t xml:space="preserve"> activities</w:t>
            </w:r>
            <w:r w:rsidR="00B71A05" w:rsidRPr="00F44167">
              <w:rPr>
                <w:rFonts w:asciiTheme="minorHAnsi" w:hAnsiTheme="minorHAnsi"/>
                <w:i/>
                <w:color w:val="0070C0"/>
                <w:sz w:val="24"/>
                <w:szCs w:val="24"/>
                <w:lang w:val="en-GB"/>
              </w:rPr>
              <w:t>.</w:t>
            </w:r>
          </w:p>
        </w:tc>
        <w:tc>
          <w:tcPr>
            <w:tcW w:w="1204" w:type="dxa"/>
            <w:vAlign w:val="center"/>
          </w:tcPr>
          <w:p w14:paraId="7050B9F0" w14:textId="4B5167B5"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2</w:t>
            </w:r>
          </w:p>
        </w:tc>
      </w:tr>
      <w:tr w:rsidR="00B71A05" w:rsidRPr="00C54605" w14:paraId="4F531DAB" w14:textId="77777777" w:rsidTr="00C029C7">
        <w:trPr>
          <w:trHeight w:val="20"/>
        </w:trPr>
        <w:tc>
          <w:tcPr>
            <w:tcW w:w="652" w:type="dxa"/>
          </w:tcPr>
          <w:p w14:paraId="0DC55E41" w14:textId="77777777"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9</w:t>
            </w:r>
          </w:p>
        </w:tc>
        <w:tc>
          <w:tcPr>
            <w:tcW w:w="8274" w:type="dxa"/>
          </w:tcPr>
          <w:p w14:paraId="49C36D8F" w14:textId="77777777" w:rsidR="00F44167" w:rsidRPr="003B4E94" w:rsidRDefault="00F44167" w:rsidP="00F44167">
            <w:pPr>
              <w:spacing w:line="240" w:lineRule="auto"/>
              <w:jc w:val="both"/>
              <w:rPr>
                <w:rFonts w:asciiTheme="minorHAnsi" w:hAnsiTheme="minorHAnsi"/>
                <w:i/>
                <w:color w:val="0070C0"/>
                <w:sz w:val="24"/>
                <w:szCs w:val="24"/>
                <w:lang w:val="en-GB"/>
              </w:rPr>
            </w:pPr>
            <w:r w:rsidRPr="003B4E94">
              <w:rPr>
                <w:rFonts w:asciiTheme="minorHAnsi" w:hAnsiTheme="minorHAnsi"/>
                <w:i/>
                <w:color w:val="0070C0"/>
                <w:sz w:val="24"/>
                <w:szCs w:val="24"/>
                <w:lang w:val="en-GB"/>
              </w:rPr>
              <w:t>Topic 9. Strategic directions of social responsibility development in Ukraine</w:t>
            </w:r>
          </w:p>
          <w:p w14:paraId="694EF16C" w14:textId="77777777" w:rsidR="00F44167" w:rsidRPr="003B4E94" w:rsidRDefault="00F44167" w:rsidP="00F44167">
            <w:pPr>
              <w:spacing w:line="240" w:lineRule="auto"/>
              <w:jc w:val="both"/>
              <w:rPr>
                <w:rFonts w:asciiTheme="minorHAnsi" w:hAnsiTheme="minorHAnsi"/>
                <w:i/>
                <w:color w:val="0070C0"/>
                <w:sz w:val="24"/>
                <w:szCs w:val="24"/>
                <w:lang w:val="en-GB"/>
              </w:rPr>
            </w:pPr>
            <w:r w:rsidRPr="003B4E94">
              <w:rPr>
                <w:rFonts w:asciiTheme="minorHAnsi" w:hAnsiTheme="minorHAnsi"/>
                <w:i/>
                <w:color w:val="0070C0"/>
                <w:sz w:val="24"/>
                <w:szCs w:val="24"/>
                <w:lang w:val="en-GB"/>
              </w:rPr>
              <w:t>Increasing the transparency of Ukrainian companies as a direction of social responsibility development.</w:t>
            </w:r>
          </w:p>
          <w:p w14:paraId="3B07C8E6" w14:textId="14909A59" w:rsidR="00B71A05" w:rsidRPr="003B4E94" w:rsidRDefault="00F44167" w:rsidP="00F44167">
            <w:pPr>
              <w:spacing w:line="240" w:lineRule="auto"/>
              <w:jc w:val="both"/>
              <w:rPr>
                <w:rFonts w:asciiTheme="minorHAnsi" w:hAnsiTheme="minorHAnsi"/>
                <w:i/>
                <w:color w:val="0070C0"/>
                <w:sz w:val="24"/>
                <w:szCs w:val="24"/>
                <w:lang w:val="en-GB"/>
              </w:rPr>
            </w:pPr>
            <w:r w:rsidRPr="003B4E94">
              <w:rPr>
                <w:rFonts w:asciiTheme="minorHAnsi" w:hAnsiTheme="minorHAnsi"/>
                <w:i/>
                <w:color w:val="0070C0"/>
                <w:sz w:val="24"/>
                <w:szCs w:val="24"/>
                <w:lang w:val="en-GB"/>
              </w:rPr>
              <w:t>Practical application of international standards of corporate social responsibility in Ukraine. Principles and benefits of implementing quality programs and continuous improvement</w:t>
            </w:r>
            <w:r w:rsidR="00B71A05" w:rsidRPr="003B4E94">
              <w:rPr>
                <w:rFonts w:asciiTheme="minorHAnsi" w:hAnsiTheme="minorHAnsi"/>
                <w:i/>
                <w:color w:val="0070C0"/>
                <w:sz w:val="24"/>
                <w:szCs w:val="24"/>
                <w:lang w:val="en-GB"/>
              </w:rPr>
              <w:t>.</w:t>
            </w:r>
          </w:p>
        </w:tc>
        <w:tc>
          <w:tcPr>
            <w:tcW w:w="1204" w:type="dxa"/>
            <w:vAlign w:val="center"/>
          </w:tcPr>
          <w:p w14:paraId="34B2EDA2" w14:textId="7A8024D0"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2</w:t>
            </w:r>
          </w:p>
        </w:tc>
      </w:tr>
      <w:tr w:rsidR="00B71A05" w:rsidRPr="00C54605" w14:paraId="5721FB59" w14:textId="77777777" w:rsidTr="00C029C7">
        <w:trPr>
          <w:trHeight w:val="20"/>
        </w:trPr>
        <w:tc>
          <w:tcPr>
            <w:tcW w:w="652" w:type="dxa"/>
          </w:tcPr>
          <w:p w14:paraId="42A5FD57" w14:textId="77777777" w:rsidR="00B71A05" w:rsidRPr="00C54605" w:rsidRDefault="00B71A05" w:rsidP="00B71A05">
            <w:pPr>
              <w:spacing w:line="240" w:lineRule="auto"/>
              <w:jc w:val="both"/>
              <w:rPr>
                <w:rFonts w:asciiTheme="minorHAnsi" w:hAnsiTheme="minorHAnsi"/>
                <w:i/>
                <w:color w:val="0070C0"/>
                <w:sz w:val="24"/>
                <w:szCs w:val="24"/>
              </w:rPr>
            </w:pPr>
          </w:p>
        </w:tc>
        <w:tc>
          <w:tcPr>
            <w:tcW w:w="8274" w:type="dxa"/>
          </w:tcPr>
          <w:p w14:paraId="74F4D2BC" w14:textId="24706D3F" w:rsidR="00B71A05" w:rsidRPr="003B4E94" w:rsidRDefault="00F44167" w:rsidP="00B71A05">
            <w:pPr>
              <w:spacing w:line="240" w:lineRule="auto"/>
              <w:jc w:val="both"/>
              <w:rPr>
                <w:rFonts w:asciiTheme="minorHAnsi" w:hAnsiTheme="minorHAnsi"/>
                <w:i/>
                <w:color w:val="0070C0"/>
                <w:sz w:val="24"/>
                <w:szCs w:val="24"/>
                <w:lang w:val="en-GB"/>
              </w:rPr>
            </w:pPr>
            <w:r w:rsidRPr="003B4E94">
              <w:rPr>
                <w:rFonts w:asciiTheme="minorHAnsi" w:hAnsiTheme="minorHAnsi"/>
                <w:i/>
                <w:color w:val="0070C0"/>
                <w:sz w:val="24"/>
                <w:szCs w:val="24"/>
                <w:lang w:val="en-GB"/>
              </w:rPr>
              <w:t>Modular control work</w:t>
            </w:r>
          </w:p>
        </w:tc>
        <w:tc>
          <w:tcPr>
            <w:tcW w:w="1204" w:type="dxa"/>
            <w:vAlign w:val="center"/>
          </w:tcPr>
          <w:p w14:paraId="6F457838" w14:textId="2CFBFD0F"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4</w:t>
            </w:r>
          </w:p>
        </w:tc>
      </w:tr>
      <w:tr w:rsidR="00B71A05" w:rsidRPr="00C54605" w14:paraId="006EAB4C" w14:textId="77777777" w:rsidTr="00C029C7">
        <w:trPr>
          <w:trHeight w:val="20"/>
        </w:trPr>
        <w:tc>
          <w:tcPr>
            <w:tcW w:w="652" w:type="dxa"/>
          </w:tcPr>
          <w:p w14:paraId="4DB45AAD" w14:textId="77777777" w:rsidR="00B71A05" w:rsidRPr="00C54605" w:rsidRDefault="00B71A05" w:rsidP="00B71A05">
            <w:pPr>
              <w:spacing w:line="240" w:lineRule="auto"/>
              <w:jc w:val="both"/>
              <w:rPr>
                <w:rFonts w:asciiTheme="minorHAnsi" w:hAnsiTheme="minorHAnsi"/>
                <w:i/>
                <w:color w:val="0070C0"/>
                <w:sz w:val="24"/>
                <w:szCs w:val="24"/>
              </w:rPr>
            </w:pPr>
          </w:p>
        </w:tc>
        <w:tc>
          <w:tcPr>
            <w:tcW w:w="8274" w:type="dxa"/>
          </w:tcPr>
          <w:p w14:paraId="1B07746B" w14:textId="751BB2FA" w:rsidR="00B71A05" w:rsidRPr="003B4E94" w:rsidRDefault="00F44167" w:rsidP="00B71A05">
            <w:pPr>
              <w:spacing w:line="240" w:lineRule="auto"/>
              <w:jc w:val="both"/>
              <w:rPr>
                <w:rFonts w:asciiTheme="minorHAnsi" w:hAnsiTheme="minorHAnsi"/>
                <w:i/>
                <w:color w:val="0070C0"/>
                <w:sz w:val="24"/>
                <w:szCs w:val="24"/>
                <w:lang w:val="en-GB"/>
              </w:rPr>
            </w:pPr>
            <w:r w:rsidRPr="003B4E94">
              <w:rPr>
                <w:rFonts w:asciiTheme="minorHAnsi" w:hAnsiTheme="minorHAnsi"/>
                <w:i/>
                <w:color w:val="0070C0"/>
                <w:sz w:val="24"/>
                <w:szCs w:val="24"/>
                <w:lang w:val="en-GB"/>
              </w:rPr>
              <w:t>Abstract</w:t>
            </w:r>
          </w:p>
        </w:tc>
        <w:tc>
          <w:tcPr>
            <w:tcW w:w="1204" w:type="dxa"/>
            <w:vAlign w:val="center"/>
          </w:tcPr>
          <w:p w14:paraId="0809F0FC" w14:textId="1091A9C3"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2</w:t>
            </w:r>
          </w:p>
        </w:tc>
      </w:tr>
      <w:tr w:rsidR="00B71A05" w:rsidRPr="00C54605" w14:paraId="6F2744C6" w14:textId="77777777" w:rsidTr="00C029C7">
        <w:trPr>
          <w:trHeight w:val="20"/>
        </w:trPr>
        <w:tc>
          <w:tcPr>
            <w:tcW w:w="652" w:type="dxa"/>
          </w:tcPr>
          <w:p w14:paraId="30AE3B7B" w14:textId="77777777" w:rsidR="00B71A05" w:rsidRPr="00C54605" w:rsidRDefault="00B71A05" w:rsidP="00B71A05">
            <w:pPr>
              <w:spacing w:line="240" w:lineRule="auto"/>
              <w:jc w:val="both"/>
              <w:rPr>
                <w:rFonts w:asciiTheme="minorHAnsi" w:hAnsiTheme="minorHAnsi"/>
                <w:i/>
                <w:color w:val="0070C0"/>
                <w:sz w:val="24"/>
                <w:szCs w:val="24"/>
              </w:rPr>
            </w:pPr>
          </w:p>
        </w:tc>
        <w:tc>
          <w:tcPr>
            <w:tcW w:w="8274" w:type="dxa"/>
          </w:tcPr>
          <w:p w14:paraId="272CB25B" w14:textId="1862EFF9" w:rsidR="00B71A05" w:rsidRPr="003B4E94" w:rsidRDefault="00F44167" w:rsidP="006F795B">
            <w:pPr>
              <w:spacing w:line="240" w:lineRule="auto"/>
              <w:jc w:val="both"/>
              <w:rPr>
                <w:rFonts w:asciiTheme="minorHAnsi" w:hAnsiTheme="minorHAnsi"/>
                <w:i/>
                <w:color w:val="0070C0"/>
                <w:sz w:val="24"/>
                <w:szCs w:val="24"/>
                <w:lang w:val="en-GB"/>
              </w:rPr>
            </w:pPr>
            <w:r w:rsidRPr="003B4E94">
              <w:rPr>
                <w:rFonts w:asciiTheme="minorHAnsi" w:hAnsiTheme="minorHAnsi"/>
                <w:i/>
                <w:color w:val="0070C0"/>
                <w:sz w:val="24"/>
                <w:szCs w:val="24"/>
                <w:lang w:val="en-GB"/>
              </w:rPr>
              <w:t>Preparation for the test</w:t>
            </w:r>
          </w:p>
        </w:tc>
        <w:tc>
          <w:tcPr>
            <w:tcW w:w="1204" w:type="dxa"/>
            <w:vAlign w:val="center"/>
          </w:tcPr>
          <w:p w14:paraId="78C315C6" w14:textId="73F57E83" w:rsidR="00B71A05" w:rsidRPr="00C54605" w:rsidRDefault="00B71A05" w:rsidP="00B71A05">
            <w:pPr>
              <w:spacing w:line="240" w:lineRule="auto"/>
              <w:jc w:val="both"/>
              <w:rPr>
                <w:rFonts w:asciiTheme="minorHAnsi" w:hAnsiTheme="minorHAnsi"/>
                <w:i/>
                <w:color w:val="0070C0"/>
                <w:sz w:val="24"/>
                <w:szCs w:val="24"/>
              </w:rPr>
            </w:pPr>
            <w:r w:rsidRPr="00C54605">
              <w:rPr>
                <w:rFonts w:asciiTheme="minorHAnsi" w:hAnsiTheme="minorHAnsi"/>
                <w:i/>
                <w:color w:val="0070C0"/>
                <w:sz w:val="24"/>
                <w:szCs w:val="24"/>
              </w:rPr>
              <w:t>15</w:t>
            </w:r>
          </w:p>
        </w:tc>
      </w:tr>
    </w:tbl>
    <w:p w14:paraId="55CF6F84" w14:textId="39C27DEB" w:rsidR="004A6336" w:rsidRPr="00C54605" w:rsidRDefault="004A6336" w:rsidP="004A6336">
      <w:pPr>
        <w:spacing w:after="120" w:line="240" w:lineRule="auto"/>
        <w:jc w:val="both"/>
        <w:rPr>
          <w:rFonts w:asciiTheme="minorHAnsi" w:hAnsiTheme="minorHAnsi"/>
          <w:i/>
          <w:color w:val="0070C0"/>
          <w:sz w:val="24"/>
          <w:szCs w:val="24"/>
        </w:rPr>
      </w:pPr>
    </w:p>
    <w:p w14:paraId="791886A6" w14:textId="2FDE0276" w:rsidR="00F95D78" w:rsidRPr="00191FD4" w:rsidRDefault="009F5F39" w:rsidP="00F95D78">
      <w:pPr>
        <w:pStyle w:val="1"/>
        <w:numPr>
          <w:ilvl w:val="0"/>
          <w:numId w:val="0"/>
        </w:numPr>
        <w:shd w:val="clear" w:color="auto" w:fill="BFBFBF" w:themeFill="background1" w:themeFillShade="BF"/>
        <w:spacing w:line="240" w:lineRule="auto"/>
        <w:jc w:val="center"/>
        <w:rPr>
          <w:lang w:val="en-GB"/>
        </w:rPr>
      </w:pPr>
      <w:r w:rsidRPr="00191FD4">
        <w:rPr>
          <w:lang w:val="en-GB"/>
        </w:rPr>
        <w:t>Policy and control</w:t>
      </w:r>
    </w:p>
    <w:p w14:paraId="11F60A99" w14:textId="5B6CF759" w:rsidR="004A6336" w:rsidRPr="00191FD4" w:rsidRDefault="009F5F39" w:rsidP="004A6336">
      <w:pPr>
        <w:pStyle w:val="1"/>
        <w:spacing w:line="240" w:lineRule="auto"/>
        <w:rPr>
          <w:lang w:val="en-GB"/>
        </w:rPr>
      </w:pPr>
      <w:r w:rsidRPr="00191FD4">
        <w:rPr>
          <w:lang w:val="en-GB"/>
        </w:rPr>
        <w:t>The policy of the discipline (educational component</w:t>
      </w:r>
      <w:r w:rsidR="00087AFC" w:rsidRPr="00191FD4">
        <w:rPr>
          <w:lang w:val="en-GB"/>
        </w:rPr>
        <w:t>)</w:t>
      </w:r>
    </w:p>
    <w:p w14:paraId="35A84C7C" w14:textId="77777777" w:rsidR="00FD6139" w:rsidRPr="00191FD4" w:rsidRDefault="00FD6139" w:rsidP="00FD6139">
      <w:pPr>
        <w:jc w:val="both"/>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Attending classes</w:t>
      </w:r>
    </w:p>
    <w:p w14:paraId="148B0ABD" w14:textId="77777777" w:rsidR="00FD6139" w:rsidRPr="00191FD4" w:rsidRDefault="00FD6139" w:rsidP="00FD6139">
      <w:pPr>
        <w:jc w:val="both"/>
        <w:rPr>
          <w:rFonts w:asciiTheme="minorHAnsi" w:hAnsiTheme="minorHAnsi"/>
          <w:iCs/>
          <w:color w:val="0070C0"/>
          <w:sz w:val="24"/>
          <w:szCs w:val="24"/>
          <w:lang w:val="en-GB"/>
        </w:rPr>
      </w:pPr>
      <w:r w:rsidRPr="00191FD4">
        <w:rPr>
          <w:rFonts w:asciiTheme="minorHAnsi" w:hAnsiTheme="minorHAnsi"/>
          <w:bCs/>
          <w:iCs/>
          <w:color w:val="0070C0"/>
          <w:sz w:val="24"/>
          <w:szCs w:val="24"/>
          <w:lang w:val="en-GB"/>
        </w:rPr>
        <w:t>Attendance at lectures, practical classes, as well as absence from them, is not evaluated. However, students are encouraged to attend classes because they teach theoretical material and develop the skills needed to complete a semester individual assignment. The grading system is focused on obtaining points for student activity, as well as performing tasks that are able to develop practical skills and abilities.</w:t>
      </w:r>
      <w:r w:rsidRPr="00191FD4">
        <w:rPr>
          <w:rFonts w:asciiTheme="minorHAnsi" w:hAnsiTheme="minorHAnsi"/>
          <w:iCs/>
          <w:color w:val="0070C0"/>
          <w:sz w:val="24"/>
          <w:szCs w:val="24"/>
          <w:lang w:val="en-GB"/>
        </w:rPr>
        <w:t xml:space="preserve"> </w:t>
      </w:r>
    </w:p>
    <w:p w14:paraId="3527B865" w14:textId="77777777" w:rsidR="00FD6139" w:rsidRPr="00191FD4" w:rsidRDefault="00FD6139" w:rsidP="00FD6139">
      <w:pPr>
        <w:spacing w:before="240"/>
        <w:jc w:val="both"/>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Control measures missed</w:t>
      </w:r>
    </w:p>
    <w:p w14:paraId="4FD9DC53" w14:textId="77777777" w:rsidR="00FD6139" w:rsidRPr="00191FD4" w:rsidRDefault="00FD6139" w:rsidP="00FD6139">
      <w:pPr>
        <w:spacing w:before="240"/>
        <w:jc w:val="both"/>
        <w:rPr>
          <w:rFonts w:asciiTheme="minorHAnsi" w:hAnsiTheme="minorHAnsi"/>
          <w:bCs/>
          <w:iCs/>
          <w:color w:val="0070C0"/>
          <w:sz w:val="24"/>
          <w:szCs w:val="24"/>
          <w:lang w:val="en-GB"/>
        </w:rPr>
      </w:pPr>
      <w:r w:rsidRPr="00191FD4">
        <w:rPr>
          <w:rFonts w:asciiTheme="minorHAnsi" w:hAnsiTheme="minorHAnsi"/>
          <w:bCs/>
          <w:iCs/>
          <w:color w:val="0070C0"/>
          <w:sz w:val="24"/>
          <w:szCs w:val="24"/>
          <w:lang w:val="en-GB"/>
        </w:rPr>
        <w:t>The thematic task, which is submitted for inspection in violation of the deadline, is evaluated taking into account the penalty points.</w:t>
      </w:r>
    </w:p>
    <w:p w14:paraId="73E629A0" w14:textId="77777777" w:rsidR="00FD6139" w:rsidRPr="00191FD4" w:rsidRDefault="00FD6139" w:rsidP="00FD6139">
      <w:pPr>
        <w:spacing w:before="240"/>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Procedure for appealing the results of control measures</w:t>
      </w:r>
    </w:p>
    <w:p w14:paraId="5FD7D848" w14:textId="77777777" w:rsidR="00FD6139" w:rsidRPr="00191FD4" w:rsidRDefault="00FD6139" w:rsidP="00FD6139">
      <w:pPr>
        <w:spacing w:before="240"/>
        <w:jc w:val="both"/>
        <w:rPr>
          <w:rFonts w:asciiTheme="minorHAnsi" w:hAnsiTheme="minorHAnsi"/>
          <w:bCs/>
          <w:iCs/>
          <w:color w:val="0070C0"/>
          <w:sz w:val="24"/>
          <w:szCs w:val="24"/>
          <w:lang w:val="en-GB"/>
        </w:rPr>
      </w:pPr>
      <w:r w:rsidRPr="00191FD4">
        <w:rPr>
          <w:rFonts w:asciiTheme="minorHAnsi" w:hAnsiTheme="minorHAnsi"/>
          <w:bCs/>
          <w:iCs/>
          <w:color w:val="0070C0"/>
          <w:sz w:val="24"/>
          <w:szCs w:val="24"/>
          <w:lang w:val="en-GB"/>
        </w:rPr>
        <w:t>Students have the opportunity to raise any issue related to the control procedure and expect it to be addressed according to predefined procedures.</w:t>
      </w:r>
    </w:p>
    <w:p w14:paraId="7691376B" w14:textId="77777777" w:rsidR="00FD6139" w:rsidRPr="00191FD4" w:rsidRDefault="00FD6139" w:rsidP="00FD6139">
      <w:pPr>
        <w:spacing w:before="240"/>
        <w:jc w:val="both"/>
        <w:rPr>
          <w:rFonts w:asciiTheme="minorHAnsi" w:hAnsiTheme="minorHAnsi"/>
          <w:bCs/>
          <w:iCs/>
          <w:color w:val="0070C0"/>
          <w:sz w:val="24"/>
          <w:szCs w:val="24"/>
          <w:lang w:val="en-GB"/>
        </w:rPr>
      </w:pPr>
      <w:r w:rsidRPr="00191FD4">
        <w:rPr>
          <w:rFonts w:asciiTheme="minorHAnsi" w:hAnsiTheme="minorHAnsi"/>
          <w:bCs/>
          <w:iCs/>
          <w:color w:val="0070C0"/>
          <w:sz w:val="24"/>
          <w:szCs w:val="24"/>
          <w:lang w:val="en-GB"/>
        </w:rPr>
        <w:t>Students have the right to challenge the results of the control measures, but it is obligatory to explain, with which criterion they do not agree according to the assessment letter and / or comments.</w:t>
      </w:r>
    </w:p>
    <w:p w14:paraId="3C07E7FA" w14:textId="77777777" w:rsidR="00FD6139" w:rsidRPr="00191FD4" w:rsidRDefault="00FD6139" w:rsidP="00FD6139">
      <w:pPr>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Calendar boundary control</w:t>
      </w:r>
    </w:p>
    <w:p w14:paraId="165B2F13" w14:textId="77777777" w:rsidR="00FD6139" w:rsidRPr="00191FD4" w:rsidRDefault="00FD6139" w:rsidP="00FD6139">
      <w:pPr>
        <w:rPr>
          <w:rFonts w:asciiTheme="minorHAnsi" w:hAnsiTheme="minorHAnsi"/>
          <w:iCs/>
          <w:color w:val="0070C0"/>
          <w:sz w:val="24"/>
          <w:szCs w:val="24"/>
          <w:lang w:val="en-GB"/>
        </w:rPr>
      </w:pPr>
      <w:r w:rsidRPr="00191FD4">
        <w:rPr>
          <w:rFonts w:asciiTheme="minorHAnsi" w:hAnsiTheme="minorHAnsi"/>
          <w:bCs/>
          <w:iCs/>
          <w:color w:val="0070C0"/>
          <w:sz w:val="24"/>
          <w:szCs w:val="24"/>
          <w:lang w:val="en-GB"/>
        </w:rPr>
        <w:lastRenderedPageBreak/>
        <w:t>Intermediate attestation of students (hereinafter - attestation) is a calendar boundary control. The purpose of the certification is to improve the quality of student learning and monitor the implementation of the schedule of the educational process by students</w:t>
      </w:r>
      <w:r w:rsidRPr="00191FD4">
        <w:rPr>
          <w:rFonts w:asciiTheme="minorHAnsi" w:hAnsiTheme="minorHAnsi"/>
          <w:iCs/>
          <w:color w:val="0070C0"/>
          <w:sz w:val="24"/>
          <w:szCs w:val="24"/>
          <w:lang w:val="en-GB"/>
        </w:rPr>
        <w:t xml:space="preserve"> </w:t>
      </w:r>
      <w:r w:rsidRPr="00191FD4">
        <w:rPr>
          <w:rFonts w:asciiTheme="minorHAnsi" w:hAnsiTheme="minorHAnsi"/>
          <w:iCs/>
          <w:color w:val="0070C0"/>
          <w:sz w:val="24"/>
          <w:szCs w:val="24"/>
          <w:lang w:val="en-GB"/>
        </w:rPr>
        <w:footnoteReference w:id="1"/>
      </w:r>
      <w:r w:rsidRPr="00191FD4">
        <w:rPr>
          <w:rFonts w:asciiTheme="minorHAnsi" w:hAnsiTheme="minorHAnsi"/>
          <w:iCs/>
          <w:color w:val="0070C0"/>
          <w:sz w:val="24"/>
          <w:szCs w:val="24"/>
          <w:lang w:val="en-GB"/>
        </w:rPr>
        <w:t>.</w:t>
      </w:r>
    </w:p>
    <w:p w14:paraId="4329A9CB" w14:textId="77777777" w:rsidR="00FD6139" w:rsidRPr="00191FD4" w:rsidRDefault="00FD6139" w:rsidP="00FD6139">
      <w:pPr>
        <w:rPr>
          <w:rFonts w:asciiTheme="minorHAnsi" w:hAnsiTheme="minorHAnsi"/>
          <w:iCs/>
          <w:color w:val="0070C0"/>
          <w:sz w:val="24"/>
          <w:szCs w:val="24"/>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FD6139" w:rsidRPr="00191FD4" w14:paraId="02646442" w14:textId="77777777" w:rsidTr="00EA3847">
        <w:trPr>
          <w:trHeight w:val="560"/>
        </w:trPr>
        <w:tc>
          <w:tcPr>
            <w:tcW w:w="5947" w:type="dxa"/>
            <w:shd w:val="clear" w:color="auto" w:fill="D9D9D9"/>
            <w:vAlign w:val="center"/>
          </w:tcPr>
          <w:p w14:paraId="3063ABEF" w14:textId="77777777" w:rsidR="00FD6139" w:rsidRPr="00191FD4" w:rsidRDefault="00FD6139" w:rsidP="00EA3847">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Criterion</w:t>
            </w:r>
          </w:p>
        </w:tc>
        <w:tc>
          <w:tcPr>
            <w:tcW w:w="1841" w:type="dxa"/>
            <w:shd w:val="clear" w:color="auto" w:fill="D9D9D9"/>
            <w:vAlign w:val="center"/>
          </w:tcPr>
          <w:p w14:paraId="7AC7CBD5" w14:textId="77777777" w:rsidR="00FD6139" w:rsidRPr="00191FD4" w:rsidRDefault="00FD6139" w:rsidP="00EA3847">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The first certification</w:t>
            </w:r>
          </w:p>
        </w:tc>
        <w:tc>
          <w:tcPr>
            <w:tcW w:w="1840" w:type="dxa"/>
            <w:shd w:val="clear" w:color="auto" w:fill="D9D9D9"/>
            <w:vAlign w:val="center"/>
          </w:tcPr>
          <w:p w14:paraId="5DE3ACAD" w14:textId="77777777" w:rsidR="00FD6139" w:rsidRPr="00191FD4" w:rsidRDefault="00FD6139" w:rsidP="00EA3847">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The second certification</w:t>
            </w:r>
          </w:p>
        </w:tc>
      </w:tr>
      <w:tr w:rsidR="00FD6139" w:rsidRPr="00191FD4" w14:paraId="35EEEDFE" w14:textId="77777777" w:rsidTr="00EA3847">
        <w:trPr>
          <w:trHeight w:val="477"/>
        </w:trPr>
        <w:tc>
          <w:tcPr>
            <w:tcW w:w="5947" w:type="dxa"/>
            <w:vAlign w:val="center"/>
          </w:tcPr>
          <w:p w14:paraId="6066F1AB" w14:textId="77777777" w:rsidR="00FD6139" w:rsidRPr="00191FD4" w:rsidRDefault="00FD6139" w:rsidP="00EA3847">
            <w:pPr>
              <w:spacing w:line="240" w:lineRule="auto"/>
              <w:rPr>
                <w:rFonts w:asciiTheme="minorHAnsi" w:hAnsiTheme="minorHAnsi"/>
                <w:iCs/>
                <w:color w:val="0070C0"/>
                <w:sz w:val="24"/>
                <w:szCs w:val="24"/>
                <w:lang w:val="en-GB"/>
              </w:rPr>
            </w:pPr>
            <w:r w:rsidRPr="00191FD4">
              <w:rPr>
                <w:rFonts w:asciiTheme="minorHAnsi" w:hAnsiTheme="minorHAnsi"/>
                <w:iCs/>
                <w:color w:val="0070C0"/>
                <w:sz w:val="24"/>
                <w:szCs w:val="24"/>
                <w:lang w:val="en-GB"/>
              </w:rPr>
              <w:t>Term of certification</w:t>
            </w:r>
          </w:p>
        </w:tc>
        <w:tc>
          <w:tcPr>
            <w:tcW w:w="1841" w:type="dxa"/>
            <w:vAlign w:val="center"/>
          </w:tcPr>
          <w:p w14:paraId="68522814" w14:textId="77777777" w:rsidR="00FD6139" w:rsidRPr="00191FD4" w:rsidRDefault="00FD6139" w:rsidP="00EA3847">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8th week</w:t>
            </w:r>
          </w:p>
        </w:tc>
        <w:tc>
          <w:tcPr>
            <w:tcW w:w="1840" w:type="dxa"/>
            <w:vAlign w:val="center"/>
          </w:tcPr>
          <w:p w14:paraId="32D87AE2" w14:textId="77777777" w:rsidR="00FD6139" w:rsidRPr="00191FD4" w:rsidRDefault="00FD6139" w:rsidP="00EA3847">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14th week</w:t>
            </w:r>
          </w:p>
        </w:tc>
      </w:tr>
      <w:tr w:rsidR="00FD6139" w:rsidRPr="00191FD4" w14:paraId="7BC196D0" w14:textId="77777777" w:rsidTr="00EA3847">
        <w:trPr>
          <w:trHeight w:val="477"/>
        </w:trPr>
        <w:tc>
          <w:tcPr>
            <w:tcW w:w="5947" w:type="dxa"/>
            <w:vAlign w:val="center"/>
          </w:tcPr>
          <w:p w14:paraId="2A2D0476" w14:textId="77777777" w:rsidR="00FD6139" w:rsidRPr="00191FD4" w:rsidRDefault="00FD6139" w:rsidP="00EA3847">
            <w:pPr>
              <w:spacing w:line="240" w:lineRule="auto"/>
              <w:rPr>
                <w:rFonts w:asciiTheme="minorHAnsi" w:hAnsiTheme="minorHAnsi"/>
                <w:iCs/>
                <w:color w:val="0070C0"/>
                <w:sz w:val="24"/>
                <w:szCs w:val="24"/>
                <w:lang w:val="en-GB"/>
              </w:rPr>
            </w:pPr>
            <w:r w:rsidRPr="00191FD4">
              <w:rPr>
                <w:rFonts w:asciiTheme="minorHAnsi" w:hAnsiTheme="minorHAnsi"/>
                <w:iCs/>
                <w:color w:val="0070C0"/>
                <w:sz w:val="24"/>
                <w:szCs w:val="24"/>
                <w:lang w:val="en-GB"/>
              </w:rPr>
              <w:t>The condition for obtaining certifications is the current rating</w:t>
            </w:r>
          </w:p>
        </w:tc>
        <w:tc>
          <w:tcPr>
            <w:tcW w:w="1841" w:type="dxa"/>
            <w:vAlign w:val="center"/>
          </w:tcPr>
          <w:p w14:paraId="1C10FEE2" w14:textId="77777777" w:rsidR="00FD6139" w:rsidRPr="00191FD4" w:rsidRDefault="00FD6139" w:rsidP="00EA3847">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 xml:space="preserve">≥ </w:t>
            </w:r>
            <w:proofErr w:type="gramStart"/>
            <w:r w:rsidRPr="00191FD4">
              <w:rPr>
                <w:rFonts w:asciiTheme="minorHAnsi" w:hAnsiTheme="minorHAnsi"/>
                <w:iCs/>
                <w:color w:val="0070C0"/>
                <w:sz w:val="24"/>
                <w:szCs w:val="24"/>
                <w:lang w:val="en-GB"/>
              </w:rPr>
              <w:t xml:space="preserve">15 </w:t>
            </w:r>
            <w:r w:rsidRPr="00191FD4">
              <w:rPr>
                <w:lang w:val="en-GB"/>
              </w:rPr>
              <w:t xml:space="preserve"> </w:t>
            </w:r>
            <w:r w:rsidRPr="00191FD4">
              <w:rPr>
                <w:rFonts w:asciiTheme="minorHAnsi" w:hAnsiTheme="minorHAnsi"/>
                <w:iCs/>
                <w:color w:val="0070C0"/>
                <w:sz w:val="24"/>
                <w:szCs w:val="24"/>
                <w:lang w:val="en-GB"/>
              </w:rPr>
              <w:t>points</w:t>
            </w:r>
            <w:proofErr w:type="gramEnd"/>
          </w:p>
        </w:tc>
        <w:tc>
          <w:tcPr>
            <w:tcW w:w="1840" w:type="dxa"/>
            <w:vAlign w:val="center"/>
          </w:tcPr>
          <w:p w14:paraId="530ED9AD" w14:textId="77777777" w:rsidR="00FD6139" w:rsidRPr="00191FD4" w:rsidRDefault="00FD6139" w:rsidP="00EA3847">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 xml:space="preserve">≥ </w:t>
            </w:r>
            <w:proofErr w:type="gramStart"/>
            <w:r w:rsidRPr="00191FD4">
              <w:rPr>
                <w:rFonts w:asciiTheme="minorHAnsi" w:hAnsiTheme="minorHAnsi"/>
                <w:iCs/>
                <w:color w:val="0070C0"/>
                <w:sz w:val="24"/>
                <w:szCs w:val="24"/>
                <w:lang w:val="en-GB"/>
              </w:rPr>
              <w:t xml:space="preserve">30 </w:t>
            </w:r>
            <w:r w:rsidRPr="00191FD4">
              <w:rPr>
                <w:lang w:val="en-GB"/>
              </w:rPr>
              <w:t xml:space="preserve"> </w:t>
            </w:r>
            <w:r w:rsidRPr="00191FD4">
              <w:rPr>
                <w:rFonts w:asciiTheme="minorHAnsi" w:hAnsiTheme="minorHAnsi"/>
                <w:iCs/>
                <w:color w:val="0070C0"/>
                <w:sz w:val="24"/>
                <w:szCs w:val="24"/>
                <w:lang w:val="en-GB"/>
              </w:rPr>
              <w:t>points</w:t>
            </w:r>
            <w:proofErr w:type="gramEnd"/>
          </w:p>
        </w:tc>
      </w:tr>
    </w:tbl>
    <w:p w14:paraId="4CC3A904" w14:textId="77777777" w:rsidR="00FD6139" w:rsidRPr="00191FD4" w:rsidRDefault="00FD6139" w:rsidP="00FD6139">
      <w:pPr>
        <w:spacing w:before="240"/>
        <w:jc w:val="both"/>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Academic virtue</w:t>
      </w:r>
    </w:p>
    <w:p w14:paraId="0937D73F" w14:textId="516C5E9C" w:rsidR="00FD6139" w:rsidRPr="00191FD4" w:rsidRDefault="00FD6139" w:rsidP="00FD6139">
      <w:pPr>
        <w:jc w:val="both"/>
        <w:rPr>
          <w:rFonts w:asciiTheme="minorHAnsi" w:hAnsiTheme="minorHAnsi"/>
          <w:iCs/>
          <w:color w:val="0070C0"/>
          <w:sz w:val="24"/>
          <w:szCs w:val="24"/>
          <w:lang w:val="en-GB"/>
        </w:rPr>
      </w:pPr>
      <w:r w:rsidRPr="00191FD4">
        <w:rPr>
          <w:rFonts w:asciiTheme="minorHAnsi" w:hAnsiTheme="minorHAnsi"/>
          <w:iCs/>
          <w:color w:val="0070C0"/>
          <w:sz w:val="24"/>
          <w:szCs w:val="24"/>
          <w:lang w:val="en-GB"/>
        </w:rPr>
        <w:t xml:space="preserve">The policy and principles of academic integrity are defined in Section 3 of the Code of </w:t>
      </w:r>
      <w:r w:rsidR="00191FD4" w:rsidRPr="00191FD4">
        <w:rPr>
          <w:rFonts w:asciiTheme="minorHAnsi" w:hAnsiTheme="minorHAnsi"/>
          <w:iCs/>
          <w:color w:val="0070C0"/>
          <w:sz w:val="24"/>
          <w:szCs w:val="24"/>
          <w:lang w:val="en-GB"/>
        </w:rPr>
        <w:t>Honour</w:t>
      </w:r>
      <w:r w:rsidRPr="00191FD4">
        <w:rPr>
          <w:rFonts w:asciiTheme="minorHAnsi" w:hAnsiTheme="minorHAnsi"/>
          <w:iCs/>
          <w:color w:val="0070C0"/>
          <w:sz w:val="24"/>
          <w:szCs w:val="24"/>
          <w:lang w:val="en-GB"/>
        </w:rPr>
        <w:t xml:space="preserve"> of the National Technical University of Ukraine " Igor Sikorsky Kyiv Polytechnic Institute". Read more: </w:t>
      </w:r>
      <w:hyperlink r:id="rId17" w:history="1">
        <w:r w:rsidRPr="00191FD4">
          <w:rPr>
            <w:rFonts w:asciiTheme="minorHAnsi" w:hAnsiTheme="minorHAnsi"/>
            <w:iCs/>
            <w:color w:val="0070C0"/>
            <w:sz w:val="24"/>
            <w:szCs w:val="24"/>
            <w:lang w:val="en-GB"/>
          </w:rPr>
          <w:t>https://kpi.ua/code</w:t>
        </w:r>
      </w:hyperlink>
      <w:r w:rsidRPr="00191FD4">
        <w:rPr>
          <w:rFonts w:asciiTheme="minorHAnsi" w:hAnsiTheme="minorHAnsi"/>
          <w:iCs/>
          <w:color w:val="0070C0"/>
          <w:sz w:val="24"/>
          <w:szCs w:val="24"/>
          <w:lang w:val="en-GB"/>
        </w:rPr>
        <w:t>.</w:t>
      </w:r>
    </w:p>
    <w:p w14:paraId="3E4948BB" w14:textId="77777777" w:rsidR="00FD6139" w:rsidRPr="00191FD4" w:rsidRDefault="00FD6139" w:rsidP="00FD6139">
      <w:pPr>
        <w:jc w:val="both"/>
        <w:rPr>
          <w:rFonts w:asciiTheme="minorHAnsi" w:hAnsiTheme="minorHAnsi"/>
          <w:b/>
          <w:bCs/>
          <w:iCs/>
          <w:color w:val="0070C0"/>
          <w:sz w:val="24"/>
          <w:szCs w:val="24"/>
          <w:lang w:val="en-GB"/>
        </w:rPr>
      </w:pPr>
    </w:p>
    <w:p w14:paraId="1C77F44B" w14:textId="7F7368A3" w:rsidR="00FD6139" w:rsidRPr="0095690C" w:rsidRDefault="00FD6139" w:rsidP="00FD6139">
      <w:pPr>
        <w:jc w:val="both"/>
        <w:rPr>
          <w:rFonts w:asciiTheme="minorHAnsi" w:hAnsiTheme="minorHAnsi"/>
          <w:b/>
          <w:bCs/>
          <w:iCs/>
          <w:color w:val="0070C0"/>
          <w:sz w:val="24"/>
          <w:szCs w:val="24"/>
          <w:lang w:val="en-GB"/>
        </w:rPr>
      </w:pPr>
      <w:r w:rsidRPr="0095690C">
        <w:rPr>
          <w:rFonts w:asciiTheme="minorHAnsi" w:hAnsiTheme="minorHAnsi"/>
          <w:b/>
          <w:bCs/>
          <w:iCs/>
          <w:color w:val="0070C0"/>
          <w:sz w:val="24"/>
          <w:szCs w:val="24"/>
          <w:lang w:val="en-GB"/>
        </w:rPr>
        <w:t xml:space="preserve">Norms of ethical </w:t>
      </w:r>
      <w:r w:rsidR="00191FD4" w:rsidRPr="0095690C">
        <w:rPr>
          <w:rFonts w:asciiTheme="minorHAnsi" w:hAnsiTheme="minorHAnsi"/>
          <w:b/>
          <w:bCs/>
          <w:iCs/>
          <w:color w:val="0070C0"/>
          <w:sz w:val="24"/>
          <w:szCs w:val="24"/>
          <w:lang w:val="en-GB"/>
        </w:rPr>
        <w:t>behaviour</w:t>
      </w:r>
    </w:p>
    <w:p w14:paraId="40E3AA3A" w14:textId="6BFFEF5A" w:rsidR="00FD6139" w:rsidRPr="0095690C" w:rsidRDefault="00FD6139" w:rsidP="00FD6139">
      <w:pPr>
        <w:jc w:val="both"/>
        <w:rPr>
          <w:rFonts w:asciiTheme="minorHAnsi" w:hAnsiTheme="minorHAnsi"/>
          <w:iCs/>
          <w:color w:val="0070C0"/>
          <w:sz w:val="24"/>
          <w:szCs w:val="24"/>
          <w:lang w:val="en-GB"/>
        </w:rPr>
      </w:pPr>
      <w:r w:rsidRPr="0095690C">
        <w:rPr>
          <w:rFonts w:asciiTheme="minorHAnsi" w:hAnsiTheme="minorHAnsi"/>
          <w:bCs/>
          <w:iCs/>
          <w:color w:val="0070C0"/>
          <w:sz w:val="24"/>
          <w:szCs w:val="24"/>
          <w:lang w:val="en-GB"/>
        </w:rPr>
        <w:t xml:space="preserve">Norms of ethical </w:t>
      </w:r>
      <w:r w:rsidR="00191FD4" w:rsidRPr="0095690C">
        <w:rPr>
          <w:rFonts w:asciiTheme="minorHAnsi" w:hAnsiTheme="minorHAnsi"/>
          <w:bCs/>
          <w:iCs/>
          <w:color w:val="0070C0"/>
          <w:sz w:val="24"/>
          <w:szCs w:val="24"/>
          <w:lang w:val="en-GB"/>
        </w:rPr>
        <w:t>behaviour</w:t>
      </w:r>
      <w:r w:rsidRPr="0095690C">
        <w:rPr>
          <w:rFonts w:asciiTheme="minorHAnsi" w:hAnsiTheme="minorHAnsi"/>
          <w:bCs/>
          <w:iCs/>
          <w:color w:val="0070C0"/>
          <w:sz w:val="24"/>
          <w:szCs w:val="24"/>
          <w:lang w:val="en-GB"/>
        </w:rPr>
        <w:t xml:space="preserve"> of students and employees are defined in Section 2 of the Code of </w:t>
      </w:r>
      <w:r w:rsidR="00191FD4" w:rsidRPr="0095690C">
        <w:rPr>
          <w:rFonts w:asciiTheme="minorHAnsi" w:hAnsiTheme="minorHAnsi"/>
          <w:bCs/>
          <w:iCs/>
          <w:color w:val="0070C0"/>
          <w:sz w:val="24"/>
          <w:szCs w:val="24"/>
          <w:lang w:val="en-GB"/>
        </w:rPr>
        <w:t>Honour</w:t>
      </w:r>
      <w:r w:rsidRPr="0095690C">
        <w:rPr>
          <w:rFonts w:asciiTheme="minorHAnsi" w:hAnsiTheme="minorHAnsi"/>
          <w:bCs/>
          <w:iCs/>
          <w:color w:val="0070C0"/>
          <w:sz w:val="24"/>
          <w:szCs w:val="24"/>
          <w:lang w:val="en-GB"/>
        </w:rPr>
        <w:t xml:space="preserve"> of the National Technical University of Ukraine "</w:t>
      </w:r>
      <w:r w:rsidRPr="0095690C">
        <w:rPr>
          <w:rFonts w:asciiTheme="minorHAnsi" w:hAnsiTheme="minorHAnsi"/>
          <w:iCs/>
          <w:color w:val="0070C0"/>
          <w:sz w:val="24"/>
          <w:szCs w:val="24"/>
          <w:lang w:val="en-GB"/>
        </w:rPr>
        <w:t xml:space="preserve"> Igor Sikorsky Kyiv Polytechnic Institute</w:t>
      </w:r>
      <w:r w:rsidRPr="0095690C">
        <w:rPr>
          <w:rFonts w:asciiTheme="minorHAnsi" w:hAnsiTheme="minorHAnsi"/>
          <w:bCs/>
          <w:iCs/>
          <w:color w:val="0070C0"/>
          <w:sz w:val="24"/>
          <w:szCs w:val="24"/>
          <w:lang w:val="en-GB"/>
        </w:rPr>
        <w:t xml:space="preserve"> ". Read more</w:t>
      </w:r>
      <w:r w:rsidRPr="0095690C">
        <w:rPr>
          <w:rFonts w:asciiTheme="minorHAnsi" w:hAnsiTheme="minorHAnsi"/>
          <w:iCs/>
          <w:color w:val="0070C0"/>
          <w:sz w:val="24"/>
          <w:szCs w:val="24"/>
          <w:lang w:val="en-GB"/>
        </w:rPr>
        <w:t xml:space="preserve">: </w:t>
      </w:r>
      <w:hyperlink r:id="rId18" w:history="1">
        <w:r w:rsidRPr="0095690C">
          <w:rPr>
            <w:rFonts w:asciiTheme="minorHAnsi" w:hAnsiTheme="minorHAnsi"/>
            <w:iCs/>
            <w:color w:val="0070C0"/>
            <w:sz w:val="24"/>
            <w:szCs w:val="24"/>
            <w:lang w:val="en-GB"/>
          </w:rPr>
          <w:t>https://kpi.ua/code</w:t>
        </w:r>
      </w:hyperlink>
      <w:r w:rsidRPr="0095690C">
        <w:rPr>
          <w:rFonts w:asciiTheme="minorHAnsi" w:hAnsiTheme="minorHAnsi"/>
          <w:iCs/>
          <w:color w:val="0070C0"/>
          <w:sz w:val="24"/>
          <w:szCs w:val="24"/>
          <w:lang w:val="en-GB"/>
        </w:rPr>
        <w:t>.</w:t>
      </w:r>
    </w:p>
    <w:p w14:paraId="790649C2" w14:textId="77777777" w:rsidR="00FD6139" w:rsidRPr="0095690C" w:rsidRDefault="00FD6139" w:rsidP="00FD6139">
      <w:pPr>
        <w:jc w:val="both"/>
        <w:rPr>
          <w:rFonts w:asciiTheme="minorHAnsi" w:hAnsiTheme="minorHAnsi"/>
          <w:iCs/>
          <w:color w:val="0070C0"/>
          <w:sz w:val="24"/>
          <w:szCs w:val="24"/>
          <w:lang w:val="en-GB"/>
        </w:rPr>
      </w:pPr>
    </w:p>
    <w:p w14:paraId="01489DC1" w14:textId="77777777" w:rsidR="00FD6139" w:rsidRPr="0095690C" w:rsidRDefault="00FD6139" w:rsidP="00FD6139">
      <w:pPr>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Inclusive education</w:t>
      </w:r>
    </w:p>
    <w:p w14:paraId="59D89568" w14:textId="548E3A05" w:rsidR="00FD6139" w:rsidRPr="0095690C" w:rsidRDefault="00FD6139" w:rsidP="00FD6139">
      <w:pPr>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The discipline "International Consulting" can be taught to most students with special educational needs, except for students with severe visual impairments who do not allow to perform tasks using personal computers, laptops and / or other technical means.</w:t>
      </w:r>
    </w:p>
    <w:p w14:paraId="64E89BA2" w14:textId="77777777" w:rsidR="00FD6139" w:rsidRPr="0095690C" w:rsidRDefault="00FD6139" w:rsidP="00FD6139">
      <w:pPr>
        <w:jc w:val="both"/>
        <w:rPr>
          <w:rFonts w:asciiTheme="minorHAnsi" w:hAnsiTheme="minorHAnsi"/>
          <w:b/>
          <w:bCs/>
          <w:iCs/>
          <w:color w:val="0070C0"/>
          <w:sz w:val="24"/>
          <w:szCs w:val="24"/>
          <w:lang w:val="en-GB"/>
        </w:rPr>
      </w:pPr>
    </w:p>
    <w:p w14:paraId="4AA78DE3" w14:textId="77777777" w:rsidR="00FD6139" w:rsidRPr="0095690C" w:rsidRDefault="00FD6139" w:rsidP="00FD6139">
      <w:pPr>
        <w:jc w:val="both"/>
        <w:rPr>
          <w:rFonts w:asciiTheme="minorHAnsi" w:hAnsiTheme="minorHAnsi"/>
          <w:b/>
          <w:bCs/>
          <w:iCs/>
          <w:color w:val="0070C0"/>
          <w:sz w:val="24"/>
          <w:szCs w:val="24"/>
          <w:lang w:val="en-GB"/>
        </w:rPr>
      </w:pPr>
      <w:r w:rsidRPr="0095690C">
        <w:rPr>
          <w:rFonts w:asciiTheme="minorHAnsi" w:hAnsiTheme="minorHAnsi"/>
          <w:b/>
          <w:bCs/>
          <w:iCs/>
          <w:color w:val="0070C0"/>
          <w:sz w:val="24"/>
          <w:szCs w:val="24"/>
          <w:lang w:val="en-GB"/>
        </w:rPr>
        <w:t>Extracurricular activities</w:t>
      </w:r>
    </w:p>
    <w:p w14:paraId="18FB16DB" w14:textId="77777777" w:rsidR="00FD6139" w:rsidRPr="0095690C" w:rsidRDefault="00FD6139" w:rsidP="00FD6139">
      <w:pPr>
        <w:jc w:val="both"/>
        <w:rPr>
          <w:rFonts w:asciiTheme="minorHAnsi" w:hAnsiTheme="minorHAnsi"/>
          <w:iCs/>
          <w:color w:val="0070C0"/>
          <w:sz w:val="24"/>
          <w:szCs w:val="24"/>
          <w:lang w:val="en-GB"/>
        </w:rPr>
      </w:pPr>
      <w:r w:rsidRPr="0095690C">
        <w:rPr>
          <w:rFonts w:asciiTheme="minorHAnsi" w:hAnsiTheme="minorHAnsi"/>
          <w:bCs/>
          <w:iCs/>
          <w:color w:val="0070C0"/>
          <w:sz w:val="24"/>
          <w:szCs w:val="24"/>
          <w:lang w:val="en-GB"/>
        </w:rPr>
        <w:t>Participation in conferences, forums, round tables, etc. is envisaged within the study of the discipline</w:t>
      </w:r>
      <w:r w:rsidRPr="0095690C">
        <w:rPr>
          <w:rFonts w:asciiTheme="minorHAnsi" w:hAnsiTheme="minorHAnsi"/>
          <w:iCs/>
          <w:color w:val="0070C0"/>
          <w:sz w:val="24"/>
          <w:szCs w:val="24"/>
          <w:lang w:val="en-GB"/>
        </w:rPr>
        <w:t xml:space="preserve">. </w:t>
      </w:r>
    </w:p>
    <w:p w14:paraId="73A89DC8" w14:textId="77777777" w:rsidR="00FD6139" w:rsidRPr="0095690C" w:rsidRDefault="00FD6139" w:rsidP="00FD6139">
      <w:pPr>
        <w:rPr>
          <w:rFonts w:asciiTheme="minorHAnsi" w:hAnsiTheme="minorHAnsi"/>
          <w:iCs/>
          <w:color w:val="0070C0"/>
          <w:sz w:val="24"/>
          <w:szCs w:val="24"/>
          <w:lang w:val="en-GB"/>
        </w:rPr>
      </w:pPr>
    </w:p>
    <w:p w14:paraId="31DF2FE9" w14:textId="25BB7922" w:rsidR="004A6336" w:rsidRPr="0095690C" w:rsidRDefault="0061072F" w:rsidP="004A6336">
      <w:pPr>
        <w:pStyle w:val="1"/>
        <w:spacing w:line="240" w:lineRule="auto"/>
        <w:rPr>
          <w:lang w:val="en-GB"/>
        </w:rPr>
      </w:pPr>
      <w:r w:rsidRPr="0095690C">
        <w:rPr>
          <w:lang w:val="en-GB"/>
        </w:rPr>
        <w:t>Types of control and rating system for assessing learning outcomes (ALO</w:t>
      </w:r>
      <w:r w:rsidR="00B40317" w:rsidRPr="0095690C">
        <w:rPr>
          <w:lang w:val="en-GB"/>
        </w:rPr>
        <w:t>)</w:t>
      </w:r>
    </w:p>
    <w:tbl>
      <w:tblPr>
        <w:tblW w:w="0" w:type="auto"/>
        <w:tblInd w:w="108" w:type="dxa"/>
        <w:tblBorders>
          <w:bottom w:val="thinThickSmallGap" w:sz="12" w:space="0" w:color="auto"/>
        </w:tblBorders>
        <w:tblLook w:val="00A0" w:firstRow="1" w:lastRow="0" w:firstColumn="1" w:lastColumn="0" w:noHBand="0" w:noVBand="0"/>
      </w:tblPr>
      <w:tblGrid>
        <w:gridCol w:w="2835"/>
      </w:tblGrid>
      <w:tr w:rsidR="0061072F" w:rsidRPr="0095690C" w14:paraId="1AC7ABD0" w14:textId="77777777" w:rsidTr="00EA3847">
        <w:trPr>
          <w:trHeight w:val="312"/>
        </w:trPr>
        <w:tc>
          <w:tcPr>
            <w:tcW w:w="2835" w:type="dxa"/>
            <w:tcBorders>
              <w:bottom w:val="thinThickSmallGap" w:sz="12" w:space="0" w:color="auto"/>
            </w:tcBorders>
          </w:tcPr>
          <w:p w14:paraId="59047349" w14:textId="77777777" w:rsidR="0061072F" w:rsidRPr="0095690C" w:rsidRDefault="0061072F" w:rsidP="00EA3847">
            <w:pPr>
              <w:spacing w:line="240" w:lineRule="auto"/>
              <w:jc w:val="center"/>
              <w:rPr>
                <w:rFonts w:asciiTheme="minorHAnsi" w:hAnsiTheme="minorHAnsi"/>
                <w:b/>
                <w:bCs/>
                <w:iCs/>
                <w:color w:val="0070C0"/>
                <w:sz w:val="24"/>
                <w:szCs w:val="24"/>
                <w:lang w:val="en-GB"/>
              </w:rPr>
            </w:pPr>
            <w:bookmarkStart w:id="0" w:name="_Hlk55856976"/>
            <w:r w:rsidRPr="0095690C">
              <w:rPr>
                <w:rFonts w:asciiTheme="minorHAnsi" w:hAnsiTheme="minorHAnsi"/>
                <w:b/>
                <w:bCs/>
                <w:iCs/>
                <w:color w:val="0070C0"/>
                <w:sz w:val="24"/>
                <w:szCs w:val="24"/>
                <w:lang w:val="en-GB"/>
              </w:rPr>
              <w:t>Evaluation system</w:t>
            </w:r>
          </w:p>
        </w:tc>
      </w:tr>
    </w:tbl>
    <w:p w14:paraId="7916FA70" w14:textId="77777777" w:rsidR="0061072F" w:rsidRPr="0095690C" w:rsidRDefault="0061072F" w:rsidP="0061072F">
      <w:pPr>
        <w:rPr>
          <w:rFonts w:asciiTheme="minorHAnsi" w:hAnsiTheme="minorHAnsi"/>
          <w:iCs/>
          <w:color w:val="0070C0"/>
          <w:sz w:val="24"/>
          <w:szCs w:val="24"/>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4705"/>
        <w:gridCol w:w="836"/>
        <w:gridCol w:w="1264"/>
        <w:gridCol w:w="1018"/>
        <w:gridCol w:w="1255"/>
      </w:tblGrid>
      <w:tr w:rsidR="0061072F" w:rsidRPr="0095690C" w14:paraId="79FC72F4" w14:textId="77777777" w:rsidTr="00EA3847">
        <w:trPr>
          <w:trHeight w:val="479"/>
          <w:jc w:val="center"/>
        </w:trPr>
        <w:tc>
          <w:tcPr>
            <w:tcW w:w="564" w:type="dxa"/>
            <w:shd w:val="clear" w:color="auto" w:fill="D9D9D9"/>
            <w:vAlign w:val="center"/>
          </w:tcPr>
          <w:p w14:paraId="01929D84"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 xml:space="preserve">№ </w:t>
            </w:r>
          </w:p>
        </w:tc>
        <w:tc>
          <w:tcPr>
            <w:tcW w:w="4823" w:type="dxa"/>
            <w:shd w:val="clear" w:color="auto" w:fill="D9D9D9"/>
            <w:vAlign w:val="center"/>
          </w:tcPr>
          <w:p w14:paraId="70B18A1F"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Evaluation control measure</w:t>
            </w:r>
          </w:p>
        </w:tc>
        <w:tc>
          <w:tcPr>
            <w:tcW w:w="850" w:type="dxa"/>
            <w:shd w:val="clear" w:color="auto" w:fill="D9D9D9"/>
            <w:vAlign w:val="center"/>
          </w:tcPr>
          <w:p w14:paraId="660CB7CE"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w:t>
            </w:r>
          </w:p>
        </w:tc>
        <w:tc>
          <w:tcPr>
            <w:tcW w:w="1276" w:type="dxa"/>
            <w:shd w:val="clear" w:color="auto" w:fill="D9D9D9"/>
            <w:vAlign w:val="center"/>
          </w:tcPr>
          <w:p w14:paraId="10F43879"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Weight score</w:t>
            </w:r>
          </w:p>
        </w:tc>
        <w:tc>
          <w:tcPr>
            <w:tcW w:w="851" w:type="dxa"/>
            <w:shd w:val="clear" w:color="auto" w:fill="D9D9D9"/>
            <w:vAlign w:val="center"/>
          </w:tcPr>
          <w:p w14:paraId="04273D3F"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Number</w:t>
            </w:r>
          </w:p>
        </w:tc>
        <w:tc>
          <w:tcPr>
            <w:tcW w:w="1275" w:type="dxa"/>
            <w:shd w:val="clear" w:color="auto" w:fill="D9D9D9"/>
            <w:vAlign w:val="center"/>
          </w:tcPr>
          <w:p w14:paraId="706551B5"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Total</w:t>
            </w:r>
          </w:p>
        </w:tc>
      </w:tr>
      <w:tr w:rsidR="0061072F" w:rsidRPr="0095690C" w14:paraId="0CCE3719" w14:textId="77777777" w:rsidTr="00EA3847">
        <w:trPr>
          <w:trHeight w:val="382"/>
          <w:jc w:val="center"/>
        </w:trPr>
        <w:tc>
          <w:tcPr>
            <w:tcW w:w="564" w:type="dxa"/>
            <w:vAlign w:val="center"/>
          </w:tcPr>
          <w:p w14:paraId="64D2F18D"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w:t>
            </w:r>
          </w:p>
        </w:tc>
        <w:tc>
          <w:tcPr>
            <w:tcW w:w="4823" w:type="dxa"/>
            <w:vAlign w:val="center"/>
          </w:tcPr>
          <w:p w14:paraId="0B899241" w14:textId="77777777" w:rsidR="0061072F" w:rsidRPr="0095690C" w:rsidRDefault="0061072F" w:rsidP="00EA3847">
            <w:pPr>
              <w:rPr>
                <w:rFonts w:asciiTheme="minorHAnsi" w:hAnsiTheme="minorHAnsi"/>
                <w:iCs/>
                <w:color w:val="0070C0"/>
                <w:sz w:val="24"/>
                <w:szCs w:val="24"/>
                <w:lang w:val="en-GB"/>
              </w:rPr>
            </w:pPr>
            <w:r w:rsidRPr="0095690C">
              <w:rPr>
                <w:rFonts w:asciiTheme="minorHAnsi" w:hAnsiTheme="minorHAnsi"/>
                <w:iCs/>
                <w:color w:val="0070C0"/>
                <w:sz w:val="24"/>
                <w:szCs w:val="24"/>
                <w:lang w:val="en-GB"/>
              </w:rPr>
              <w:t>Participation in discussions and additions at seminars</w:t>
            </w:r>
          </w:p>
        </w:tc>
        <w:tc>
          <w:tcPr>
            <w:tcW w:w="850" w:type="dxa"/>
          </w:tcPr>
          <w:p w14:paraId="37BC8DE6"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15</w:t>
            </w:r>
          </w:p>
        </w:tc>
        <w:tc>
          <w:tcPr>
            <w:tcW w:w="1276" w:type="dxa"/>
          </w:tcPr>
          <w:p w14:paraId="579C7291"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3</w:t>
            </w:r>
          </w:p>
        </w:tc>
        <w:tc>
          <w:tcPr>
            <w:tcW w:w="851" w:type="dxa"/>
          </w:tcPr>
          <w:p w14:paraId="27E3FF7E"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5</w:t>
            </w:r>
          </w:p>
        </w:tc>
        <w:tc>
          <w:tcPr>
            <w:tcW w:w="1275" w:type="dxa"/>
          </w:tcPr>
          <w:p w14:paraId="70CD3DF1"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15</w:t>
            </w:r>
          </w:p>
        </w:tc>
      </w:tr>
      <w:tr w:rsidR="0061072F" w:rsidRPr="0095690C" w14:paraId="068EE916" w14:textId="77777777" w:rsidTr="00EA3847">
        <w:trPr>
          <w:trHeight w:val="382"/>
          <w:jc w:val="center"/>
        </w:trPr>
        <w:tc>
          <w:tcPr>
            <w:tcW w:w="564" w:type="dxa"/>
            <w:vAlign w:val="center"/>
          </w:tcPr>
          <w:p w14:paraId="5E2466F6"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2.</w:t>
            </w:r>
          </w:p>
        </w:tc>
        <w:tc>
          <w:tcPr>
            <w:tcW w:w="4823" w:type="dxa"/>
            <w:vAlign w:val="center"/>
          </w:tcPr>
          <w:p w14:paraId="358EE401" w14:textId="77777777" w:rsidR="0061072F" w:rsidRPr="0095690C" w:rsidRDefault="0061072F" w:rsidP="00EA3847">
            <w:pPr>
              <w:rPr>
                <w:rFonts w:asciiTheme="minorHAnsi" w:hAnsiTheme="minorHAnsi"/>
                <w:iCs/>
                <w:color w:val="0070C0"/>
                <w:sz w:val="24"/>
                <w:szCs w:val="24"/>
                <w:lang w:val="en-GB"/>
              </w:rPr>
            </w:pPr>
            <w:r w:rsidRPr="0095690C">
              <w:rPr>
                <w:rFonts w:asciiTheme="minorHAnsi" w:hAnsiTheme="minorHAnsi"/>
                <w:iCs/>
                <w:color w:val="0070C0"/>
                <w:sz w:val="24"/>
                <w:szCs w:val="24"/>
                <w:lang w:val="en-GB"/>
              </w:rPr>
              <w:t>Execution of practical tasks</w:t>
            </w:r>
          </w:p>
        </w:tc>
        <w:tc>
          <w:tcPr>
            <w:tcW w:w="850" w:type="dxa"/>
          </w:tcPr>
          <w:p w14:paraId="45CDBEC6"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25</w:t>
            </w:r>
          </w:p>
        </w:tc>
        <w:tc>
          <w:tcPr>
            <w:tcW w:w="1276" w:type="dxa"/>
          </w:tcPr>
          <w:p w14:paraId="011C858E"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5</w:t>
            </w:r>
          </w:p>
        </w:tc>
        <w:tc>
          <w:tcPr>
            <w:tcW w:w="851" w:type="dxa"/>
          </w:tcPr>
          <w:p w14:paraId="3E3C40F9"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5</w:t>
            </w:r>
          </w:p>
        </w:tc>
        <w:tc>
          <w:tcPr>
            <w:tcW w:w="1275" w:type="dxa"/>
          </w:tcPr>
          <w:p w14:paraId="289566A1"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25</w:t>
            </w:r>
          </w:p>
        </w:tc>
      </w:tr>
      <w:tr w:rsidR="0061072F" w:rsidRPr="0095690C" w14:paraId="60B51B5C" w14:textId="77777777" w:rsidTr="00EA3847">
        <w:trPr>
          <w:trHeight w:val="382"/>
          <w:jc w:val="center"/>
        </w:trPr>
        <w:tc>
          <w:tcPr>
            <w:tcW w:w="564" w:type="dxa"/>
            <w:vAlign w:val="center"/>
          </w:tcPr>
          <w:p w14:paraId="3390A61E"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3.</w:t>
            </w:r>
          </w:p>
        </w:tc>
        <w:tc>
          <w:tcPr>
            <w:tcW w:w="4823" w:type="dxa"/>
            <w:vAlign w:val="center"/>
          </w:tcPr>
          <w:p w14:paraId="4F419E6B" w14:textId="77777777" w:rsidR="0061072F" w:rsidRPr="0095690C" w:rsidRDefault="0061072F" w:rsidP="00EA3847">
            <w:pPr>
              <w:rPr>
                <w:rFonts w:asciiTheme="minorHAnsi" w:hAnsiTheme="minorHAnsi"/>
                <w:iCs/>
                <w:color w:val="0070C0"/>
                <w:sz w:val="24"/>
                <w:szCs w:val="24"/>
                <w:lang w:val="en-GB"/>
              </w:rPr>
            </w:pPr>
            <w:r w:rsidRPr="0095690C">
              <w:rPr>
                <w:rFonts w:asciiTheme="minorHAnsi" w:hAnsiTheme="minorHAnsi"/>
                <w:iCs/>
                <w:color w:val="0070C0"/>
                <w:sz w:val="24"/>
                <w:szCs w:val="24"/>
                <w:lang w:val="en-GB"/>
              </w:rPr>
              <w:t>Modular control work</w:t>
            </w:r>
          </w:p>
        </w:tc>
        <w:tc>
          <w:tcPr>
            <w:tcW w:w="850" w:type="dxa"/>
          </w:tcPr>
          <w:p w14:paraId="236760B0"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10</w:t>
            </w:r>
          </w:p>
        </w:tc>
        <w:tc>
          <w:tcPr>
            <w:tcW w:w="1276" w:type="dxa"/>
          </w:tcPr>
          <w:p w14:paraId="4FF51667"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10</w:t>
            </w:r>
          </w:p>
        </w:tc>
        <w:tc>
          <w:tcPr>
            <w:tcW w:w="851" w:type="dxa"/>
          </w:tcPr>
          <w:p w14:paraId="08695ECA"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w:t>
            </w:r>
          </w:p>
        </w:tc>
        <w:tc>
          <w:tcPr>
            <w:tcW w:w="1275" w:type="dxa"/>
          </w:tcPr>
          <w:p w14:paraId="4D66180A"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10</w:t>
            </w:r>
          </w:p>
        </w:tc>
      </w:tr>
      <w:tr w:rsidR="0061072F" w:rsidRPr="0095690C" w14:paraId="690A8712" w14:textId="77777777" w:rsidTr="00EA3847">
        <w:trPr>
          <w:trHeight w:val="382"/>
          <w:jc w:val="center"/>
        </w:trPr>
        <w:tc>
          <w:tcPr>
            <w:tcW w:w="564" w:type="dxa"/>
            <w:vAlign w:val="center"/>
          </w:tcPr>
          <w:p w14:paraId="1EE78F8F"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4</w:t>
            </w:r>
          </w:p>
        </w:tc>
        <w:tc>
          <w:tcPr>
            <w:tcW w:w="4823" w:type="dxa"/>
            <w:vAlign w:val="center"/>
          </w:tcPr>
          <w:p w14:paraId="347B3372" w14:textId="26DDD5CA" w:rsidR="0061072F" w:rsidRPr="0095690C" w:rsidRDefault="0061072F" w:rsidP="00EA3847">
            <w:pPr>
              <w:rPr>
                <w:rFonts w:asciiTheme="minorHAnsi" w:hAnsiTheme="minorHAnsi"/>
                <w:iCs/>
                <w:color w:val="0070C0"/>
                <w:sz w:val="24"/>
                <w:szCs w:val="24"/>
                <w:lang w:val="en-GB"/>
              </w:rPr>
            </w:pPr>
            <w:r w:rsidRPr="0095690C">
              <w:rPr>
                <w:rFonts w:asciiTheme="minorHAnsi" w:hAnsiTheme="minorHAnsi"/>
                <w:iCs/>
                <w:color w:val="0070C0"/>
                <w:sz w:val="24"/>
                <w:szCs w:val="24"/>
                <w:lang w:val="en-GB"/>
              </w:rPr>
              <w:t>Abstract</w:t>
            </w:r>
          </w:p>
        </w:tc>
        <w:tc>
          <w:tcPr>
            <w:tcW w:w="850" w:type="dxa"/>
          </w:tcPr>
          <w:p w14:paraId="757175BA"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10</w:t>
            </w:r>
          </w:p>
        </w:tc>
        <w:tc>
          <w:tcPr>
            <w:tcW w:w="1276" w:type="dxa"/>
          </w:tcPr>
          <w:p w14:paraId="1CBE4E31"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10</w:t>
            </w:r>
          </w:p>
        </w:tc>
        <w:tc>
          <w:tcPr>
            <w:tcW w:w="851" w:type="dxa"/>
          </w:tcPr>
          <w:p w14:paraId="4BCA7DC0"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w:t>
            </w:r>
          </w:p>
        </w:tc>
        <w:tc>
          <w:tcPr>
            <w:tcW w:w="1275" w:type="dxa"/>
          </w:tcPr>
          <w:p w14:paraId="32470152"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10</w:t>
            </w:r>
          </w:p>
        </w:tc>
      </w:tr>
      <w:tr w:rsidR="0061072F" w:rsidRPr="0095690C" w14:paraId="06428114" w14:textId="77777777" w:rsidTr="00EA3847">
        <w:trPr>
          <w:trHeight w:val="382"/>
          <w:jc w:val="center"/>
        </w:trPr>
        <w:tc>
          <w:tcPr>
            <w:tcW w:w="564" w:type="dxa"/>
            <w:vAlign w:val="center"/>
          </w:tcPr>
          <w:p w14:paraId="53ECA70A"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 xml:space="preserve">5. </w:t>
            </w:r>
          </w:p>
        </w:tc>
        <w:tc>
          <w:tcPr>
            <w:tcW w:w="4823" w:type="dxa"/>
            <w:vAlign w:val="center"/>
          </w:tcPr>
          <w:p w14:paraId="38D0FAE2" w14:textId="77777777" w:rsidR="0061072F" w:rsidRPr="0095690C" w:rsidRDefault="0061072F" w:rsidP="00EA3847">
            <w:pPr>
              <w:rPr>
                <w:rFonts w:asciiTheme="minorHAnsi" w:hAnsiTheme="minorHAnsi"/>
                <w:iCs/>
                <w:color w:val="0070C0"/>
                <w:sz w:val="24"/>
                <w:szCs w:val="24"/>
                <w:lang w:val="en-GB"/>
              </w:rPr>
            </w:pPr>
            <w:r w:rsidRPr="0095690C">
              <w:rPr>
                <w:rFonts w:asciiTheme="minorHAnsi" w:hAnsiTheme="minorHAnsi"/>
                <w:iCs/>
                <w:color w:val="0070C0"/>
                <w:sz w:val="24"/>
                <w:szCs w:val="24"/>
                <w:lang w:val="en-GB"/>
              </w:rPr>
              <w:t>Test</w:t>
            </w:r>
          </w:p>
        </w:tc>
        <w:tc>
          <w:tcPr>
            <w:tcW w:w="850" w:type="dxa"/>
          </w:tcPr>
          <w:p w14:paraId="4435782F"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40</w:t>
            </w:r>
          </w:p>
        </w:tc>
        <w:tc>
          <w:tcPr>
            <w:tcW w:w="1276" w:type="dxa"/>
          </w:tcPr>
          <w:p w14:paraId="525072DF"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40</w:t>
            </w:r>
          </w:p>
        </w:tc>
        <w:tc>
          <w:tcPr>
            <w:tcW w:w="851" w:type="dxa"/>
          </w:tcPr>
          <w:p w14:paraId="7353C002"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w:t>
            </w:r>
          </w:p>
        </w:tc>
        <w:tc>
          <w:tcPr>
            <w:tcW w:w="1275" w:type="dxa"/>
          </w:tcPr>
          <w:p w14:paraId="6EF9F540"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40</w:t>
            </w:r>
          </w:p>
        </w:tc>
      </w:tr>
      <w:tr w:rsidR="0061072F" w:rsidRPr="0095690C" w14:paraId="1FCF467B" w14:textId="77777777" w:rsidTr="00EA3847">
        <w:trPr>
          <w:trHeight w:val="382"/>
          <w:jc w:val="center"/>
        </w:trPr>
        <w:tc>
          <w:tcPr>
            <w:tcW w:w="564" w:type="dxa"/>
            <w:vAlign w:val="center"/>
          </w:tcPr>
          <w:p w14:paraId="405E943D" w14:textId="77777777" w:rsidR="0061072F" w:rsidRPr="0095690C" w:rsidRDefault="0061072F" w:rsidP="00EA3847">
            <w:pPr>
              <w:jc w:val="center"/>
              <w:rPr>
                <w:rFonts w:asciiTheme="minorHAnsi" w:hAnsiTheme="minorHAnsi"/>
                <w:iCs/>
                <w:color w:val="0070C0"/>
                <w:sz w:val="24"/>
                <w:szCs w:val="24"/>
                <w:lang w:val="en-GB"/>
              </w:rPr>
            </w:pPr>
          </w:p>
        </w:tc>
        <w:tc>
          <w:tcPr>
            <w:tcW w:w="7800" w:type="dxa"/>
            <w:gridSpan w:val="4"/>
            <w:vAlign w:val="center"/>
          </w:tcPr>
          <w:p w14:paraId="0769B5F1" w14:textId="77777777" w:rsidR="0061072F" w:rsidRPr="0095690C" w:rsidRDefault="0061072F" w:rsidP="00EA3847">
            <w:pPr>
              <w:rPr>
                <w:rFonts w:asciiTheme="minorHAnsi" w:hAnsiTheme="minorHAnsi"/>
                <w:iCs/>
                <w:color w:val="0070C0"/>
                <w:sz w:val="24"/>
                <w:szCs w:val="24"/>
                <w:lang w:val="en-GB"/>
              </w:rPr>
            </w:pPr>
            <w:r w:rsidRPr="0095690C">
              <w:rPr>
                <w:rFonts w:asciiTheme="minorHAnsi" w:hAnsiTheme="minorHAnsi"/>
                <w:iCs/>
                <w:color w:val="0070C0"/>
                <w:sz w:val="24"/>
                <w:szCs w:val="24"/>
                <w:lang w:val="en-GB"/>
              </w:rPr>
              <w:t>Total</w:t>
            </w:r>
          </w:p>
        </w:tc>
        <w:tc>
          <w:tcPr>
            <w:tcW w:w="1275" w:type="dxa"/>
          </w:tcPr>
          <w:p w14:paraId="7D75807D"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100</w:t>
            </w:r>
          </w:p>
        </w:tc>
      </w:tr>
    </w:tbl>
    <w:p w14:paraId="6DCF94F4" w14:textId="77777777" w:rsidR="0061072F" w:rsidRPr="0095690C" w:rsidRDefault="0061072F" w:rsidP="0061072F">
      <w:pPr>
        <w:jc w:val="both"/>
        <w:rPr>
          <w:rFonts w:asciiTheme="minorHAnsi" w:hAnsiTheme="minorHAnsi"/>
          <w:iCs/>
          <w:color w:val="0070C0"/>
          <w:sz w:val="24"/>
          <w:szCs w:val="24"/>
          <w:lang w:val="en-GB"/>
        </w:rPr>
      </w:pPr>
    </w:p>
    <w:tbl>
      <w:tblPr>
        <w:tblW w:w="0" w:type="auto"/>
        <w:tblInd w:w="108" w:type="dxa"/>
        <w:tblBorders>
          <w:bottom w:val="thinThickSmallGap" w:sz="12" w:space="0" w:color="auto"/>
        </w:tblBorders>
        <w:tblLook w:val="00A0" w:firstRow="1" w:lastRow="0" w:firstColumn="1" w:lastColumn="0" w:noHBand="0" w:noVBand="0"/>
      </w:tblPr>
      <w:tblGrid>
        <w:gridCol w:w="4111"/>
      </w:tblGrid>
      <w:tr w:rsidR="0061072F" w:rsidRPr="0095690C" w14:paraId="386C7B38" w14:textId="77777777" w:rsidTr="00EA3847">
        <w:trPr>
          <w:trHeight w:val="312"/>
        </w:trPr>
        <w:tc>
          <w:tcPr>
            <w:tcW w:w="4111" w:type="dxa"/>
            <w:tcBorders>
              <w:bottom w:val="thinThickSmallGap" w:sz="12" w:space="0" w:color="auto"/>
            </w:tcBorders>
          </w:tcPr>
          <w:p w14:paraId="4F923E4A" w14:textId="77777777" w:rsidR="0061072F" w:rsidRPr="0095690C" w:rsidRDefault="0061072F" w:rsidP="00EA3847">
            <w:pPr>
              <w:spacing w:line="240" w:lineRule="auto"/>
              <w:jc w:val="center"/>
              <w:rPr>
                <w:rFonts w:asciiTheme="minorHAnsi" w:hAnsiTheme="minorHAnsi"/>
                <w:b/>
                <w:bCs/>
                <w:iCs/>
                <w:color w:val="0070C0"/>
                <w:sz w:val="24"/>
                <w:szCs w:val="24"/>
                <w:lang w:val="en-GB"/>
              </w:rPr>
            </w:pPr>
            <w:r w:rsidRPr="0095690C">
              <w:rPr>
                <w:rFonts w:asciiTheme="minorHAnsi" w:hAnsiTheme="minorHAnsi"/>
                <w:b/>
                <w:bCs/>
                <w:iCs/>
                <w:color w:val="0070C0"/>
                <w:sz w:val="24"/>
                <w:szCs w:val="24"/>
                <w:lang w:val="en-GB"/>
              </w:rPr>
              <w:t>Semester certification of students</w:t>
            </w:r>
          </w:p>
        </w:tc>
      </w:tr>
    </w:tbl>
    <w:p w14:paraId="34BFE11F" w14:textId="77777777" w:rsidR="0061072F" w:rsidRPr="0095690C" w:rsidRDefault="0061072F" w:rsidP="0061072F">
      <w:pPr>
        <w:jc w:val="both"/>
        <w:rPr>
          <w:rFonts w:asciiTheme="minorHAnsi" w:hAnsiTheme="minorHAnsi"/>
          <w:iCs/>
          <w:color w:val="0070C0"/>
          <w:sz w:val="24"/>
          <w:szCs w:val="24"/>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245"/>
        <w:gridCol w:w="3827"/>
      </w:tblGrid>
      <w:tr w:rsidR="0061072F" w:rsidRPr="0095690C" w14:paraId="6DF824DF" w14:textId="77777777" w:rsidTr="00EA3847">
        <w:trPr>
          <w:trHeight w:val="529"/>
          <w:jc w:val="center"/>
        </w:trPr>
        <w:tc>
          <w:tcPr>
            <w:tcW w:w="5812" w:type="dxa"/>
            <w:gridSpan w:val="2"/>
            <w:shd w:val="clear" w:color="auto" w:fill="D9D9D9"/>
            <w:vAlign w:val="center"/>
          </w:tcPr>
          <w:p w14:paraId="402C2A91" w14:textId="77777777" w:rsidR="0061072F" w:rsidRPr="0095690C" w:rsidRDefault="0061072F" w:rsidP="00EA3847">
            <w:pPr>
              <w:spacing w:line="240" w:lineRule="auto"/>
              <w:rPr>
                <w:rFonts w:asciiTheme="minorHAnsi" w:hAnsiTheme="minorHAnsi"/>
                <w:iCs/>
                <w:color w:val="0070C0"/>
                <w:sz w:val="24"/>
                <w:szCs w:val="24"/>
                <w:lang w:val="en-GB"/>
              </w:rPr>
            </w:pPr>
            <w:r w:rsidRPr="0095690C">
              <w:rPr>
                <w:rFonts w:asciiTheme="minorHAnsi" w:hAnsiTheme="minorHAnsi"/>
                <w:iCs/>
                <w:color w:val="0070C0"/>
                <w:sz w:val="24"/>
                <w:szCs w:val="24"/>
                <w:lang w:val="en-GB"/>
              </w:rPr>
              <w:t>Mandatory condition for admission to the test</w:t>
            </w:r>
          </w:p>
        </w:tc>
        <w:tc>
          <w:tcPr>
            <w:tcW w:w="3827" w:type="dxa"/>
            <w:shd w:val="clear" w:color="auto" w:fill="D9D9D9"/>
            <w:vAlign w:val="center"/>
          </w:tcPr>
          <w:p w14:paraId="7969E160"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Criterion</w:t>
            </w:r>
          </w:p>
        </w:tc>
      </w:tr>
      <w:tr w:rsidR="0061072F" w:rsidRPr="0095690C" w14:paraId="43171CBC" w14:textId="77777777" w:rsidTr="00EA3847">
        <w:trPr>
          <w:trHeight w:val="488"/>
          <w:jc w:val="center"/>
        </w:trPr>
        <w:tc>
          <w:tcPr>
            <w:tcW w:w="567" w:type="dxa"/>
            <w:vAlign w:val="center"/>
          </w:tcPr>
          <w:p w14:paraId="63AB68BC"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w:t>
            </w:r>
          </w:p>
        </w:tc>
        <w:tc>
          <w:tcPr>
            <w:tcW w:w="5245" w:type="dxa"/>
            <w:vAlign w:val="center"/>
          </w:tcPr>
          <w:p w14:paraId="41DDD986" w14:textId="77777777" w:rsidR="0061072F" w:rsidRPr="0095690C" w:rsidRDefault="0061072F" w:rsidP="00EA3847">
            <w:pPr>
              <w:spacing w:line="240" w:lineRule="auto"/>
              <w:rPr>
                <w:rFonts w:asciiTheme="minorHAnsi" w:hAnsiTheme="minorHAnsi"/>
                <w:iCs/>
                <w:color w:val="0070C0"/>
                <w:sz w:val="24"/>
                <w:szCs w:val="24"/>
                <w:lang w:val="en-GB"/>
              </w:rPr>
            </w:pPr>
            <w:r w:rsidRPr="0095690C">
              <w:rPr>
                <w:rFonts w:asciiTheme="minorHAnsi" w:hAnsiTheme="minorHAnsi"/>
                <w:iCs/>
                <w:color w:val="0070C0"/>
                <w:sz w:val="24"/>
                <w:szCs w:val="24"/>
                <w:lang w:val="en-GB"/>
              </w:rPr>
              <w:t>Presentation of Calculation and graphic work</w:t>
            </w:r>
          </w:p>
        </w:tc>
        <w:tc>
          <w:tcPr>
            <w:tcW w:w="3827" w:type="dxa"/>
            <w:vAlign w:val="center"/>
          </w:tcPr>
          <w:p w14:paraId="76EED2BA"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6 ≤ RD ≤ 10</w:t>
            </w:r>
          </w:p>
        </w:tc>
      </w:tr>
      <w:tr w:rsidR="0061072F" w:rsidRPr="0095690C" w14:paraId="65C60157" w14:textId="77777777" w:rsidTr="00EA3847">
        <w:trPr>
          <w:jc w:val="center"/>
        </w:trPr>
        <w:tc>
          <w:tcPr>
            <w:tcW w:w="567" w:type="dxa"/>
            <w:vAlign w:val="center"/>
          </w:tcPr>
          <w:p w14:paraId="68B6392D"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2</w:t>
            </w:r>
          </w:p>
        </w:tc>
        <w:tc>
          <w:tcPr>
            <w:tcW w:w="5245" w:type="dxa"/>
            <w:vAlign w:val="center"/>
          </w:tcPr>
          <w:p w14:paraId="31BC6E3B" w14:textId="77777777" w:rsidR="0061072F" w:rsidRPr="0095690C" w:rsidRDefault="0061072F" w:rsidP="00EA3847">
            <w:pPr>
              <w:spacing w:line="240" w:lineRule="auto"/>
              <w:rPr>
                <w:rFonts w:asciiTheme="minorHAnsi" w:hAnsiTheme="minorHAnsi"/>
                <w:iCs/>
                <w:color w:val="0070C0"/>
                <w:sz w:val="24"/>
                <w:szCs w:val="24"/>
                <w:lang w:val="en-GB"/>
              </w:rPr>
            </w:pPr>
            <w:r w:rsidRPr="0095690C">
              <w:rPr>
                <w:rFonts w:asciiTheme="minorHAnsi" w:hAnsiTheme="minorHAnsi"/>
                <w:iCs/>
                <w:color w:val="0070C0"/>
                <w:sz w:val="24"/>
                <w:szCs w:val="24"/>
                <w:lang w:val="en-GB"/>
              </w:rPr>
              <w:t>Participation in discussions and additions to seminars</w:t>
            </w:r>
          </w:p>
        </w:tc>
        <w:tc>
          <w:tcPr>
            <w:tcW w:w="3827" w:type="dxa"/>
            <w:vAlign w:val="center"/>
          </w:tcPr>
          <w:p w14:paraId="24DDA314"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9 ≤ RD ≤15</w:t>
            </w:r>
          </w:p>
        </w:tc>
      </w:tr>
      <w:tr w:rsidR="0061072F" w:rsidRPr="0095690C" w14:paraId="669C960C" w14:textId="77777777" w:rsidTr="00EA3847">
        <w:trPr>
          <w:jc w:val="center"/>
        </w:trPr>
        <w:tc>
          <w:tcPr>
            <w:tcW w:w="567" w:type="dxa"/>
            <w:vAlign w:val="center"/>
          </w:tcPr>
          <w:p w14:paraId="782E66F4" w14:textId="77777777" w:rsidR="0061072F" w:rsidRPr="0095690C" w:rsidRDefault="0061072F" w:rsidP="00EA3847">
            <w:pPr>
              <w:spacing w:line="240" w:lineRule="auto"/>
              <w:jc w:val="center"/>
              <w:rPr>
                <w:rFonts w:asciiTheme="minorHAnsi" w:hAnsiTheme="minorHAnsi"/>
                <w:iCs/>
                <w:color w:val="0070C0"/>
                <w:sz w:val="24"/>
                <w:szCs w:val="24"/>
                <w:lang w:val="en-GB"/>
              </w:rPr>
            </w:pPr>
          </w:p>
        </w:tc>
        <w:tc>
          <w:tcPr>
            <w:tcW w:w="5245" w:type="dxa"/>
            <w:vAlign w:val="center"/>
          </w:tcPr>
          <w:p w14:paraId="2730A49D" w14:textId="77777777" w:rsidR="0061072F" w:rsidRPr="0095690C" w:rsidRDefault="0061072F" w:rsidP="00EA3847">
            <w:pPr>
              <w:spacing w:line="240" w:lineRule="auto"/>
              <w:rPr>
                <w:rFonts w:asciiTheme="minorHAnsi" w:hAnsiTheme="minorHAnsi"/>
                <w:iCs/>
                <w:color w:val="0070C0"/>
                <w:sz w:val="24"/>
                <w:szCs w:val="24"/>
                <w:lang w:val="en-GB"/>
              </w:rPr>
            </w:pPr>
            <w:r w:rsidRPr="0095690C">
              <w:rPr>
                <w:rFonts w:asciiTheme="minorHAnsi" w:hAnsiTheme="minorHAnsi"/>
                <w:iCs/>
                <w:color w:val="0070C0"/>
                <w:sz w:val="24"/>
                <w:szCs w:val="24"/>
                <w:lang w:val="en-GB"/>
              </w:rPr>
              <w:t>Execution of practical tasks</w:t>
            </w:r>
          </w:p>
        </w:tc>
        <w:tc>
          <w:tcPr>
            <w:tcW w:w="3827" w:type="dxa"/>
            <w:vAlign w:val="center"/>
          </w:tcPr>
          <w:p w14:paraId="1027EC30"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10 ≤ RD ≤25</w:t>
            </w:r>
          </w:p>
        </w:tc>
      </w:tr>
      <w:tr w:rsidR="0061072F" w:rsidRPr="0095690C" w14:paraId="2C17D73C" w14:textId="77777777" w:rsidTr="00EA3847">
        <w:trPr>
          <w:jc w:val="center"/>
        </w:trPr>
        <w:tc>
          <w:tcPr>
            <w:tcW w:w="567" w:type="dxa"/>
            <w:vAlign w:val="center"/>
          </w:tcPr>
          <w:p w14:paraId="2035356F"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3</w:t>
            </w:r>
          </w:p>
        </w:tc>
        <w:tc>
          <w:tcPr>
            <w:tcW w:w="5245" w:type="dxa"/>
            <w:vAlign w:val="center"/>
          </w:tcPr>
          <w:p w14:paraId="344FAC75" w14:textId="77777777" w:rsidR="0061072F" w:rsidRPr="0095690C" w:rsidRDefault="0061072F" w:rsidP="00EA3847">
            <w:pPr>
              <w:spacing w:line="240" w:lineRule="auto"/>
              <w:rPr>
                <w:rFonts w:asciiTheme="minorHAnsi" w:hAnsiTheme="minorHAnsi"/>
                <w:iCs/>
                <w:color w:val="0070C0"/>
                <w:sz w:val="24"/>
                <w:szCs w:val="24"/>
                <w:lang w:val="en-GB"/>
              </w:rPr>
            </w:pPr>
            <w:r w:rsidRPr="0095690C">
              <w:rPr>
                <w:rFonts w:asciiTheme="minorHAnsi" w:hAnsiTheme="minorHAnsi"/>
                <w:iCs/>
                <w:color w:val="0070C0"/>
                <w:sz w:val="24"/>
                <w:szCs w:val="24"/>
                <w:lang w:val="en-GB"/>
              </w:rPr>
              <w:t>Modular control work</w:t>
            </w:r>
          </w:p>
        </w:tc>
        <w:tc>
          <w:tcPr>
            <w:tcW w:w="3827" w:type="dxa"/>
            <w:vAlign w:val="center"/>
          </w:tcPr>
          <w:p w14:paraId="6F97C2C4"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6≤ RD ≤ 10</w:t>
            </w:r>
          </w:p>
        </w:tc>
      </w:tr>
      <w:tr w:rsidR="0061072F" w:rsidRPr="0095690C" w14:paraId="1FA5DF50" w14:textId="77777777" w:rsidTr="00EA3847">
        <w:trPr>
          <w:jc w:val="center"/>
        </w:trPr>
        <w:tc>
          <w:tcPr>
            <w:tcW w:w="567" w:type="dxa"/>
            <w:vAlign w:val="center"/>
          </w:tcPr>
          <w:p w14:paraId="29A8E05B"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4</w:t>
            </w:r>
          </w:p>
        </w:tc>
        <w:tc>
          <w:tcPr>
            <w:tcW w:w="5245" w:type="dxa"/>
            <w:vAlign w:val="center"/>
          </w:tcPr>
          <w:p w14:paraId="4EB3C871" w14:textId="77777777" w:rsidR="0061072F" w:rsidRPr="0095690C" w:rsidRDefault="0061072F" w:rsidP="00EA3847">
            <w:pPr>
              <w:spacing w:line="240" w:lineRule="auto"/>
              <w:rPr>
                <w:rFonts w:asciiTheme="minorHAnsi" w:hAnsiTheme="minorHAnsi"/>
                <w:iCs/>
                <w:color w:val="0070C0"/>
                <w:sz w:val="24"/>
                <w:szCs w:val="24"/>
                <w:lang w:val="en-GB"/>
              </w:rPr>
            </w:pPr>
            <w:r w:rsidRPr="0095690C">
              <w:rPr>
                <w:rFonts w:asciiTheme="minorHAnsi" w:hAnsiTheme="minorHAnsi"/>
                <w:iCs/>
                <w:color w:val="0070C0"/>
                <w:sz w:val="24"/>
                <w:szCs w:val="24"/>
                <w:lang w:val="en-GB"/>
              </w:rPr>
              <w:t>Test</w:t>
            </w:r>
          </w:p>
        </w:tc>
        <w:tc>
          <w:tcPr>
            <w:tcW w:w="3827" w:type="dxa"/>
            <w:vAlign w:val="center"/>
          </w:tcPr>
          <w:p w14:paraId="621D7888"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30≤ RD ≤ 40</w:t>
            </w:r>
          </w:p>
        </w:tc>
      </w:tr>
      <w:tr w:rsidR="0061072F" w:rsidRPr="0095690C" w14:paraId="493B908A" w14:textId="77777777" w:rsidTr="00EA3847">
        <w:trPr>
          <w:jc w:val="center"/>
        </w:trPr>
        <w:tc>
          <w:tcPr>
            <w:tcW w:w="567" w:type="dxa"/>
            <w:vAlign w:val="center"/>
          </w:tcPr>
          <w:p w14:paraId="3974B4BD" w14:textId="77777777" w:rsidR="0061072F" w:rsidRPr="0095690C" w:rsidRDefault="0061072F" w:rsidP="00EA3847">
            <w:pPr>
              <w:spacing w:line="240" w:lineRule="auto"/>
              <w:jc w:val="center"/>
              <w:rPr>
                <w:rFonts w:asciiTheme="minorHAnsi" w:hAnsiTheme="minorHAnsi"/>
                <w:iCs/>
                <w:color w:val="0070C0"/>
                <w:sz w:val="24"/>
                <w:szCs w:val="24"/>
                <w:lang w:val="en-GB"/>
              </w:rPr>
            </w:pPr>
          </w:p>
        </w:tc>
        <w:tc>
          <w:tcPr>
            <w:tcW w:w="5245" w:type="dxa"/>
            <w:vAlign w:val="center"/>
          </w:tcPr>
          <w:p w14:paraId="4D4684BC" w14:textId="77777777" w:rsidR="0061072F" w:rsidRPr="0095690C" w:rsidRDefault="0061072F" w:rsidP="00EA3847">
            <w:pPr>
              <w:spacing w:line="240" w:lineRule="auto"/>
              <w:rPr>
                <w:rFonts w:asciiTheme="minorHAnsi" w:hAnsiTheme="minorHAnsi"/>
                <w:iCs/>
                <w:color w:val="0070C0"/>
                <w:sz w:val="24"/>
                <w:szCs w:val="24"/>
                <w:lang w:val="en-GB"/>
              </w:rPr>
            </w:pPr>
            <w:r w:rsidRPr="0095690C">
              <w:rPr>
                <w:rFonts w:asciiTheme="minorHAnsi" w:hAnsiTheme="minorHAnsi"/>
                <w:iCs/>
                <w:color w:val="0070C0"/>
                <w:sz w:val="24"/>
                <w:szCs w:val="24"/>
                <w:lang w:val="en-GB"/>
              </w:rPr>
              <w:t>Total</w:t>
            </w:r>
          </w:p>
        </w:tc>
        <w:tc>
          <w:tcPr>
            <w:tcW w:w="3827" w:type="dxa"/>
            <w:vAlign w:val="center"/>
          </w:tcPr>
          <w:p w14:paraId="255F047A" w14:textId="77777777" w:rsidR="0061072F" w:rsidRPr="0095690C" w:rsidRDefault="0061072F" w:rsidP="00EA3847">
            <w:pPr>
              <w:spacing w:line="240" w:lineRule="auto"/>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60≤ RD ≤ 100</w:t>
            </w:r>
          </w:p>
        </w:tc>
      </w:tr>
    </w:tbl>
    <w:p w14:paraId="0D24DE45" w14:textId="77777777" w:rsidR="0061072F" w:rsidRPr="0095690C" w:rsidRDefault="0061072F" w:rsidP="0061072F">
      <w:pPr>
        <w:spacing w:before="240"/>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 xml:space="preserve">Table of translation of rating points to grades on a university scale </w:t>
      </w:r>
      <w:r w:rsidRPr="0095690C">
        <w:rPr>
          <w:rFonts w:asciiTheme="minorHAnsi" w:hAnsiTheme="minorHAnsi"/>
          <w:iCs/>
          <w:color w:val="0070C0"/>
          <w:sz w:val="24"/>
          <w:szCs w:val="24"/>
          <w:lang w:val="en-GB"/>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3338"/>
      </w:tblGrid>
      <w:tr w:rsidR="0061072F" w:rsidRPr="0095690C" w14:paraId="2EB47AFB" w14:textId="77777777" w:rsidTr="00EA3847">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5A6FB244"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Rating points, RD</w:t>
            </w:r>
          </w:p>
        </w:tc>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0A16B332"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Score for</w:t>
            </w:r>
          </w:p>
          <w:p w14:paraId="23E54C7F"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university scale</w:t>
            </w:r>
          </w:p>
        </w:tc>
      </w:tr>
      <w:tr w:rsidR="0061072F" w:rsidRPr="0095690C" w14:paraId="4B40795F" w14:textId="77777777" w:rsidTr="00EA3847">
        <w:trPr>
          <w:trHeight w:val="395"/>
        </w:trPr>
        <w:tc>
          <w:tcPr>
            <w:tcW w:w="3338" w:type="dxa"/>
            <w:tcBorders>
              <w:top w:val="single" w:sz="12" w:space="0" w:color="auto"/>
            </w:tcBorders>
            <w:vAlign w:val="center"/>
          </w:tcPr>
          <w:p w14:paraId="5CDEB6AA"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95 ≤ RD ≤ 100</w:t>
            </w:r>
          </w:p>
        </w:tc>
        <w:tc>
          <w:tcPr>
            <w:tcW w:w="3338" w:type="dxa"/>
            <w:tcBorders>
              <w:top w:val="single" w:sz="12" w:space="0" w:color="auto"/>
            </w:tcBorders>
          </w:tcPr>
          <w:p w14:paraId="67127C89" w14:textId="77777777" w:rsidR="0061072F" w:rsidRPr="0095690C" w:rsidRDefault="0061072F" w:rsidP="00EA3847">
            <w:pPr>
              <w:jc w:val="center"/>
              <w:rPr>
                <w:rFonts w:asciiTheme="minorHAnsi" w:hAnsiTheme="minorHAnsi"/>
                <w:iCs/>
                <w:color w:val="0070C0"/>
                <w:sz w:val="24"/>
                <w:szCs w:val="24"/>
                <w:lang w:val="en-GB"/>
              </w:rPr>
            </w:pPr>
            <w:r w:rsidRPr="0095690C">
              <w:rPr>
                <w:lang w:val="en-GB"/>
              </w:rPr>
              <w:t>Perfectly</w:t>
            </w:r>
          </w:p>
        </w:tc>
      </w:tr>
      <w:tr w:rsidR="0061072F" w:rsidRPr="0095690C" w14:paraId="51726F7B" w14:textId="77777777" w:rsidTr="00EA3847">
        <w:trPr>
          <w:trHeight w:val="395"/>
        </w:trPr>
        <w:tc>
          <w:tcPr>
            <w:tcW w:w="3338" w:type="dxa"/>
            <w:vAlign w:val="center"/>
          </w:tcPr>
          <w:p w14:paraId="037D170B"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85 ≤ RD ≤ 94</w:t>
            </w:r>
          </w:p>
        </w:tc>
        <w:tc>
          <w:tcPr>
            <w:tcW w:w="3338" w:type="dxa"/>
          </w:tcPr>
          <w:p w14:paraId="70E9B931" w14:textId="77777777" w:rsidR="0061072F" w:rsidRPr="0095690C" w:rsidRDefault="0061072F" w:rsidP="00EA3847">
            <w:pPr>
              <w:jc w:val="center"/>
              <w:rPr>
                <w:rFonts w:asciiTheme="minorHAnsi" w:hAnsiTheme="minorHAnsi"/>
                <w:iCs/>
                <w:color w:val="0070C0"/>
                <w:sz w:val="24"/>
                <w:szCs w:val="24"/>
                <w:lang w:val="en-GB"/>
              </w:rPr>
            </w:pPr>
            <w:r w:rsidRPr="0095690C">
              <w:rPr>
                <w:lang w:val="en-GB"/>
              </w:rPr>
              <w:t>Very good</w:t>
            </w:r>
          </w:p>
        </w:tc>
      </w:tr>
      <w:tr w:rsidR="0061072F" w:rsidRPr="0095690C" w14:paraId="0A38BEA0" w14:textId="77777777" w:rsidTr="00EA3847">
        <w:trPr>
          <w:trHeight w:val="395"/>
        </w:trPr>
        <w:tc>
          <w:tcPr>
            <w:tcW w:w="3338" w:type="dxa"/>
            <w:vAlign w:val="center"/>
          </w:tcPr>
          <w:p w14:paraId="2E2BA411"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75 ≤ RD ≤ 84</w:t>
            </w:r>
          </w:p>
        </w:tc>
        <w:tc>
          <w:tcPr>
            <w:tcW w:w="3338" w:type="dxa"/>
          </w:tcPr>
          <w:p w14:paraId="5B41E69B" w14:textId="77777777" w:rsidR="0061072F" w:rsidRPr="0095690C" w:rsidRDefault="0061072F" w:rsidP="00EA3847">
            <w:pPr>
              <w:jc w:val="center"/>
              <w:rPr>
                <w:rFonts w:asciiTheme="minorHAnsi" w:hAnsiTheme="minorHAnsi"/>
                <w:iCs/>
                <w:color w:val="0070C0"/>
                <w:sz w:val="24"/>
                <w:szCs w:val="24"/>
                <w:lang w:val="en-GB"/>
              </w:rPr>
            </w:pPr>
            <w:r w:rsidRPr="0095690C">
              <w:rPr>
                <w:lang w:val="en-GB"/>
              </w:rPr>
              <w:t>Fine</w:t>
            </w:r>
          </w:p>
        </w:tc>
      </w:tr>
      <w:tr w:rsidR="0061072F" w:rsidRPr="0095690C" w14:paraId="1A8F2365" w14:textId="77777777" w:rsidTr="00EA3847">
        <w:trPr>
          <w:trHeight w:val="395"/>
        </w:trPr>
        <w:tc>
          <w:tcPr>
            <w:tcW w:w="3338" w:type="dxa"/>
            <w:vAlign w:val="center"/>
          </w:tcPr>
          <w:p w14:paraId="3DF5AC55"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65 ≤ RD ≤ 74</w:t>
            </w:r>
          </w:p>
        </w:tc>
        <w:tc>
          <w:tcPr>
            <w:tcW w:w="3338" w:type="dxa"/>
          </w:tcPr>
          <w:p w14:paraId="14E1192A" w14:textId="77777777" w:rsidR="0061072F" w:rsidRPr="0095690C" w:rsidRDefault="0061072F" w:rsidP="00EA3847">
            <w:pPr>
              <w:jc w:val="center"/>
              <w:rPr>
                <w:rFonts w:asciiTheme="minorHAnsi" w:hAnsiTheme="minorHAnsi"/>
                <w:iCs/>
                <w:color w:val="0070C0"/>
                <w:sz w:val="24"/>
                <w:szCs w:val="24"/>
                <w:lang w:val="en-GB"/>
              </w:rPr>
            </w:pPr>
            <w:r w:rsidRPr="0095690C">
              <w:rPr>
                <w:lang w:val="en-GB"/>
              </w:rPr>
              <w:t>Satisfactorily</w:t>
            </w:r>
          </w:p>
        </w:tc>
      </w:tr>
      <w:tr w:rsidR="0061072F" w:rsidRPr="0095690C" w14:paraId="67A4F8A6" w14:textId="77777777" w:rsidTr="00EA3847">
        <w:trPr>
          <w:trHeight w:val="395"/>
        </w:trPr>
        <w:tc>
          <w:tcPr>
            <w:tcW w:w="3338" w:type="dxa"/>
            <w:vAlign w:val="center"/>
          </w:tcPr>
          <w:p w14:paraId="004DA9F2"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60 ≤ RD ≤ 64</w:t>
            </w:r>
          </w:p>
        </w:tc>
        <w:tc>
          <w:tcPr>
            <w:tcW w:w="3338" w:type="dxa"/>
          </w:tcPr>
          <w:p w14:paraId="3E7D4AA2" w14:textId="77777777" w:rsidR="0061072F" w:rsidRPr="0095690C" w:rsidRDefault="0061072F" w:rsidP="00EA3847">
            <w:pPr>
              <w:jc w:val="center"/>
              <w:rPr>
                <w:rFonts w:asciiTheme="minorHAnsi" w:hAnsiTheme="minorHAnsi"/>
                <w:iCs/>
                <w:color w:val="0070C0"/>
                <w:sz w:val="24"/>
                <w:szCs w:val="24"/>
                <w:lang w:val="en-GB"/>
              </w:rPr>
            </w:pPr>
            <w:r w:rsidRPr="0095690C">
              <w:rPr>
                <w:lang w:val="en-GB"/>
              </w:rPr>
              <w:t>Enough</w:t>
            </w:r>
          </w:p>
        </w:tc>
      </w:tr>
      <w:tr w:rsidR="0061072F" w:rsidRPr="0095690C" w14:paraId="454100E5" w14:textId="77777777" w:rsidTr="00EA3847">
        <w:trPr>
          <w:trHeight w:val="395"/>
        </w:trPr>
        <w:tc>
          <w:tcPr>
            <w:tcW w:w="3338" w:type="dxa"/>
            <w:vAlign w:val="center"/>
          </w:tcPr>
          <w:p w14:paraId="3EE3F1B0"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RD &lt; 60</w:t>
            </w:r>
          </w:p>
        </w:tc>
        <w:tc>
          <w:tcPr>
            <w:tcW w:w="3338" w:type="dxa"/>
          </w:tcPr>
          <w:p w14:paraId="49BBD0AB" w14:textId="77777777" w:rsidR="0061072F" w:rsidRPr="0095690C" w:rsidRDefault="0061072F" w:rsidP="00EA3847">
            <w:pPr>
              <w:jc w:val="center"/>
              <w:rPr>
                <w:rFonts w:asciiTheme="minorHAnsi" w:hAnsiTheme="minorHAnsi"/>
                <w:iCs/>
                <w:color w:val="0070C0"/>
                <w:sz w:val="24"/>
                <w:szCs w:val="24"/>
                <w:lang w:val="en-GB"/>
              </w:rPr>
            </w:pPr>
            <w:r w:rsidRPr="0095690C">
              <w:rPr>
                <w:lang w:val="en-GB"/>
              </w:rPr>
              <w:t>Unsatisfactorily</w:t>
            </w:r>
          </w:p>
        </w:tc>
      </w:tr>
      <w:tr w:rsidR="0061072F" w:rsidRPr="0095690C" w14:paraId="2EEAB4DF" w14:textId="77777777" w:rsidTr="00EA3847">
        <w:trPr>
          <w:trHeight w:val="395"/>
        </w:trPr>
        <w:tc>
          <w:tcPr>
            <w:tcW w:w="3338" w:type="dxa"/>
            <w:vAlign w:val="center"/>
          </w:tcPr>
          <w:p w14:paraId="69CC23AF" w14:textId="77777777" w:rsidR="0061072F" w:rsidRPr="0095690C" w:rsidRDefault="0061072F" w:rsidP="00EA3847">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Failure to comply with the conditions of admission</w:t>
            </w:r>
          </w:p>
        </w:tc>
        <w:tc>
          <w:tcPr>
            <w:tcW w:w="3338" w:type="dxa"/>
          </w:tcPr>
          <w:p w14:paraId="5781F040" w14:textId="77777777" w:rsidR="0061072F" w:rsidRPr="0095690C" w:rsidRDefault="0061072F" w:rsidP="00EA3847">
            <w:pPr>
              <w:jc w:val="center"/>
              <w:rPr>
                <w:rFonts w:asciiTheme="minorHAnsi" w:hAnsiTheme="minorHAnsi"/>
                <w:iCs/>
                <w:color w:val="0070C0"/>
                <w:sz w:val="24"/>
                <w:szCs w:val="24"/>
                <w:lang w:val="en-GB"/>
              </w:rPr>
            </w:pPr>
            <w:r w:rsidRPr="0095690C">
              <w:rPr>
                <w:lang w:val="en-GB"/>
              </w:rPr>
              <w:t>Not allowed</w:t>
            </w:r>
          </w:p>
        </w:tc>
      </w:tr>
    </w:tbl>
    <w:bookmarkEnd w:id="0"/>
    <w:p w14:paraId="3DA2CD2D" w14:textId="5D880867" w:rsidR="004A6336" w:rsidRPr="0095690C" w:rsidRDefault="0061072F" w:rsidP="004A6336">
      <w:pPr>
        <w:pStyle w:val="1"/>
        <w:spacing w:line="240" w:lineRule="auto"/>
        <w:rPr>
          <w:lang w:val="en-GB"/>
        </w:rPr>
      </w:pPr>
      <w:r w:rsidRPr="0095690C">
        <w:rPr>
          <w:lang w:val="en-GB"/>
        </w:rPr>
        <w:t>Additional information on the discipline (educational component</w:t>
      </w:r>
      <w:r w:rsidR="00087AFC" w:rsidRPr="0095690C">
        <w:rPr>
          <w:lang w:val="en-GB"/>
        </w:rPr>
        <w:t>)</w:t>
      </w:r>
      <w:r w:rsidR="00BB4E2E" w:rsidRPr="0095690C">
        <w:rPr>
          <w:lang w:val="en-GB"/>
        </w:rPr>
        <w:t>:</w:t>
      </w:r>
    </w:p>
    <w:p w14:paraId="56B630B2" w14:textId="6F69A14B" w:rsidR="004A6336" w:rsidRPr="0095690C" w:rsidRDefault="0061072F" w:rsidP="00C029C7">
      <w:pPr>
        <w:pStyle w:val="a0"/>
        <w:numPr>
          <w:ilvl w:val="0"/>
          <w:numId w:val="12"/>
        </w:numPr>
        <w:spacing w:after="120" w:line="240" w:lineRule="auto"/>
        <w:jc w:val="both"/>
        <w:rPr>
          <w:rFonts w:asciiTheme="minorHAnsi" w:hAnsiTheme="minorHAnsi"/>
          <w:i/>
          <w:color w:val="0070C0"/>
          <w:sz w:val="24"/>
          <w:szCs w:val="24"/>
          <w:lang w:val="en-GB"/>
        </w:rPr>
      </w:pPr>
      <w:r w:rsidRPr="0095690C">
        <w:rPr>
          <w:rFonts w:asciiTheme="minorHAnsi" w:hAnsiTheme="minorHAnsi"/>
          <w:i/>
          <w:color w:val="0070C0"/>
          <w:sz w:val="24"/>
          <w:szCs w:val="24"/>
          <w:lang w:val="en-GB"/>
        </w:rPr>
        <w:t>Topics of abstracts are given in Appendix A.</w:t>
      </w:r>
    </w:p>
    <w:p w14:paraId="2665ACC1" w14:textId="6D215F8C" w:rsidR="00B47838" w:rsidRPr="0095690C" w:rsidRDefault="00B47838" w:rsidP="00B47838">
      <w:pPr>
        <w:spacing w:after="120" w:line="240" w:lineRule="auto"/>
        <w:jc w:val="both"/>
        <w:rPr>
          <w:rFonts w:asciiTheme="minorHAnsi" w:hAnsiTheme="minorHAnsi"/>
          <w:b/>
          <w:bCs/>
          <w:sz w:val="24"/>
          <w:szCs w:val="24"/>
          <w:lang w:val="en-GB"/>
        </w:rPr>
      </w:pPr>
    </w:p>
    <w:p w14:paraId="7A0C93F0" w14:textId="77777777" w:rsidR="0061072F" w:rsidRPr="0095690C" w:rsidRDefault="0061072F" w:rsidP="0061072F">
      <w:pPr>
        <w:spacing w:after="120" w:line="240" w:lineRule="auto"/>
        <w:jc w:val="both"/>
        <w:rPr>
          <w:rFonts w:asciiTheme="minorHAnsi" w:hAnsiTheme="minorHAnsi"/>
          <w:b/>
          <w:iCs/>
          <w:color w:val="0070C0"/>
          <w:sz w:val="24"/>
          <w:szCs w:val="24"/>
          <w:lang w:val="en-GB"/>
        </w:rPr>
      </w:pPr>
      <w:r w:rsidRPr="0095690C">
        <w:rPr>
          <w:rFonts w:asciiTheme="minorHAnsi" w:hAnsiTheme="minorHAnsi"/>
          <w:b/>
          <w:iCs/>
          <w:color w:val="0070C0"/>
          <w:sz w:val="24"/>
          <w:szCs w:val="24"/>
          <w:lang w:val="en-GB"/>
        </w:rPr>
        <w:t>Work program of the discipline (syllabus):</w:t>
      </w:r>
    </w:p>
    <w:p w14:paraId="4F945300" w14:textId="77777777" w:rsidR="0061072F" w:rsidRPr="0095690C" w:rsidRDefault="0061072F" w:rsidP="0061072F">
      <w:pPr>
        <w:spacing w:after="120" w:line="240" w:lineRule="auto"/>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Compiled by Professor, Ph.D. Oksana Okhrimenko</w:t>
      </w:r>
    </w:p>
    <w:p w14:paraId="084107BC" w14:textId="77777777" w:rsidR="0061072F" w:rsidRPr="0095690C" w:rsidRDefault="0061072F" w:rsidP="0061072F">
      <w:pPr>
        <w:spacing w:after="120" w:line="240" w:lineRule="auto"/>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Approved by the Department of International Economics (protocol № 11 from 26.05.2021)</w:t>
      </w:r>
    </w:p>
    <w:p w14:paraId="41D27DE1" w14:textId="77777777" w:rsidR="0061072F" w:rsidRPr="0095690C" w:rsidRDefault="0061072F" w:rsidP="0061072F">
      <w:pPr>
        <w:spacing w:after="120" w:line="240" w:lineRule="auto"/>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Approved by the Methodical Commission of the faculty (protocol № 10 from 15.06.2021)</w:t>
      </w:r>
    </w:p>
    <w:p w14:paraId="3B780D4D" w14:textId="07A329A1" w:rsidR="00B5256B" w:rsidRPr="0095690C" w:rsidRDefault="00B5256B">
      <w:pPr>
        <w:spacing w:line="240" w:lineRule="auto"/>
        <w:rPr>
          <w:rFonts w:asciiTheme="minorHAnsi" w:hAnsiTheme="minorHAnsi"/>
          <w:sz w:val="22"/>
          <w:szCs w:val="22"/>
          <w:lang w:val="en-GB"/>
        </w:rPr>
      </w:pPr>
      <w:r w:rsidRPr="0095690C">
        <w:rPr>
          <w:rFonts w:asciiTheme="minorHAnsi" w:hAnsiTheme="minorHAnsi"/>
          <w:sz w:val="22"/>
          <w:szCs w:val="22"/>
          <w:lang w:val="en-GB"/>
        </w:rPr>
        <w:br w:type="page"/>
      </w:r>
      <w:bookmarkStart w:id="1" w:name="_GoBack"/>
      <w:bookmarkEnd w:id="1"/>
    </w:p>
    <w:p w14:paraId="396619BA" w14:textId="425DA000" w:rsidR="000C0821" w:rsidRPr="00C54605" w:rsidRDefault="00F03042" w:rsidP="000C0821">
      <w:pPr>
        <w:ind w:firstLine="284"/>
        <w:jc w:val="right"/>
        <w:rPr>
          <w:rFonts w:asciiTheme="minorHAnsi" w:hAnsiTheme="minorHAnsi" w:cstheme="minorHAnsi"/>
          <w:sz w:val="24"/>
          <w:szCs w:val="24"/>
        </w:rPr>
      </w:pPr>
      <w:proofErr w:type="spellStart"/>
      <w:r w:rsidRPr="0061072F">
        <w:rPr>
          <w:rFonts w:asciiTheme="minorHAnsi" w:hAnsiTheme="minorHAnsi"/>
          <w:i/>
          <w:color w:val="0070C0"/>
          <w:sz w:val="24"/>
          <w:szCs w:val="24"/>
        </w:rPr>
        <w:lastRenderedPageBreak/>
        <w:t>Appendix</w:t>
      </w:r>
      <w:proofErr w:type="spellEnd"/>
      <w:r w:rsidRPr="0061072F">
        <w:rPr>
          <w:rFonts w:asciiTheme="minorHAnsi" w:hAnsiTheme="minorHAnsi"/>
          <w:i/>
          <w:color w:val="0070C0"/>
          <w:sz w:val="24"/>
          <w:szCs w:val="24"/>
        </w:rPr>
        <w:t xml:space="preserve"> A</w:t>
      </w:r>
    </w:p>
    <w:p w14:paraId="7DBE2C7E" w14:textId="77777777" w:rsidR="0095690C" w:rsidRPr="0095690C" w:rsidRDefault="00F03042"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b/>
          <w:sz w:val="24"/>
          <w:szCs w:val="24"/>
          <w:lang w:val="en-GB"/>
        </w:rPr>
        <w:t>Topics of abstracts</w:t>
      </w:r>
    </w:p>
    <w:p w14:paraId="133D4CF7"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 Historical stages of formation and development of models of social responsibility.</w:t>
      </w:r>
    </w:p>
    <w:p w14:paraId="31BE5B99"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2. Social responsibility of transnational corporations.</w:t>
      </w:r>
    </w:p>
    <w:p w14:paraId="6ECCDB70"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3. Formation of the value chain on the basis of CSR.</w:t>
      </w:r>
    </w:p>
    <w:p w14:paraId="440B563E"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4. Corporate social efficiency.</w:t>
      </w:r>
    </w:p>
    <w:p w14:paraId="01F85A6D"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5. Corporate reputation and social efficiency.</w:t>
      </w:r>
    </w:p>
    <w:p w14:paraId="2FB1A92B"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6. Concepts of corporate CSR strategy.</w:t>
      </w:r>
    </w:p>
    <w:p w14:paraId="4DB3987C"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7. CSR of subjects of foreign economic activity.</w:t>
      </w:r>
    </w:p>
    <w:p w14:paraId="7DEDB0EC"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8. Factors in the development of social entrepreneurship.</w:t>
      </w:r>
    </w:p>
    <w:p w14:paraId="22A952CF"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9. Stakeholder cooperation in the context of CSR.</w:t>
      </w:r>
    </w:p>
    <w:p w14:paraId="54DA9974"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10. Attractiveness of corporate reputation for employees.</w:t>
      </w:r>
    </w:p>
    <w:p w14:paraId="613DD134"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11. CSR-based risk management strategy.</w:t>
      </w:r>
    </w:p>
    <w:p w14:paraId="1B8F9E78"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12. Socially responsible environmental management.</w:t>
      </w:r>
    </w:p>
    <w:p w14:paraId="6FBF2E9E"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13. Forms of partnership based on CSR.</w:t>
      </w:r>
    </w:p>
    <w:p w14:paraId="146C591D"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14. Achieving sustainable development goals in the context of CSR.</w:t>
      </w:r>
    </w:p>
    <w:p w14:paraId="1BA36ECD"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15. Social audit.</w:t>
      </w:r>
    </w:p>
    <w:p w14:paraId="67DE69F7"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16. The mechanism of functioning of social bonds.</w:t>
      </w:r>
    </w:p>
    <w:p w14:paraId="5A940B1C"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17. Trends in the institutionalization of CSR.</w:t>
      </w:r>
    </w:p>
    <w:p w14:paraId="7C7B1DF7"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18. The impact of CSR strategy on the financial condition of the company.</w:t>
      </w:r>
    </w:p>
    <w:p w14:paraId="1A39830B"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19. CSR and corporate brand: interaction and relationship.</w:t>
      </w:r>
    </w:p>
    <w:p w14:paraId="2B650FA5"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20. Motivation in the implementation of CSR principles in the enterprise.</w:t>
      </w:r>
    </w:p>
    <w:p w14:paraId="5F15EDD4" w14:textId="77777777" w:rsidR="0095690C"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21. Formation of competitiveness of the enterprise on the basis of CSR.</w:t>
      </w:r>
    </w:p>
    <w:p w14:paraId="3F3B2F25" w14:textId="6751C364" w:rsidR="000C0821" w:rsidRPr="0095690C" w:rsidRDefault="0095690C" w:rsidP="0095690C">
      <w:pPr>
        <w:spacing w:line="240" w:lineRule="auto"/>
        <w:ind w:left="720"/>
        <w:rPr>
          <w:rFonts w:asciiTheme="minorHAnsi" w:hAnsiTheme="minorHAnsi" w:cstheme="minorHAnsi"/>
          <w:sz w:val="24"/>
          <w:szCs w:val="24"/>
          <w:lang w:val="en-GB"/>
        </w:rPr>
      </w:pPr>
      <w:r w:rsidRPr="0095690C">
        <w:rPr>
          <w:rFonts w:asciiTheme="minorHAnsi" w:hAnsiTheme="minorHAnsi" w:cstheme="minorHAnsi"/>
          <w:sz w:val="24"/>
          <w:szCs w:val="24"/>
          <w:lang w:val="en-GB"/>
        </w:rPr>
        <w:t>22. Socially responsible investing</w:t>
      </w:r>
      <w:r w:rsidR="00E677D1" w:rsidRPr="0095690C">
        <w:rPr>
          <w:rFonts w:asciiTheme="minorHAnsi" w:hAnsiTheme="minorHAnsi" w:cstheme="minorHAnsi"/>
          <w:sz w:val="24"/>
          <w:szCs w:val="24"/>
          <w:lang w:val="en-GB"/>
        </w:rPr>
        <w:t>.</w:t>
      </w:r>
    </w:p>
    <w:p w14:paraId="5C8C7C7A" w14:textId="77777777" w:rsidR="000C0821" w:rsidRPr="00C54605" w:rsidRDefault="000C0821" w:rsidP="000C0821">
      <w:pPr>
        <w:spacing w:line="240" w:lineRule="auto"/>
        <w:jc w:val="center"/>
        <w:rPr>
          <w:rFonts w:asciiTheme="minorHAnsi" w:hAnsiTheme="minorHAnsi" w:cstheme="minorHAnsi"/>
          <w:b/>
          <w:sz w:val="24"/>
          <w:szCs w:val="24"/>
        </w:rPr>
      </w:pPr>
    </w:p>
    <w:sectPr w:rsidR="000C0821" w:rsidRPr="00C54605"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6414" w14:textId="77777777" w:rsidR="009576E0" w:rsidRDefault="009576E0" w:rsidP="004E0EDF">
      <w:pPr>
        <w:spacing w:line="240" w:lineRule="auto"/>
      </w:pPr>
      <w:r>
        <w:separator/>
      </w:r>
    </w:p>
  </w:endnote>
  <w:endnote w:type="continuationSeparator" w:id="0">
    <w:p w14:paraId="7FAEA866" w14:textId="77777777" w:rsidR="009576E0" w:rsidRDefault="009576E0"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T Sans">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FB31" w14:textId="77777777" w:rsidR="009576E0" w:rsidRDefault="009576E0" w:rsidP="004E0EDF">
      <w:pPr>
        <w:spacing w:line="240" w:lineRule="auto"/>
      </w:pPr>
      <w:r>
        <w:separator/>
      </w:r>
    </w:p>
  </w:footnote>
  <w:footnote w:type="continuationSeparator" w:id="0">
    <w:p w14:paraId="541901E3" w14:textId="77777777" w:rsidR="009576E0" w:rsidRDefault="009576E0" w:rsidP="004E0EDF">
      <w:pPr>
        <w:spacing w:line="240" w:lineRule="auto"/>
      </w:pPr>
      <w:r>
        <w:continuationSeparator/>
      </w:r>
    </w:p>
  </w:footnote>
  <w:footnote w:id="1">
    <w:p w14:paraId="26B9F3C6" w14:textId="77777777" w:rsidR="00FD6139" w:rsidRDefault="00FD6139" w:rsidP="00FD6139">
      <w:pPr>
        <w:pStyle w:val="ae"/>
        <w:jc w:val="both"/>
      </w:pPr>
      <w:r w:rsidRPr="00B3566F">
        <w:rPr>
          <w:rStyle w:val="af0"/>
          <w:rFonts w:ascii="PT Sans" w:hAnsi="PT Sans"/>
          <w:sz w:val="18"/>
          <w:szCs w:val="18"/>
        </w:rPr>
        <w:footnoteRef/>
      </w:r>
      <w:r w:rsidRPr="00B3566F">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2">
    <w:p w14:paraId="7D299EE2" w14:textId="77777777" w:rsidR="0061072F" w:rsidRDefault="0061072F" w:rsidP="0061072F">
      <w:pPr>
        <w:pStyle w:val="ae"/>
        <w:jc w:val="both"/>
      </w:pPr>
      <w:r w:rsidRPr="00C95F97">
        <w:rPr>
          <w:rStyle w:val="af0"/>
          <w:rFonts w:ascii="PT Sans" w:hAnsi="PT Sans"/>
          <w:color w:val="000000"/>
          <w:sz w:val="18"/>
          <w:szCs w:val="18"/>
        </w:rPr>
        <w:footnoteRef/>
      </w:r>
      <w:r w:rsidRPr="00C95F97">
        <w:rPr>
          <w:rFonts w:ascii="PT Sans" w:hAnsi="PT Sans" w:cs="Tahoma"/>
          <w:sz w:val="18"/>
          <w:szCs w:val="18"/>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09C"/>
    <w:multiLevelType w:val="hybridMultilevel"/>
    <w:tmpl w:val="C5480F38"/>
    <w:lvl w:ilvl="0" w:tplc="6BF077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6C52864"/>
    <w:multiLevelType w:val="hybridMultilevel"/>
    <w:tmpl w:val="6C600C2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CC36B8"/>
    <w:multiLevelType w:val="hybridMultilevel"/>
    <w:tmpl w:val="D4BE1210"/>
    <w:lvl w:ilvl="0" w:tplc="EF96D33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15:restartNumberingAfterBreak="0">
    <w:nsid w:val="7A3F1D66"/>
    <w:multiLevelType w:val="hybridMultilevel"/>
    <w:tmpl w:val="FA96E4F0"/>
    <w:lvl w:ilvl="0" w:tplc="EF96D33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8"/>
  </w:num>
  <w:num w:numId="6">
    <w:abstractNumId w:val="8"/>
  </w:num>
  <w:num w:numId="7">
    <w:abstractNumId w:val="8"/>
  </w:num>
  <w:num w:numId="8">
    <w:abstractNumId w:val="8"/>
    <w:lvlOverride w:ilvl="0">
      <w:startOverride w:val="1"/>
    </w:lvlOverride>
  </w:num>
  <w:num w:numId="9">
    <w:abstractNumId w:val="8"/>
  </w:num>
  <w:num w:numId="10">
    <w:abstractNumId w:val="8"/>
  </w:num>
  <w:num w:numId="11">
    <w:abstractNumId w:val="8"/>
  </w:num>
  <w:num w:numId="12">
    <w:abstractNumId w:val="2"/>
  </w:num>
  <w:num w:numId="13">
    <w:abstractNumId w:val="3"/>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11A34"/>
    <w:rsid w:val="000253D3"/>
    <w:rsid w:val="00040CBE"/>
    <w:rsid w:val="00045725"/>
    <w:rsid w:val="000710BB"/>
    <w:rsid w:val="00086AE3"/>
    <w:rsid w:val="00087AFC"/>
    <w:rsid w:val="000C0821"/>
    <w:rsid w:val="000C40A0"/>
    <w:rsid w:val="000D1F73"/>
    <w:rsid w:val="000D518C"/>
    <w:rsid w:val="000E6884"/>
    <w:rsid w:val="000F01A9"/>
    <w:rsid w:val="000F437B"/>
    <w:rsid w:val="00105429"/>
    <w:rsid w:val="00106009"/>
    <w:rsid w:val="00107C51"/>
    <w:rsid w:val="00130F3E"/>
    <w:rsid w:val="001435BE"/>
    <w:rsid w:val="001645DF"/>
    <w:rsid w:val="00191FD4"/>
    <w:rsid w:val="001943AA"/>
    <w:rsid w:val="001B3803"/>
    <w:rsid w:val="001B56CB"/>
    <w:rsid w:val="001C41B3"/>
    <w:rsid w:val="001C4A7B"/>
    <w:rsid w:val="001D56C1"/>
    <w:rsid w:val="001E0D10"/>
    <w:rsid w:val="001E21CD"/>
    <w:rsid w:val="0023533A"/>
    <w:rsid w:val="0024205D"/>
    <w:rsid w:val="0024717A"/>
    <w:rsid w:val="00253BCC"/>
    <w:rsid w:val="00270675"/>
    <w:rsid w:val="00270D38"/>
    <w:rsid w:val="0027570A"/>
    <w:rsid w:val="0028515D"/>
    <w:rsid w:val="002C0978"/>
    <w:rsid w:val="002D4A17"/>
    <w:rsid w:val="002E40D0"/>
    <w:rsid w:val="002F276A"/>
    <w:rsid w:val="00306C33"/>
    <w:rsid w:val="003444B8"/>
    <w:rsid w:val="00354C3A"/>
    <w:rsid w:val="00380532"/>
    <w:rsid w:val="003A6B3A"/>
    <w:rsid w:val="003B4E94"/>
    <w:rsid w:val="003B6116"/>
    <w:rsid w:val="003B7927"/>
    <w:rsid w:val="003C1370"/>
    <w:rsid w:val="003C70D8"/>
    <w:rsid w:val="003D35CF"/>
    <w:rsid w:val="003E452B"/>
    <w:rsid w:val="003F0A41"/>
    <w:rsid w:val="004015DA"/>
    <w:rsid w:val="00442B80"/>
    <w:rsid w:val="004442EE"/>
    <w:rsid w:val="0046632F"/>
    <w:rsid w:val="00493EFF"/>
    <w:rsid w:val="00494B8C"/>
    <w:rsid w:val="004A6336"/>
    <w:rsid w:val="004B0DD7"/>
    <w:rsid w:val="004C0314"/>
    <w:rsid w:val="004D1575"/>
    <w:rsid w:val="004D3B5A"/>
    <w:rsid w:val="004D4912"/>
    <w:rsid w:val="004E0EDF"/>
    <w:rsid w:val="004F6918"/>
    <w:rsid w:val="00513582"/>
    <w:rsid w:val="00515562"/>
    <w:rsid w:val="00520F72"/>
    <w:rsid w:val="005210E3"/>
    <w:rsid w:val="005251A5"/>
    <w:rsid w:val="00530BFF"/>
    <w:rsid w:val="00532D1B"/>
    <w:rsid w:val="005413FF"/>
    <w:rsid w:val="00556E26"/>
    <w:rsid w:val="00562330"/>
    <w:rsid w:val="00562BD5"/>
    <w:rsid w:val="0059220C"/>
    <w:rsid w:val="005D5887"/>
    <w:rsid w:val="005D764D"/>
    <w:rsid w:val="005F2C5D"/>
    <w:rsid w:val="005F4692"/>
    <w:rsid w:val="0061072F"/>
    <w:rsid w:val="00625DBC"/>
    <w:rsid w:val="00635896"/>
    <w:rsid w:val="00642A6D"/>
    <w:rsid w:val="0064514B"/>
    <w:rsid w:val="00660299"/>
    <w:rsid w:val="006757B0"/>
    <w:rsid w:val="006C5E13"/>
    <w:rsid w:val="006C69FE"/>
    <w:rsid w:val="006E65B0"/>
    <w:rsid w:val="006F5C29"/>
    <w:rsid w:val="006F795B"/>
    <w:rsid w:val="00714AB2"/>
    <w:rsid w:val="007230EF"/>
    <w:rsid w:val="007244E1"/>
    <w:rsid w:val="0075306A"/>
    <w:rsid w:val="00773010"/>
    <w:rsid w:val="0077700A"/>
    <w:rsid w:val="007878E4"/>
    <w:rsid w:val="00791855"/>
    <w:rsid w:val="007971DA"/>
    <w:rsid w:val="007B4684"/>
    <w:rsid w:val="007B52E9"/>
    <w:rsid w:val="007B69B9"/>
    <w:rsid w:val="007C59E3"/>
    <w:rsid w:val="007C6FAB"/>
    <w:rsid w:val="007D18C3"/>
    <w:rsid w:val="007E3190"/>
    <w:rsid w:val="007E5041"/>
    <w:rsid w:val="007E7F74"/>
    <w:rsid w:val="007F7C45"/>
    <w:rsid w:val="00815F43"/>
    <w:rsid w:val="00832CCE"/>
    <w:rsid w:val="008463A7"/>
    <w:rsid w:val="0085265A"/>
    <w:rsid w:val="00853910"/>
    <w:rsid w:val="0087031A"/>
    <w:rsid w:val="00880FD0"/>
    <w:rsid w:val="00894491"/>
    <w:rsid w:val="0089664E"/>
    <w:rsid w:val="008A03A1"/>
    <w:rsid w:val="008A4024"/>
    <w:rsid w:val="008B16FE"/>
    <w:rsid w:val="008D1B2D"/>
    <w:rsid w:val="008E7EC4"/>
    <w:rsid w:val="008F7819"/>
    <w:rsid w:val="009324B3"/>
    <w:rsid w:val="009347F5"/>
    <w:rsid w:val="009371D5"/>
    <w:rsid w:val="00941384"/>
    <w:rsid w:val="0095690C"/>
    <w:rsid w:val="009576E0"/>
    <w:rsid w:val="00962C2E"/>
    <w:rsid w:val="00970F79"/>
    <w:rsid w:val="009B2DDB"/>
    <w:rsid w:val="009E32C6"/>
    <w:rsid w:val="009F1133"/>
    <w:rsid w:val="009F5F39"/>
    <w:rsid w:val="009F69B9"/>
    <w:rsid w:val="009F751E"/>
    <w:rsid w:val="00A036FA"/>
    <w:rsid w:val="00A15B17"/>
    <w:rsid w:val="00A2464E"/>
    <w:rsid w:val="00A2798C"/>
    <w:rsid w:val="00A40DDF"/>
    <w:rsid w:val="00A52067"/>
    <w:rsid w:val="00A61FC3"/>
    <w:rsid w:val="00A67B30"/>
    <w:rsid w:val="00A8367B"/>
    <w:rsid w:val="00A87121"/>
    <w:rsid w:val="00A90398"/>
    <w:rsid w:val="00A93AF9"/>
    <w:rsid w:val="00AA6B23"/>
    <w:rsid w:val="00AB05C9"/>
    <w:rsid w:val="00AD11B7"/>
    <w:rsid w:val="00AD417F"/>
    <w:rsid w:val="00AD5593"/>
    <w:rsid w:val="00AE41A6"/>
    <w:rsid w:val="00AF6C1B"/>
    <w:rsid w:val="00B20824"/>
    <w:rsid w:val="00B2150F"/>
    <w:rsid w:val="00B367CE"/>
    <w:rsid w:val="00B40317"/>
    <w:rsid w:val="00B463E5"/>
    <w:rsid w:val="00B47838"/>
    <w:rsid w:val="00B51CBE"/>
    <w:rsid w:val="00B51ED0"/>
    <w:rsid w:val="00B5256B"/>
    <w:rsid w:val="00B56B8B"/>
    <w:rsid w:val="00B5762D"/>
    <w:rsid w:val="00B66E44"/>
    <w:rsid w:val="00B71A05"/>
    <w:rsid w:val="00B90784"/>
    <w:rsid w:val="00B94513"/>
    <w:rsid w:val="00BA4BFF"/>
    <w:rsid w:val="00BA4C56"/>
    <w:rsid w:val="00BA590A"/>
    <w:rsid w:val="00BB08B4"/>
    <w:rsid w:val="00BB467B"/>
    <w:rsid w:val="00BB4E2E"/>
    <w:rsid w:val="00BF6CDC"/>
    <w:rsid w:val="00C029C7"/>
    <w:rsid w:val="00C03C8B"/>
    <w:rsid w:val="00C301EF"/>
    <w:rsid w:val="00C32BA6"/>
    <w:rsid w:val="00C42A21"/>
    <w:rsid w:val="00C54605"/>
    <w:rsid w:val="00C55C12"/>
    <w:rsid w:val="00C9211E"/>
    <w:rsid w:val="00CB24C8"/>
    <w:rsid w:val="00CD1D35"/>
    <w:rsid w:val="00CF7BD8"/>
    <w:rsid w:val="00D05879"/>
    <w:rsid w:val="00D2172D"/>
    <w:rsid w:val="00D525C0"/>
    <w:rsid w:val="00D82DA7"/>
    <w:rsid w:val="00D92509"/>
    <w:rsid w:val="00DB066D"/>
    <w:rsid w:val="00DB3E13"/>
    <w:rsid w:val="00DD7D72"/>
    <w:rsid w:val="00DE4903"/>
    <w:rsid w:val="00DF2D85"/>
    <w:rsid w:val="00DF7517"/>
    <w:rsid w:val="00E0088D"/>
    <w:rsid w:val="00E06AC5"/>
    <w:rsid w:val="00E17713"/>
    <w:rsid w:val="00E338A3"/>
    <w:rsid w:val="00E44758"/>
    <w:rsid w:val="00E450A4"/>
    <w:rsid w:val="00E45CD4"/>
    <w:rsid w:val="00E4613D"/>
    <w:rsid w:val="00E504DB"/>
    <w:rsid w:val="00E539A7"/>
    <w:rsid w:val="00E637DE"/>
    <w:rsid w:val="00E677D1"/>
    <w:rsid w:val="00E76864"/>
    <w:rsid w:val="00E800B8"/>
    <w:rsid w:val="00E82944"/>
    <w:rsid w:val="00E919CB"/>
    <w:rsid w:val="00EA0EB9"/>
    <w:rsid w:val="00EB4F56"/>
    <w:rsid w:val="00EC1B71"/>
    <w:rsid w:val="00EC24CA"/>
    <w:rsid w:val="00EE4608"/>
    <w:rsid w:val="00EE7599"/>
    <w:rsid w:val="00EF1828"/>
    <w:rsid w:val="00F01674"/>
    <w:rsid w:val="00F03042"/>
    <w:rsid w:val="00F13A00"/>
    <w:rsid w:val="00F162DC"/>
    <w:rsid w:val="00F25DB2"/>
    <w:rsid w:val="00F30A6F"/>
    <w:rsid w:val="00F40483"/>
    <w:rsid w:val="00F44167"/>
    <w:rsid w:val="00F51B26"/>
    <w:rsid w:val="00F677B9"/>
    <w:rsid w:val="00F77E2B"/>
    <w:rsid w:val="00F829FC"/>
    <w:rsid w:val="00F95D78"/>
    <w:rsid w:val="00FA3B73"/>
    <w:rsid w:val="00FD6139"/>
    <w:rsid w:val="00FD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FD637A6B-A600-4842-A5B6-E5ACA4B8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Unresolved Mention"/>
    <w:basedOn w:val="a1"/>
    <w:uiPriority w:val="99"/>
    <w:semiHidden/>
    <w:unhideWhenUsed/>
    <w:rsid w:val="00F3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okhrimenko@kpi.ua" TargetMode="External"/><Relationship Id="rId18" Type="http://schemas.openxmlformats.org/officeDocument/2006/relationships/hyperlink" Target="https://kpi.ua/code"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pi.ua/code" TargetMode="External"/><Relationship Id="rId2" Type="http://schemas.openxmlformats.org/officeDocument/2006/relationships/customXml" Target="../customXml/item2.xml"/><Relationship Id="rId16" Type="http://schemas.openxmlformats.org/officeDocument/2006/relationships/hyperlink" Target="http://www.untag-smd.ac.id/files/Perpustakaan_Digital%20_1/CORPORATE%20%20SOCIAL%20RESPONSIBILITY%20%20%20Management_Models_for_Corporate_Social_Responsibili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la.kpi.ua/handle/123456789/3365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okhrimenko@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47A869E3-1A82-44D8-B79E-46632D29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3468</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Oksana Okhrimenko</cp:lastModifiedBy>
  <cp:revision>22</cp:revision>
  <cp:lastPrinted>2020-09-07T13:50:00Z</cp:lastPrinted>
  <dcterms:created xsi:type="dcterms:W3CDTF">2021-10-07T18:56:00Z</dcterms:created>
  <dcterms:modified xsi:type="dcterms:W3CDTF">2021-10-07T20:30:00Z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