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5736824F" w:rsidR="00AE41A6" w:rsidRPr="008148A3" w:rsidRDefault="00117E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д</w:t>
            </w:r>
            <w:r w:rsidR="00AE41A6"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78E35BC" w:rsidR="00AE41A6" w:rsidRPr="008148A3" w:rsidRDefault="00624FF3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економіки і підприємництва 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6897C23A" w:rsidR="007E3190" w:rsidRDefault="00187293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У</w:t>
            </w:r>
            <w:r w:rsidR="00624FF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правління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міжнародними </w:t>
            </w:r>
            <w:proofErr w:type="spellStart"/>
            <w:r w:rsidR="00624FF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проєктами</w:t>
            </w:r>
            <w:proofErr w:type="spellEnd"/>
            <w:r w:rsidR="00624FF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8D3824C" w:rsidR="004A6336" w:rsidRPr="00A2798C" w:rsidRDefault="004A6336" w:rsidP="00624FF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Другий (магістерський)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53D2265" w:rsidR="004A6336" w:rsidRPr="00A2798C" w:rsidRDefault="000E23F5" w:rsidP="000E23F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</w:t>
            </w:r>
            <w:r w:rsidR="00AB05C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Соціальні та поведінкові науки</w:t>
            </w:r>
            <w:r w:rsidR="009F69B9" w:rsidRPr="00A2798C">
              <w:rPr>
                <w:rStyle w:val="af0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1"/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4EEC5371" w:rsidR="004A6336" w:rsidRPr="00A2798C" w:rsidRDefault="000E23F5" w:rsidP="002A481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</w:t>
            </w:r>
            <w:r w:rsidR="007E3190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Економіка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579C8640" w:rsidR="004A6336" w:rsidRPr="00A2798C" w:rsidRDefault="0031667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Міжнародна економіка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457A08E4" w:rsidR="004A6336" w:rsidRPr="00A2798C" w:rsidRDefault="007E3190" w:rsidP="000E23F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Нормативн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84564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9E56D62" w:rsidR="00894491" w:rsidRPr="00A2798C" w:rsidRDefault="00306C33" w:rsidP="00845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чна(денна)/</w:t>
            </w:r>
            <w:r w:rsidR="00AE596E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/дистанційна/змішана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84564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0BD9BF1F" w:rsidR="007244E1" w:rsidRPr="00A2798C" w:rsidRDefault="000E23F5" w:rsidP="0084564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 курс, осінній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2A587B4" w:rsidR="004A6336" w:rsidRPr="000E23F5" w:rsidRDefault="008B14FE" w:rsidP="0019608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2,5 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кредити 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 xml:space="preserve">ECTS 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/ </w:t>
            </w:r>
            <w:r w:rsidR="0019608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75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84564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25B4658" w:rsidR="007244E1" w:rsidRPr="000E23F5" w:rsidRDefault="000E23F5" w:rsidP="00020F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Залік, </w:t>
            </w:r>
            <w:r w:rsidR="00136E66">
              <w:rPr>
                <w:rFonts w:asciiTheme="minorHAnsi" w:hAnsiTheme="minorHAnsi"/>
                <w:i/>
                <w:sz w:val="22"/>
                <w:szCs w:val="22"/>
              </w:rPr>
              <w:t>МКР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3D799FE" w:rsidR="004A6336" w:rsidRPr="00A2798C" w:rsidRDefault="000E23F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0E23F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http://rozklad.kpi.ua/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4E0EBBF4" w:rsidR="004A6336" w:rsidRPr="00A2798C" w:rsidRDefault="00624FF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4B49E2A0" w:rsidR="004A6336" w:rsidRPr="005251A5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к.е.н</w:t>
            </w:r>
            <w:proofErr w:type="spellEnd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Кавтиш</w:t>
            </w:r>
            <w:proofErr w:type="spellEnd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Оксана Петрівна</w:t>
            </w:r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hyperlink r:id="rId12" w:history="1">
              <w:r w:rsidR="000E23F5" w:rsidRPr="00D42DEC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oksanakavtysh</w:t>
              </w:r>
              <w:r w:rsidR="000E23F5" w:rsidRPr="000E23F5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@</w:t>
              </w:r>
              <w:r w:rsidR="000E23F5" w:rsidRPr="00D42DEC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ukr</w:t>
              </w:r>
              <w:r w:rsidR="000E23F5" w:rsidRPr="000E23F5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0E23F5" w:rsidRPr="00D42DEC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net</w:t>
              </w:r>
            </w:hyperlink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0934670321 (соцмережі, 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telegram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vaber</w:t>
            </w:r>
            <w:proofErr w:type="spellEnd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whatsapp</w:t>
            </w:r>
            <w:proofErr w:type="spellEnd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). Контактувати з приводу консультацій, здачі робіт: пн-сб з 9.00 до 21.00. </w:t>
            </w:r>
            <w:r w:rsidR="009F69B9" w:rsidRPr="00A2798C">
              <w:rPr>
                <w:rStyle w:val="af0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2"/>
            </w:r>
          </w:p>
          <w:p w14:paraId="5087E867" w14:textId="56026BAD" w:rsidR="004A6336" w:rsidRPr="005251A5" w:rsidRDefault="004A6336" w:rsidP="000E23F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proofErr w:type="spellStart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к.е.н</w:t>
            </w:r>
            <w:proofErr w:type="spellEnd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0E23F5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 w:rsidR="000E23F5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Кавтиш</w:t>
            </w:r>
            <w:proofErr w:type="spellEnd"/>
            <w:r w:rsidR="000E23F5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Оксана Петрівна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ED0BFD9" w14:textId="77777777" w:rsidR="00AE596E" w:rsidRDefault="00EB203E" w:rsidP="00AE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="00AE596E" w:rsidRPr="006F45C2">
                <w:rPr>
                  <w:rStyle w:val="a5"/>
                  <w:sz w:val="24"/>
                  <w:szCs w:val="24"/>
                </w:rPr>
                <w:t>https://campus.kpi.ua/</w:t>
              </w:r>
            </w:hyperlink>
            <w:r w:rsidR="00AE596E">
              <w:rPr>
                <w:sz w:val="24"/>
                <w:szCs w:val="24"/>
              </w:rPr>
              <w:t xml:space="preserve"> </w:t>
            </w:r>
          </w:p>
          <w:p w14:paraId="46EDE1FF" w14:textId="4747EC1A" w:rsidR="00675FD9" w:rsidRPr="00020F35" w:rsidRDefault="00EB203E" w:rsidP="00AE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4"/>
                <w:szCs w:val="24"/>
                <w:highlight w:val="yellow"/>
              </w:rPr>
            </w:pPr>
            <w:hyperlink r:id="rId14" w:history="1">
              <w:r w:rsidR="00AE596E" w:rsidRPr="001C02AE">
                <w:rPr>
                  <w:rStyle w:val="a5"/>
                  <w:rFonts w:asciiTheme="minorHAnsi" w:hAnsiTheme="minorHAnsi"/>
                  <w:sz w:val="22"/>
                  <w:szCs w:val="22"/>
                </w:rPr>
                <w:t>https://classroom.google.com</w:t>
              </w:r>
            </w:hyperlink>
          </w:p>
          <w:p w14:paraId="5CDD1149" w14:textId="0B9DFC8A" w:rsidR="007E3190" w:rsidRPr="005251A5" w:rsidRDefault="00EB203E" w:rsidP="000E2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0E23F5" w:rsidRPr="00345D12">
                <w:rPr>
                  <w:rStyle w:val="a5"/>
                  <w:sz w:val="24"/>
                  <w:szCs w:val="24"/>
                </w:rPr>
                <w:t>https://ela.kpi.ua/handle/123456789/1614</w:t>
              </w:r>
            </w:hyperlink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02CA3B86" w14:textId="77777777" w:rsidR="00675FD9" w:rsidRPr="00DE050D" w:rsidRDefault="00675FD9" w:rsidP="00DE050D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</w:rPr>
      </w:pPr>
      <w:r w:rsidRPr="00DE050D">
        <w:rPr>
          <w:rFonts w:asciiTheme="minorHAnsi" w:hAnsiTheme="minorHAnsi" w:cstheme="minorHAnsi"/>
          <w:sz w:val="22"/>
        </w:rPr>
        <w:t xml:space="preserve">У основі сучасної діяльності лежить процесно орієнтований підхід, який передбачає фокусування уваги на параметрах часу, якості та вартості задля досягнення бажаних результатів. Тобто в основі управління проектами знаходяться питання економічного обґрунтування проектних рішень: планування, організації, прогнозування, контролю,  координації (регулювання) процесу виконання проектів, організації їх ресурсного забезпечення, оцінки інвестиційної привабливості різних варіантів їх реалізації за допомогою специфічних методів так, щоб  проект завершився вчасно, успішно і досяг своєї мети. </w:t>
      </w:r>
    </w:p>
    <w:p w14:paraId="235A343C" w14:textId="08A7E766" w:rsidR="00675FD9" w:rsidRDefault="00675FD9" w:rsidP="00675FD9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</w:rPr>
      </w:pPr>
      <w:r w:rsidRPr="00675FD9">
        <w:rPr>
          <w:rFonts w:asciiTheme="minorHAnsi" w:hAnsiTheme="minorHAnsi" w:cstheme="minorHAnsi"/>
          <w:sz w:val="22"/>
        </w:rPr>
        <w:t xml:space="preserve">Раціональне виконання зазначених функцій вимагає від сучасних менеджерів використання кращих </w:t>
      </w:r>
      <w:proofErr w:type="spellStart"/>
      <w:r w:rsidRPr="00675FD9">
        <w:rPr>
          <w:rFonts w:asciiTheme="minorHAnsi" w:hAnsiTheme="minorHAnsi" w:cstheme="minorHAnsi"/>
          <w:sz w:val="22"/>
        </w:rPr>
        <w:t>методологій</w:t>
      </w:r>
      <w:proofErr w:type="spellEnd"/>
      <w:r w:rsidRPr="00675FD9">
        <w:rPr>
          <w:rFonts w:asciiTheme="minorHAnsi" w:hAnsiTheme="minorHAnsi" w:cstheme="minorHAnsi"/>
          <w:sz w:val="22"/>
        </w:rPr>
        <w:t xml:space="preserve"> та моделей у сфері управління проектами. Особливого значення використання інструментів моделювання процесів у проектній діяльності набуває у зв’язку зі зростанням умов невизначеності </w:t>
      </w:r>
      <w:r w:rsidR="003C2D47">
        <w:rPr>
          <w:rFonts w:asciiTheme="minorHAnsi" w:hAnsiTheme="minorHAnsi" w:cstheme="minorHAnsi"/>
          <w:sz w:val="22"/>
        </w:rPr>
        <w:t xml:space="preserve">та </w:t>
      </w:r>
      <w:proofErr w:type="spellStart"/>
      <w:r w:rsidR="003C2D47">
        <w:rPr>
          <w:rFonts w:asciiTheme="minorHAnsi" w:hAnsiTheme="minorHAnsi" w:cstheme="minorHAnsi"/>
          <w:sz w:val="22"/>
        </w:rPr>
        <w:t>надстрімких</w:t>
      </w:r>
      <w:proofErr w:type="spellEnd"/>
      <w:r w:rsidR="003C2D47">
        <w:rPr>
          <w:rFonts w:asciiTheme="minorHAnsi" w:hAnsiTheme="minorHAnsi" w:cstheme="minorHAnsi"/>
          <w:sz w:val="22"/>
        </w:rPr>
        <w:t xml:space="preserve"> змін середовища, а також посилення інтеграційних процесів як на рівні національної, так і міжнародної економік. </w:t>
      </w:r>
    </w:p>
    <w:p w14:paraId="2C64D6F9" w14:textId="06E54980" w:rsidR="003C2D47" w:rsidRPr="00675FD9" w:rsidRDefault="003C2D47" w:rsidP="00675FD9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Значна кількість проектів як у освітньому, так і соціально-економічному середовищі набуває характеру міжнародних, що вимагає від менеджерів та економістів знання особливостей таких проектів, умов їхньої реалізації, фінансування, та забезпечення ефективного управління ними. </w:t>
      </w:r>
    </w:p>
    <w:p w14:paraId="5692B040" w14:textId="53A067EA" w:rsidR="00675FD9" w:rsidRPr="00675FD9" w:rsidRDefault="00675FD9" w:rsidP="00675FD9">
      <w:pPr>
        <w:pStyle w:val="af5"/>
        <w:spacing w:before="0" w:beforeAutospacing="0" w:after="0" w:afterAutospacing="0"/>
        <w:ind w:firstLine="567"/>
        <w:jc w:val="both"/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</w:pPr>
      <w:r w:rsidRPr="00675FD9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lastRenderedPageBreak/>
        <w:t>Згідно з навчальними планами підготовки студентів другого магістерського рівня вищої освіти спеціальності 051 «Економіка» освітньо-професійної програми «</w:t>
      </w:r>
      <w:r w:rsidR="00316674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t>Міжнародна економіка</w:t>
      </w:r>
      <w:r w:rsidRPr="00675FD9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t>» факультету менеджменту і маркетингу КПІ ім. Ігоря Сікорського розрахункова робота з дисципліни «</w:t>
      </w:r>
      <w:r w:rsidR="003C2D47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t>У</w:t>
      </w:r>
      <w:r w:rsidRPr="00675FD9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t>правління</w:t>
      </w:r>
      <w:r w:rsidR="003C2D47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t xml:space="preserve"> міжнародними</w:t>
      </w:r>
      <w:r w:rsidRPr="00675FD9">
        <w:rPr>
          <w:rFonts w:asciiTheme="minorHAnsi" w:eastAsiaTheme="minorHAnsi" w:hAnsiTheme="minorHAnsi" w:cstheme="minorHAnsi"/>
          <w:sz w:val="22"/>
          <w:szCs w:val="28"/>
          <w:lang w:val="uk-UA" w:eastAsia="en-US"/>
        </w:rPr>
        <w:t xml:space="preserve"> проектами» є практичним втіленням набутих знань для реалізації практичних ідей і теоретичних навичок студента, а також підготовкою до виконання дипломних робіт.</w:t>
      </w:r>
    </w:p>
    <w:p w14:paraId="0C055EFD" w14:textId="09028443" w:rsidR="006C5A7B" w:rsidRPr="002A4813" w:rsidRDefault="00B15C24" w:rsidP="00675FD9">
      <w:pPr>
        <w:spacing w:line="240" w:lineRule="auto"/>
        <w:ind w:firstLine="567"/>
        <w:jc w:val="both"/>
        <w:rPr>
          <w:rFonts w:asciiTheme="minorHAnsi" w:hAnsiTheme="minorHAnsi" w:cstheme="minorHAnsi"/>
          <w:kern w:val="28"/>
          <w:sz w:val="22"/>
        </w:rPr>
      </w:pPr>
      <w:r w:rsidRPr="00B15C24">
        <w:rPr>
          <w:rFonts w:asciiTheme="minorHAnsi" w:hAnsiTheme="minorHAnsi" w:cstheme="minorHAnsi"/>
          <w:sz w:val="22"/>
        </w:rPr>
        <w:t xml:space="preserve"> </w:t>
      </w:r>
      <w:r w:rsidR="00675FD9">
        <w:rPr>
          <w:rFonts w:asciiTheme="minorHAnsi" w:hAnsiTheme="minorHAnsi" w:cstheme="minorHAnsi"/>
          <w:sz w:val="22"/>
        </w:rPr>
        <w:t>Д</w:t>
      </w:r>
      <w:r w:rsidR="002A4813" w:rsidRPr="002A4813">
        <w:rPr>
          <w:rFonts w:asciiTheme="minorHAnsi" w:hAnsiTheme="minorHAnsi" w:cstheme="minorHAnsi"/>
          <w:sz w:val="22"/>
        </w:rPr>
        <w:t>исципліна</w:t>
      </w:r>
      <w:r w:rsidR="006C5A7B" w:rsidRPr="002A4813">
        <w:rPr>
          <w:rFonts w:asciiTheme="minorHAnsi" w:hAnsiTheme="minorHAnsi" w:cstheme="minorHAnsi"/>
          <w:sz w:val="22"/>
        </w:rPr>
        <w:t xml:space="preserve"> «</w:t>
      </w:r>
      <w:r w:rsidR="003C2D47">
        <w:rPr>
          <w:rFonts w:asciiTheme="minorHAnsi" w:hAnsiTheme="minorHAnsi" w:cstheme="minorHAnsi"/>
          <w:sz w:val="22"/>
        </w:rPr>
        <w:t>Управління міжнародними проектами</w:t>
      </w:r>
      <w:r w:rsidR="006C5A7B" w:rsidRPr="002A4813">
        <w:rPr>
          <w:rFonts w:asciiTheme="minorHAnsi" w:hAnsiTheme="minorHAnsi" w:cstheme="minorHAnsi"/>
          <w:sz w:val="22"/>
        </w:rPr>
        <w:t xml:space="preserve">» належить до циклу дисциплін </w:t>
      </w:r>
      <w:r w:rsidR="002A4813" w:rsidRPr="002A4813">
        <w:rPr>
          <w:rFonts w:asciiTheme="minorHAnsi" w:hAnsiTheme="minorHAnsi" w:cstheme="minorHAnsi"/>
          <w:i/>
          <w:sz w:val="22"/>
        </w:rPr>
        <w:t>загальної</w:t>
      </w:r>
      <w:r w:rsidR="006C5A7B" w:rsidRPr="002A4813">
        <w:rPr>
          <w:rFonts w:asciiTheme="minorHAnsi" w:hAnsiTheme="minorHAnsi" w:cstheme="minorHAnsi"/>
          <w:i/>
          <w:sz w:val="22"/>
        </w:rPr>
        <w:t xml:space="preserve"> підготовки </w:t>
      </w:r>
      <w:r w:rsidR="006C5A7B" w:rsidRPr="002A4813">
        <w:rPr>
          <w:rFonts w:asciiTheme="minorHAnsi" w:hAnsiTheme="minorHAnsi" w:cstheme="minorHAnsi"/>
          <w:color w:val="000000"/>
          <w:sz w:val="22"/>
        </w:rPr>
        <w:t xml:space="preserve">студентів за спеціальністю 051 «Економіка» та </w:t>
      </w:r>
      <w:r w:rsidR="006C5A7B" w:rsidRPr="002A4813">
        <w:rPr>
          <w:rFonts w:asciiTheme="minorHAnsi" w:hAnsiTheme="minorHAnsi" w:cstheme="minorHAnsi"/>
          <w:kern w:val="1"/>
          <w:sz w:val="22"/>
        </w:rPr>
        <w:t xml:space="preserve">сприяє формуванню не тільки економічних знань і вмінь, а й </w:t>
      </w:r>
      <w:r w:rsidR="006C5A7B" w:rsidRPr="002A4813">
        <w:rPr>
          <w:rFonts w:asciiTheme="minorHAnsi" w:hAnsiTheme="minorHAnsi" w:cstheme="minorHAnsi"/>
          <w:kern w:val="28"/>
          <w:sz w:val="22"/>
        </w:rPr>
        <w:t>забезпечує майбутніх фахівців здібностями, що сприяють забезпеченню ефективної реалізації проектів на підприємствах та в організаціях різних форм власності</w:t>
      </w:r>
      <w:r w:rsidR="00675FD9">
        <w:rPr>
          <w:rFonts w:asciiTheme="minorHAnsi" w:hAnsiTheme="minorHAnsi" w:cstheme="minorHAnsi"/>
          <w:kern w:val="28"/>
          <w:sz w:val="22"/>
        </w:rPr>
        <w:t xml:space="preserve"> шляхом застосування специфічних методів та моделей</w:t>
      </w:r>
      <w:r w:rsidR="006C5A7B" w:rsidRPr="002A4813">
        <w:rPr>
          <w:rFonts w:asciiTheme="minorHAnsi" w:hAnsiTheme="minorHAnsi" w:cstheme="minorHAnsi"/>
          <w:kern w:val="28"/>
          <w:sz w:val="22"/>
        </w:rPr>
        <w:t>.</w:t>
      </w:r>
    </w:p>
    <w:p w14:paraId="4519BB4B" w14:textId="7254182B" w:rsidR="006C5A7B" w:rsidRPr="002A4813" w:rsidRDefault="006C5A7B" w:rsidP="0084564E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A4813">
        <w:rPr>
          <w:rFonts w:asciiTheme="minorHAnsi" w:hAnsiTheme="minorHAnsi" w:cstheme="minorHAnsi"/>
          <w:i/>
          <w:color w:val="000000"/>
          <w:sz w:val="22"/>
        </w:rPr>
        <w:t>Предметом дисципліни</w:t>
      </w:r>
      <w:r w:rsidRPr="002A4813">
        <w:rPr>
          <w:rFonts w:asciiTheme="minorHAnsi" w:hAnsiTheme="minorHAnsi" w:cstheme="minorHAnsi"/>
          <w:color w:val="000000"/>
          <w:sz w:val="22"/>
        </w:rPr>
        <w:t xml:space="preserve"> є сукупність економічних відносин, що складаються у процесі</w:t>
      </w:r>
      <w:r w:rsidR="00675FD9">
        <w:rPr>
          <w:rFonts w:asciiTheme="minorHAnsi" w:hAnsiTheme="minorHAnsi" w:cstheme="minorHAnsi"/>
          <w:color w:val="000000"/>
          <w:sz w:val="22"/>
        </w:rPr>
        <w:t xml:space="preserve"> реалізації </w:t>
      </w:r>
      <w:r w:rsidRPr="002A4813">
        <w:rPr>
          <w:rFonts w:asciiTheme="minorHAnsi" w:hAnsiTheme="minorHAnsi" w:cstheme="minorHAnsi"/>
          <w:color w:val="000000"/>
          <w:sz w:val="22"/>
        </w:rPr>
        <w:t xml:space="preserve">функцій управління видами діяльності (процесами, явищами, сферами тощо), які представляють собою </w:t>
      </w:r>
      <w:proofErr w:type="spellStart"/>
      <w:r w:rsidRPr="002A4813">
        <w:rPr>
          <w:rFonts w:asciiTheme="minorHAnsi" w:hAnsiTheme="minorHAnsi" w:cstheme="minorHAnsi"/>
          <w:color w:val="000000"/>
          <w:sz w:val="22"/>
        </w:rPr>
        <w:t>про</w:t>
      </w:r>
      <w:r w:rsidR="00B15C24">
        <w:rPr>
          <w:rFonts w:asciiTheme="minorHAnsi" w:hAnsiTheme="minorHAnsi" w:cstheme="minorHAnsi"/>
          <w:color w:val="000000"/>
          <w:sz w:val="22"/>
        </w:rPr>
        <w:t>є</w:t>
      </w:r>
      <w:r w:rsidRPr="002A4813">
        <w:rPr>
          <w:rFonts w:asciiTheme="minorHAnsi" w:hAnsiTheme="minorHAnsi" w:cstheme="minorHAnsi"/>
          <w:color w:val="000000"/>
          <w:sz w:val="22"/>
        </w:rPr>
        <w:t>кти</w:t>
      </w:r>
      <w:proofErr w:type="spellEnd"/>
      <w:r w:rsidR="003C2D47">
        <w:rPr>
          <w:rFonts w:asciiTheme="minorHAnsi" w:hAnsiTheme="minorHAnsi" w:cstheme="minorHAnsi"/>
          <w:color w:val="000000"/>
          <w:sz w:val="22"/>
        </w:rPr>
        <w:t xml:space="preserve">, в </w:t>
      </w:r>
      <w:proofErr w:type="spellStart"/>
      <w:r w:rsidR="003C2D47">
        <w:rPr>
          <w:rFonts w:asciiTheme="minorHAnsi" w:hAnsiTheme="minorHAnsi" w:cstheme="minorHAnsi"/>
          <w:color w:val="000000"/>
          <w:sz w:val="22"/>
        </w:rPr>
        <w:t>т.ч</w:t>
      </w:r>
      <w:proofErr w:type="spellEnd"/>
      <w:r w:rsidR="003C2D47">
        <w:rPr>
          <w:rFonts w:asciiTheme="minorHAnsi" w:hAnsiTheme="minorHAnsi" w:cstheme="minorHAnsi"/>
          <w:color w:val="000000"/>
          <w:sz w:val="22"/>
        </w:rPr>
        <w:t>. міжнародні</w:t>
      </w:r>
      <w:r w:rsidRPr="002A4813">
        <w:rPr>
          <w:rFonts w:asciiTheme="minorHAnsi" w:hAnsiTheme="minorHAnsi" w:cstheme="minorHAnsi"/>
          <w:color w:val="000000"/>
          <w:sz w:val="22"/>
        </w:rPr>
        <w:t xml:space="preserve">, тобто обмежені часом, ресурсами та вимагають дотримання встановлених параметрів якості з метою найбільш раціонального досягнення поставленої мети </w:t>
      </w:r>
      <w:r w:rsidR="00675FD9">
        <w:rPr>
          <w:rFonts w:asciiTheme="minorHAnsi" w:hAnsiTheme="minorHAnsi" w:cstheme="minorHAnsi"/>
          <w:color w:val="000000"/>
          <w:sz w:val="22"/>
        </w:rPr>
        <w:t xml:space="preserve">для </w:t>
      </w:r>
      <w:r w:rsidRPr="002A4813">
        <w:rPr>
          <w:rFonts w:asciiTheme="minorHAnsi" w:hAnsiTheme="minorHAnsi" w:cstheme="minorHAnsi"/>
          <w:color w:val="000000"/>
          <w:sz w:val="22"/>
        </w:rPr>
        <w:t>усіх зацікавлених осіб</w:t>
      </w:r>
      <w:r w:rsidR="003C2D47">
        <w:rPr>
          <w:rFonts w:asciiTheme="minorHAnsi" w:hAnsiTheme="minorHAnsi" w:cstheme="minorHAnsi"/>
          <w:color w:val="000000"/>
          <w:sz w:val="22"/>
        </w:rPr>
        <w:t>.</w:t>
      </w:r>
    </w:p>
    <w:p w14:paraId="25816903" w14:textId="77777777" w:rsidR="004471AD" w:rsidRDefault="004471AD" w:rsidP="00837A67">
      <w:pPr>
        <w:autoSpaceDE w:val="0"/>
        <w:autoSpaceDN w:val="0"/>
        <w:adjustRightInd w:val="0"/>
        <w:spacing w:line="240" w:lineRule="auto"/>
        <w:ind w:firstLine="567"/>
        <w:rPr>
          <w:rFonts w:asciiTheme="minorHAnsi" w:hAnsiTheme="minorHAnsi" w:cstheme="minorHAnsi"/>
          <w:sz w:val="22"/>
          <w:szCs w:val="24"/>
          <w:u w:val="single"/>
        </w:rPr>
      </w:pPr>
    </w:p>
    <w:p w14:paraId="0B98C546" w14:textId="3B2F6D50" w:rsidR="00837A67" w:rsidRPr="003D6C5F" w:rsidRDefault="00837A67" w:rsidP="00837A67">
      <w:pPr>
        <w:autoSpaceDE w:val="0"/>
        <w:autoSpaceDN w:val="0"/>
        <w:adjustRightInd w:val="0"/>
        <w:spacing w:line="240" w:lineRule="auto"/>
        <w:ind w:firstLine="567"/>
        <w:rPr>
          <w:rFonts w:asciiTheme="minorHAnsi" w:hAnsiTheme="minorHAnsi" w:cstheme="minorHAnsi"/>
          <w:sz w:val="22"/>
          <w:szCs w:val="24"/>
          <w:u w:val="single"/>
        </w:rPr>
      </w:pPr>
      <w:r w:rsidRPr="003D6C5F">
        <w:rPr>
          <w:rFonts w:asciiTheme="minorHAnsi" w:hAnsiTheme="minorHAnsi" w:cstheme="minorHAnsi"/>
          <w:sz w:val="22"/>
          <w:szCs w:val="24"/>
          <w:u w:val="single"/>
        </w:rPr>
        <w:t>Метою дисципліни є формування у студентів наступних компетентностей:</w:t>
      </w:r>
    </w:p>
    <w:p w14:paraId="7ED4C5E0" w14:textId="2A949613" w:rsidR="00837A67" w:rsidRPr="002F65E9" w:rsidRDefault="004471AD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здатність </w:t>
      </w:r>
      <w:r w:rsidR="00837A67" w:rsidRPr="002F65E9">
        <w:rPr>
          <w:rFonts w:asciiTheme="minorHAnsi" w:hAnsiTheme="minorHAnsi" w:cstheme="minorHAnsi"/>
          <w:sz w:val="22"/>
          <w:szCs w:val="22"/>
        </w:rPr>
        <w:t>спілкува</w:t>
      </w:r>
      <w:r>
        <w:rPr>
          <w:rFonts w:asciiTheme="minorHAnsi" w:hAnsiTheme="minorHAnsi" w:cstheme="minorHAnsi"/>
          <w:sz w:val="22"/>
          <w:szCs w:val="22"/>
        </w:rPr>
        <w:t>тись</w:t>
      </w:r>
      <w:r w:rsidR="00837A67" w:rsidRPr="002F65E9">
        <w:rPr>
          <w:rFonts w:asciiTheme="minorHAnsi" w:hAnsiTheme="minorHAnsi" w:cstheme="minorHAnsi"/>
          <w:sz w:val="22"/>
          <w:szCs w:val="22"/>
        </w:rPr>
        <w:t xml:space="preserve"> з представниками інших професійних груп різного рівня (з експертами з інших галузей знань/видів економічної діяльності)</w:t>
      </w:r>
      <w:r w:rsidR="00837A67" w:rsidRPr="002F65E9">
        <w:rPr>
          <w:rFonts w:asciiTheme="minorHAnsi" w:hAnsiTheme="minorHAnsi" w:cstheme="minorHAnsi"/>
          <w:bCs/>
          <w:sz w:val="22"/>
          <w:szCs w:val="22"/>
        </w:rPr>
        <w:t>,</w:t>
      </w:r>
    </w:p>
    <w:p w14:paraId="43B80C19" w14:textId="6BACBECD" w:rsidR="00837A67" w:rsidRPr="002F65E9" w:rsidRDefault="004471AD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здатність </w:t>
      </w:r>
      <w:r w:rsidR="00837A67" w:rsidRPr="002F65E9">
        <w:rPr>
          <w:rFonts w:asciiTheme="minorHAnsi" w:hAnsiTheme="minorHAnsi" w:cstheme="minorHAnsi"/>
          <w:sz w:val="22"/>
          <w:szCs w:val="22"/>
        </w:rPr>
        <w:t>розробл</w:t>
      </w:r>
      <w:r>
        <w:rPr>
          <w:rFonts w:asciiTheme="minorHAnsi" w:hAnsiTheme="minorHAnsi" w:cstheme="minorHAnsi"/>
          <w:sz w:val="22"/>
          <w:szCs w:val="22"/>
        </w:rPr>
        <w:t>яти</w:t>
      </w:r>
      <w:r w:rsidR="00837A67" w:rsidRPr="002F65E9">
        <w:rPr>
          <w:rFonts w:asciiTheme="minorHAnsi" w:hAnsiTheme="minorHAnsi" w:cstheme="minorHAnsi"/>
          <w:sz w:val="22"/>
          <w:szCs w:val="22"/>
        </w:rPr>
        <w:t xml:space="preserve"> та управл</w:t>
      </w:r>
      <w:r>
        <w:rPr>
          <w:rFonts w:asciiTheme="minorHAnsi" w:hAnsiTheme="minorHAnsi" w:cstheme="minorHAnsi"/>
          <w:sz w:val="22"/>
          <w:szCs w:val="22"/>
        </w:rPr>
        <w:t>яти</w:t>
      </w:r>
      <w:r w:rsidR="00837A67" w:rsidRPr="002F65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7A67" w:rsidRPr="002F65E9">
        <w:rPr>
          <w:rFonts w:asciiTheme="minorHAnsi" w:hAnsiTheme="minorHAnsi" w:cstheme="minorHAnsi"/>
          <w:sz w:val="22"/>
          <w:szCs w:val="22"/>
        </w:rPr>
        <w:t>проєктами</w:t>
      </w:r>
      <w:proofErr w:type="spellEnd"/>
      <w:r w:rsidR="00837A67" w:rsidRPr="002F65E9">
        <w:rPr>
          <w:rFonts w:asciiTheme="minorHAnsi" w:hAnsiTheme="minorHAnsi" w:cstheme="minorHAnsi"/>
          <w:sz w:val="22"/>
          <w:szCs w:val="22"/>
        </w:rPr>
        <w:t>.</w:t>
      </w:r>
    </w:p>
    <w:p w14:paraId="371DE64E" w14:textId="77777777" w:rsidR="004471AD" w:rsidRDefault="004471AD" w:rsidP="00837A67">
      <w:pPr>
        <w:pStyle w:val="af1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2"/>
          <w:u w:val="single"/>
        </w:rPr>
      </w:pPr>
    </w:p>
    <w:p w14:paraId="06B50050" w14:textId="347F4EFB" w:rsidR="00837A67" w:rsidRPr="003D6C5F" w:rsidRDefault="00837A67" w:rsidP="00837A67">
      <w:pPr>
        <w:pStyle w:val="af1"/>
        <w:tabs>
          <w:tab w:val="left" w:pos="0"/>
        </w:tabs>
        <w:ind w:left="0" w:firstLine="567"/>
        <w:jc w:val="both"/>
        <w:rPr>
          <w:rFonts w:asciiTheme="minorHAnsi" w:hAnsiTheme="minorHAnsi" w:cstheme="minorHAnsi"/>
          <w:sz w:val="22"/>
          <w:u w:val="single"/>
        </w:rPr>
      </w:pPr>
      <w:r w:rsidRPr="003D6C5F">
        <w:rPr>
          <w:rFonts w:asciiTheme="minorHAnsi" w:hAnsiTheme="minorHAnsi" w:cstheme="minorHAnsi"/>
          <w:sz w:val="22"/>
          <w:u w:val="single"/>
        </w:rPr>
        <w:t>У результаті засвоєння дисципліни студенти здобудуть наступні вміння</w:t>
      </w:r>
      <w:r w:rsidR="004471AD">
        <w:rPr>
          <w:rFonts w:asciiTheme="minorHAnsi" w:hAnsiTheme="minorHAnsi" w:cstheme="minorHAnsi"/>
          <w:sz w:val="22"/>
          <w:u w:val="single"/>
        </w:rPr>
        <w:t xml:space="preserve"> (програмні результати навчання)</w:t>
      </w:r>
      <w:r w:rsidRPr="003D6C5F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68D9BFBF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ф</w:t>
      </w:r>
      <w:r w:rsidRPr="002F65E9">
        <w:rPr>
          <w:rFonts w:asciiTheme="minorHAnsi" w:hAnsiTheme="minorHAnsi" w:cstheme="minorHAnsi"/>
          <w:sz w:val="22"/>
          <w:szCs w:val="22"/>
        </w:rPr>
        <w:t>ормулювати, аналізувати та синтезувати рішення науково-практичних проблем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49DF58E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</w:t>
      </w:r>
      <w:r w:rsidRPr="002F65E9">
        <w:rPr>
          <w:rFonts w:asciiTheme="minorHAnsi" w:hAnsiTheme="minorHAnsi" w:cstheme="minorHAnsi"/>
          <w:sz w:val="22"/>
          <w:szCs w:val="22"/>
        </w:rPr>
        <w:t>озробляти, обґрунтовувати і приймати ефективні рішення з питань розвитку соціально-економічних систем та управління суб’єктами економічної діяльності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E20308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2F65E9">
        <w:rPr>
          <w:rFonts w:asciiTheme="minorHAnsi" w:hAnsiTheme="minorHAnsi" w:cstheme="minorHAnsi"/>
          <w:sz w:val="22"/>
          <w:szCs w:val="22"/>
        </w:rPr>
        <w:t>ільно спілкуватися з професійних та наукових питань державною та іноземною мовами усно і письмово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9B1776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</w:t>
      </w:r>
      <w:r w:rsidRPr="002F65E9">
        <w:rPr>
          <w:rFonts w:asciiTheme="minorHAnsi" w:hAnsiTheme="minorHAnsi" w:cstheme="minorHAnsi"/>
          <w:sz w:val="22"/>
          <w:szCs w:val="22"/>
        </w:rPr>
        <w:t xml:space="preserve">озробляти соціально-економічні </w:t>
      </w:r>
      <w:proofErr w:type="spellStart"/>
      <w:r w:rsidRPr="002F65E9">
        <w:rPr>
          <w:rFonts w:asciiTheme="minorHAnsi" w:hAnsiTheme="minorHAnsi" w:cstheme="minorHAnsi"/>
          <w:sz w:val="22"/>
          <w:szCs w:val="22"/>
        </w:rPr>
        <w:t>проєкти</w:t>
      </w:r>
      <w:proofErr w:type="spellEnd"/>
      <w:r w:rsidRPr="002F65E9">
        <w:rPr>
          <w:rFonts w:asciiTheme="minorHAnsi" w:hAnsiTheme="minorHAnsi" w:cstheme="minorHAnsi"/>
          <w:sz w:val="22"/>
          <w:szCs w:val="22"/>
        </w:rPr>
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7DFBD44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Pr="002F65E9">
        <w:rPr>
          <w:rFonts w:asciiTheme="minorHAnsi" w:hAnsiTheme="minorHAnsi" w:cstheme="minorHAnsi"/>
          <w:sz w:val="22"/>
          <w:szCs w:val="22"/>
        </w:rPr>
        <w:t>цінювати результати власної роботи, демонструвати лідерські навички та уміння управляти персоналом і працювати в команді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D6CCAC5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Pr="002F65E9">
        <w:rPr>
          <w:rFonts w:asciiTheme="minorHAnsi" w:hAnsiTheme="minorHAnsi" w:cstheme="minorHAnsi"/>
          <w:sz w:val="22"/>
          <w:szCs w:val="22"/>
        </w:rPr>
        <w:t>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1ABC514" w14:textId="77777777" w:rsidR="00837A67" w:rsidRPr="002F65E9" w:rsidRDefault="00837A67" w:rsidP="00837A67">
      <w:pPr>
        <w:pStyle w:val="af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2F65E9">
        <w:rPr>
          <w:rFonts w:asciiTheme="minorHAnsi" w:hAnsiTheme="minorHAnsi" w:cstheme="minorHAnsi"/>
          <w:sz w:val="22"/>
          <w:szCs w:val="22"/>
        </w:rPr>
        <w:t>изначати та критично оцінювати стан та тенденції соціально-економічного розвитку, формувати та аналізувати моделі економічних систем та процесів.</w:t>
      </w:r>
    </w:p>
    <w:p w14:paraId="5F667E8F" w14:textId="77777777" w:rsidR="004471AD" w:rsidRDefault="004471AD" w:rsidP="00837A67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</w:p>
    <w:p w14:paraId="05B45E1F" w14:textId="1305C515" w:rsidR="00837A67" w:rsidRDefault="00837A67" w:rsidP="00837A67">
      <w:pPr>
        <w:spacing w:line="240" w:lineRule="auto"/>
        <w:ind w:firstLine="709"/>
        <w:jc w:val="both"/>
        <w:rPr>
          <w:rFonts w:asciiTheme="minorHAnsi" w:hAnsiTheme="minorHAnsi" w:cstheme="minorHAnsi"/>
          <w:color w:val="000000"/>
          <w:sz w:val="22"/>
        </w:rPr>
      </w:pPr>
      <w:r w:rsidRPr="002A4813">
        <w:rPr>
          <w:rFonts w:asciiTheme="minorHAnsi" w:hAnsiTheme="minorHAnsi" w:cstheme="minorHAnsi"/>
          <w:color w:val="000000"/>
          <w:sz w:val="22"/>
        </w:rPr>
        <w:t xml:space="preserve">Дисципліна вивчається 1 семестр. </w:t>
      </w:r>
    </w:p>
    <w:p w14:paraId="6DA26C36" w14:textId="46574B9A" w:rsidR="004A6336" w:rsidRPr="004472C0" w:rsidRDefault="004A6336" w:rsidP="0084564E">
      <w:pPr>
        <w:pStyle w:val="1"/>
        <w:spacing w:before="0" w:after="0"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625310F0" w14:textId="7C6FD059" w:rsidR="002A4813" w:rsidRDefault="002A4813" w:rsidP="0084564E">
      <w:p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C15FD4">
        <w:rPr>
          <w:rFonts w:asciiTheme="minorHAnsi" w:hAnsiTheme="minorHAnsi"/>
          <w:sz w:val="22"/>
          <w:szCs w:val="24"/>
        </w:rPr>
        <w:t>Дисципліна «</w:t>
      </w:r>
      <w:r w:rsidR="003C2D47">
        <w:rPr>
          <w:rFonts w:asciiTheme="minorHAnsi" w:hAnsiTheme="minorHAnsi"/>
          <w:sz w:val="22"/>
          <w:szCs w:val="24"/>
        </w:rPr>
        <w:t>Управління міжнародними проектами</w:t>
      </w:r>
      <w:r w:rsidRPr="00C15FD4">
        <w:rPr>
          <w:rFonts w:asciiTheme="minorHAnsi" w:hAnsiTheme="minorHAnsi"/>
          <w:sz w:val="22"/>
          <w:szCs w:val="24"/>
        </w:rPr>
        <w:t>» передбачає базове засвоєння дисциплін першого освітнього рівня «бакалавр» спеціальності 051 «ек</w:t>
      </w:r>
      <w:r w:rsidR="00675FD9">
        <w:rPr>
          <w:rFonts w:asciiTheme="minorHAnsi" w:hAnsiTheme="minorHAnsi"/>
          <w:sz w:val="22"/>
          <w:szCs w:val="24"/>
        </w:rPr>
        <w:t>о</w:t>
      </w:r>
      <w:r w:rsidRPr="00C15FD4">
        <w:rPr>
          <w:rFonts w:asciiTheme="minorHAnsi" w:hAnsiTheme="minorHAnsi"/>
          <w:sz w:val="22"/>
          <w:szCs w:val="24"/>
        </w:rPr>
        <w:t xml:space="preserve">номіка», а також таких дисциплін другого освітнього рівня, як: </w:t>
      </w:r>
      <w:r w:rsidRPr="00D22DCE">
        <w:rPr>
          <w:rFonts w:asciiTheme="minorHAnsi" w:hAnsiTheme="minorHAnsi"/>
          <w:sz w:val="22"/>
          <w:szCs w:val="24"/>
        </w:rPr>
        <w:t xml:space="preserve">інтелектуальна власність та </w:t>
      </w:r>
      <w:r w:rsidR="003C2D47" w:rsidRPr="00D22DCE">
        <w:rPr>
          <w:rFonts w:asciiTheme="minorHAnsi" w:hAnsiTheme="minorHAnsi"/>
          <w:sz w:val="22"/>
          <w:szCs w:val="24"/>
        </w:rPr>
        <w:t>па</w:t>
      </w:r>
      <w:r w:rsidR="003C2D47">
        <w:rPr>
          <w:rFonts w:asciiTheme="minorHAnsi" w:hAnsiTheme="minorHAnsi"/>
          <w:sz w:val="22"/>
          <w:szCs w:val="24"/>
        </w:rPr>
        <w:t>тентознавство</w:t>
      </w:r>
      <w:r w:rsidRPr="00D22DCE">
        <w:rPr>
          <w:rFonts w:asciiTheme="minorHAnsi" w:hAnsiTheme="minorHAnsi"/>
          <w:sz w:val="22"/>
          <w:szCs w:val="24"/>
        </w:rPr>
        <w:t>, дисциплін з менеджменту. Вона тісно взаємопов’язана та забезпечує засвоєння так</w:t>
      </w:r>
      <w:r w:rsidR="00D22DCE" w:rsidRPr="00D22DCE">
        <w:rPr>
          <w:rFonts w:asciiTheme="minorHAnsi" w:hAnsiTheme="minorHAnsi"/>
          <w:sz w:val="22"/>
          <w:szCs w:val="24"/>
        </w:rPr>
        <w:t>их</w:t>
      </w:r>
      <w:r w:rsidRPr="00D22DCE">
        <w:rPr>
          <w:rFonts w:asciiTheme="minorHAnsi" w:hAnsiTheme="minorHAnsi"/>
          <w:sz w:val="22"/>
          <w:szCs w:val="24"/>
        </w:rPr>
        <w:t xml:space="preserve"> дисциплін</w:t>
      </w:r>
      <w:r w:rsidR="00C15FD4" w:rsidRPr="00D22DCE">
        <w:rPr>
          <w:rFonts w:asciiTheme="minorHAnsi" w:hAnsiTheme="minorHAnsi"/>
          <w:sz w:val="22"/>
          <w:szCs w:val="24"/>
        </w:rPr>
        <w:t>и</w:t>
      </w:r>
      <w:r w:rsidRPr="00D22DCE">
        <w:rPr>
          <w:rFonts w:asciiTheme="minorHAnsi" w:hAnsiTheme="minorHAnsi"/>
          <w:sz w:val="22"/>
          <w:szCs w:val="24"/>
        </w:rPr>
        <w:t>, як</w:t>
      </w:r>
      <w:r w:rsidR="00C15FD4" w:rsidRPr="00D22DCE">
        <w:rPr>
          <w:rFonts w:asciiTheme="minorHAnsi" w:hAnsiTheme="minorHAnsi"/>
          <w:sz w:val="22"/>
          <w:szCs w:val="24"/>
        </w:rPr>
        <w:t xml:space="preserve"> корпоративна економіка</w:t>
      </w:r>
      <w:r w:rsidR="00D22DCE" w:rsidRPr="00D22DCE">
        <w:rPr>
          <w:rFonts w:asciiTheme="minorHAnsi" w:hAnsiTheme="minorHAnsi"/>
          <w:sz w:val="22"/>
          <w:szCs w:val="24"/>
        </w:rPr>
        <w:t xml:space="preserve"> та ін</w:t>
      </w:r>
      <w:r w:rsidR="00C15FD4" w:rsidRPr="00D22DCE">
        <w:rPr>
          <w:rFonts w:asciiTheme="minorHAnsi" w:hAnsiTheme="minorHAnsi"/>
          <w:sz w:val="22"/>
          <w:szCs w:val="24"/>
        </w:rPr>
        <w:t>.</w:t>
      </w:r>
      <w:r w:rsidR="00C15FD4" w:rsidRPr="00C15FD4">
        <w:rPr>
          <w:rFonts w:asciiTheme="minorHAnsi" w:hAnsiTheme="minorHAnsi"/>
          <w:sz w:val="22"/>
          <w:szCs w:val="24"/>
        </w:rPr>
        <w:t xml:space="preserve"> </w:t>
      </w:r>
    </w:p>
    <w:p w14:paraId="71294D36" w14:textId="6FBF9A92" w:rsidR="00C15FD4" w:rsidRPr="00C15FD4" w:rsidRDefault="00C15FD4" w:rsidP="0084564E">
      <w:p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Оскільки дисципліна передбачає вивчення </w:t>
      </w:r>
      <w:proofErr w:type="spellStart"/>
      <w:r>
        <w:rPr>
          <w:rFonts w:asciiTheme="minorHAnsi" w:hAnsiTheme="minorHAnsi"/>
          <w:sz w:val="22"/>
          <w:szCs w:val="24"/>
        </w:rPr>
        <w:t>методик</w:t>
      </w:r>
      <w:proofErr w:type="spellEnd"/>
      <w:r>
        <w:rPr>
          <w:rFonts w:asciiTheme="minorHAnsi" w:hAnsiTheme="minorHAnsi"/>
          <w:sz w:val="22"/>
          <w:szCs w:val="24"/>
        </w:rPr>
        <w:t xml:space="preserve"> та метологій управління </w:t>
      </w:r>
      <w:proofErr w:type="spellStart"/>
      <w:r>
        <w:rPr>
          <w:rFonts w:asciiTheme="minorHAnsi" w:hAnsiTheme="minorHAnsi"/>
          <w:sz w:val="22"/>
          <w:szCs w:val="24"/>
        </w:rPr>
        <w:t>проєктами</w:t>
      </w:r>
      <w:proofErr w:type="spellEnd"/>
      <w:r>
        <w:rPr>
          <w:rFonts w:asciiTheme="minorHAnsi" w:hAnsiTheme="minorHAnsi"/>
          <w:sz w:val="22"/>
          <w:szCs w:val="24"/>
        </w:rPr>
        <w:t>, що розробляються міжнародними (</w:t>
      </w:r>
      <w:r>
        <w:rPr>
          <w:rFonts w:asciiTheme="minorHAnsi" w:hAnsiTheme="minorHAnsi"/>
          <w:sz w:val="22"/>
          <w:szCs w:val="24"/>
          <w:lang w:val="en-US"/>
        </w:rPr>
        <w:t>IPMA</w:t>
      </w:r>
      <w:r w:rsidRPr="00C15FD4">
        <w:rPr>
          <w:rFonts w:asciiTheme="minorHAnsi" w:hAnsiTheme="minorHAnsi"/>
          <w:sz w:val="22"/>
          <w:szCs w:val="24"/>
        </w:rPr>
        <w:t>)</w:t>
      </w:r>
      <w:r>
        <w:rPr>
          <w:rFonts w:asciiTheme="minorHAnsi" w:hAnsiTheme="minorHAnsi"/>
          <w:sz w:val="22"/>
          <w:szCs w:val="24"/>
        </w:rPr>
        <w:t xml:space="preserve"> і визнаними іноземними інституціями</w:t>
      </w:r>
      <w:r w:rsidRPr="00C15FD4">
        <w:rPr>
          <w:rFonts w:asciiTheme="minorHAnsi" w:hAnsiTheme="minorHAnsi"/>
          <w:sz w:val="22"/>
          <w:szCs w:val="24"/>
        </w:rPr>
        <w:t xml:space="preserve"> (</w:t>
      </w:r>
      <w:r>
        <w:rPr>
          <w:rFonts w:asciiTheme="minorHAnsi" w:hAnsiTheme="minorHAnsi"/>
          <w:sz w:val="22"/>
          <w:szCs w:val="24"/>
          <w:lang w:val="en-US"/>
        </w:rPr>
        <w:t>PMI</w:t>
      </w:r>
      <w:r w:rsidR="00B82096">
        <w:rPr>
          <w:rFonts w:asciiTheme="minorHAnsi" w:hAnsiTheme="minorHAnsi"/>
          <w:sz w:val="22"/>
          <w:szCs w:val="24"/>
        </w:rPr>
        <w:t xml:space="preserve">, </w:t>
      </w:r>
      <w:r w:rsidRPr="00C15FD4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 </w:t>
      </w:r>
      <w:r w:rsidR="00B82096">
        <w:rPr>
          <w:rFonts w:asciiTheme="minorHAnsi" w:hAnsiTheme="minorHAnsi"/>
          <w:sz w:val="22"/>
          <w:szCs w:val="24"/>
          <w:lang w:val="en-US"/>
        </w:rPr>
        <w:t>IPMA</w:t>
      </w:r>
      <w:r w:rsidR="00B82096" w:rsidRPr="00B82096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>тощо</w:t>
      </w:r>
      <w:r w:rsidRPr="00C15FD4">
        <w:rPr>
          <w:rFonts w:asciiTheme="minorHAnsi" w:hAnsiTheme="minorHAnsi"/>
          <w:sz w:val="22"/>
          <w:szCs w:val="24"/>
        </w:rPr>
        <w:t>)</w:t>
      </w:r>
      <w:r>
        <w:rPr>
          <w:rFonts w:asciiTheme="minorHAnsi" w:hAnsiTheme="minorHAnsi"/>
          <w:sz w:val="22"/>
          <w:szCs w:val="24"/>
        </w:rPr>
        <w:t xml:space="preserve"> у цій галузі знань, студенти мають володіти знаннями з англійської мови на рівні, не нижче А2-В1. </w:t>
      </w:r>
    </w:p>
    <w:p w14:paraId="162A7A7A" w14:textId="75929446" w:rsidR="00AA6B23" w:rsidRPr="004472C0" w:rsidRDefault="00AA6B23" w:rsidP="0084564E">
      <w:pPr>
        <w:pStyle w:val="1"/>
        <w:spacing w:before="0" w:after="0"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690642AB" w14:textId="77777777" w:rsidR="00AF771F" w:rsidRPr="00AF771F" w:rsidRDefault="00AF771F" w:rsidP="00AF771F">
      <w:pPr>
        <w:rPr>
          <w:rFonts w:asciiTheme="minorHAnsi" w:hAnsiTheme="minorHAnsi" w:cstheme="minorHAnsi"/>
          <w:b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 xml:space="preserve">Розділ 1. Концептуальні основи управління міжнародними проектами </w:t>
      </w:r>
    </w:p>
    <w:p w14:paraId="30389B26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1.1 Сучасний погляд на проект як об’єкт управління. Поняття та особливості міжнародних проектів</w:t>
      </w:r>
    </w:p>
    <w:p w14:paraId="06A4D268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1.2 Загальна характеристика проектного менеджменту та  особливості управління міжнародними проектами</w:t>
      </w:r>
    </w:p>
    <w:p w14:paraId="7C288BD6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1.3 Моделі управління міжнародними проектами. Проектна команда </w:t>
      </w:r>
    </w:p>
    <w:p w14:paraId="3A898974" w14:textId="77777777" w:rsidR="00AF771F" w:rsidRPr="00AF771F" w:rsidRDefault="00AF771F" w:rsidP="00AF771F">
      <w:pPr>
        <w:rPr>
          <w:rFonts w:asciiTheme="minorHAnsi" w:hAnsiTheme="minorHAnsi" w:cstheme="minorHAnsi"/>
          <w:b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 xml:space="preserve">Розділ 2. Фінансово-економічне обґрунтування доцільності реалізації міжнародних проектів та їх експертиза </w:t>
      </w:r>
    </w:p>
    <w:p w14:paraId="496AF298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2.1 Розробка концепції  та маркетинг міжнародних проектів</w:t>
      </w:r>
    </w:p>
    <w:p w14:paraId="26E987B0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lastRenderedPageBreak/>
        <w:t xml:space="preserve">Тема 2.2 Вибір джерел фінансування міжнародних проектів та контрактна робота </w:t>
      </w:r>
    </w:p>
    <w:p w14:paraId="680735F0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2.3 Експертиза міжнародних проектів та оцінка економічної доцільності їх реалізації </w:t>
      </w:r>
    </w:p>
    <w:p w14:paraId="77AD3191" w14:textId="77777777" w:rsidR="00AF771F" w:rsidRPr="00AF771F" w:rsidRDefault="00AF771F" w:rsidP="00AF771F">
      <w:pPr>
        <w:rPr>
          <w:rFonts w:asciiTheme="minorHAnsi" w:hAnsiTheme="minorHAnsi" w:cstheme="minorHAnsi"/>
          <w:b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>Розділ 3. Загальні засади планування міжнародних проектів. Моделі управління часом реалізації проектів</w:t>
      </w:r>
    </w:p>
    <w:p w14:paraId="4A5391C5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3.1 Загальні підходи до планування і контролю міжнародних проектів</w:t>
      </w:r>
    </w:p>
    <w:p w14:paraId="030C036B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3.2 Основні форми організаційної структури міжнародних проектів. Структуризація проектів </w:t>
      </w:r>
    </w:p>
    <w:p w14:paraId="7EEBD2F8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3.3 Сітьові та календарні моделі планування проектів. Оптимізація часових параметрів реалізації проектів</w:t>
      </w:r>
    </w:p>
    <w:p w14:paraId="38096FA7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>Розділ 4. Управління матеріально-технічним забезпеченням та витратами міжнародних проектів</w:t>
      </w:r>
    </w:p>
    <w:p w14:paraId="5D0D384D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4.1 Планування ресурсів, витрат і проектного бюджету. Проектно-кошторисна документація</w:t>
      </w:r>
    </w:p>
    <w:p w14:paraId="5F35CB9F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4.2 Управління закупівлями та поставками. Контракти. Торги </w:t>
      </w:r>
    </w:p>
    <w:p w14:paraId="2DD170F3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4.3 Контроль руху ресурсів та витрат за проектом. Моделі бюджетного контролю </w:t>
      </w:r>
    </w:p>
    <w:p w14:paraId="56E6DA1D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>Розділ 5. Управління якістю міжнародних проектів</w:t>
      </w:r>
    </w:p>
    <w:p w14:paraId="714A8172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5.1 Підходи та функції управління якістю  міжнародних проектів</w:t>
      </w:r>
    </w:p>
    <w:p w14:paraId="5254D65E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5.2 Стандартизовані системи  та моделі управління якістю проектів </w:t>
      </w:r>
    </w:p>
    <w:p w14:paraId="1BB0B9FB" w14:textId="38EC722D" w:rsidR="00AF771F" w:rsidRPr="00AF771F" w:rsidRDefault="00AF771F" w:rsidP="00AF771F">
      <w:pPr>
        <w:rPr>
          <w:rFonts w:asciiTheme="minorHAnsi" w:hAnsiTheme="minorHAnsi" w:cstheme="minorHAnsi"/>
          <w:b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 xml:space="preserve">Розділ 6. </w:t>
      </w:r>
      <w:r>
        <w:rPr>
          <w:rFonts w:asciiTheme="minorHAnsi" w:hAnsiTheme="minorHAnsi" w:cstheme="minorHAnsi"/>
          <w:b/>
          <w:sz w:val="22"/>
          <w:szCs w:val="22"/>
        </w:rPr>
        <w:t>У</w:t>
      </w:r>
      <w:r w:rsidRPr="00AF771F">
        <w:rPr>
          <w:rFonts w:asciiTheme="minorHAnsi" w:hAnsiTheme="minorHAnsi" w:cstheme="minorHAnsi"/>
          <w:b/>
          <w:sz w:val="22"/>
          <w:szCs w:val="22"/>
        </w:rPr>
        <w:t>правління ризиками  міжнародних проектів</w:t>
      </w:r>
    </w:p>
    <w:p w14:paraId="65DB7FE3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6.1 Ризики проектів, моделі та методи їх аналізу </w:t>
      </w:r>
    </w:p>
    <w:p w14:paraId="30C62007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6.2 Управління ризиками проектів</w:t>
      </w:r>
    </w:p>
    <w:p w14:paraId="3BC769FC" w14:textId="77777777" w:rsidR="00AF771F" w:rsidRPr="00AF771F" w:rsidRDefault="00AF771F" w:rsidP="00AF771F">
      <w:pPr>
        <w:rPr>
          <w:rFonts w:asciiTheme="minorHAnsi" w:hAnsiTheme="minorHAnsi" w:cstheme="minorHAnsi"/>
          <w:b/>
          <w:sz w:val="22"/>
          <w:szCs w:val="22"/>
        </w:rPr>
      </w:pPr>
      <w:r w:rsidRPr="00AF771F">
        <w:rPr>
          <w:rFonts w:asciiTheme="minorHAnsi" w:hAnsiTheme="minorHAnsi" w:cstheme="minorHAnsi"/>
          <w:b/>
          <w:sz w:val="22"/>
          <w:szCs w:val="22"/>
        </w:rPr>
        <w:t xml:space="preserve">Розділ 7. Управління комунікаціями та програмно-інформаційне забезпечення  міжнародних проектів </w:t>
      </w:r>
    </w:p>
    <w:p w14:paraId="6C39C049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>Тема 7.1 Поняття комунікацій у міжнародних проектах та моделі управління ними</w:t>
      </w:r>
    </w:p>
    <w:p w14:paraId="7E92A541" w14:textId="77777777" w:rsidR="00AF771F" w:rsidRPr="00AF771F" w:rsidRDefault="00AF771F" w:rsidP="00AF771F">
      <w:pPr>
        <w:rPr>
          <w:rFonts w:asciiTheme="minorHAnsi" w:hAnsiTheme="minorHAnsi" w:cstheme="minorHAnsi"/>
          <w:sz w:val="22"/>
          <w:szCs w:val="22"/>
        </w:rPr>
      </w:pPr>
      <w:r w:rsidRPr="00AF771F">
        <w:rPr>
          <w:rFonts w:asciiTheme="minorHAnsi" w:hAnsiTheme="minorHAnsi" w:cstheme="minorHAnsi"/>
          <w:sz w:val="22"/>
          <w:szCs w:val="22"/>
        </w:rPr>
        <w:t xml:space="preserve">Тема 7.2 Програмно-інформаційне забезпечення управління міжнародними проектами </w:t>
      </w:r>
    </w:p>
    <w:p w14:paraId="42A1EFD0" w14:textId="503BAB85" w:rsidR="00C15FD4" w:rsidRPr="00F33A78" w:rsidRDefault="00C15FD4" w:rsidP="0084564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D47">
        <w:rPr>
          <w:rFonts w:asciiTheme="minorHAnsi" w:hAnsiTheme="minorHAnsi" w:cstheme="minorHAnsi"/>
          <w:sz w:val="22"/>
          <w:szCs w:val="22"/>
        </w:rPr>
        <w:t>За результатами вивчення основних тем дисципліни студенти мають виконати модульну контрольну роботу (МКР)</w:t>
      </w:r>
      <w:r w:rsidR="003C2D47" w:rsidRPr="003C2D47">
        <w:rPr>
          <w:rFonts w:asciiTheme="minorHAnsi" w:hAnsiTheme="minorHAnsi" w:cstheme="minorHAnsi"/>
          <w:sz w:val="22"/>
          <w:szCs w:val="22"/>
        </w:rPr>
        <w:t xml:space="preserve"> та здати залік</w:t>
      </w:r>
      <w:r w:rsidR="00F33A78" w:rsidRPr="003C2D47">
        <w:rPr>
          <w:rFonts w:asciiTheme="minorHAnsi" w:hAnsiTheme="minorHAnsi" w:cstheme="minorHAnsi"/>
          <w:sz w:val="22"/>
          <w:szCs w:val="22"/>
        </w:rPr>
        <w:t>.</w:t>
      </w:r>
      <w:r w:rsidR="00F33A78" w:rsidRPr="00F33A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076904" w14:textId="6FC8CF6B" w:rsidR="008B16FE" w:rsidRDefault="008B16FE" w:rsidP="0084564E">
      <w:pPr>
        <w:pStyle w:val="1"/>
        <w:spacing w:before="0" w:after="0" w:line="240" w:lineRule="auto"/>
      </w:pPr>
      <w:r w:rsidRPr="008B16FE">
        <w:t>Навчальні матеріали та ресурси</w:t>
      </w:r>
    </w:p>
    <w:p w14:paraId="192DA57D" w14:textId="0F35B1AC" w:rsidR="00F33A78" w:rsidRPr="00F33A78" w:rsidRDefault="00F33A78" w:rsidP="0084564E">
      <w:pPr>
        <w:spacing w:line="240" w:lineRule="auto"/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3A78">
        <w:rPr>
          <w:rFonts w:asciiTheme="minorHAnsi" w:hAnsiTheme="minorHAnsi" w:cstheme="minorHAnsi"/>
          <w:b/>
          <w:bCs/>
          <w:sz w:val="22"/>
          <w:szCs w:val="22"/>
        </w:rPr>
        <w:t>Базова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до використання література при вивченні тем дисципліни</w:t>
      </w:r>
    </w:p>
    <w:p w14:paraId="07326B6E" w14:textId="77777777" w:rsidR="00F33A78" w:rsidRPr="00F33A78" w:rsidRDefault="00F33A78" w:rsidP="0084564E">
      <w:pPr>
        <w:pStyle w:val="af1"/>
        <w:numPr>
          <w:ilvl w:val="0"/>
          <w:numId w:val="17"/>
        </w:numPr>
        <w:ind w:left="107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Управління проектами: Навчальний посібник / Під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заг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ред. доц.,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к.т.н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  Шевченко Т.Є.  – К. : ІВЦ «Політехніка», 2011. – 237 с.</w:t>
      </w:r>
    </w:p>
    <w:p w14:paraId="34500539" w14:textId="77777777" w:rsidR="00F33A78" w:rsidRPr="00F33A78" w:rsidRDefault="00F33A78" w:rsidP="0084564E">
      <w:pPr>
        <w:numPr>
          <w:ilvl w:val="0"/>
          <w:numId w:val="17"/>
        </w:numPr>
        <w:spacing w:line="240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PMBoK</w:t>
      </w:r>
      <w:proofErr w:type="spellEnd"/>
      <w:r w:rsidRPr="00F33A78">
        <w:rPr>
          <w:rFonts w:asciiTheme="minorHAnsi" w:hAnsiTheme="minorHAnsi" w:cstheme="minorHAnsi"/>
          <w:bCs/>
          <w:sz w:val="22"/>
          <w:szCs w:val="22"/>
        </w:rPr>
        <w:t xml:space="preserve"> 5 / </w:t>
      </w:r>
      <w:r w:rsidRPr="00F33A78">
        <w:rPr>
          <w:rFonts w:asciiTheme="minorHAnsi" w:hAnsiTheme="minorHAnsi" w:cstheme="minorHAnsi"/>
          <w:sz w:val="22"/>
          <w:szCs w:val="22"/>
        </w:rPr>
        <w:t xml:space="preserve">Project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2013. – 616 </w:t>
      </w:r>
      <w:r w:rsidRPr="00F33A78">
        <w:rPr>
          <w:rFonts w:asciiTheme="minorHAnsi" w:hAnsiTheme="minorHAnsi" w:cstheme="minorHAnsi"/>
          <w:sz w:val="22"/>
          <w:szCs w:val="22"/>
          <w:lang w:val="en-US"/>
        </w:rPr>
        <w:t>p.</w:t>
      </w:r>
    </w:p>
    <w:p w14:paraId="7CE52043" w14:textId="77777777" w:rsidR="00F33A78" w:rsidRPr="00F33A78" w:rsidRDefault="00F33A78" w:rsidP="0084564E">
      <w:pPr>
        <w:pStyle w:val="af3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Управління проектами: навчальний посібник до вивчення дисципліни для магістрів галузі знань 07 «Управління та адміністрування» спеціальності 073 «Менеджмент» спеціалізації: «Менеджмент і бізнес-адміністрування», «Менеджмент міжнародних проектів», «Менеджмент інновацій», «Логістика»/ Уклад.: Л.Є. Довгань,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Г.А.Мохонько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І.П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Малик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– К.: КПІ</w:t>
      </w:r>
      <w:r w:rsidRPr="00F33A78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F33A78">
        <w:rPr>
          <w:rFonts w:asciiTheme="minorHAnsi" w:hAnsiTheme="minorHAnsi" w:cstheme="minorHAnsi"/>
          <w:sz w:val="22"/>
          <w:szCs w:val="22"/>
        </w:rPr>
        <w:t>ім. Ігоря Сікорського, 2017. – 420 с.</w:t>
      </w:r>
    </w:p>
    <w:p w14:paraId="7D13B242" w14:textId="77777777" w:rsidR="00F33A78" w:rsidRPr="00F33A78" w:rsidRDefault="00F33A78" w:rsidP="0084564E">
      <w:pPr>
        <w:pStyle w:val="af3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Азбука управління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проектами.Планування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: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посіб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/ О. В.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горченков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Н. Ю.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Єгорченкова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Є. Ю. Катаєва. – Київ : КНУ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ім.Т.Шевченка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2017. </w:t>
      </w:r>
    </w:p>
    <w:p w14:paraId="77AA7AFF" w14:textId="77777777" w:rsidR="00F33A78" w:rsidRPr="00F33A78" w:rsidRDefault="00F33A78" w:rsidP="0084564E">
      <w:pPr>
        <w:numPr>
          <w:ilvl w:val="0"/>
          <w:numId w:val="17"/>
        </w:numPr>
        <w:spacing w:line="240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Тарасюк Г.М. Управління проектами: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посібн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– К.: Каравела, 2004. –  344с.</w:t>
      </w:r>
    </w:p>
    <w:p w14:paraId="623D6D90" w14:textId="4061B163" w:rsidR="00F33A78" w:rsidRDefault="00F33A78" w:rsidP="0084564E">
      <w:pPr>
        <w:pStyle w:val="af3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Афанасьєв М.В. Управління проектами: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.-метод. посібник /М.В. Афанасьєв, І.В.    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Гонтарева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 / Харківський національний економічний ун-т.  -  Х. : ІНЖЕК, 2007. -  271с. -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Парал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тит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арк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англ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мовою. -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Бібліогр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.: с. 269-270. </w:t>
      </w:r>
    </w:p>
    <w:p w14:paraId="45150A3B" w14:textId="77777777" w:rsidR="003D46EA" w:rsidRPr="003D46EA" w:rsidRDefault="003D46EA" w:rsidP="003D46EA">
      <w:pPr>
        <w:pStyle w:val="af3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D46EA">
        <w:rPr>
          <w:rFonts w:asciiTheme="minorHAnsi" w:hAnsiTheme="minorHAnsi" w:cstheme="minorHAnsi"/>
          <w:sz w:val="22"/>
          <w:szCs w:val="22"/>
        </w:rPr>
        <w:t xml:space="preserve">Моделі управління проектами: розрахункова робота [Електронний ресурс] : </w:t>
      </w:r>
      <w:proofErr w:type="spellStart"/>
      <w:r w:rsidRPr="003D46EA">
        <w:rPr>
          <w:rFonts w:asciiTheme="minorHAnsi" w:hAnsiTheme="minorHAnsi" w:cstheme="minorHAnsi"/>
          <w:sz w:val="22"/>
          <w:szCs w:val="22"/>
        </w:rPr>
        <w:t>навч</w:t>
      </w:r>
      <w:proofErr w:type="spellEnd"/>
      <w:r w:rsidRPr="003D46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D46EA">
        <w:rPr>
          <w:rFonts w:asciiTheme="minorHAnsi" w:hAnsiTheme="minorHAnsi" w:cstheme="minorHAnsi"/>
          <w:sz w:val="22"/>
          <w:szCs w:val="22"/>
        </w:rPr>
        <w:t>посіб</w:t>
      </w:r>
      <w:proofErr w:type="spellEnd"/>
      <w:r w:rsidRPr="003D46EA">
        <w:rPr>
          <w:rFonts w:asciiTheme="minorHAnsi" w:hAnsiTheme="minorHAnsi" w:cstheme="minorHAnsi"/>
          <w:sz w:val="22"/>
          <w:szCs w:val="22"/>
        </w:rPr>
        <w:t xml:space="preserve">. для </w:t>
      </w:r>
      <w:proofErr w:type="spellStart"/>
      <w:r w:rsidRPr="003D46EA">
        <w:rPr>
          <w:rFonts w:asciiTheme="minorHAnsi" w:hAnsiTheme="minorHAnsi" w:cstheme="minorHAnsi"/>
          <w:sz w:val="22"/>
          <w:szCs w:val="22"/>
        </w:rPr>
        <w:t>студ</w:t>
      </w:r>
      <w:proofErr w:type="spellEnd"/>
      <w:r w:rsidRPr="003D46EA">
        <w:rPr>
          <w:rFonts w:asciiTheme="minorHAnsi" w:hAnsiTheme="minorHAnsi" w:cstheme="minorHAnsi"/>
          <w:sz w:val="22"/>
          <w:szCs w:val="22"/>
        </w:rPr>
        <w:t xml:space="preserve">. денної та заочної форм навчання другого магістерського рівня вищої освіти спеціальності 051 «Економіка» освітньо-професійної програми «Економічна кібернетика» / КПІ ім. Ігоря Сікорського ; уклад.: О.П. </w:t>
      </w:r>
      <w:proofErr w:type="spellStart"/>
      <w:r w:rsidRPr="003D46EA">
        <w:rPr>
          <w:rFonts w:asciiTheme="minorHAnsi" w:hAnsiTheme="minorHAnsi" w:cstheme="minorHAnsi"/>
          <w:sz w:val="22"/>
          <w:szCs w:val="22"/>
        </w:rPr>
        <w:t>Кавтиш</w:t>
      </w:r>
      <w:proofErr w:type="spellEnd"/>
      <w:r w:rsidRPr="003D46EA">
        <w:rPr>
          <w:rFonts w:asciiTheme="minorHAnsi" w:hAnsiTheme="minorHAnsi" w:cstheme="minorHAnsi"/>
          <w:sz w:val="22"/>
          <w:szCs w:val="22"/>
        </w:rPr>
        <w:t xml:space="preserve">. Електронні текстові данні (1 файл: 755 </w:t>
      </w:r>
      <w:proofErr w:type="spellStart"/>
      <w:r w:rsidRPr="003D46EA">
        <w:rPr>
          <w:rFonts w:asciiTheme="minorHAnsi" w:hAnsiTheme="minorHAnsi" w:cstheme="minorHAnsi"/>
          <w:sz w:val="22"/>
          <w:szCs w:val="22"/>
        </w:rPr>
        <w:t>Кбайт</w:t>
      </w:r>
      <w:proofErr w:type="spellEnd"/>
      <w:r w:rsidRPr="003D46EA">
        <w:rPr>
          <w:rFonts w:asciiTheme="minorHAnsi" w:hAnsiTheme="minorHAnsi" w:cstheme="minorHAnsi"/>
          <w:sz w:val="22"/>
          <w:szCs w:val="22"/>
        </w:rPr>
        <w:t>).  Київ : КПІ ім. Ігоря Сікорського, 2020. 55 с.</w:t>
      </w:r>
    </w:p>
    <w:p w14:paraId="3D6973ED" w14:textId="0F639C2C" w:rsidR="001112AE" w:rsidRPr="00F33A78" w:rsidRDefault="001714A1" w:rsidP="0084564E">
      <w:pPr>
        <w:pStyle w:val="a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line="240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Деренська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Я.М. Управління проектами у схемах: навчальний посібник.  – Х. : </w:t>
      </w:r>
      <w:proofErr w:type="spellStart"/>
      <w:r>
        <w:rPr>
          <w:rFonts w:asciiTheme="minorHAnsi" w:hAnsiTheme="minorHAnsi" w:cstheme="minorHAnsi"/>
          <w:sz w:val="22"/>
          <w:szCs w:val="22"/>
        </w:rPr>
        <w:t>НФаУ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Золоті сторінки, 2007. – 229 с.  </w:t>
      </w:r>
    </w:p>
    <w:p w14:paraId="6579085A" w14:textId="0D0E254E" w:rsidR="00F33A78" w:rsidRPr="00F33A78" w:rsidRDefault="00F33A78" w:rsidP="0084564E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33A78">
        <w:rPr>
          <w:rFonts w:asciiTheme="minorHAnsi" w:hAnsiTheme="minorHAnsi" w:cstheme="minorHAnsi"/>
          <w:b/>
          <w:color w:val="000000"/>
          <w:sz w:val="22"/>
          <w:szCs w:val="22"/>
        </w:rPr>
        <w:t>Додаткова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література </w:t>
      </w:r>
    </w:p>
    <w:p w14:paraId="6F423FE1" w14:textId="77777777" w:rsidR="00F33A78" w:rsidRPr="00F33A78" w:rsidRDefault="00F33A78" w:rsidP="0084564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Вітлінський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В.В., Наконечний С.У., Шарапов О.Д. Економічний ризик і методи   його   вимірювання.   Київ: Національний   університет   ім. Т.Г. Шевченка,1999.- 37с. </w:t>
      </w:r>
    </w:p>
    <w:p w14:paraId="2F2D3D79" w14:textId="77777777" w:rsidR="00F33A78" w:rsidRPr="00F33A78" w:rsidRDefault="00F33A78" w:rsidP="0084564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3A78">
        <w:rPr>
          <w:rFonts w:asciiTheme="minorHAnsi" w:hAnsiTheme="minorHAnsi" w:cstheme="minorHAnsi"/>
          <w:color w:val="000000"/>
          <w:sz w:val="22"/>
          <w:szCs w:val="22"/>
        </w:rPr>
        <w:t>Практикум з курсу «Управління проектами» для студентів-магістрів усіх спеціальностей /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Укл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Л.П.Батенко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О.А.Загородніх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 -  К.:КДЕУ,1998.  -  15с. </w:t>
      </w:r>
    </w:p>
    <w:p w14:paraId="759C1FEC" w14:textId="77777777" w:rsidR="00F33A78" w:rsidRPr="00F33A78" w:rsidRDefault="00F33A78" w:rsidP="0084564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Пан.Л.В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Управління проектами;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Відавничий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дім КМ Академія , 2004. – 39с.</w:t>
      </w:r>
    </w:p>
    <w:p w14:paraId="2CBFD647" w14:textId="77777777" w:rsidR="00F33A78" w:rsidRPr="00F33A78" w:rsidRDefault="00F33A78" w:rsidP="0084564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Цветков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А.В.,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Шапиро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В.Д. и 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др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Управление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проектами: Справ. для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профессионалов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>. -  М.: Омега-Л, 2010. - 1200с.</w:t>
      </w:r>
    </w:p>
    <w:p w14:paraId="568C339D" w14:textId="77777777" w:rsidR="00F33A78" w:rsidRPr="00F33A78" w:rsidRDefault="00F33A78" w:rsidP="0084564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lastRenderedPageBreak/>
        <w:t>Швандар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В.А., Базилевич А.И.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Управление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инвестиционными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проектами: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Учеб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пособие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-  М.: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Юнити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>, 2001. -  358 с.</w:t>
      </w:r>
    </w:p>
    <w:p w14:paraId="5BA4F55C" w14:textId="77777777" w:rsidR="00F33A78" w:rsidRPr="00F33A78" w:rsidRDefault="00F33A78" w:rsidP="0084564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Руководство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по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управлению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инновационными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проектами и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программами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[Текст] /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Пер.на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рус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язык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под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ред. С.Д.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Бушуева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. — Т.1, </w:t>
      </w:r>
      <w:proofErr w:type="spellStart"/>
      <w:r w:rsidRPr="00F33A78">
        <w:rPr>
          <w:rFonts w:asciiTheme="minorHAnsi" w:hAnsiTheme="minorHAnsi" w:cstheme="minorHAnsi"/>
          <w:color w:val="000000"/>
          <w:sz w:val="22"/>
          <w:szCs w:val="22"/>
        </w:rPr>
        <w:t>версия</w:t>
      </w:r>
      <w:proofErr w:type="spellEnd"/>
      <w:r w:rsidRPr="00F33A78">
        <w:rPr>
          <w:rFonts w:asciiTheme="minorHAnsi" w:hAnsiTheme="minorHAnsi" w:cstheme="minorHAnsi"/>
          <w:color w:val="000000"/>
          <w:sz w:val="22"/>
          <w:szCs w:val="22"/>
        </w:rPr>
        <w:t xml:space="preserve"> 1.2. – К. : Наук. світ, 2009. – 179 с.</w:t>
      </w:r>
    </w:p>
    <w:p w14:paraId="73217011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Бушуев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С.Д., Морозов В.В.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Динамическое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лидерство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управлении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проектами. – К.: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Укр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Ассоциация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упр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проектами, 1999. – 312с.</w:t>
      </w:r>
    </w:p>
    <w:p w14:paraId="64D52779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Веретенніков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В.І., Тарасенко Л.Н.,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Гевлич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Г.І. Управління проектами.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посібн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- 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К.:Центр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Літератури. 2006.  -  280с.</w:t>
      </w:r>
    </w:p>
    <w:p w14:paraId="31762A8A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Воркут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Т.А.. Проектний аналіз. Навчальний посібник – Київ :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Укр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центр духовної культури, 2000. -  440с.</w:t>
      </w:r>
    </w:p>
    <w:p w14:paraId="1D4AC8ED" w14:textId="77777777" w:rsidR="00F33A78" w:rsidRPr="00F33A78" w:rsidRDefault="00F33A78" w:rsidP="0084564E">
      <w:pPr>
        <w:pStyle w:val="Iauiu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Гущин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 В.П. </w:t>
      </w: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Упраління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 проектами: : </w:t>
      </w: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посібн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./Харківський національний економічний ун-т. — Х. : ХНЕУ, 2007. </w:t>
      </w:r>
      <w:r w:rsidRPr="00F33A78">
        <w:rPr>
          <w:rFonts w:asciiTheme="minorHAnsi" w:hAnsiTheme="minorHAnsi" w:cstheme="minorHAnsi"/>
          <w:sz w:val="22"/>
          <w:szCs w:val="22"/>
        </w:rPr>
        <w:t xml:space="preserve">- </w:t>
      </w:r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348c. </w:t>
      </w:r>
    </w:p>
    <w:p w14:paraId="590AE8F0" w14:textId="77777777" w:rsidR="00F33A78" w:rsidRPr="00F33A78" w:rsidRDefault="00F33A78" w:rsidP="0084564E">
      <w:pPr>
        <w:pStyle w:val="Iauiue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Гриньов А. В. Управління проектами: </w:t>
      </w: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навч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посіб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. / [Гриньов А. В., </w:t>
      </w:r>
      <w:proofErr w:type="spellStart"/>
      <w:r w:rsidRPr="00F33A78">
        <w:rPr>
          <w:rFonts w:asciiTheme="minorHAnsi" w:hAnsiTheme="minorHAnsi" w:cstheme="minorHAnsi"/>
          <w:sz w:val="22"/>
          <w:szCs w:val="22"/>
          <w:lang w:val="uk-UA"/>
        </w:rPr>
        <w:t>Ус</w:t>
      </w:r>
      <w:proofErr w:type="spellEnd"/>
      <w:r w:rsidRPr="00F33A78">
        <w:rPr>
          <w:rFonts w:asciiTheme="minorHAnsi" w:hAnsiTheme="minorHAnsi" w:cstheme="minorHAnsi"/>
          <w:sz w:val="22"/>
          <w:szCs w:val="22"/>
          <w:lang w:val="uk-UA"/>
        </w:rPr>
        <w:t xml:space="preserve"> Г.О, Нечипоренко О.В.] / Східноєвропейський ун-т економіки і менеджменту. -  Черкаси, 2009.                            </w:t>
      </w:r>
    </w:p>
    <w:p w14:paraId="12972BE9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Керівництво з питань проектного менеджменту. Пер. з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англ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Под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ред.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Бушуева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С.Д.) К.: "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Деловая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Украина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", 2000.  - 198 с.                                                                                                              </w:t>
      </w:r>
    </w:p>
    <w:p w14:paraId="4C7C52A0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Кобиляцький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Л.С. Управління проектами: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Навч.посібн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- К.:МАУП, 2002.  -  198с.                                                                                                                                        </w:t>
      </w:r>
    </w:p>
    <w:p w14:paraId="587A9AD1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Мазур И.И.,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Шапиро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В.Д.,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Ольдерогге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Н.Г.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Управление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проектами.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Учебн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пособие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2004. – 664с.                                                                                                                                     </w:t>
      </w:r>
    </w:p>
    <w:p w14:paraId="729223D5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Мазур Н.И.,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Шапиро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В.Д..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Управление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проектами.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Справочное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пособие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, 2001. –  875с.                                                                                                                                           </w:t>
      </w:r>
    </w:p>
    <w:p w14:paraId="180B20FC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Проектний аналіз. Під ред.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Москвіна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С.О., Київ: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Лібра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>, 1998 .  -  317с.</w:t>
      </w:r>
    </w:p>
    <w:p w14:paraId="7DFD30CB" w14:textId="77777777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Словник-довідник з питань управління проектами /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Бушуєв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С.Д. Українська асоціація управління проектами - К.: Видавничий дім “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ДеловаяУкраина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”, 2001   - 640с.                                                                                                                                       </w:t>
      </w:r>
    </w:p>
    <w:p w14:paraId="7545E65C" w14:textId="72DE834B" w:rsidR="00F33A78" w:rsidRPr="00F33A78" w:rsidRDefault="00F33A78" w:rsidP="0084564E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sz w:val="22"/>
          <w:szCs w:val="22"/>
        </w:rPr>
        <w:t>Тян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Р.Б., Холод Б.І., Ткаченко В.А.</w:t>
      </w:r>
      <w:r w:rsidR="001112AE">
        <w:rPr>
          <w:rFonts w:asciiTheme="minorHAnsi" w:hAnsiTheme="minorHAnsi" w:cstheme="minorHAnsi"/>
          <w:sz w:val="22"/>
          <w:szCs w:val="22"/>
        </w:rPr>
        <w:t xml:space="preserve"> </w:t>
      </w:r>
      <w:r w:rsidRPr="00F33A78">
        <w:rPr>
          <w:rFonts w:asciiTheme="minorHAnsi" w:hAnsiTheme="minorHAnsi" w:cstheme="minorHAnsi"/>
          <w:sz w:val="22"/>
          <w:szCs w:val="22"/>
        </w:rPr>
        <w:t xml:space="preserve">Управління проектами. Підручник. -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К.:Центр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навч.літератури.2004.   - 224с.  </w:t>
      </w:r>
    </w:p>
    <w:p w14:paraId="369EE449" w14:textId="77777777" w:rsidR="00F33A78" w:rsidRPr="00F33A78" w:rsidRDefault="00F33A78" w:rsidP="0084564E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3A7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7EF9FAC" w14:textId="5DA4A70D" w:rsidR="00F33A78" w:rsidRPr="00F33A78" w:rsidRDefault="00F33A78" w:rsidP="0084564E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b/>
          <w:sz w:val="22"/>
          <w:szCs w:val="22"/>
        </w:rPr>
        <w:t>Інформаційні ресурси</w:t>
      </w:r>
    </w:p>
    <w:p w14:paraId="4ECD5BE8" w14:textId="77777777" w:rsidR="00F33A78" w:rsidRPr="00F33A78" w:rsidRDefault="00F33A78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3A78">
        <w:rPr>
          <w:rFonts w:asciiTheme="minorHAnsi" w:hAnsiTheme="minorHAnsi" w:cstheme="minorHAnsi"/>
          <w:bCs/>
          <w:sz w:val="22"/>
          <w:szCs w:val="22"/>
        </w:rPr>
        <w:t xml:space="preserve">Посібник з управління проектами. </w:t>
      </w:r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URL</w:t>
      </w:r>
      <w:r w:rsidRPr="00F33A78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6" w:history="1"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http://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sfpk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at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ua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biblioteka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PMA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Project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_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upt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_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pdf</w:t>
        </w:r>
      </w:hyperlink>
      <w:r w:rsidRPr="00F33A78">
        <w:rPr>
          <w:rFonts w:asciiTheme="minorHAnsi" w:hAnsiTheme="minorHAnsi" w:cstheme="minorHAnsi"/>
          <w:sz w:val="22"/>
          <w:szCs w:val="22"/>
        </w:rPr>
        <w:t xml:space="preserve">.: посібник з управління проектами </w:t>
      </w:r>
    </w:p>
    <w:p w14:paraId="374BA5A1" w14:textId="77777777" w:rsidR="00F33A78" w:rsidRPr="00F33A78" w:rsidRDefault="00F33A78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3A78">
        <w:rPr>
          <w:rFonts w:asciiTheme="minorHAnsi" w:hAnsiTheme="minorHAnsi" w:cstheme="minorHAnsi"/>
          <w:bCs/>
          <w:sz w:val="22"/>
          <w:szCs w:val="22"/>
        </w:rPr>
        <w:t xml:space="preserve">Корисні посилання на кейси та сучасну інформацію в галузі управління проектами. </w:t>
      </w:r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URL</w:t>
      </w:r>
      <w:r w:rsidRPr="00F33A78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7" w:history="1"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http://www.management.com.ua/links</w:t>
        </w:r>
      </w:hyperlink>
      <w:r w:rsidRPr="00F33A7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1DDCDD" w14:textId="77777777" w:rsidR="00F33A78" w:rsidRPr="00F33A78" w:rsidRDefault="00F33A78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3A78">
        <w:rPr>
          <w:rFonts w:asciiTheme="minorHAnsi" w:hAnsiTheme="minorHAnsi" w:cstheme="minorHAnsi"/>
          <w:bCs/>
          <w:sz w:val="22"/>
          <w:szCs w:val="22"/>
        </w:rPr>
        <w:t xml:space="preserve">сайт Української асоціації управління проектами. </w:t>
      </w:r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URL</w:t>
      </w:r>
      <w:r w:rsidRPr="00F33A7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F33A78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http://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www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.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upma</w:t>
        </w:r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.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kiev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ua</w:t>
        </w:r>
        <w:proofErr w:type="spellEnd"/>
      </w:hyperlink>
      <w:r w:rsidRPr="00F33A7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0AF0026" w14:textId="77777777" w:rsidR="00F33A78" w:rsidRPr="00F33A78" w:rsidRDefault="00F33A78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</w:rPr>
        <w:t xml:space="preserve">Версія для ознайомлення з роботою програми </w:t>
      </w:r>
      <w:proofErr w:type="spellStart"/>
      <w:r w:rsidRPr="00F33A78">
        <w:rPr>
          <w:rFonts w:asciiTheme="minorHAnsi" w:hAnsiTheme="minorHAnsi" w:cstheme="minorHAnsi"/>
          <w:sz w:val="22"/>
          <w:szCs w:val="22"/>
        </w:rPr>
        <w:t>проджект</w:t>
      </w:r>
      <w:proofErr w:type="spellEnd"/>
      <w:r w:rsidRPr="00F33A78">
        <w:rPr>
          <w:rFonts w:asciiTheme="minorHAnsi" w:hAnsiTheme="minorHAnsi" w:cstheme="minorHAnsi"/>
          <w:sz w:val="22"/>
          <w:szCs w:val="22"/>
        </w:rPr>
        <w:t xml:space="preserve"> менеджмент 2013</w:t>
      </w:r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URL</w:t>
      </w:r>
      <w:r w:rsidRPr="00F33A78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9" w:history="1"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http://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jadyofice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ru-RU"/>
          </w:rPr>
          <w:t>.</w:t>
        </w:r>
        <w:proofErr w:type="spellStart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  <w:lang w:val="en-US"/>
          </w:rPr>
          <w:t>ru</w:t>
        </w:r>
        <w:proofErr w:type="spellEnd"/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/</w:t>
        </w:r>
      </w:hyperlink>
      <w:r w:rsidRPr="00F33A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33A78">
        <w:rPr>
          <w:rFonts w:asciiTheme="minorHAnsi" w:hAnsiTheme="minorHAnsi" w:cstheme="minorHAnsi"/>
          <w:sz w:val="22"/>
          <w:szCs w:val="22"/>
          <w:lang w:val="en-US"/>
        </w:rPr>
        <w:t>project</w:t>
      </w:r>
      <w:r w:rsidRPr="00F33A78">
        <w:rPr>
          <w:rFonts w:asciiTheme="minorHAnsi" w:hAnsiTheme="minorHAnsi" w:cstheme="minorHAnsi"/>
          <w:sz w:val="22"/>
          <w:szCs w:val="22"/>
          <w:lang w:val="ru-RU"/>
        </w:rPr>
        <w:t>-2013</w:t>
      </w:r>
      <w:r w:rsidRPr="00F33A78">
        <w:rPr>
          <w:rFonts w:asciiTheme="minorHAnsi" w:hAnsiTheme="minorHAnsi" w:cstheme="minorHAnsi"/>
          <w:sz w:val="22"/>
          <w:szCs w:val="22"/>
        </w:rPr>
        <w:t>.</w:t>
      </w:r>
    </w:p>
    <w:p w14:paraId="64A58101" w14:textId="77777777" w:rsidR="00F33A78" w:rsidRPr="00F33A78" w:rsidRDefault="00F33A78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3A78">
        <w:rPr>
          <w:rFonts w:asciiTheme="minorHAnsi" w:hAnsiTheme="minorHAnsi" w:cstheme="minorHAnsi"/>
          <w:spacing w:val="2"/>
          <w:sz w:val="22"/>
          <w:szCs w:val="22"/>
        </w:rPr>
        <w:t>Agile</w:t>
      </w:r>
      <w:proofErr w:type="spellEnd"/>
      <w:r w:rsidRPr="00F33A78">
        <w:rPr>
          <w:rFonts w:asciiTheme="minorHAnsi" w:hAnsiTheme="minorHAnsi" w:cstheme="minorHAnsi"/>
          <w:spacing w:val="2"/>
          <w:sz w:val="22"/>
          <w:szCs w:val="22"/>
        </w:rPr>
        <w:t xml:space="preserve"> і </w:t>
      </w:r>
      <w:proofErr w:type="spellStart"/>
      <w:r w:rsidRPr="00F33A78">
        <w:rPr>
          <w:rFonts w:asciiTheme="minorHAnsi" w:hAnsiTheme="minorHAnsi" w:cstheme="minorHAnsi"/>
          <w:spacing w:val="2"/>
          <w:sz w:val="22"/>
          <w:szCs w:val="22"/>
        </w:rPr>
        <w:t>Waterfall</w:t>
      </w:r>
      <w:proofErr w:type="spellEnd"/>
      <w:r w:rsidRPr="00F33A78">
        <w:rPr>
          <w:rFonts w:asciiTheme="minorHAnsi" w:hAnsiTheme="minorHAnsi" w:cstheme="minorHAnsi"/>
          <w:spacing w:val="2"/>
          <w:sz w:val="22"/>
          <w:szCs w:val="22"/>
        </w:rPr>
        <w:t xml:space="preserve">. </w:t>
      </w:r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URL</w:t>
      </w:r>
      <w:r w:rsidRPr="00F33A78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20" w:history="1">
        <w:r w:rsidRPr="00F33A78">
          <w:rPr>
            <w:rStyle w:val="a5"/>
            <w:rFonts w:asciiTheme="minorHAnsi" w:hAnsiTheme="minorHAnsi" w:cstheme="minorHAnsi"/>
            <w:bCs/>
            <w:sz w:val="22"/>
            <w:szCs w:val="22"/>
          </w:rPr>
          <w:t>https://worksection.com/blog/waterfall-vs-agile.html</w:t>
        </w:r>
      </w:hyperlink>
    </w:p>
    <w:p w14:paraId="3C52DCFA" w14:textId="594E0041" w:rsidR="00F33A78" w:rsidRDefault="00F33A78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33A78">
        <w:rPr>
          <w:rFonts w:asciiTheme="minorHAnsi" w:hAnsiTheme="minorHAnsi" w:cstheme="minorHAnsi"/>
          <w:sz w:val="22"/>
          <w:szCs w:val="22"/>
          <w:lang w:val="en-US"/>
        </w:rPr>
        <w:t xml:space="preserve">Project management. </w:t>
      </w:r>
      <w:r w:rsidRPr="00F33A78">
        <w:rPr>
          <w:rFonts w:asciiTheme="minorHAnsi" w:hAnsiTheme="minorHAnsi" w:cstheme="minorHAnsi"/>
          <w:bCs/>
          <w:sz w:val="22"/>
          <w:szCs w:val="22"/>
          <w:lang w:val="en-US"/>
        </w:rPr>
        <w:t>URL</w:t>
      </w:r>
      <w:r w:rsidRPr="00F33A78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21" w:history="1">
        <w:r w:rsidRPr="00F33A78">
          <w:rPr>
            <w:rStyle w:val="a5"/>
            <w:rFonts w:asciiTheme="minorHAnsi" w:hAnsiTheme="minorHAnsi" w:cstheme="minorHAnsi"/>
            <w:sz w:val="22"/>
            <w:szCs w:val="22"/>
          </w:rPr>
          <w:t>http://open.bccampus.ca/find-open-textbooks/?uuid=8678fbae-6724-454c-a796-3c6667d826be&amp;contributor=&amp;keyword=&amp;subject</w:t>
        </w:r>
      </w:hyperlink>
      <w:r w:rsidRPr="00F33A78">
        <w:rPr>
          <w:rFonts w:asciiTheme="minorHAnsi" w:hAnsiTheme="minorHAnsi" w:cstheme="minorHAnsi"/>
          <w:sz w:val="22"/>
          <w:szCs w:val="22"/>
        </w:rPr>
        <w:t>=</w:t>
      </w:r>
    </w:p>
    <w:p w14:paraId="206CB5CD" w14:textId="481EBD71" w:rsidR="00F33A78" w:rsidRDefault="00EB203E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F33A78" w:rsidRPr="00D42DEC">
          <w:rPr>
            <w:rStyle w:val="a5"/>
            <w:rFonts w:asciiTheme="minorHAnsi" w:hAnsiTheme="minorHAnsi" w:cstheme="minorHAnsi"/>
            <w:sz w:val="22"/>
            <w:szCs w:val="22"/>
          </w:rPr>
          <w:t>http://www.ogc.gov.uk/methods_prince_2__overview.asp</w:t>
        </w:r>
      </w:hyperlink>
    </w:p>
    <w:p w14:paraId="0FBD3482" w14:textId="70EA792D" w:rsidR="00F33A78" w:rsidRDefault="00EB203E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F33A78" w:rsidRPr="00D42DEC">
          <w:rPr>
            <w:rStyle w:val="a5"/>
            <w:rFonts w:asciiTheme="minorHAnsi" w:hAnsiTheme="minorHAnsi" w:cstheme="minorHAnsi"/>
            <w:sz w:val="22"/>
            <w:szCs w:val="22"/>
          </w:rPr>
          <w:t>https://web.archive.org/web/20100530032847/http://www.pmi.org/Pages/default.aspx</w:t>
        </w:r>
      </w:hyperlink>
    </w:p>
    <w:p w14:paraId="7136C846" w14:textId="19F09DFA" w:rsidR="00F33A78" w:rsidRDefault="00EB203E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F33A78" w:rsidRPr="00D42DEC">
          <w:rPr>
            <w:rStyle w:val="a5"/>
            <w:rFonts w:asciiTheme="minorHAnsi" w:hAnsiTheme="minorHAnsi" w:cstheme="minorHAnsi"/>
            <w:sz w:val="22"/>
            <w:szCs w:val="22"/>
          </w:rPr>
          <w:t>http://www.pmaj.or.jp/</w:t>
        </w:r>
      </w:hyperlink>
    </w:p>
    <w:p w14:paraId="3B33FB20" w14:textId="6E225114" w:rsidR="00F33A78" w:rsidRDefault="00EB203E" w:rsidP="0084564E">
      <w:pPr>
        <w:pStyle w:val="a0"/>
        <w:widowControl w:val="0"/>
        <w:numPr>
          <w:ilvl w:val="0"/>
          <w:numId w:val="16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F33A78" w:rsidRPr="00D42DEC">
          <w:rPr>
            <w:rStyle w:val="a5"/>
            <w:rFonts w:asciiTheme="minorHAnsi" w:hAnsiTheme="minorHAnsi" w:cstheme="minorHAnsi"/>
            <w:sz w:val="22"/>
            <w:szCs w:val="22"/>
          </w:rPr>
          <w:t>http://www.pmprofy.ru/content/rus/166/1662-article.asp</w:t>
        </w:r>
      </w:hyperlink>
    </w:p>
    <w:p w14:paraId="663B656B" w14:textId="028D7A1F" w:rsidR="00F33A78" w:rsidRDefault="00F33A78" w:rsidP="003D46EA">
      <w:pPr>
        <w:rPr>
          <w:rStyle w:val="a5"/>
          <w:sz w:val="24"/>
          <w:szCs w:val="24"/>
        </w:rPr>
      </w:pPr>
      <w:r w:rsidRPr="00F33A78">
        <w:rPr>
          <w:rFonts w:asciiTheme="minorHAnsi" w:hAnsiTheme="minorHAnsi"/>
          <w:sz w:val="22"/>
          <w:szCs w:val="24"/>
        </w:rPr>
        <w:t xml:space="preserve">Додатково ознайомитись з літературою з дисципліни та інформаційними джерелами можна на </w:t>
      </w:r>
      <w:r w:rsidR="003D46EA" w:rsidRPr="003D46EA">
        <w:rPr>
          <w:rStyle w:val="a5"/>
          <w:sz w:val="24"/>
          <w:szCs w:val="24"/>
        </w:rPr>
        <w:t>https://do.ipo.kpi.ua/course/view.php?id=2666</w:t>
      </w:r>
      <w:r>
        <w:rPr>
          <w:rStyle w:val="a5"/>
          <w:sz w:val="24"/>
          <w:szCs w:val="24"/>
        </w:rPr>
        <w:t>.</w:t>
      </w:r>
    </w:p>
    <w:p w14:paraId="6B0EEE3D" w14:textId="35F6324F" w:rsidR="008B16FE" w:rsidRDefault="00F33A78" w:rsidP="0084564E">
      <w:p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Переважна більшість зазначених літературних джерел є у вільному доступі у мережі Інтернет, на сторінках </w:t>
      </w:r>
      <w:hyperlink r:id="rId26" w:history="1">
        <w:r w:rsidRPr="00D42DEC">
          <w:rPr>
            <w:rStyle w:val="a5"/>
            <w:rFonts w:asciiTheme="minorHAnsi" w:hAnsiTheme="minorHAnsi"/>
            <w:sz w:val="22"/>
            <w:szCs w:val="24"/>
          </w:rPr>
          <w:t>https://keip.kpi.ua/</w:t>
        </w:r>
      </w:hyperlink>
      <w:r>
        <w:rPr>
          <w:rFonts w:asciiTheme="minorHAnsi" w:hAnsiTheme="minorHAnsi"/>
          <w:sz w:val="22"/>
          <w:szCs w:val="24"/>
        </w:rPr>
        <w:t xml:space="preserve">, </w:t>
      </w:r>
      <w:hyperlink r:id="rId27" w:history="1">
        <w:r w:rsidRPr="00D42DEC">
          <w:rPr>
            <w:rStyle w:val="a5"/>
            <w:rFonts w:asciiTheme="minorHAnsi" w:hAnsiTheme="minorHAnsi"/>
            <w:sz w:val="22"/>
            <w:szCs w:val="24"/>
          </w:rPr>
          <w:t>https://www.library.kpi.ua/</w:t>
        </w:r>
      </w:hyperlink>
      <w:r>
        <w:rPr>
          <w:rFonts w:asciiTheme="minorHAnsi" w:hAnsiTheme="minorHAnsi"/>
          <w:sz w:val="22"/>
          <w:szCs w:val="24"/>
        </w:rPr>
        <w:t xml:space="preserve">, </w:t>
      </w:r>
      <w:hyperlink r:id="rId28" w:history="1">
        <w:r w:rsidRPr="00D42DEC">
          <w:rPr>
            <w:rStyle w:val="a5"/>
            <w:rFonts w:asciiTheme="minorHAnsi" w:hAnsiTheme="minorHAnsi"/>
            <w:sz w:val="22"/>
            <w:szCs w:val="24"/>
          </w:rPr>
          <w:t>http://www.nbuv.gov.ua/</w:t>
        </w:r>
      </w:hyperlink>
      <w:r>
        <w:rPr>
          <w:rFonts w:asciiTheme="minorHAnsi" w:hAnsiTheme="minorHAnsi"/>
          <w:sz w:val="22"/>
          <w:szCs w:val="24"/>
        </w:rPr>
        <w:t xml:space="preserve">, методології з управління </w:t>
      </w:r>
      <w:proofErr w:type="spellStart"/>
      <w:r>
        <w:rPr>
          <w:rFonts w:asciiTheme="minorHAnsi" w:hAnsiTheme="minorHAnsi"/>
          <w:sz w:val="22"/>
          <w:szCs w:val="24"/>
        </w:rPr>
        <w:t>проєктами</w:t>
      </w:r>
      <w:proofErr w:type="spellEnd"/>
      <w:r>
        <w:rPr>
          <w:rFonts w:asciiTheme="minorHAnsi" w:hAnsiTheme="minorHAnsi"/>
          <w:sz w:val="22"/>
          <w:szCs w:val="24"/>
        </w:rPr>
        <w:t xml:space="preserve"> є доступними також на сторінках </w:t>
      </w:r>
      <w:r w:rsidR="001112AE">
        <w:rPr>
          <w:rFonts w:asciiTheme="minorHAnsi" w:hAnsiTheme="minorHAnsi"/>
          <w:sz w:val="22"/>
          <w:szCs w:val="24"/>
          <w:lang w:val="en-US"/>
        </w:rPr>
        <w:t>IPMA</w:t>
      </w:r>
      <w:r w:rsidR="001112AE" w:rsidRPr="001112AE">
        <w:rPr>
          <w:rFonts w:asciiTheme="minorHAnsi" w:hAnsiTheme="minorHAnsi"/>
          <w:sz w:val="22"/>
          <w:szCs w:val="24"/>
          <w:lang w:val="ru-RU"/>
        </w:rPr>
        <w:t xml:space="preserve">, </w:t>
      </w:r>
      <w:r w:rsidR="001112AE">
        <w:rPr>
          <w:rFonts w:asciiTheme="minorHAnsi" w:hAnsiTheme="minorHAnsi"/>
          <w:sz w:val="22"/>
          <w:szCs w:val="24"/>
          <w:lang w:val="en-US"/>
        </w:rPr>
        <w:t>PMI</w:t>
      </w:r>
      <w:r w:rsidR="001112AE">
        <w:rPr>
          <w:rFonts w:asciiTheme="minorHAnsi" w:hAnsiTheme="minorHAnsi"/>
          <w:sz w:val="22"/>
          <w:szCs w:val="24"/>
        </w:rPr>
        <w:t>.</w:t>
      </w:r>
    </w:p>
    <w:p w14:paraId="40F4D8E4" w14:textId="66632F12" w:rsidR="001112AE" w:rsidRDefault="001112AE" w:rsidP="0084564E">
      <w:p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Матеріли носять пізнавально-ознайомчий характер. У процесі вивчення дисципліни студенти отримують від викладача конкретні завдання до виконання і посилання на літературу, яка допомагає у їх засвоєнні. 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7DB3830F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</w:p>
    <w:p w14:paraId="795394BC" w14:textId="4652E576" w:rsidR="00133FBB" w:rsidRDefault="00133FBB" w:rsidP="00133FBB">
      <w:pPr>
        <w:pStyle w:val="1"/>
        <w:numPr>
          <w:ilvl w:val="0"/>
          <w:numId w:val="0"/>
        </w:numPr>
        <w:spacing w:line="240" w:lineRule="auto"/>
        <w:ind w:firstLine="284"/>
        <w:jc w:val="both"/>
        <w:rPr>
          <w:b w:val="0"/>
          <w:color w:val="auto"/>
          <w:sz w:val="22"/>
        </w:rPr>
      </w:pPr>
      <w:r w:rsidRPr="009B0500">
        <w:rPr>
          <w:b w:val="0"/>
          <w:color w:val="auto"/>
          <w:sz w:val="22"/>
        </w:rPr>
        <w:t xml:space="preserve">Практичні заняття для студентів передбачають індивідуальну та  групову роботу над ситуаційними вправами, діловими іграми, дискусії, </w:t>
      </w:r>
      <w:r>
        <w:rPr>
          <w:b w:val="0"/>
          <w:color w:val="auto"/>
          <w:sz w:val="22"/>
        </w:rPr>
        <w:t xml:space="preserve">дебати, </w:t>
      </w:r>
      <w:r w:rsidRPr="009B0500">
        <w:rPr>
          <w:b w:val="0"/>
          <w:color w:val="auto"/>
          <w:sz w:val="22"/>
        </w:rPr>
        <w:t>опитування за питаннями лекцій, перегляд та обговорення відео-матеріалів</w:t>
      </w:r>
      <w:r>
        <w:rPr>
          <w:b w:val="0"/>
          <w:color w:val="auto"/>
          <w:sz w:val="22"/>
        </w:rPr>
        <w:t>, вирішення задач</w:t>
      </w:r>
      <w:r w:rsidRPr="009B0500"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 xml:space="preserve"> Для візуалізації результатів роботи за темами</w:t>
      </w:r>
      <w:r w:rsidRPr="009B0500">
        <w:rPr>
          <w:b w:val="0"/>
          <w:color w:val="auto"/>
          <w:sz w:val="22"/>
        </w:rPr>
        <w:t xml:space="preserve"> студенти </w:t>
      </w:r>
      <w:r>
        <w:rPr>
          <w:b w:val="0"/>
          <w:color w:val="auto"/>
          <w:sz w:val="22"/>
        </w:rPr>
        <w:t>можуть готувати</w:t>
      </w:r>
      <w:r w:rsidRPr="009B0500">
        <w:rPr>
          <w:b w:val="0"/>
          <w:color w:val="auto"/>
          <w:sz w:val="22"/>
        </w:rPr>
        <w:t xml:space="preserve"> презентаці</w:t>
      </w:r>
      <w:r>
        <w:rPr>
          <w:b w:val="0"/>
          <w:color w:val="auto"/>
          <w:sz w:val="22"/>
        </w:rPr>
        <w:t>ї</w:t>
      </w:r>
      <w:r w:rsidRPr="009B0500">
        <w:rPr>
          <w:b w:val="0"/>
          <w:color w:val="auto"/>
          <w:sz w:val="22"/>
        </w:rPr>
        <w:t>.</w:t>
      </w:r>
      <w:r>
        <w:rPr>
          <w:b w:val="0"/>
          <w:color w:val="auto"/>
          <w:sz w:val="22"/>
        </w:rPr>
        <w:t xml:space="preserve"> Такий підхід до організації навчання дозволяє розвивати критичне, творче мислення, напрацьовувати здатність чітко </w:t>
      </w:r>
      <w:r>
        <w:rPr>
          <w:b w:val="0"/>
          <w:color w:val="auto"/>
          <w:sz w:val="22"/>
        </w:rPr>
        <w:t>обґрунтовувати</w:t>
      </w:r>
      <w:bookmarkStart w:id="0" w:name="_GoBack"/>
      <w:bookmarkEnd w:id="0"/>
      <w:r>
        <w:rPr>
          <w:b w:val="0"/>
          <w:color w:val="auto"/>
          <w:sz w:val="22"/>
        </w:rPr>
        <w:t xml:space="preserve"> свою позицію.</w:t>
      </w:r>
    </w:p>
    <w:p w14:paraId="6C905D2E" w14:textId="77777777" w:rsidR="00133FBB" w:rsidRDefault="00133FBB" w:rsidP="0084564E">
      <w:pPr>
        <w:jc w:val="center"/>
        <w:rPr>
          <w:rFonts w:asciiTheme="minorHAnsi" w:hAnsiTheme="minorHAnsi" w:cstheme="minorHAnsi"/>
          <w:b/>
          <w:sz w:val="22"/>
        </w:rPr>
      </w:pPr>
    </w:p>
    <w:p w14:paraId="3A9E6688" w14:textId="55670750" w:rsidR="0084564E" w:rsidRPr="0084564E" w:rsidRDefault="0084564E" w:rsidP="0084564E">
      <w:pPr>
        <w:jc w:val="center"/>
        <w:rPr>
          <w:rFonts w:asciiTheme="minorHAnsi" w:hAnsiTheme="minorHAnsi" w:cstheme="minorHAnsi"/>
          <w:b/>
          <w:sz w:val="22"/>
        </w:rPr>
      </w:pPr>
      <w:r w:rsidRPr="0084564E">
        <w:rPr>
          <w:rFonts w:asciiTheme="minorHAnsi" w:hAnsiTheme="minorHAnsi" w:cstheme="minorHAnsi"/>
          <w:b/>
          <w:sz w:val="22"/>
        </w:rPr>
        <w:lastRenderedPageBreak/>
        <w:t xml:space="preserve">Денна форма навчання 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993"/>
        <w:gridCol w:w="1984"/>
        <w:gridCol w:w="1559"/>
      </w:tblGrid>
      <w:tr w:rsidR="00B15C24" w:rsidRPr="00B15C24" w14:paraId="4717B308" w14:textId="77777777" w:rsidTr="00722F12">
        <w:trPr>
          <w:cantSplit/>
        </w:trPr>
        <w:tc>
          <w:tcPr>
            <w:tcW w:w="10242" w:type="dxa"/>
            <w:gridSpan w:val="4"/>
            <w:vAlign w:val="center"/>
          </w:tcPr>
          <w:p w14:paraId="563EED05" w14:textId="0CBF4665" w:rsidR="00B15C24" w:rsidRPr="00B15C24" w:rsidRDefault="00B15C24" w:rsidP="0084564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Розділ 1. Концептуальні основи управління</w:t>
            </w:r>
            <w:r w:rsidR="00E1281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міжнародними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проектами </w:t>
            </w:r>
          </w:p>
        </w:tc>
      </w:tr>
      <w:tr w:rsidR="00B15C24" w:rsidRPr="00B15C24" w14:paraId="68B9AC59" w14:textId="77777777" w:rsidTr="00722F12">
        <w:trPr>
          <w:cantSplit/>
        </w:trPr>
        <w:tc>
          <w:tcPr>
            <w:tcW w:w="5706" w:type="dxa"/>
            <w:vAlign w:val="center"/>
          </w:tcPr>
          <w:p w14:paraId="2D6F7A35" w14:textId="77777777" w:rsidR="00B15C24" w:rsidRPr="00B15C24" w:rsidRDefault="00B15C24" w:rsidP="0084564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B01095" w14:textId="62DBE5A7" w:rsidR="00B15C24" w:rsidRPr="00B15C24" w:rsidRDefault="00B15C24" w:rsidP="0084564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Лекції </w:t>
            </w:r>
          </w:p>
        </w:tc>
        <w:tc>
          <w:tcPr>
            <w:tcW w:w="1984" w:type="dxa"/>
            <w:vAlign w:val="center"/>
          </w:tcPr>
          <w:p w14:paraId="0578E8FE" w14:textId="0A3E1A99" w:rsidR="00B15C24" w:rsidRPr="00B15C24" w:rsidRDefault="00B15C24" w:rsidP="00B15C2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Практи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чні заняття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8F08FB" w14:textId="486CBB12" w:rsidR="00B15C24" w:rsidRPr="00B15C24" w:rsidRDefault="00B15C24" w:rsidP="0084564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СРС</w:t>
            </w:r>
          </w:p>
        </w:tc>
      </w:tr>
      <w:tr w:rsidR="003B2B7D" w:rsidRPr="00B15C24" w14:paraId="1C209079" w14:textId="77777777" w:rsidTr="00722F12">
        <w:trPr>
          <w:cantSplit/>
        </w:trPr>
        <w:tc>
          <w:tcPr>
            <w:tcW w:w="5706" w:type="dxa"/>
            <w:vAlign w:val="center"/>
          </w:tcPr>
          <w:p w14:paraId="733C080E" w14:textId="238E231B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1.1 </w:t>
            </w:r>
            <w:r w:rsidRPr="00E1281A">
              <w:rPr>
                <w:rFonts w:asciiTheme="minorHAnsi" w:hAnsiTheme="minorHAnsi" w:cstheme="minorHAnsi"/>
                <w:sz w:val="20"/>
                <w:szCs w:val="22"/>
              </w:rPr>
              <w:t>Сучасний погляд на проект як об’єкт управління. Поняття та особливості міжнародних проектів</w:t>
            </w:r>
          </w:p>
        </w:tc>
        <w:tc>
          <w:tcPr>
            <w:tcW w:w="993" w:type="dxa"/>
            <w:vAlign w:val="bottom"/>
          </w:tcPr>
          <w:p w14:paraId="610DEC3B" w14:textId="2A3891F2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6E2C8A0B" w14:textId="5BD501AB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3DB8B671" w14:textId="49DFE43F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3B2B7D" w:rsidRPr="00B15C24" w14:paraId="75201D3F" w14:textId="77777777" w:rsidTr="00722F12">
        <w:trPr>
          <w:cantSplit/>
        </w:trPr>
        <w:tc>
          <w:tcPr>
            <w:tcW w:w="5706" w:type="dxa"/>
            <w:vAlign w:val="center"/>
          </w:tcPr>
          <w:p w14:paraId="2853431B" w14:textId="2E9719F0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1.2 </w:t>
            </w:r>
            <w:r w:rsidRPr="00E1281A">
              <w:rPr>
                <w:rFonts w:asciiTheme="minorHAnsi" w:hAnsiTheme="minorHAnsi" w:cstheme="minorHAnsi"/>
                <w:sz w:val="20"/>
                <w:szCs w:val="22"/>
              </w:rPr>
              <w:t>Загальна характеристика проектного менеджменту та  особливості управління міжнародними проектами</w:t>
            </w:r>
          </w:p>
        </w:tc>
        <w:tc>
          <w:tcPr>
            <w:tcW w:w="993" w:type="dxa"/>
            <w:vAlign w:val="bottom"/>
          </w:tcPr>
          <w:p w14:paraId="1D4231C9" w14:textId="2789EC32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0F7CB0BB" w14:textId="65866462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3D94BF10" w14:textId="17B8681A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3B2B7D" w:rsidRPr="00B15C24" w14:paraId="285BC40C" w14:textId="77777777" w:rsidTr="00722F12">
        <w:trPr>
          <w:cantSplit/>
          <w:trHeight w:val="529"/>
        </w:trPr>
        <w:tc>
          <w:tcPr>
            <w:tcW w:w="5706" w:type="dxa"/>
            <w:vAlign w:val="center"/>
          </w:tcPr>
          <w:p w14:paraId="6C0EFE0F" w14:textId="3AAE3FCE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Тема 1.3 Моделі управління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міжнародними</w:t>
            </w: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 проектами. Проектна команда </w:t>
            </w:r>
          </w:p>
        </w:tc>
        <w:tc>
          <w:tcPr>
            <w:tcW w:w="993" w:type="dxa"/>
            <w:vAlign w:val="bottom"/>
          </w:tcPr>
          <w:p w14:paraId="16356F2D" w14:textId="43B50B45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1AF6D037" w14:textId="686B86B2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099E90AC" w14:textId="32B95C7F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3B2B7D" w:rsidRPr="00B15C24" w14:paraId="47FE70F6" w14:textId="77777777" w:rsidTr="00722F12">
        <w:trPr>
          <w:cantSplit/>
          <w:trHeight w:val="529"/>
        </w:trPr>
        <w:tc>
          <w:tcPr>
            <w:tcW w:w="5706" w:type="dxa"/>
            <w:vAlign w:val="center"/>
          </w:tcPr>
          <w:p w14:paraId="637CDA1F" w14:textId="55249952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Разом за розділом 1</w:t>
            </w:r>
          </w:p>
        </w:tc>
        <w:tc>
          <w:tcPr>
            <w:tcW w:w="993" w:type="dxa"/>
            <w:vAlign w:val="bottom"/>
          </w:tcPr>
          <w:p w14:paraId="47C8C854" w14:textId="0C1E443D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1984" w:type="dxa"/>
            <w:vAlign w:val="bottom"/>
          </w:tcPr>
          <w:p w14:paraId="7CBA1C06" w14:textId="002CA0B2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14:paraId="0AD20666" w14:textId="4B1D798C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</w:tr>
      <w:tr w:rsidR="00B15C24" w:rsidRPr="00B15C24" w14:paraId="4EA9F812" w14:textId="77777777" w:rsidTr="00722F12">
        <w:trPr>
          <w:cantSplit/>
        </w:trPr>
        <w:tc>
          <w:tcPr>
            <w:tcW w:w="10242" w:type="dxa"/>
            <w:gridSpan w:val="4"/>
            <w:vAlign w:val="center"/>
          </w:tcPr>
          <w:p w14:paraId="074073DF" w14:textId="1E58481B" w:rsidR="00B15C24" w:rsidRPr="00B15C24" w:rsidRDefault="00B15C24" w:rsidP="0084564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Розділ 2. Фінансово-економічне обґрунтування доцільності реалізації </w:t>
            </w:r>
            <w:r w:rsidR="001A6E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міжнародних 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проектів та їх експертиза </w:t>
            </w:r>
          </w:p>
        </w:tc>
      </w:tr>
      <w:tr w:rsidR="003B2B7D" w:rsidRPr="00B15C24" w14:paraId="36611897" w14:textId="77777777" w:rsidTr="00722F12">
        <w:trPr>
          <w:cantSplit/>
        </w:trPr>
        <w:tc>
          <w:tcPr>
            <w:tcW w:w="5706" w:type="dxa"/>
            <w:vAlign w:val="center"/>
          </w:tcPr>
          <w:p w14:paraId="699E9E02" w14:textId="5B3CC41A" w:rsidR="003B2B7D" w:rsidRPr="008E06FB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Тема 2.1 Розробка концепції  та маркетинг міжнародних проектів</w:t>
            </w:r>
          </w:p>
        </w:tc>
        <w:tc>
          <w:tcPr>
            <w:tcW w:w="993" w:type="dxa"/>
            <w:vAlign w:val="bottom"/>
          </w:tcPr>
          <w:p w14:paraId="052099E8" w14:textId="090630C6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  <w:tc>
          <w:tcPr>
            <w:tcW w:w="1984" w:type="dxa"/>
            <w:vAlign w:val="bottom"/>
          </w:tcPr>
          <w:p w14:paraId="4EBD1154" w14:textId="4D89DFE4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464E9842" w14:textId="67690451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63A391BE" w14:textId="77777777" w:rsidTr="00722F12">
        <w:trPr>
          <w:cantSplit/>
        </w:trPr>
        <w:tc>
          <w:tcPr>
            <w:tcW w:w="5706" w:type="dxa"/>
            <w:vAlign w:val="center"/>
          </w:tcPr>
          <w:p w14:paraId="45F92DE6" w14:textId="3AFD2F44" w:rsidR="003B2B7D" w:rsidRPr="008E06FB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 xml:space="preserve">Тема 2.2 Вибір джерел фінансування міжнародних проектів та контрактна робота </w:t>
            </w:r>
          </w:p>
        </w:tc>
        <w:tc>
          <w:tcPr>
            <w:tcW w:w="993" w:type="dxa"/>
            <w:vAlign w:val="bottom"/>
          </w:tcPr>
          <w:p w14:paraId="0362B09E" w14:textId="00432D7B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7C1E4BA0" w14:textId="2C34753E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31483C1A" w14:textId="621D8176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61F96797" w14:textId="77777777" w:rsidTr="00722F12">
        <w:trPr>
          <w:cantSplit/>
        </w:trPr>
        <w:tc>
          <w:tcPr>
            <w:tcW w:w="5706" w:type="dxa"/>
            <w:vAlign w:val="center"/>
          </w:tcPr>
          <w:p w14:paraId="151B08EF" w14:textId="34FCB67C" w:rsidR="003B2B7D" w:rsidRPr="008E06FB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 xml:space="preserve">Тема 2.3 Експертиза міжнародних проектів та оцінка економічної доцільності їх реалізації </w:t>
            </w:r>
          </w:p>
        </w:tc>
        <w:tc>
          <w:tcPr>
            <w:tcW w:w="993" w:type="dxa"/>
            <w:vAlign w:val="bottom"/>
          </w:tcPr>
          <w:p w14:paraId="4932634F" w14:textId="72D2E616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  <w:tc>
          <w:tcPr>
            <w:tcW w:w="1984" w:type="dxa"/>
            <w:vAlign w:val="bottom"/>
          </w:tcPr>
          <w:p w14:paraId="2D18A72A" w14:textId="1FD1D2B4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25D1CB74" w14:textId="12BEC9EA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4138B716" w14:textId="77777777" w:rsidTr="00722F12">
        <w:trPr>
          <w:cantSplit/>
        </w:trPr>
        <w:tc>
          <w:tcPr>
            <w:tcW w:w="5706" w:type="dxa"/>
            <w:vAlign w:val="center"/>
          </w:tcPr>
          <w:p w14:paraId="3807F92D" w14:textId="41841AB3" w:rsidR="003B2B7D" w:rsidRPr="008E06FB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Разом за розділом 2</w:t>
            </w:r>
          </w:p>
        </w:tc>
        <w:tc>
          <w:tcPr>
            <w:tcW w:w="993" w:type="dxa"/>
            <w:vAlign w:val="bottom"/>
          </w:tcPr>
          <w:p w14:paraId="24EF0DB7" w14:textId="717F4AEF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01EDDB35" w14:textId="3B6AA431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14:paraId="1CFF3CCC" w14:textId="1C0488BF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</w:tr>
      <w:tr w:rsidR="00B15C24" w:rsidRPr="00B15C24" w14:paraId="708FFB0D" w14:textId="77777777" w:rsidTr="00722F12">
        <w:trPr>
          <w:cantSplit/>
        </w:trPr>
        <w:tc>
          <w:tcPr>
            <w:tcW w:w="10242" w:type="dxa"/>
            <w:gridSpan w:val="4"/>
            <w:vAlign w:val="center"/>
          </w:tcPr>
          <w:p w14:paraId="37D48F73" w14:textId="26F97A4D" w:rsidR="00B15C24" w:rsidRPr="008E06FB" w:rsidRDefault="00B15C24" w:rsidP="00794BF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>Розділ 3. Загальні засади планування</w:t>
            </w:r>
            <w:r w:rsidR="001A6E7F"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міжнародних</w:t>
            </w:r>
            <w:r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проектів. </w:t>
            </w:r>
            <w:r w:rsidR="00794BF5"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>Моделі у</w:t>
            </w:r>
            <w:r w:rsidRPr="008E06FB">
              <w:rPr>
                <w:rFonts w:asciiTheme="minorHAnsi" w:hAnsiTheme="minorHAnsi" w:cstheme="minorHAnsi"/>
                <w:b/>
                <w:sz w:val="20"/>
                <w:szCs w:val="22"/>
              </w:rPr>
              <w:t>правління часом реалізації проектів</w:t>
            </w:r>
          </w:p>
        </w:tc>
      </w:tr>
      <w:tr w:rsidR="003B2B7D" w:rsidRPr="00B15C24" w14:paraId="5BBAA431" w14:textId="77777777" w:rsidTr="00722F12">
        <w:trPr>
          <w:cantSplit/>
        </w:trPr>
        <w:tc>
          <w:tcPr>
            <w:tcW w:w="5706" w:type="dxa"/>
            <w:vAlign w:val="center"/>
          </w:tcPr>
          <w:p w14:paraId="5E9F1E7A" w14:textId="4B9C6115" w:rsidR="003B2B7D" w:rsidRPr="008E06FB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Тема 3.1 Загальні підходи до планування і контролю міжнародних проектів</w:t>
            </w:r>
          </w:p>
        </w:tc>
        <w:tc>
          <w:tcPr>
            <w:tcW w:w="993" w:type="dxa"/>
            <w:vAlign w:val="bottom"/>
          </w:tcPr>
          <w:p w14:paraId="196118CC" w14:textId="457513E4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05</w:t>
            </w:r>
          </w:p>
        </w:tc>
        <w:tc>
          <w:tcPr>
            <w:tcW w:w="1984" w:type="dxa"/>
            <w:vAlign w:val="bottom"/>
          </w:tcPr>
          <w:p w14:paraId="3D0101DB" w14:textId="3788E693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6AB10DCA" w14:textId="68F995FA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1739971E" w14:textId="77777777" w:rsidTr="00722F12">
        <w:trPr>
          <w:cantSplit/>
        </w:trPr>
        <w:tc>
          <w:tcPr>
            <w:tcW w:w="5706" w:type="dxa"/>
            <w:vAlign w:val="center"/>
          </w:tcPr>
          <w:p w14:paraId="2239C68B" w14:textId="458F5793" w:rsidR="003B2B7D" w:rsidRPr="008E06FB" w:rsidRDefault="003B2B7D" w:rsidP="00AF771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 xml:space="preserve">Тема 3.2 Основні форми організаційної структури міжнародних проектів. Структуризація проектів </w:t>
            </w:r>
          </w:p>
        </w:tc>
        <w:tc>
          <w:tcPr>
            <w:tcW w:w="993" w:type="dxa"/>
            <w:vAlign w:val="bottom"/>
          </w:tcPr>
          <w:p w14:paraId="1D8274B3" w14:textId="6733B492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  <w:tc>
          <w:tcPr>
            <w:tcW w:w="1984" w:type="dxa"/>
            <w:vAlign w:val="bottom"/>
          </w:tcPr>
          <w:p w14:paraId="30C3C554" w14:textId="45A32027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  <w:tc>
          <w:tcPr>
            <w:tcW w:w="1559" w:type="dxa"/>
            <w:vAlign w:val="bottom"/>
          </w:tcPr>
          <w:p w14:paraId="6175FA3C" w14:textId="528880EC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284D3294" w14:textId="77777777" w:rsidTr="00722F12">
        <w:trPr>
          <w:cantSplit/>
          <w:trHeight w:val="403"/>
        </w:trPr>
        <w:tc>
          <w:tcPr>
            <w:tcW w:w="5706" w:type="dxa"/>
            <w:vAlign w:val="center"/>
          </w:tcPr>
          <w:p w14:paraId="17671AF0" w14:textId="50A543BB" w:rsidR="003B2B7D" w:rsidRPr="008E06FB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Тема 3.3 Сітьові та календарні моделі планування проектів. Оптимізація часових параметрів реалізації проектів</w:t>
            </w:r>
          </w:p>
        </w:tc>
        <w:tc>
          <w:tcPr>
            <w:tcW w:w="993" w:type="dxa"/>
            <w:vAlign w:val="bottom"/>
          </w:tcPr>
          <w:p w14:paraId="69813623" w14:textId="323FF0AD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1D06CB76" w14:textId="5A00F171" w:rsidR="003B2B7D" w:rsidRPr="008E06FB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E06FB">
              <w:rPr>
                <w:rFonts w:asciiTheme="minorHAnsi" w:hAnsiTheme="minorHAnsi" w:cstheme="minorHAnsi"/>
                <w:sz w:val="20"/>
                <w:szCs w:val="22"/>
              </w:rPr>
              <w:t>1,5</w:t>
            </w:r>
          </w:p>
        </w:tc>
        <w:tc>
          <w:tcPr>
            <w:tcW w:w="1559" w:type="dxa"/>
            <w:vAlign w:val="bottom"/>
          </w:tcPr>
          <w:p w14:paraId="28B8332D" w14:textId="387488F4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7DCC3F63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349A295D" w14:textId="289268E2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Разом за розділом  3</w:t>
            </w:r>
          </w:p>
        </w:tc>
        <w:tc>
          <w:tcPr>
            <w:tcW w:w="993" w:type="dxa"/>
            <w:vAlign w:val="bottom"/>
          </w:tcPr>
          <w:p w14:paraId="1931A735" w14:textId="0CC538B8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20E86E9A" w14:textId="051D9EEC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0FE7D554" w14:textId="24459AE9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</w:tr>
      <w:tr w:rsidR="00B15C24" w:rsidRPr="00B15C24" w14:paraId="28D7014C" w14:textId="77777777" w:rsidTr="00722F12">
        <w:trPr>
          <w:cantSplit/>
          <w:trHeight w:val="402"/>
        </w:trPr>
        <w:tc>
          <w:tcPr>
            <w:tcW w:w="10242" w:type="dxa"/>
            <w:gridSpan w:val="4"/>
            <w:vAlign w:val="center"/>
          </w:tcPr>
          <w:p w14:paraId="1FA8C695" w14:textId="25C9FABF" w:rsidR="00B15C24" w:rsidRPr="00B15C24" w:rsidRDefault="00B15C24" w:rsidP="0084564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Розділ 4. Управління матеріально-технічним забезпеченням та витратами </w:t>
            </w:r>
            <w:r w:rsidR="001A6E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міжнародних 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проектів</w:t>
            </w:r>
          </w:p>
        </w:tc>
      </w:tr>
      <w:tr w:rsidR="003B2B7D" w:rsidRPr="00B15C24" w14:paraId="676A8833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5B5978CE" w14:textId="4961B683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Тема 4.1 Планування ресурсів, витрат і проектного бюджету. Проектно-кошторисна документація</w:t>
            </w:r>
          </w:p>
        </w:tc>
        <w:tc>
          <w:tcPr>
            <w:tcW w:w="993" w:type="dxa"/>
            <w:vAlign w:val="bottom"/>
          </w:tcPr>
          <w:p w14:paraId="127C5985" w14:textId="6F91D279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  <w:tc>
          <w:tcPr>
            <w:tcW w:w="1984" w:type="dxa"/>
            <w:vAlign w:val="bottom"/>
          </w:tcPr>
          <w:p w14:paraId="4782FF42" w14:textId="484453CF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07876CCF" w14:textId="3C020869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1D64719F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7CF7EB4F" w14:textId="55052E54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4.2 Управління закупівлями та поставками. Торги </w:t>
            </w:r>
          </w:p>
        </w:tc>
        <w:tc>
          <w:tcPr>
            <w:tcW w:w="993" w:type="dxa"/>
            <w:vAlign w:val="bottom"/>
          </w:tcPr>
          <w:p w14:paraId="4E0B2D49" w14:textId="17A00F58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1DD51F77" w14:textId="72796248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1424D8D2" w14:textId="47A344AF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2FA99625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3167AA0B" w14:textId="6F244EAC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4.3 Контроль руху ресурсів та витрат за проектом. Моделі бюджетного контролю </w:t>
            </w:r>
          </w:p>
        </w:tc>
        <w:tc>
          <w:tcPr>
            <w:tcW w:w="993" w:type="dxa"/>
            <w:vAlign w:val="bottom"/>
          </w:tcPr>
          <w:p w14:paraId="70F33432" w14:textId="16962068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0,5</w:t>
            </w:r>
          </w:p>
        </w:tc>
        <w:tc>
          <w:tcPr>
            <w:tcW w:w="1984" w:type="dxa"/>
            <w:vAlign w:val="bottom"/>
          </w:tcPr>
          <w:p w14:paraId="3D2657F4" w14:textId="1865E43D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0308F3CD" w14:textId="17F1C351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3B2B7D" w:rsidRPr="00B15C24" w14:paraId="527EDF8E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17F1D652" w14:textId="2AF8D027" w:rsidR="003B2B7D" w:rsidRPr="00B15C24" w:rsidRDefault="003B2B7D" w:rsidP="003B2B7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Разом за розділом 4</w:t>
            </w:r>
          </w:p>
        </w:tc>
        <w:tc>
          <w:tcPr>
            <w:tcW w:w="993" w:type="dxa"/>
            <w:vAlign w:val="bottom"/>
          </w:tcPr>
          <w:p w14:paraId="33B7C934" w14:textId="30DEB505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2CAE9952" w14:textId="6AD35C4D" w:rsidR="003B2B7D" w:rsidRPr="00B15C24" w:rsidRDefault="003B2B7D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413CB8EE" w14:textId="4B95E762" w:rsidR="003B2B7D" w:rsidRPr="00B15C24" w:rsidRDefault="008E7DAA" w:rsidP="003B2B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</w:tr>
      <w:tr w:rsidR="00B15C24" w:rsidRPr="00B15C24" w14:paraId="5A303525" w14:textId="77777777" w:rsidTr="00722F12">
        <w:trPr>
          <w:cantSplit/>
          <w:trHeight w:val="402"/>
        </w:trPr>
        <w:tc>
          <w:tcPr>
            <w:tcW w:w="10242" w:type="dxa"/>
            <w:gridSpan w:val="4"/>
            <w:vAlign w:val="center"/>
          </w:tcPr>
          <w:p w14:paraId="68532E9D" w14:textId="2189FBD8" w:rsidR="00B15C24" w:rsidRPr="00B15C24" w:rsidRDefault="00B15C24" w:rsidP="00AF771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Розділ 5. </w:t>
            </w:r>
            <w:r w:rsidR="00AF771F">
              <w:rPr>
                <w:rFonts w:asciiTheme="minorHAnsi" w:hAnsiTheme="minorHAnsi" w:cstheme="minorHAnsi"/>
                <w:b/>
                <w:sz w:val="20"/>
                <w:szCs w:val="22"/>
              </w:rPr>
              <w:t>У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правління якістю </w:t>
            </w:r>
            <w:r w:rsidR="001A6E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міжнародних 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проектів</w:t>
            </w:r>
          </w:p>
        </w:tc>
      </w:tr>
      <w:tr w:rsidR="008E7DAA" w:rsidRPr="00B15C24" w14:paraId="5BAE12B7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0673ACCE" w14:textId="753E9E81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 xml:space="preserve">Тема 5.1 Підходи та функції управління якістю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міжнародних </w:t>
            </w: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проектів</w:t>
            </w:r>
          </w:p>
        </w:tc>
        <w:tc>
          <w:tcPr>
            <w:tcW w:w="993" w:type="dxa"/>
            <w:vAlign w:val="bottom"/>
          </w:tcPr>
          <w:p w14:paraId="1EB8FE94" w14:textId="31DD6F08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3A0B3FE5" w14:textId="16F94DB1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5C9EFCA5" w14:textId="7526333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8E7DAA" w:rsidRPr="00B15C24" w14:paraId="5A68FAB1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4010CD9F" w14:textId="5F6ED176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 xml:space="preserve">Тема 5.2 Стандартизовані системи  та моделі управління якістю проектів </w:t>
            </w:r>
          </w:p>
        </w:tc>
        <w:tc>
          <w:tcPr>
            <w:tcW w:w="993" w:type="dxa"/>
            <w:vAlign w:val="bottom"/>
          </w:tcPr>
          <w:p w14:paraId="5FAD301D" w14:textId="396692B4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121BC332" w14:textId="2F16E061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4E1C15E7" w14:textId="1BAAACAD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8E7DAA" w:rsidRPr="00B15C24" w14:paraId="1D2A8EC2" w14:textId="77777777" w:rsidTr="00722F12">
        <w:trPr>
          <w:cantSplit/>
          <w:trHeight w:val="402"/>
        </w:trPr>
        <w:tc>
          <w:tcPr>
            <w:tcW w:w="5706" w:type="dxa"/>
            <w:vAlign w:val="center"/>
          </w:tcPr>
          <w:p w14:paraId="102218CE" w14:textId="449BCE45" w:rsidR="008E7DAA" w:rsidRPr="00794BF5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Разом за розділом 5</w:t>
            </w:r>
          </w:p>
        </w:tc>
        <w:tc>
          <w:tcPr>
            <w:tcW w:w="993" w:type="dxa"/>
            <w:vAlign w:val="bottom"/>
          </w:tcPr>
          <w:p w14:paraId="071E4A2A" w14:textId="2844FE84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1984" w:type="dxa"/>
            <w:vAlign w:val="bottom"/>
          </w:tcPr>
          <w:p w14:paraId="300FF0FF" w14:textId="79E4D26F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6E9D21E7" w14:textId="5A69ED46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</w:tr>
      <w:tr w:rsidR="00B15C24" w:rsidRPr="00B15C24" w14:paraId="7A9F834F" w14:textId="77777777" w:rsidTr="00722F12">
        <w:trPr>
          <w:cantSplit/>
        </w:trPr>
        <w:tc>
          <w:tcPr>
            <w:tcW w:w="10242" w:type="dxa"/>
            <w:gridSpan w:val="4"/>
            <w:vAlign w:val="center"/>
          </w:tcPr>
          <w:p w14:paraId="2CDB7836" w14:textId="0056824F" w:rsidR="00B15C24" w:rsidRPr="00B15C24" w:rsidRDefault="00B15C24" w:rsidP="00AF771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Розділ 6. </w:t>
            </w:r>
            <w:r w:rsidR="00AF771F">
              <w:rPr>
                <w:rFonts w:asciiTheme="minorHAnsi" w:hAnsiTheme="minorHAnsi" w:cstheme="minorHAnsi"/>
                <w:b/>
                <w:sz w:val="20"/>
                <w:szCs w:val="22"/>
              </w:rPr>
              <w:t>У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правління ризиками </w:t>
            </w:r>
            <w:r w:rsidR="001A6E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міжнародних 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проектів</w:t>
            </w:r>
          </w:p>
        </w:tc>
      </w:tr>
      <w:tr w:rsidR="008E7DAA" w:rsidRPr="00B15C24" w14:paraId="10EC2B63" w14:textId="77777777" w:rsidTr="00722F12">
        <w:trPr>
          <w:cantSplit/>
        </w:trPr>
        <w:tc>
          <w:tcPr>
            <w:tcW w:w="5706" w:type="dxa"/>
            <w:vAlign w:val="center"/>
          </w:tcPr>
          <w:p w14:paraId="547D69C8" w14:textId="663E14A1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.1 Ризики проектів, моделі та методи їх аналізу </w:t>
            </w:r>
          </w:p>
        </w:tc>
        <w:tc>
          <w:tcPr>
            <w:tcW w:w="993" w:type="dxa"/>
            <w:vAlign w:val="bottom"/>
          </w:tcPr>
          <w:p w14:paraId="6A4FEFB3" w14:textId="0B4BB1B6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17ABA243" w14:textId="71ED4371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2E7C9DF6" w14:textId="36414C53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8E7DAA" w:rsidRPr="00B15C24" w14:paraId="1187E24B" w14:textId="77777777" w:rsidTr="00722F12">
        <w:trPr>
          <w:cantSplit/>
          <w:trHeight w:val="463"/>
        </w:trPr>
        <w:tc>
          <w:tcPr>
            <w:tcW w:w="5706" w:type="dxa"/>
            <w:vAlign w:val="center"/>
          </w:tcPr>
          <w:p w14:paraId="4F493388" w14:textId="7D3FA183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.2 Управління ризиками проектів</w:t>
            </w:r>
          </w:p>
        </w:tc>
        <w:tc>
          <w:tcPr>
            <w:tcW w:w="993" w:type="dxa"/>
            <w:vAlign w:val="bottom"/>
          </w:tcPr>
          <w:p w14:paraId="464AB595" w14:textId="0219D2D0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14:paraId="3B24F26A" w14:textId="33B9340E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14:paraId="1374ABD2" w14:textId="630EC34B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</w:tr>
      <w:tr w:rsidR="008E7DAA" w:rsidRPr="00B15C24" w14:paraId="38FDBBA3" w14:textId="77777777" w:rsidTr="00722F12">
        <w:trPr>
          <w:cantSplit/>
        </w:trPr>
        <w:tc>
          <w:tcPr>
            <w:tcW w:w="5706" w:type="dxa"/>
            <w:vAlign w:val="center"/>
          </w:tcPr>
          <w:p w14:paraId="2501160A" w14:textId="1B10DDF5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Разом за розділом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14:paraId="35B7395A" w14:textId="48670CA8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5120029E" w14:textId="345D5EE6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541147D5" w14:textId="7D0E7D8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</w:tr>
      <w:tr w:rsidR="00B15C24" w:rsidRPr="00B15C24" w14:paraId="14DB263F" w14:textId="77777777" w:rsidTr="00722F12">
        <w:trPr>
          <w:cantSplit/>
        </w:trPr>
        <w:tc>
          <w:tcPr>
            <w:tcW w:w="10242" w:type="dxa"/>
            <w:gridSpan w:val="4"/>
            <w:vAlign w:val="center"/>
          </w:tcPr>
          <w:p w14:paraId="791424F8" w14:textId="2667C3DB" w:rsidR="00B15C24" w:rsidRPr="00B15C24" w:rsidRDefault="00B15C24" w:rsidP="00AF771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Розділ 7.</w:t>
            </w:r>
            <w:r w:rsidR="00AF771F">
              <w:rPr>
                <w:rFonts w:asciiTheme="minorHAnsi" w:hAnsiTheme="minorHAnsi" w:cstheme="minorHAnsi"/>
                <w:b/>
                <w:sz w:val="20"/>
                <w:szCs w:val="22"/>
              </w:rPr>
              <w:t>У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правління комунікаціями та програмно-інформаційне забезпечення </w:t>
            </w:r>
            <w:r w:rsidR="001A6E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міжнародних </w:t>
            </w: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проектів </w:t>
            </w:r>
          </w:p>
        </w:tc>
      </w:tr>
      <w:tr w:rsidR="008E7DAA" w:rsidRPr="00B15C24" w14:paraId="61A769A2" w14:textId="77777777" w:rsidTr="00722F12">
        <w:trPr>
          <w:cantSplit/>
          <w:trHeight w:val="679"/>
        </w:trPr>
        <w:tc>
          <w:tcPr>
            <w:tcW w:w="5706" w:type="dxa"/>
            <w:vAlign w:val="center"/>
          </w:tcPr>
          <w:p w14:paraId="365704F2" w14:textId="04FA52FA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7.1 Поняття комунікацій у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міжнародних </w:t>
            </w: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>проектах та моделі управління ними</w:t>
            </w:r>
          </w:p>
        </w:tc>
        <w:tc>
          <w:tcPr>
            <w:tcW w:w="993" w:type="dxa"/>
            <w:vAlign w:val="bottom"/>
          </w:tcPr>
          <w:p w14:paraId="43658B62" w14:textId="5F66C3ED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29A115C8" w14:textId="04773A0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23CD51B4" w14:textId="6CFA2410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8E7DAA" w:rsidRPr="00B15C24" w14:paraId="7F29197E" w14:textId="77777777" w:rsidTr="00722F12">
        <w:trPr>
          <w:cantSplit/>
        </w:trPr>
        <w:tc>
          <w:tcPr>
            <w:tcW w:w="5706" w:type="dxa"/>
            <w:vAlign w:val="center"/>
          </w:tcPr>
          <w:p w14:paraId="6E8C46F7" w14:textId="7DB37C5E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Тема 7.2 Програмно-інформаційне забезпечення управління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міжнародними </w:t>
            </w:r>
            <w:r w:rsidRPr="00794BF5">
              <w:rPr>
                <w:rFonts w:asciiTheme="minorHAnsi" w:hAnsiTheme="minorHAnsi" w:cstheme="minorHAnsi"/>
                <w:sz w:val="20"/>
                <w:szCs w:val="22"/>
              </w:rPr>
              <w:t xml:space="preserve">проектами </w:t>
            </w:r>
          </w:p>
        </w:tc>
        <w:tc>
          <w:tcPr>
            <w:tcW w:w="993" w:type="dxa"/>
            <w:vAlign w:val="bottom"/>
          </w:tcPr>
          <w:p w14:paraId="168B523E" w14:textId="53466DE0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984" w:type="dxa"/>
            <w:vAlign w:val="bottom"/>
          </w:tcPr>
          <w:p w14:paraId="79DEC633" w14:textId="4FF21226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72667CC6" w14:textId="11AE9B2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</w:tr>
      <w:tr w:rsidR="008E7DAA" w:rsidRPr="00B15C24" w14:paraId="3CC09D22" w14:textId="77777777" w:rsidTr="00722F12">
        <w:trPr>
          <w:cantSplit/>
        </w:trPr>
        <w:tc>
          <w:tcPr>
            <w:tcW w:w="5706" w:type="dxa"/>
            <w:vAlign w:val="center"/>
          </w:tcPr>
          <w:p w14:paraId="66C3E18B" w14:textId="77777777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 xml:space="preserve">Разом за розділом 7 </w:t>
            </w:r>
          </w:p>
        </w:tc>
        <w:tc>
          <w:tcPr>
            <w:tcW w:w="993" w:type="dxa"/>
            <w:vAlign w:val="bottom"/>
          </w:tcPr>
          <w:p w14:paraId="03B08B8F" w14:textId="1F2866B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14:paraId="26E69C4E" w14:textId="6BF98E63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78072E61" w14:textId="2E2266D2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E7DAA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</w:tr>
      <w:tr w:rsidR="008E7DAA" w:rsidRPr="00B15C24" w14:paraId="099ADD41" w14:textId="77777777" w:rsidTr="00722F12">
        <w:trPr>
          <w:cantSplit/>
        </w:trPr>
        <w:tc>
          <w:tcPr>
            <w:tcW w:w="5706" w:type="dxa"/>
            <w:vAlign w:val="center"/>
          </w:tcPr>
          <w:p w14:paraId="4458F9D8" w14:textId="77777777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МКР</w:t>
            </w:r>
          </w:p>
        </w:tc>
        <w:tc>
          <w:tcPr>
            <w:tcW w:w="993" w:type="dxa"/>
            <w:vAlign w:val="bottom"/>
          </w:tcPr>
          <w:p w14:paraId="24759ACD" w14:textId="0A30DC9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-</w:t>
            </w:r>
          </w:p>
        </w:tc>
        <w:tc>
          <w:tcPr>
            <w:tcW w:w="1984" w:type="dxa"/>
            <w:vAlign w:val="bottom"/>
          </w:tcPr>
          <w:p w14:paraId="4EC08150" w14:textId="0F8B9E38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4A2DC7E8" w14:textId="7A418C81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</w:tr>
      <w:tr w:rsidR="008E7DAA" w:rsidRPr="00B15C24" w14:paraId="1C302812" w14:textId="77777777" w:rsidTr="00722F12">
        <w:trPr>
          <w:cantSplit/>
        </w:trPr>
        <w:tc>
          <w:tcPr>
            <w:tcW w:w="5706" w:type="dxa"/>
            <w:vAlign w:val="center"/>
          </w:tcPr>
          <w:p w14:paraId="403268A7" w14:textId="77777777" w:rsidR="008E7DAA" w:rsidRPr="00B15C24" w:rsidRDefault="008E7DAA" w:rsidP="008E7D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sz w:val="20"/>
                <w:szCs w:val="22"/>
              </w:rPr>
              <w:t xml:space="preserve">Залік </w:t>
            </w:r>
          </w:p>
        </w:tc>
        <w:tc>
          <w:tcPr>
            <w:tcW w:w="993" w:type="dxa"/>
            <w:vAlign w:val="bottom"/>
          </w:tcPr>
          <w:p w14:paraId="68E59985" w14:textId="04A0E170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-</w:t>
            </w:r>
          </w:p>
        </w:tc>
        <w:tc>
          <w:tcPr>
            <w:tcW w:w="1984" w:type="dxa"/>
            <w:vAlign w:val="bottom"/>
          </w:tcPr>
          <w:p w14:paraId="4B3F6EC3" w14:textId="2AF547A0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14:paraId="5B891ACF" w14:textId="1EC998F9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</w:tr>
      <w:tr w:rsidR="008E7DAA" w:rsidRPr="00B15C24" w14:paraId="165A56BD" w14:textId="77777777" w:rsidTr="00722F12">
        <w:trPr>
          <w:cantSplit/>
        </w:trPr>
        <w:tc>
          <w:tcPr>
            <w:tcW w:w="5706" w:type="dxa"/>
            <w:vAlign w:val="center"/>
          </w:tcPr>
          <w:p w14:paraId="7E7DFE32" w14:textId="6CAD53E2" w:rsidR="008E7DAA" w:rsidRPr="00B15C24" w:rsidRDefault="008E7DAA" w:rsidP="008E7DAA">
            <w:pPr>
              <w:pStyle w:val="2"/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В</w:t>
            </w:r>
            <w:r w:rsidRPr="00B15C24">
              <w:rPr>
                <w:rFonts w:asciiTheme="minorHAnsi" w:eastAsia="Times New Roman" w:hAnsiTheme="minorHAnsi" w:cstheme="minorHAnsi"/>
                <w:b/>
                <w:sz w:val="20"/>
                <w:szCs w:val="22"/>
              </w:rPr>
              <w:t>сього годин</w:t>
            </w:r>
          </w:p>
        </w:tc>
        <w:tc>
          <w:tcPr>
            <w:tcW w:w="993" w:type="dxa"/>
            <w:vAlign w:val="bottom"/>
          </w:tcPr>
          <w:p w14:paraId="428DC531" w14:textId="36FE45C0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15C24">
              <w:rPr>
                <w:rFonts w:asciiTheme="minorHAnsi" w:hAnsiTheme="minorHAnsi" w:cstheme="minorHAnsi"/>
                <w:b/>
                <w:sz w:val="20"/>
                <w:szCs w:val="22"/>
              </w:rPr>
              <w:t>18</w:t>
            </w:r>
          </w:p>
        </w:tc>
        <w:tc>
          <w:tcPr>
            <w:tcW w:w="1984" w:type="dxa"/>
            <w:vAlign w:val="bottom"/>
          </w:tcPr>
          <w:p w14:paraId="53D2BA8C" w14:textId="53C6A08E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18</w:t>
            </w:r>
          </w:p>
        </w:tc>
        <w:tc>
          <w:tcPr>
            <w:tcW w:w="1559" w:type="dxa"/>
            <w:vAlign w:val="bottom"/>
          </w:tcPr>
          <w:p w14:paraId="564B6D37" w14:textId="060A3E35" w:rsidR="008E7DAA" w:rsidRPr="00B15C24" w:rsidRDefault="008E7DAA" w:rsidP="008E7D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39</w:t>
            </w:r>
          </w:p>
        </w:tc>
      </w:tr>
    </w:tbl>
    <w:p w14:paraId="22BE5CF0" w14:textId="73142FB2" w:rsidR="00B15C24" w:rsidRDefault="00B15C24" w:rsidP="00B15C24"/>
    <w:p w14:paraId="4D050CF8" w14:textId="0817375C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6219CE9F" w14:textId="21AE9650" w:rsidR="0084564E" w:rsidRDefault="0084564E" w:rsidP="00814A7E">
      <w:pPr>
        <w:spacing w:line="240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64E">
        <w:rPr>
          <w:rFonts w:asciiTheme="minorHAnsi" w:hAnsiTheme="minorHAnsi" w:cstheme="minorHAnsi"/>
          <w:bCs/>
          <w:sz w:val="22"/>
          <w:szCs w:val="22"/>
        </w:rPr>
        <w:t xml:space="preserve">Відповідно до структури </w:t>
      </w:r>
      <w:r w:rsidR="00862049">
        <w:rPr>
          <w:rFonts w:asciiTheme="minorHAnsi" w:hAnsiTheme="minorHAnsi" w:cstheme="minorHAnsi"/>
          <w:bCs/>
          <w:sz w:val="22"/>
          <w:szCs w:val="22"/>
        </w:rPr>
        <w:t>дисципліни</w:t>
      </w:r>
      <w:r w:rsidRPr="0084564E">
        <w:rPr>
          <w:rFonts w:asciiTheme="minorHAnsi" w:hAnsiTheme="minorHAnsi" w:cstheme="minorHAnsi"/>
          <w:bCs/>
          <w:sz w:val="22"/>
          <w:szCs w:val="22"/>
        </w:rPr>
        <w:t xml:space="preserve"> передбачається проведення модульної контрольної роботи</w:t>
      </w:r>
      <w:r w:rsidR="00862049">
        <w:rPr>
          <w:rFonts w:asciiTheme="minorHAnsi" w:hAnsiTheme="minorHAnsi" w:cstheme="minorHAnsi"/>
          <w:bCs/>
          <w:sz w:val="22"/>
          <w:szCs w:val="22"/>
        </w:rPr>
        <w:t xml:space="preserve"> для студентів очної</w:t>
      </w:r>
      <w:r w:rsidR="00814A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2049">
        <w:rPr>
          <w:rFonts w:asciiTheme="minorHAnsi" w:hAnsiTheme="minorHAnsi" w:cstheme="minorHAnsi"/>
          <w:bCs/>
          <w:sz w:val="22"/>
          <w:szCs w:val="22"/>
        </w:rPr>
        <w:t>форм</w:t>
      </w:r>
      <w:r w:rsidR="00AE596E">
        <w:rPr>
          <w:rFonts w:asciiTheme="minorHAnsi" w:hAnsiTheme="minorHAnsi" w:cstheme="minorHAnsi"/>
          <w:bCs/>
          <w:sz w:val="22"/>
          <w:szCs w:val="22"/>
        </w:rPr>
        <w:t>и</w:t>
      </w:r>
      <w:r w:rsidR="00862049">
        <w:rPr>
          <w:rFonts w:asciiTheme="minorHAnsi" w:hAnsiTheme="minorHAnsi" w:cstheme="minorHAnsi"/>
          <w:bCs/>
          <w:sz w:val="22"/>
          <w:szCs w:val="22"/>
        </w:rPr>
        <w:t xml:space="preserve"> навчання</w:t>
      </w:r>
      <w:r w:rsidRPr="0084564E">
        <w:rPr>
          <w:rFonts w:asciiTheme="minorHAnsi" w:hAnsiTheme="minorHAnsi" w:cstheme="minorHAnsi"/>
          <w:bCs/>
          <w:sz w:val="22"/>
          <w:szCs w:val="22"/>
        </w:rPr>
        <w:t xml:space="preserve">. Метою контрольної роботи  є  перевірка теоретичних знань та набутих студентами практичних навичок  з основ управління </w:t>
      </w:r>
      <w:r w:rsidR="00AE596E">
        <w:rPr>
          <w:rFonts w:asciiTheme="minorHAnsi" w:hAnsiTheme="minorHAnsi" w:cstheme="minorHAnsi"/>
          <w:bCs/>
          <w:sz w:val="22"/>
          <w:szCs w:val="22"/>
        </w:rPr>
        <w:t xml:space="preserve">міжнародними </w:t>
      </w:r>
      <w:r w:rsidRPr="0084564E">
        <w:rPr>
          <w:rFonts w:asciiTheme="minorHAnsi" w:hAnsiTheme="minorHAnsi" w:cstheme="minorHAnsi"/>
          <w:bCs/>
          <w:sz w:val="22"/>
          <w:szCs w:val="22"/>
        </w:rPr>
        <w:t xml:space="preserve">проектами, формування проектної команди, розробки концепції проекту та визначення ефективності його реалізації, складання та розрахунку </w:t>
      </w:r>
      <w:r w:rsidR="00814A7E">
        <w:rPr>
          <w:rFonts w:asciiTheme="minorHAnsi" w:hAnsiTheme="minorHAnsi" w:cstheme="minorHAnsi"/>
          <w:bCs/>
          <w:sz w:val="22"/>
          <w:szCs w:val="22"/>
        </w:rPr>
        <w:t xml:space="preserve">параметрів </w:t>
      </w:r>
      <w:r w:rsidRPr="0084564E">
        <w:rPr>
          <w:rFonts w:asciiTheme="minorHAnsi" w:hAnsiTheme="minorHAnsi" w:cstheme="minorHAnsi"/>
          <w:bCs/>
          <w:sz w:val="22"/>
          <w:szCs w:val="22"/>
        </w:rPr>
        <w:t>сіткових</w:t>
      </w:r>
      <w:r w:rsidR="00814A7E">
        <w:rPr>
          <w:rFonts w:asciiTheme="minorHAnsi" w:hAnsiTheme="minorHAnsi" w:cstheme="minorHAnsi"/>
          <w:bCs/>
          <w:sz w:val="22"/>
          <w:szCs w:val="22"/>
        </w:rPr>
        <w:t xml:space="preserve"> моделей</w:t>
      </w:r>
      <w:r w:rsidRPr="008456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E596E">
        <w:rPr>
          <w:rFonts w:asciiTheme="minorHAnsi" w:hAnsiTheme="minorHAnsi" w:cstheme="minorHAnsi"/>
          <w:bCs/>
          <w:sz w:val="22"/>
          <w:szCs w:val="22"/>
        </w:rPr>
        <w:t>формування</w:t>
      </w:r>
      <w:r w:rsidRPr="0084564E">
        <w:rPr>
          <w:rFonts w:asciiTheme="minorHAnsi" w:hAnsiTheme="minorHAnsi" w:cstheme="minorHAnsi"/>
          <w:bCs/>
          <w:sz w:val="22"/>
          <w:szCs w:val="22"/>
        </w:rPr>
        <w:t xml:space="preserve"> організаційних структур та аналізу й управління  ризиками, управління матеріально-технічним забезпеченням, контролю та управлінн</w:t>
      </w:r>
      <w:r w:rsidR="00AE596E">
        <w:rPr>
          <w:rFonts w:asciiTheme="minorHAnsi" w:hAnsiTheme="minorHAnsi" w:cstheme="minorHAnsi"/>
          <w:bCs/>
          <w:sz w:val="22"/>
          <w:szCs w:val="22"/>
        </w:rPr>
        <w:t>я</w:t>
      </w:r>
      <w:r w:rsidRPr="00845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96E">
        <w:rPr>
          <w:rFonts w:asciiTheme="minorHAnsi" w:hAnsiTheme="minorHAnsi" w:cstheme="minorHAnsi"/>
          <w:bCs/>
          <w:sz w:val="22"/>
          <w:szCs w:val="22"/>
        </w:rPr>
        <w:t xml:space="preserve">витратами міжнародних </w:t>
      </w:r>
      <w:proofErr w:type="spellStart"/>
      <w:r w:rsidR="00AE596E">
        <w:rPr>
          <w:rFonts w:asciiTheme="minorHAnsi" w:hAnsiTheme="minorHAnsi" w:cstheme="minorHAnsi"/>
          <w:bCs/>
          <w:sz w:val="22"/>
          <w:szCs w:val="22"/>
        </w:rPr>
        <w:t>проєктів</w:t>
      </w:r>
      <w:proofErr w:type="spellEnd"/>
      <w:r w:rsidRPr="0084564E">
        <w:rPr>
          <w:rFonts w:asciiTheme="minorHAnsi" w:hAnsiTheme="minorHAnsi" w:cstheme="minorHAnsi"/>
          <w:bCs/>
          <w:sz w:val="22"/>
          <w:szCs w:val="22"/>
        </w:rPr>
        <w:t xml:space="preserve">, управління </w:t>
      </w:r>
      <w:r w:rsidR="00AE596E">
        <w:rPr>
          <w:rFonts w:asciiTheme="minorHAnsi" w:hAnsiTheme="minorHAnsi" w:cstheme="minorHAnsi"/>
          <w:bCs/>
          <w:sz w:val="22"/>
          <w:szCs w:val="22"/>
        </w:rPr>
        <w:t xml:space="preserve">їх </w:t>
      </w:r>
      <w:r w:rsidRPr="0084564E">
        <w:rPr>
          <w:rFonts w:asciiTheme="minorHAnsi" w:hAnsiTheme="minorHAnsi" w:cstheme="minorHAnsi"/>
          <w:bCs/>
          <w:sz w:val="22"/>
          <w:szCs w:val="22"/>
        </w:rPr>
        <w:t>якістю</w:t>
      </w:r>
      <w:r w:rsidRPr="0084564E">
        <w:rPr>
          <w:rFonts w:asciiTheme="minorHAnsi" w:hAnsiTheme="minorHAnsi" w:cstheme="minorHAnsi"/>
          <w:sz w:val="22"/>
          <w:szCs w:val="22"/>
        </w:rPr>
        <w:t>.</w:t>
      </w:r>
    </w:p>
    <w:p w14:paraId="0DCE0E3C" w14:textId="00BCCE38" w:rsidR="00862049" w:rsidRDefault="00862049" w:rsidP="00814A7E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62049">
        <w:rPr>
          <w:rFonts w:asciiTheme="minorHAnsi" w:hAnsiTheme="minorHAnsi" w:cstheme="minorHAnsi"/>
          <w:sz w:val="22"/>
          <w:szCs w:val="22"/>
        </w:rPr>
        <w:t xml:space="preserve">На </w:t>
      </w:r>
      <w:r>
        <w:rPr>
          <w:rFonts w:asciiTheme="minorHAnsi" w:hAnsiTheme="minorHAnsi" w:cstheme="minorHAnsi"/>
          <w:sz w:val="22"/>
          <w:szCs w:val="22"/>
        </w:rPr>
        <w:t xml:space="preserve">виконання МКР студентам відводиться </w:t>
      </w:r>
      <w:r w:rsidR="00C46EF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академічн</w:t>
      </w:r>
      <w:r w:rsidR="00C46EF0">
        <w:rPr>
          <w:rFonts w:asciiTheme="minorHAnsi" w:hAnsiTheme="minorHAnsi" w:cstheme="minorHAnsi"/>
          <w:sz w:val="22"/>
          <w:szCs w:val="22"/>
        </w:rPr>
        <w:t>у</w:t>
      </w:r>
      <w:r>
        <w:rPr>
          <w:rFonts w:asciiTheme="minorHAnsi" w:hAnsiTheme="minorHAnsi" w:cstheme="minorHAnsi"/>
          <w:sz w:val="22"/>
          <w:szCs w:val="22"/>
        </w:rPr>
        <w:t xml:space="preserve"> годин</w:t>
      </w:r>
      <w:r w:rsidR="00C46EF0">
        <w:rPr>
          <w:rFonts w:asciiTheme="minorHAnsi" w:hAnsiTheme="minorHAnsi" w:cstheme="minorHAnsi"/>
          <w:sz w:val="22"/>
          <w:szCs w:val="22"/>
        </w:rPr>
        <w:t>у</w:t>
      </w:r>
      <w:r>
        <w:rPr>
          <w:rFonts w:asciiTheme="minorHAnsi" w:hAnsiTheme="minorHAnsi" w:cstheme="minorHAnsi"/>
          <w:sz w:val="22"/>
          <w:szCs w:val="22"/>
        </w:rPr>
        <w:t xml:space="preserve">. Вона проводиться на практичних заняттях. На підготовку до МКР відводиться у середньому </w:t>
      </w:r>
      <w:r w:rsidR="00C46EF0">
        <w:rPr>
          <w:rFonts w:asciiTheme="minorHAnsi" w:hAnsiTheme="minorHAnsi" w:cstheme="minorHAnsi"/>
          <w:sz w:val="22"/>
          <w:szCs w:val="22"/>
        </w:rPr>
        <w:t>2 академічних</w:t>
      </w:r>
      <w:r>
        <w:rPr>
          <w:rFonts w:asciiTheme="minorHAnsi" w:hAnsiTheme="minorHAnsi" w:cstheme="minorHAnsi"/>
          <w:sz w:val="22"/>
          <w:szCs w:val="22"/>
        </w:rPr>
        <w:t xml:space="preserve"> години. </w:t>
      </w:r>
    </w:p>
    <w:p w14:paraId="19840AAE" w14:textId="4A2EC440" w:rsidR="004074AA" w:rsidRPr="004074AA" w:rsidRDefault="00862049" w:rsidP="003C2D47">
      <w:pPr>
        <w:spacing w:line="240" w:lineRule="auto"/>
        <w:ind w:firstLine="567"/>
        <w:jc w:val="both"/>
        <w:rPr>
          <w:rFonts w:asciiTheme="minorHAnsi" w:hAnsiTheme="minorHAnsi" w:cstheme="minorHAnsi"/>
          <w:b/>
          <w:sz w:val="22"/>
        </w:rPr>
      </w:pPr>
      <w:r w:rsidRPr="00574F3E">
        <w:rPr>
          <w:rFonts w:asciiTheme="minorHAnsi" w:hAnsiTheme="minorHAnsi" w:cstheme="minorHAnsi"/>
          <w:bCs/>
          <w:sz w:val="22"/>
          <w:szCs w:val="22"/>
        </w:rPr>
        <w:t>Відповідно до навчального плану підготовки магістрів спеціальності 051 «Економіка» спеціалізаці</w:t>
      </w:r>
      <w:r w:rsidR="00814A7E" w:rsidRPr="00574F3E">
        <w:rPr>
          <w:rFonts w:asciiTheme="minorHAnsi" w:hAnsiTheme="minorHAnsi" w:cstheme="minorHAnsi"/>
          <w:bCs/>
          <w:sz w:val="22"/>
          <w:szCs w:val="22"/>
        </w:rPr>
        <w:t>ї</w:t>
      </w:r>
      <w:r w:rsidRPr="00574F3E">
        <w:rPr>
          <w:rFonts w:asciiTheme="minorHAnsi" w:hAnsiTheme="minorHAnsi" w:cstheme="minorHAnsi"/>
          <w:bCs/>
          <w:sz w:val="22"/>
          <w:szCs w:val="22"/>
        </w:rPr>
        <w:t xml:space="preserve"> «</w:t>
      </w:r>
      <w:r w:rsidR="00316674">
        <w:rPr>
          <w:rFonts w:asciiTheme="minorHAnsi" w:hAnsiTheme="minorHAnsi" w:cstheme="minorHAnsi"/>
          <w:bCs/>
          <w:sz w:val="22"/>
          <w:szCs w:val="22"/>
        </w:rPr>
        <w:t>Міжнародна економіка</w:t>
      </w:r>
      <w:r w:rsidRPr="00574F3E">
        <w:rPr>
          <w:rFonts w:asciiTheme="minorHAnsi" w:hAnsiTheme="minorHAnsi" w:cstheme="minorHAnsi"/>
          <w:bCs/>
          <w:sz w:val="22"/>
          <w:szCs w:val="22"/>
        </w:rPr>
        <w:t xml:space="preserve">» при вивченні дисципліни «Управління </w:t>
      </w:r>
      <w:r w:rsidR="003C2D47">
        <w:rPr>
          <w:rFonts w:asciiTheme="minorHAnsi" w:hAnsiTheme="minorHAnsi" w:cstheme="minorHAnsi"/>
          <w:bCs/>
          <w:sz w:val="22"/>
          <w:szCs w:val="22"/>
        </w:rPr>
        <w:t xml:space="preserve">міжнародними </w:t>
      </w:r>
      <w:r w:rsidRPr="00574F3E">
        <w:rPr>
          <w:rFonts w:asciiTheme="minorHAnsi" w:hAnsiTheme="minorHAnsi" w:cstheme="minorHAnsi"/>
          <w:bCs/>
          <w:sz w:val="22"/>
          <w:szCs w:val="22"/>
        </w:rPr>
        <w:t xml:space="preserve">проектами» </w:t>
      </w:r>
      <w:r w:rsidR="003C2D47">
        <w:rPr>
          <w:rFonts w:asciiTheme="minorHAnsi" w:hAnsiTheme="minorHAnsi" w:cstheme="minorHAnsi"/>
          <w:bCs/>
          <w:sz w:val="22"/>
          <w:szCs w:val="22"/>
        </w:rPr>
        <w:t xml:space="preserve"> не </w:t>
      </w:r>
      <w:r w:rsidRPr="00574F3E">
        <w:rPr>
          <w:rFonts w:asciiTheme="minorHAnsi" w:hAnsiTheme="minorHAnsi" w:cstheme="minorHAnsi"/>
          <w:bCs/>
          <w:sz w:val="22"/>
          <w:szCs w:val="22"/>
        </w:rPr>
        <w:t>передбачається виконання індивідуального завдання</w:t>
      </w:r>
      <w:r w:rsidR="003C2D4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DBB1C8" w14:textId="7F006583" w:rsidR="0084564E" w:rsidRDefault="004074AA" w:rsidP="00574F3E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</w:rPr>
      </w:pPr>
      <w:r w:rsidRPr="004074AA">
        <w:rPr>
          <w:rFonts w:asciiTheme="minorHAnsi" w:hAnsiTheme="minorHAnsi" w:cstheme="minorHAnsi"/>
          <w:sz w:val="22"/>
        </w:rPr>
        <w:t xml:space="preserve">Під час </w:t>
      </w:r>
      <w:r w:rsidR="003C2D47">
        <w:rPr>
          <w:rFonts w:asciiTheme="minorHAnsi" w:hAnsiTheme="minorHAnsi" w:cstheme="minorHAnsi"/>
          <w:sz w:val="22"/>
        </w:rPr>
        <w:t>засвоєння тем дисципліни, а також самостійної роботи</w:t>
      </w:r>
      <w:r w:rsidRPr="004074AA">
        <w:rPr>
          <w:rFonts w:asciiTheme="minorHAnsi" w:hAnsiTheme="minorHAnsi" w:cstheme="minorHAnsi"/>
          <w:sz w:val="22"/>
        </w:rPr>
        <w:t xml:space="preserve"> студенти мають змогу консультуватись з викладачем. Основними способами комунікації між студентом та викладачем можуть бути особисте консультування (у визначений та погоджений час згідно графіку викладача), електронна пошта, </w:t>
      </w:r>
      <w:r w:rsidRPr="004074AA">
        <w:rPr>
          <w:rFonts w:asciiTheme="minorHAnsi" w:hAnsiTheme="minorHAnsi" w:cstheme="minorHAnsi"/>
          <w:sz w:val="22"/>
          <w:lang w:val="en-US"/>
        </w:rPr>
        <w:t>Google</w:t>
      </w:r>
      <w:r w:rsidRPr="004074AA">
        <w:rPr>
          <w:rFonts w:asciiTheme="minorHAnsi" w:hAnsiTheme="minorHAnsi" w:cstheme="minorHAnsi"/>
          <w:sz w:val="22"/>
        </w:rPr>
        <w:t xml:space="preserve"> </w:t>
      </w:r>
      <w:r w:rsidRPr="004074AA">
        <w:rPr>
          <w:rFonts w:asciiTheme="minorHAnsi" w:hAnsiTheme="minorHAnsi" w:cstheme="minorHAnsi"/>
          <w:sz w:val="22"/>
          <w:lang w:val="en-US"/>
        </w:rPr>
        <w:t>Docs</w:t>
      </w:r>
      <w:r w:rsidRPr="004074AA">
        <w:rPr>
          <w:rFonts w:asciiTheme="minorHAnsi" w:hAnsiTheme="minorHAnsi" w:cstheme="minorHAnsi"/>
          <w:sz w:val="22"/>
        </w:rPr>
        <w:t xml:space="preserve"> &amp; </w:t>
      </w:r>
      <w:r w:rsidRPr="004074AA">
        <w:rPr>
          <w:rFonts w:asciiTheme="minorHAnsi" w:hAnsiTheme="minorHAnsi" w:cstheme="minorHAnsi"/>
          <w:sz w:val="22"/>
          <w:lang w:val="en-US"/>
        </w:rPr>
        <w:t>Drave</w:t>
      </w:r>
      <w:r w:rsidRPr="004074AA">
        <w:rPr>
          <w:rFonts w:asciiTheme="minorHAnsi" w:hAnsiTheme="minorHAnsi" w:cstheme="minorHAnsi"/>
          <w:sz w:val="22"/>
        </w:rPr>
        <w:t xml:space="preserve"> </w:t>
      </w:r>
      <w:r w:rsidRPr="004074AA">
        <w:rPr>
          <w:rFonts w:asciiTheme="minorHAnsi" w:hAnsiTheme="minorHAnsi" w:cstheme="minorHAnsi"/>
          <w:sz w:val="22"/>
          <w:lang w:val="en-US"/>
        </w:rPr>
        <w:t>Google</w:t>
      </w:r>
      <w:r w:rsidRPr="004074AA">
        <w:rPr>
          <w:rFonts w:asciiTheme="minorHAnsi" w:hAnsiTheme="minorHAnsi" w:cstheme="minorHAnsi"/>
          <w:sz w:val="22"/>
        </w:rPr>
        <w:t xml:space="preserve">, </w:t>
      </w:r>
      <w:r w:rsidRPr="004074AA">
        <w:rPr>
          <w:rFonts w:asciiTheme="minorHAnsi" w:hAnsiTheme="minorHAnsi" w:cstheme="minorHAnsi"/>
          <w:sz w:val="22"/>
          <w:lang w:val="en-US"/>
        </w:rPr>
        <w:t>Trello</w:t>
      </w:r>
      <w:r w:rsidRPr="004074AA">
        <w:rPr>
          <w:rFonts w:asciiTheme="minorHAnsi" w:hAnsiTheme="minorHAnsi" w:cstheme="minorHAnsi"/>
          <w:sz w:val="22"/>
        </w:rPr>
        <w:t xml:space="preserve">, </w:t>
      </w:r>
      <w:r w:rsidRPr="004074AA">
        <w:rPr>
          <w:rFonts w:asciiTheme="minorHAnsi" w:hAnsiTheme="minorHAnsi" w:cstheme="minorHAnsi"/>
          <w:sz w:val="22"/>
          <w:lang w:val="en-US"/>
        </w:rPr>
        <w:t>Telegram</w:t>
      </w:r>
      <w:r w:rsidRPr="004074AA">
        <w:rPr>
          <w:rFonts w:asciiTheme="minorHAnsi" w:hAnsiTheme="minorHAnsi" w:cstheme="minorHAnsi"/>
          <w:sz w:val="22"/>
        </w:rPr>
        <w:t xml:space="preserve">, </w:t>
      </w:r>
      <w:r w:rsidRPr="004074AA">
        <w:rPr>
          <w:rFonts w:asciiTheme="minorHAnsi" w:hAnsiTheme="minorHAnsi" w:cstheme="minorHAnsi"/>
          <w:sz w:val="22"/>
          <w:lang w:val="en-US"/>
        </w:rPr>
        <w:t>Zoom</w:t>
      </w:r>
      <w:r w:rsidRPr="004074AA">
        <w:rPr>
          <w:rFonts w:asciiTheme="minorHAnsi" w:hAnsiTheme="minorHAnsi" w:cstheme="minorHAnsi"/>
          <w:sz w:val="22"/>
        </w:rPr>
        <w:t xml:space="preserve">, </w:t>
      </w:r>
      <w:r w:rsidRPr="004074AA">
        <w:rPr>
          <w:rFonts w:asciiTheme="minorHAnsi" w:hAnsiTheme="minorHAnsi" w:cstheme="minorHAnsi"/>
          <w:sz w:val="22"/>
          <w:lang w:val="en-US"/>
        </w:rPr>
        <w:t>Skype</w:t>
      </w:r>
      <w:r w:rsidRPr="004074AA">
        <w:rPr>
          <w:rFonts w:asciiTheme="minorHAnsi" w:hAnsiTheme="minorHAnsi" w:cstheme="minorHAnsi"/>
          <w:sz w:val="22"/>
        </w:rPr>
        <w:t>, КАМПУС та інші засоби комунікації.</w:t>
      </w: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5CFBE56" w14:textId="77777777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>Відвідування занять</w:t>
      </w:r>
    </w:p>
    <w:p w14:paraId="4DC5D2E4" w14:textId="4A2A1EDA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t xml:space="preserve">Відвідування лекцій, практичних занять, а також відсутність на них, не оцінюється. Однак, студентам рекомендується відвідувати заняття, оскільки на них викладається навчальний (теоретичний і практичний) матеріал та розвиваються навички визначені метою дисципліни.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 Невиконання визначених дисципліною завдань тягне за собою неможливість успішної здачі заліку.  </w:t>
      </w:r>
    </w:p>
    <w:p w14:paraId="39385304" w14:textId="1AD23353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 xml:space="preserve">Пропущені контрольні заходи </w:t>
      </w:r>
    </w:p>
    <w:p w14:paraId="40D5804B" w14:textId="5D536235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t>Тематичн</w:t>
      </w:r>
      <w:r w:rsidR="003C2D47">
        <w:rPr>
          <w:rFonts w:asciiTheme="minorHAnsi" w:hAnsiTheme="minorHAnsi" w:cstheme="minorHAnsi"/>
          <w:sz w:val="22"/>
          <w:szCs w:val="22"/>
        </w:rPr>
        <w:t>і</w:t>
      </w:r>
      <w:r w:rsidRPr="00EB149C">
        <w:rPr>
          <w:rFonts w:asciiTheme="minorHAnsi" w:hAnsiTheme="minorHAnsi" w:cstheme="minorHAnsi"/>
          <w:sz w:val="22"/>
          <w:szCs w:val="22"/>
        </w:rPr>
        <w:t xml:space="preserve"> завдання, а також МКР, як</w:t>
      </w:r>
      <w:r w:rsidR="003C2D47">
        <w:rPr>
          <w:rFonts w:asciiTheme="minorHAnsi" w:hAnsiTheme="minorHAnsi" w:cstheme="minorHAnsi"/>
          <w:sz w:val="22"/>
          <w:szCs w:val="22"/>
        </w:rPr>
        <w:t>і</w:t>
      </w:r>
      <w:r w:rsidRPr="00EB149C">
        <w:rPr>
          <w:rFonts w:asciiTheme="minorHAnsi" w:hAnsiTheme="minorHAnsi" w:cstheme="minorHAnsi"/>
          <w:sz w:val="22"/>
          <w:szCs w:val="22"/>
        </w:rPr>
        <w:t xml:space="preserve"> пода</w:t>
      </w:r>
      <w:r w:rsidR="003C2D47">
        <w:rPr>
          <w:rFonts w:asciiTheme="minorHAnsi" w:hAnsiTheme="minorHAnsi" w:cstheme="minorHAnsi"/>
          <w:sz w:val="22"/>
          <w:szCs w:val="22"/>
        </w:rPr>
        <w:t>ю</w:t>
      </w:r>
      <w:r w:rsidRPr="00EB149C">
        <w:rPr>
          <w:rFonts w:asciiTheme="minorHAnsi" w:hAnsiTheme="minorHAnsi" w:cstheme="minorHAnsi"/>
          <w:sz w:val="22"/>
          <w:szCs w:val="22"/>
        </w:rPr>
        <w:t>ться на перевірку з порушенням терміну виконання, оціню</w:t>
      </w:r>
      <w:r w:rsidR="003C2D47">
        <w:rPr>
          <w:rFonts w:asciiTheme="minorHAnsi" w:hAnsiTheme="minorHAnsi" w:cstheme="minorHAnsi"/>
          <w:sz w:val="22"/>
          <w:szCs w:val="22"/>
        </w:rPr>
        <w:t>ю</w:t>
      </w:r>
      <w:r w:rsidRPr="00EB149C">
        <w:rPr>
          <w:rFonts w:asciiTheme="minorHAnsi" w:hAnsiTheme="minorHAnsi" w:cstheme="minorHAnsi"/>
          <w:sz w:val="22"/>
          <w:szCs w:val="22"/>
        </w:rPr>
        <w:t>ться з врахуванням штрафних балів.</w:t>
      </w:r>
    </w:p>
    <w:p w14:paraId="5B0655F1" w14:textId="552BE7DA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 xml:space="preserve">Політика дедлайнів та перекладань </w:t>
      </w:r>
    </w:p>
    <w:p w14:paraId="106A6DA4" w14:textId="4C570F9C" w:rsid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Студент має право </w:t>
      </w:r>
      <w:proofErr w:type="spellStart"/>
      <w:r>
        <w:rPr>
          <w:rFonts w:asciiTheme="minorHAnsi" w:hAnsiTheme="minorHAnsi" w:cstheme="minorHAnsi"/>
          <w:sz w:val="22"/>
          <w:szCs w:val="22"/>
        </w:rPr>
        <w:t>доздати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усі прощені види тематичних завдань та інших форм активностей, визначених даним </w:t>
      </w:r>
      <w:proofErr w:type="spellStart"/>
      <w:r>
        <w:rPr>
          <w:rFonts w:asciiTheme="minorHAnsi" w:hAnsiTheme="minorHAnsi" w:cstheme="minorHAnsi"/>
          <w:sz w:val="22"/>
          <w:szCs w:val="22"/>
        </w:rPr>
        <w:t>силабусом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не піз</w:t>
      </w:r>
      <w:r w:rsidR="00A465A6">
        <w:rPr>
          <w:rFonts w:asciiTheme="minorHAnsi" w:hAnsiTheme="minorHAnsi" w:cstheme="minorHAnsi"/>
          <w:sz w:val="22"/>
          <w:szCs w:val="22"/>
        </w:rPr>
        <w:t>н</w:t>
      </w:r>
      <w:r>
        <w:rPr>
          <w:rFonts w:asciiTheme="minorHAnsi" w:hAnsiTheme="minorHAnsi" w:cstheme="minorHAnsi"/>
          <w:sz w:val="22"/>
          <w:szCs w:val="22"/>
        </w:rPr>
        <w:t xml:space="preserve">іше, ніж за 3 дні до проміжної атестації, тобто періоду, у який вони мали бути зараховані. Завдання, що надаються на перевірку із порушенням даного правила, оцінюються в «0» балів. </w:t>
      </w:r>
    </w:p>
    <w:p w14:paraId="04E595FA" w14:textId="2934FBC0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>Особливості організації роботи зі студентами, що навчаються за подвійним дипломом чи з певних інших причин не здатні відвідувати заняття (очно/дистанційно)</w:t>
      </w:r>
    </w:p>
    <w:p w14:paraId="70AAC692" w14:textId="5C7E7CA6" w:rsidR="00EB149C" w:rsidRPr="00EB149C" w:rsidRDefault="007A4451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Студенти, що навчаються за обміном, за програмами подвійного диплому або з причин </w:t>
      </w:r>
      <w:proofErr w:type="spellStart"/>
      <w:r>
        <w:rPr>
          <w:rFonts w:asciiTheme="minorHAnsi" w:hAnsiTheme="minorHAnsi" w:cstheme="minorHAnsi"/>
          <w:sz w:val="22"/>
          <w:szCs w:val="22"/>
        </w:rPr>
        <w:t>хвороб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тощо, та не можуть відвідувати заняття, повинні </w:t>
      </w:r>
      <w:r w:rsidR="002C7EE5">
        <w:rPr>
          <w:rFonts w:asciiTheme="minorHAnsi" w:hAnsiTheme="minorHAnsi" w:cstheme="minorHAnsi"/>
          <w:sz w:val="22"/>
          <w:szCs w:val="22"/>
        </w:rPr>
        <w:t>протягом перших двох тижнів від початку семестру</w:t>
      </w:r>
      <w:r w:rsidR="00A465A6">
        <w:rPr>
          <w:rFonts w:asciiTheme="minorHAnsi" w:hAnsiTheme="minorHAnsi" w:cstheme="minorHAnsi"/>
          <w:sz w:val="22"/>
          <w:szCs w:val="22"/>
        </w:rPr>
        <w:t xml:space="preserve"> повідомити викладача. Такі студенти будуть працювати за погодженим з викладачем індивідуальним графіком. При цьому графік має бути погоджений з деканатом факультету. Контрольні заходи (проміжні та семестрові) також здаються відповідно до погодженого індивідуального графіку.</w:t>
      </w:r>
    </w:p>
    <w:p w14:paraId="59A78DCB" w14:textId="02859DE0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>Процедура оскарження результатів контрольних заходів оцінювання</w:t>
      </w:r>
    </w:p>
    <w:p w14:paraId="0BF788B4" w14:textId="77777777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324420B5" w14:textId="77777777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t>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7AA785E2" w14:textId="77777777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>Календарний рубіжний контроль</w:t>
      </w:r>
    </w:p>
    <w:p w14:paraId="1C3B787C" w14:textId="11045862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студентами.</w:t>
      </w:r>
    </w:p>
    <w:p w14:paraId="41DBB47C" w14:textId="77777777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>Академічна доброчесність</w:t>
      </w:r>
    </w:p>
    <w:p w14:paraId="24A7CEFE" w14:textId="77777777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lastRenderedPageBreak/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9" w:history="1">
        <w:r w:rsidRPr="00EB149C">
          <w:rPr>
            <w:rStyle w:val="a5"/>
            <w:rFonts w:asciiTheme="minorHAnsi" w:hAnsiTheme="minorHAnsi" w:cstheme="minorHAnsi"/>
            <w:sz w:val="22"/>
            <w:szCs w:val="22"/>
          </w:rPr>
          <w:t>https://kpi.ua/code</w:t>
        </w:r>
      </w:hyperlink>
      <w:r w:rsidRPr="00EB149C">
        <w:rPr>
          <w:rFonts w:asciiTheme="minorHAnsi" w:hAnsiTheme="minorHAnsi" w:cstheme="minorHAnsi"/>
          <w:sz w:val="22"/>
          <w:szCs w:val="22"/>
        </w:rPr>
        <w:t>.</w:t>
      </w:r>
    </w:p>
    <w:p w14:paraId="54BCA6DC" w14:textId="77777777" w:rsidR="00EB149C" w:rsidRPr="00A465A6" w:rsidRDefault="00EB149C" w:rsidP="00EB149C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65A6">
        <w:rPr>
          <w:rFonts w:asciiTheme="minorHAnsi" w:hAnsiTheme="minorHAnsi" w:cstheme="minorHAnsi"/>
          <w:i/>
          <w:sz w:val="22"/>
          <w:szCs w:val="22"/>
        </w:rPr>
        <w:t>Норми етичної поведінки</w:t>
      </w:r>
    </w:p>
    <w:p w14:paraId="645A35CA" w14:textId="77777777" w:rsidR="00EB149C" w:rsidRPr="00EB149C" w:rsidRDefault="00EB149C" w:rsidP="00EB14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49C">
        <w:rPr>
          <w:rFonts w:asciiTheme="minorHAnsi" w:hAnsiTheme="minorHAnsi" w:cstheme="minorHAnsi"/>
          <w:sz w:val="22"/>
          <w:szCs w:val="22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30" w:history="1">
        <w:r w:rsidRPr="00EB149C">
          <w:rPr>
            <w:rStyle w:val="a5"/>
            <w:rFonts w:asciiTheme="minorHAnsi" w:hAnsiTheme="minorHAnsi" w:cstheme="minorHAnsi"/>
            <w:sz w:val="22"/>
            <w:szCs w:val="22"/>
          </w:rPr>
          <w:t>https://kpi.ua/code</w:t>
        </w:r>
      </w:hyperlink>
      <w:r w:rsidRPr="00EB149C">
        <w:rPr>
          <w:rFonts w:asciiTheme="minorHAnsi" w:hAnsiTheme="minorHAnsi" w:cstheme="minorHAnsi"/>
          <w:sz w:val="22"/>
          <w:szCs w:val="22"/>
        </w:rPr>
        <w:t>.</w:t>
      </w: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5A3DDBD4" w14:textId="428E668F" w:rsidR="004A6336" w:rsidRPr="0023533A" w:rsidRDefault="004A6336" w:rsidP="005251A5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color w:val="0070C0"/>
          <w:sz w:val="24"/>
          <w:szCs w:val="24"/>
        </w:rPr>
        <w:t>Вказуються всі види контролю та бали за кожен елемент контролю</w:t>
      </w:r>
      <w:r w:rsidR="0023533A" w:rsidRPr="0023533A">
        <w:rPr>
          <w:rFonts w:asciiTheme="minorHAnsi" w:hAnsiTheme="minorHAnsi"/>
          <w:i/>
          <w:color w:val="0070C0"/>
          <w:sz w:val="24"/>
          <w:szCs w:val="24"/>
        </w:rPr>
        <w:t>, наприклад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>:</w:t>
      </w:r>
    </w:p>
    <w:p w14:paraId="58749304" w14:textId="77777777" w:rsidR="00E1281A" w:rsidRPr="00E1281A" w:rsidRDefault="00E1281A" w:rsidP="00E1281A">
      <w:pPr>
        <w:spacing w:line="240" w:lineRule="auto"/>
        <w:ind w:firstLine="360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Рейтинг студента (протягом семестру) складається з балів, що студент отримує за:</w:t>
      </w:r>
    </w:p>
    <w:p w14:paraId="0B38DEF1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роботу на практичних заняттях (7 занять);</w:t>
      </w:r>
    </w:p>
    <w:p w14:paraId="1FCD78E7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виконання модульної контрольної роботи </w:t>
      </w:r>
      <w:r w:rsidRPr="00E1281A">
        <w:rPr>
          <w:rFonts w:asciiTheme="minorHAnsi" w:hAnsiTheme="minorHAnsi" w:cstheme="minorHAnsi"/>
          <w:iCs/>
          <w:sz w:val="22"/>
          <w:szCs w:val="24"/>
        </w:rPr>
        <w:t>(виконується 1 академічну годину)</w:t>
      </w:r>
      <w:r w:rsidRPr="00E1281A">
        <w:rPr>
          <w:rFonts w:asciiTheme="minorHAnsi" w:hAnsiTheme="minorHAnsi" w:cstheme="minorHAnsi"/>
          <w:sz w:val="22"/>
          <w:szCs w:val="24"/>
        </w:rPr>
        <w:t>;</w:t>
      </w:r>
    </w:p>
    <w:p w14:paraId="28A3F5FC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балів за 4 експрес-контрольних письмових опитувань на практичних заняттях. </w:t>
      </w:r>
    </w:p>
    <w:p w14:paraId="352083A3" w14:textId="77777777" w:rsidR="00E1281A" w:rsidRPr="00E1281A" w:rsidRDefault="00E1281A" w:rsidP="00E1281A">
      <w:pPr>
        <w:tabs>
          <w:tab w:val="left" w:pos="567"/>
        </w:tabs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4"/>
        </w:rPr>
      </w:pPr>
    </w:p>
    <w:p w14:paraId="3B66DBCE" w14:textId="659DD9D1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Критерії нарахування балів.</w:t>
      </w:r>
    </w:p>
    <w:p w14:paraId="740B54A2" w14:textId="73BA09E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Робота на практичних заняттях: </w:t>
      </w:r>
    </w:p>
    <w:p w14:paraId="71BAD325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якісне виконання завдань без помилок, активну участь у кейсах, вирішення задач та відповіді на питання (не менше, ніж на 90 %) – 7 балів; </w:t>
      </w:r>
    </w:p>
    <w:p w14:paraId="27431BDE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якісне виконання пропонованих завдань, але з незначними з недоліками (не менше, ніж на 75 %)  – 6-4 бали; </w:t>
      </w:r>
    </w:p>
    <w:p w14:paraId="5490DD01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участь у виконанні завдань, але допущення помилок (не менше, ніж на 60 %) – 3-1 бали; </w:t>
      </w:r>
    </w:p>
    <w:p w14:paraId="547B4288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допущення суттєвих помилок, невиконання завдань або відсутність на занятті (робота не відповідає вимогам «</w:t>
      </w:r>
      <w:r w:rsidRPr="00E1281A">
        <w:rPr>
          <w:rFonts w:asciiTheme="minorHAnsi" w:hAnsiTheme="minorHAnsi" w:cstheme="minorHAnsi"/>
          <w:iCs/>
          <w:sz w:val="22"/>
          <w:szCs w:val="24"/>
        </w:rPr>
        <w:t xml:space="preserve">достатньо» і виконана менше, ніж на 60 % або не виконана взагалі) – 0 балів. </w:t>
      </w:r>
    </w:p>
    <w:p w14:paraId="17B44D13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</w:p>
    <w:p w14:paraId="7AFD9A6E" w14:textId="431AE119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Виконання модульної контрольної роботи.</w:t>
      </w:r>
    </w:p>
    <w:p w14:paraId="6E1A6791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виконано роботу і всебічно, безпомилково і в логічній послідовності розкрито порядок виконання – 35-33 балів;</w:t>
      </w:r>
    </w:p>
    <w:p w14:paraId="06041E64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безпомилково, достатньо повно розкрито зміст роботи - </w:t>
      </w:r>
      <w:r w:rsidRPr="00E1281A">
        <w:rPr>
          <w:rFonts w:asciiTheme="minorHAnsi" w:hAnsiTheme="minorHAnsi" w:cstheme="minorHAnsi"/>
          <w:sz w:val="22"/>
          <w:szCs w:val="24"/>
        </w:rPr>
        <w:tab/>
        <w:t>32-28 балів;</w:t>
      </w:r>
    </w:p>
    <w:p w14:paraId="670E876A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виконав роботу, але розкрив лише  основні аспекти проблеми – 27-21 бали;</w:t>
      </w:r>
    </w:p>
    <w:p w14:paraId="336DEA57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не розкрито суттєвих елементів роботи, завдання виконані частково - 20-15 бали;</w:t>
      </w:r>
    </w:p>
    <w:p w14:paraId="1AC3D69C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завдання виконані менше, ніж на 50% - 14-9 балів;</w:t>
      </w:r>
      <w:r w:rsidRPr="00E1281A">
        <w:rPr>
          <w:rFonts w:asciiTheme="minorHAnsi" w:hAnsiTheme="minorHAnsi" w:cstheme="minorHAnsi"/>
          <w:sz w:val="22"/>
          <w:szCs w:val="24"/>
        </w:rPr>
        <w:tab/>
      </w:r>
    </w:p>
    <w:p w14:paraId="660CF1B1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відповіді відсутні – 0 балів. </w:t>
      </w:r>
      <w:r w:rsidRPr="00E1281A">
        <w:rPr>
          <w:rFonts w:asciiTheme="minorHAnsi" w:hAnsiTheme="minorHAnsi" w:cstheme="minorHAnsi"/>
          <w:color w:val="000000"/>
          <w:sz w:val="22"/>
          <w:szCs w:val="24"/>
        </w:rPr>
        <w:tab/>
      </w:r>
    </w:p>
    <w:p w14:paraId="19A0F708" w14:textId="77777777" w:rsidR="00E1281A" w:rsidRPr="00E1281A" w:rsidRDefault="00E1281A" w:rsidP="00E1281A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Результат контрольного заходу для студента, який не з’явився на нього, оцінюється нульовим балом.</w:t>
      </w:r>
    </w:p>
    <w:p w14:paraId="4F31BEAE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</w:p>
    <w:p w14:paraId="426CEBB5" w14:textId="793A516C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Виконання 4 експрес-контрольних опитувань:</w:t>
      </w:r>
    </w:p>
    <w:p w14:paraId="679B5811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виконано роботу і всебічно, безпомилково і в логічній послідовності розкрито порядок виконання – 4 бали;</w:t>
      </w:r>
    </w:p>
    <w:p w14:paraId="4D8E71CC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безпомилково, достатньо повно розкрито зміст роботи - 3 бали;</w:t>
      </w:r>
    </w:p>
    <w:p w14:paraId="6CB06EFB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виконав роботу та розкрив основні аспекти проблеми – 2 бали;</w:t>
      </w:r>
    </w:p>
    <w:p w14:paraId="479E8526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не розкрито суттєвих елементів роботи, завдання виконані поверхнево - 1 бал;</w:t>
      </w:r>
    </w:p>
    <w:p w14:paraId="2766E749" w14:textId="77777777" w:rsidR="00E1281A" w:rsidRPr="00E1281A" w:rsidRDefault="00E1281A" w:rsidP="00E1281A">
      <w:pPr>
        <w:numPr>
          <w:ilvl w:val="0"/>
          <w:numId w:val="19"/>
        </w:numPr>
        <w:tabs>
          <w:tab w:val="left" w:pos="567"/>
        </w:tabs>
        <w:spacing w:line="240" w:lineRule="auto"/>
        <w:ind w:left="567" w:hanging="20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 xml:space="preserve">завдання виконані менше, ніж на 50%/ відповіді відсутні – 0 балів. </w:t>
      </w:r>
      <w:r w:rsidRPr="00E1281A">
        <w:rPr>
          <w:rFonts w:asciiTheme="minorHAnsi" w:hAnsiTheme="minorHAnsi" w:cstheme="minorHAnsi"/>
          <w:color w:val="000000"/>
          <w:sz w:val="22"/>
          <w:szCs w:val="24"/>
        </w:rPr>
        <w:tab/>
      </w:r>
    </w:p>
    <w:p w14:paraId="31C3A540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</w:p>
    <w:p w14:paraId="39A757E6" w14:textId="77777777" w:rsidR="00E1281A" w:rsidRPr="00E1281A" w:rsidRDefault="00E1281A" w:rsidP="00E1281A">
      <w:pPr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Результат контрольного заходу для студента, який не з’явився на нього, оцінюється нульовим балом.</w:t>
      </w:r>
    </w:p>
    <w:p w14:paraId="63E3EF9D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За кожний тиждень запізнення зі здачею завдань, винесених на практичні заняття в межах першої та другої атестацій (кожен блок завдань здається до проведення атестації), на перевірку нараховується штрафний –1 бал.</w:t>
      </w:r>
    </w:p>
    <w:p w14:paraId="3A6C4ACE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За участь у конференції, написанні публікації у наукових виданнях, участь у конкурсах та інших видах додаткових активностей, пов’язаних з предметною областю кредитного модуля, студент може отримати від 2 до 10 заохочувальних балів (кількість балів зростає при написанні творчих завдань самостійно).  </w:t>
      </w:r>
    </w:p>
    <w:p w14:paraId="677E8279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Тези доповідей: 2 бали. </w:t>
      </w:r>
    </w:p>
    <w:p w14:paraId="7B603A4A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Стаття: 5 балів. </w:t>
      </w:r>
    </w:p>
    <w:p w14:paraId="35A91D06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Окремі теми курсів, короткострокові тренінги, тощо: 2 бали. </w:t>
      </w:r>
    </w:p>
    <w:p w14:paraId="33CB37A3" w14:textId="33A120D8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Курс із </w:t>
      </w:r>
      <w:proofErr w:type="spellStart"/>
      <w:r w:rsidRPr="00E1281A">
        <w:rPr>
          <w:rFonts w:asciiTheme="minorHAnsi" w:hAnsiTheme="minorHAnsi" w:cstheme="minorHAnsi"/>
          <w:iCs/>
          <w:sz w:val="22"/>
          <w:szCs w:val="24"/>
        </w:rPr>
        <w:t>посвідчуючим</w:t>
      </w:r>
      <w:proofErr w:type="spellEnd"/>
      <w:r w:rsidRPr="00E1281A">
        <w:rPr>
          <w:rFonts w:asciiTheme="minorHAnsi" w:hAnsiTheme="minorHAnsi" w:cstheme="minorHAnsi"/>
          <w:iCs/>
          <w:sz w:val="22"/>
          <w:szCs w:val="24"/>
        </w:rPr>
        <w:t xml:space="preserve"> сертифікатом</w:t>
      </w:r>
      <w:r w:rsidR="00AE596E">
        <w:rPr>
          <w:rFonts w:asciiTheme="minorHAnsi" w:hAnsiTheme="minorHAnsi" w:cstheme="minorHAnsi"/>
          <w:iCs/>
          <w:sz w:val="22"/>
          <w:szCs w:val="24"/>
        </w:rPr>
        <w:t>/ конкурс студентських наукових робіт / олімпіада тощо</w:t>
      </w:r>
      <w:r w:rsidRPr="00E1281A">
        <w:rPr>
          <w:rFonts w:asciiTheme="minorHAnsi" w:hAnsiTheme="minorHAnsi" w:cstheme="minorHAnsi"/>
          <w:iCs/>
          <w:sz w:val="22"/>
          <w:szCs w:val="24"/>
        </w:rPr>
        <w:t xml:space="preserve">: 10 балів. </w:t>
      </w:r>
    </w:p>
    <w:p w14:paraId="1622347F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sz w:val="22"/>
          <w:szCs w:val="24"/>
        </w:rPr>
        <w:t>2</w:t>
      </w:r>
      <w:r w:rsidRPr="00E1281A">
        <w:rPr>
          <w:rFonts w:asciiTheme="minorHAnsi" w:hAnsiTheme="minorHAnsi" w:cstheme="minorHAnsi"/>
          <w:iCs/>
          <w:sz w:val="22"/>
          <w:szCs w:val="24"/>
        </w:rPr>
        <w:t>.4. Залікова контрольна робота оцінюється у 60 балів. Контрольне завдання цієї роботи складається з 1 запитання з переліку, що наданий у додатку до робочої програми КМ та 2 задач з курсу.</w:t>
      </w:r>
    </w:p>
    <w:p w14:paraId="39449C2B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Кожне запитання оцінюється з 20 балів за такими критеріями:</w:t>
      </w:r>
    </w:p>
    <w:p w14:paraId="1827E1A9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lastRenderedPageBreak/>
        <w:t>–  «відмінно»  – повна відповідь (не менше 90% потрібної інформації), надані відповідні обґрунтування та особистий погляд  –  20 - 18 балів;</w:t>
      </w:r>
    </w:p>
    <w:p w14:paraId="4D08C12C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 xml:space="preserve"> «добре» – достатньо повна відповідь (не менше 75% потрібної інформації), що виконана згідно з вимогами до рівня «умінь», або незначні неточності)  –  17…15 балів;</w:t>
      </w:r>
    </w:p>
    <w:p w14:paraId="63E79856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«задовільно» – неповна відповідь (не менше 60% потрібної інформації. що виконана згідно з вимогами до «стереотипного» рівня та деякі помилки)  –  14…12 балів;</w:t>
      </w:r>
    </w:p>
    <w:p w14:paraId="46CC15E6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–   «незадовільно» – незадовільна відповідь  –  0 балів.</w:t>
      </w:r>
    </w:p>
    <w:p w14:paraId="1E70FFA9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3. Умовою позитивної першої атестації є отримання не менше 20 балів, другої атестації – отримання не менше 31 балу.</w:t>
      </w:r>
    </w:p>
    <w:p w14:paraId="700CA778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4. Сума рейтингових балів, отриманих студентом протягом семестру переводиться до підсумкової оцінки згідно з таблицею (п. 6). Якщо сума балів менша за 60, але МКР зараховано, студент виконує залікову контрольну роботу. У цьому разі сума балів за виконання МКР та залікову контрольну роботу переводиться до підсумкової оцінки згідно з таблицею п. 6.</w:t>
      </w:r>
    </w:p>
    <w:p w14:paraId="3081A5D3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5. Студент, який у семестрі отримав більше 60 балів, але бажає підвищити свій результат, може взяти участь у заліковій контрольній роботі. У цьому разі остаточний результат складається із балів, що отримані на заліковій контрольній роботі та балів з МКР.</w:t>
      </w:r>
    </w:p>
    <w:p w14:paraId="78C3539C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2"/>
          <w:szCs w:val="24"/>
        </w:rPr>
      </w:pPr>
      <w:r w:rsidRPr="00E1281A">
        <w:rPr>
          <w:rFonts w:asciiTheme="minorHAnsi" w:hAnsiTheme="minorHAnsi" w:cstheme="minorHAnsi"/>
          <w:iCs/>
          <w:sz w:val="22"/>
          <w:szCs w:val="24"/>
        </w:rPr>
        <w:t>6. Таблиця переведення рейтингових балів до оцінок:</w:t>
      </w:r>
    </w:p>
    <w:p w14:paraId="786B7E35" w14:textId="77777777" w:rsidR="00E1281A" w:rsidRPr="00E1281A" w:rsidRDefault="00E1281A" w:rsidP="00E128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17"/>
      </w:tblGrid>
      <w:tr w:rsidR="00E1281A" w:rsidRPr="00E1281A" w14:paraId="63292C78" w14:textId="77777777" w:rsidTr="00135565">
        <w:trPr>
          <w:jc w:val="center"/>
        </w:trPr>
        <w:tc>
          <w:tcPr>
            <w:tcW w:w="6379" w:type="dxa"/>
            <w:vAlign w:val="center"/>
          </w:tcPr>
          <w:p w14:paraId="4ED59EE1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Бали</w:t>
            </w:r>
          </w:p>
        </w:tc>
        <w:tc>
          <w:tcPr>
            <w:tcW w:w="2617" w:type="dxa"/>
            <w:vAlign w:val="center"/>
          </w:tcPr>
          <w:p w14:paraId="743CFFAB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Оцінка</w:t>
            </w:r>
          </w:p>
        </w:tc>
      </w:tr>
      <w:tr w:rsidR="00E1281A" w:rsidRPr="00E1281A" w14:paraId="529EAA28" w14:textId="77777777" w:rsidTr="00135565">
        <w:trPr>
          <w:cantSplit/>
          <w:jc w:val="center"/>
        </w:trPr>
        <w:tc>
          <w:tcPr>
            <w:tcW w:w="6379" w:type="dxa"/>
            <w:vAlign w:val="center"/>
          </w:tcPr>
          <w:p w14:paraId="3D9BE06B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100…95</w:t>
            </w:r>
          </w:p>
        </w:tc>
        <w:tc>
          <w:tcPr>
            <w:tcW w:w="2617" w:type="dxa"/>
            <w:vAlign w:val="center"/>
          </w:tcPr>
          <w:p w14:paraId="1FFD4722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Відмінно</w:t>
            </w:r>
          </w:p>
        </w:tc>
      </w:tr>
      <w:tr w:rsidR="00E1281A" w:rsidRPr="00E1281A" w14:paraId="6CC0A20D" w14:textId="77777777" w:rsidTr="00135565">
        <w:trPr>
          <w:cantSplit/>
          <w:jc w:val="center"/>
        </w:trPr>
        <w:tc>
          <w:tcPr>
            <w:tcW w:w="6379" w:type="dxa"/>
            <w:vAlign w:val="center"/>
          </w:tcPr>
          <w:p w14:paraId="2BF2B353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94…85</w:t>
            </w:r>
          </w:p>
        </w:tc>
        <w:tc>
          <w:tcPr>
            <w:tcW w:w="2617" w:type="dxa"/>
            <w:vAlign w:val="center"/>
          </w:tcPr>
          <w:p w14:paraId="18D6351F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Дуже добре</w:t>
            </w:r>
          </w:p>
        </w:tc>
      </w:tr>
      <w:tr w:rsidR="00E1281A" w:rsidRPr="00E1281A" w14:paraId="6EEC8AAB" w14:textId="77777777" w:rsidTr="00135565">
        <w:trPr>
          <w:cantSplit/>
          <w:jc w:val="center"/>
        </w:trPr>
        <w:tc>
          <w:tcPr>
            <w:tcW w:w="6379" w:type="dxa"/>
            <w:vAlign w:val="center"/>
          </w:tcPr>
          <w:p w14:paraId="3515CAFA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84…75</w:t>
            </w:r>
          </w:p>
        </w:tc>
        <w:tc>
          <w:tcPr>
            <w:tcW w:w="2617" w:type="dxa"/>
            <w:vAlign w:val="center"/>
          </w:tcPr>
          <w:p w14:paraId="2018B536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Добре</w:t>
            </w:r>
          </w:p>
        </w:tc>
      </w:tr>
      <w:tr w:rsidR="00E1281A" w:rsidRPr="00E1281A" w14:paraId="275FA417" w14:textId="77777777" w:rsidTr="00135565">
        <w:trPr>
          <w:cantSplit/>
          <w:jc w:val="center"/>
        </w:trPr>
        <w:tc>
          <w:tcPr>
            <w:tcW w:w="6379" w:type="dxa"/>
            <w:vAlign w:val="center"/>
          </w:tcPr>
          <w:p w14:paraId="0390A8DA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74…65</w:t>
            </w:r>
          </w:p>
        </w:tc>
        <w:tc>
          <w:tcPr>
            <w:tcW w:w="2617" w:type="dxa"/>
            <w:vAlign w:val="center"/>
          </w:tcPr>
          <w:p w14:paraId="5FAA67DE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Задовільно</w:t>
            </w:r>
          </w:p>
        </w:tc>
      </w:tr>
      <w:tr w:rsidR="00E1281A" w:rsidRPr="00E1281A" w14:paraId="7F4ECB05" w14:textId="77777777" w:rsidTr="00135565">
        <w:trPr>
          <w:cantSplit/>
          <w:jc w:val="center"/>
        </w:trPr>
        <w:tc>
          <w:tcPr>
            <w:tcW w:w="6379" w:type="dxa"/>
            <w:vAlign w:val="center"/>
          </w:tcPr>
          <w:p w14:paraId="1B26C42D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64…60</w:t>
            </w:r>
          </w:p>
        </w:tc>
        <w:tc>
          <w:tcPr>
            <w:tcW w:w="2617" w:type="dxa"/>
            <w:vAlign w:val="center"/>
          </w:tcPr>
          <w:p w14:paraId="3940A034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Достатньо</w:t>
            </w:r>
          </w:p>
        </w:tc>
      </w:tr>
      <w:tr w:rsidR="00E1281A" w:rsidRPr="00E1281A" w14:paraId="5B9A3C06" w14:textId="77777777" w:rsidTr="00135565">
        <w:trPr>
          <w:jc w:val="center"/>
        </w:trPr>
        <w:tc>
          <w:tcPr>
            <w:tcW w:w="6379" w:type="dxa"/>
            <w:vAlign w:val="center"/>
          </w:tcPr>
          <w:p w14:paraId="0CCF80BF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Менше 60</w:t>
            </w:r>
          </w:p>
        </w:tc>
        <w:tc>
          <w:tcPr>
            <w:tcW w:w="2617" w:type="dxa"/>
            <w:vAlign w:val="center"/>
          </w:tcPr>
          <w:p w14:paraId="0F8AD1AB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Незадовільно</w:t>
            </w:r>
          </w:p>
        </w:tc>
      </w:tr>
      <w:tr w:rsidR="00E1281A" w:rsidRPr="00E1281A" w14:paraId="4393EA38" w14:textId="77777777" w:rsidTr="00135565">
        <w:trPr>
          <w:trHeight w:val="90"/>
          <w:jc w:val="center"/>
        </w:trPr>
        <w:tc>
          <w:tcPr>
            <w:tcW w:w="6379" w:type="dxa"/>
            <w:vAlign w:val="center"/>
          </w:tcPr>
          <w:p w14:paraId="46FDA725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МКР не зараховано</w:t>
            </w:r>
          </w:p>
        </w:tc>
        <w:tc>
          <w:tcPr>
            <w:tcW w:w="2617" w:type="dxa"/>
            <w:vAlign w:val="center"/>
          </w:tcPr>
          <w:p w14:paraId="0C01FEAD" w14:textId="77777777" w:rsidR="00E1281A" w:rsidRPr="00AE596E" w:rsidRDefault="00E1281A" w:rsidP="0013556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AE596E">
              <w:rPr>
                <w:rFonts w:asciiTheme="minorHAnsi" w:hAnsiTheme="minorHAnsi" w:cstheme="minorHAnsi"/>
                <w:iCs/>
                <w:sz w:val="22"/>
                <w:szCs w:val="24"/>
              </w:rPr>
              <w:t>Не допущено</w:t>
            </w:r>
          </w:p>
        </w:tc>
      </w:tr>
    </w:tbl>
    <w:p w14:paraId="3DA2CD2D" w14:textId="237813F0" w:rsidR="004A6336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50A1A9A4" w14:textId="176D61FD" w:rsidR="00096425" w:rsidRPr="00096425" w:rsidRDefault="00096425" w:rsidP="00096425">
      <w:pPr>
        <w:rPr>
          <w:rFonts w:asciiTheme="minorHAnsi" w:hAnsiTheme="minorHAnsi" w:cstheme="minorHAnsi"/>
          <w:i/>
          <w:sz w:val="24"/>
        </w:rPr>
      </w:pPr>
      <w:r w:rsidRPr="00096425">
        <w:rPr>
          <w:rFonts w:asciiTheme="minorHAnsi" w:hAnsiTheme="minorHAnsi" w:cstheme="minorHAnsi"/>
          <w:i/>
          <w:sz w:val="24"/>
        </w:rPr>
        <w:t>Перелік рекомендованих питань для підготовки до проходження семестрового контролю:</w:t>
      </w:r>
    </w:p>
    <w:p w14:paraId="1A99184B" w14:textId="2C749445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сутність проекту і назвіть його основні риси. 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>Назвіть основні риси міжнародних проектів.</w:t>
      </w:r>
    </w:p>
    <w:p w14:paraId="201E6630" w14:textId="6DE5EE9C" w:rsidR="004907F4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Охарактеризуйте</w:t>
      </w:r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основні моделі та методики управління проектами (PMBOK, </w:t>
      </w:r>
      <w:proofErr w:type="spellStart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Agile</w:t>
      </w:r>
      <w:proofErr w:type="spellEnd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Scram</w:t>
      </w:r>
      <w:proofErr w:type="spellEnd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Learn</w:t>
      </w:r>
      <w:proofErr w:type="spellEnd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Waterfloe</w:t>
      </w:r>
      <w:proofErr w:type="spellEnd"/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,  Prince2, P2M  та ін.).</w:t>
      </w:r>
    </w:p>
    <w:p w14:paraId="7E45BB9A" w14:textId="7D2218CD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Запропонуйте класифікацію проектів за різними ознаками. </w:t>
      </w:r>
    </w:p>
    <w:p w14:paraId="543AF24A" w14:textId="7192BCDF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сутність та завдання управління 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міжнародними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проектами. </w:t>
      </w:r>
    </w:p>
    <w:p w14:paraId="28FBD783" w14:textId="3BD95EC1" w:rsidR="004907F4" w:rsidRPr="009165B6" w:rsidRDefault="004907F4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Проектна команда: особливості формування, структура, умови розвитку, показники ефек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тивності, етапи функціонування, в </w:t>
      </w:r>
      <w:proofErr w:type="spellStart"/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>т.ч</w:t>
      </w:r>
      <w:proofErr w:type="spellEnd"/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. в міжнародних проектах. </w:t>
      </w:r>
    </w:p>
    <w:p w14:paraId="746DD7B9" w14:textId="6ABBBCDB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основні цілі проектного менеджменту. </w:t>
      </w:r>
    </w:p>
    <w:p w14:paraId="34F9C20E" w14:textId="417656EB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генезу управління проектами: світовий та національний досвід. </w:t>
      </w:r>
    </w:p>
    <w:p w14:paraId="6C9651A6" w14:textId="0C560799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Охарактеризуйте роль стандартів в управлінні проектами. 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особливості застосування стандартів в управлінні міжнародними проектами. </w:t>
      </w:r>
    </w:p>
    <w:p w14:paraId="5DC740D8" w14:textId="6BD326D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Назвіть основні стандарти 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та моделі управління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>як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>істю проектів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400F7BE8" w14:textId="7FA91CA0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Опишіть оточення </w:t>
      </w:r>
      <w:r w:rsidR="009165B6" w:rsidRPr="009165B6">
        <w:rPr>
          <w:rFonts w:asciiTheme="minorHAnsi" w:hAnsiTheme="minorHAnsi" w:cstheme="minorHAnsi"/>
          <w:sz w:val="22"/>
          <w:szCs w:val="22"/>
          <w:lang w:val="uk-UA"/>
        </w:rPr>
        <w:t>міжнародного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проекту. </w:t>
      </w:r>
    </w:p>
    <w:p w14:paraId="2D113A2A" w14:textId="1D034C71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ключових учасників </w:t>
      </w:r>
      <w:r w:rsidR="009165B6" w:rsidRPr="009165B6">
        <w:rPr>
          <w:rFonts w:asciiTheme="minorHAnsi" w:hAnsiTheme="minorHAnsi" w:cstheme="minorHAnsi"/>
          <w:sz w:val="22"/>
          <w:szCs w:val="22"/>
          <w:lang w:val="uk-UA"/>
        </w:rPr>
        <w:t>міжнародного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проекту. </w:t>
      </w:r>
    </w:p>
    <w:p w14:paraId="08F130A8" w14:textId="445FE0F5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загальні засади застосування та ключові показники передінвестиційного аналізу проекту. </w:t>
      </w:r>
    </w:p>
    <w:p w14:paraId="27E456E1" w14:textId="5D4DF465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Охарактеризуйте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суть моделей 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>комерційн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>ого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аналіз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>у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проекту. </w:t>
      </w:r>
    </w:p>
    <w:p w14:paraId="7DE5B1E7" w14:textId="6C6100BA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Опишіть елементи і суть інституціонального аналізу проекту. </w:t>
      </w:r>
    </w:p>
    <w:p w14:paraId="6FE6E5A6" w14:textId="6065E205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суть та етапи технічного аналізу проекту. </w:t>
      </w:r>
    </w:p>
    <w:p w14:paraId="0804FF87" w14:textId="71551641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значення та особливості соціального аналізу проекту. </w:t>
      </w:r>
    </w:p>
    <w:p w14:paraId="42CB9903" w14:textId="214B3D0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сутність та етапи фінансового аналізу проекту. 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Модель грошового потоку проекту. </w:t>
      </w:r>
    </w:p>
    <w:p w14:paraId="17B9E00F" w14:textId="041A372D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сутність та методи екологічного аналізу проекту. </w:t>
      </w:r>
    </w:p>
    <w:p w14:paraId="50D55C5D" w14:textId="6FD4E10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>джерела та особливості фінансування міжнародних проектів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24454F7A" w14:textId="5B310428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види та роль асоціацій управління проектами на сучасному етапі розвитку теорії економічного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>обґрунтування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проектних рішень. </w:t>
      </w:r>
    </w:p>
    <w:p w14:paraId="1206C02F" w14:textId="088FF404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Назвіть сутнісні функції, знання, навички та вміння менеджера проекту. </w:t>
      </w:r>
    </w:p>
    <w:p w14:paraId="28077BC8" w14:textId="1590F6B4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Охарактеризуйте системи сертифікації в управлінні проектами. </w:t>
      </w:r>
    </w:p>
    <w:p w14:paraId="42245DAE" w14:textId="67C1C62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Назвіть особливості управління на різних етапах життєвого циклу </w:t>
      </w:r>
      <w:r w:rsidR="009165B6" w:rsidRPr="009165B6">
        <w:rPr>
          <w:rFonts w:asciiTheme="minorHAnsi" w:hAnsiTheme="minorHAnsi" w:cstheme="minorHAnsi"/>
          <w:sz w:val="22"/>
          <w:szCs w:val="22"/>
          <w:lang w:val="uk-UA"/>
        </w:rPr>
        <w:t>міжнародного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проекту. </w:t>
      </w:r>
    </w:p>
    <w:p w14:paraId="082AB4A1" w14:textId="553C5A7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Визначте функції управління проектами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, в </w:t>
      </w:r>
      <w:proofErr w:type="spellStart"/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>т.ч</w:t>
      </w:r>
      <w:proofErr w:type="spellEnd"/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="009165B6" w:rsidRPr="009165B6">
        <w:rPr>
          <w:rFonts w:asciiTheme="minorHAnsi" w:hAnsiTheme="minorHAnsi" w:cstheme="minorHAnsi"/>
          <w:sz w:val="22"/>
          <w:szCs w:val="22"/>
          <w:lang w:val="uk-UA"/>
        </w:rPr>
        <w:t>міжнародними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696044D9" w14:textId="5454C835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>Вкажіть основні види організаційних систем управління проектами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та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74F3E" w:rsidRPr="009165B6">
        <w:rPr>
          <w:rFonts w:asciiTheme="minorHAnsi" w:hAnsiTheme="minorHAnsi" w:cstheme="minorHAnsi"/>
          <w:sz w:val="22"/>
          <w:szCs w:val="22"/>
          <w:lang w:val="uk-UA"/>
        </w:rPr>
        <w:t>особливості їхнього моделювання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2D3E3A29" w14:textId="075D6234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сутність, види та умови використання зовнішніх організаційних структур проекту. </w:t>
      </w:r>
      <w:proofErr w:type="spellStart"/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>Консорціумна</w:t>
      </w:r>
      <w:proofErr w:type="spellEnd"/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165B6" w:rsidRPr="009165B6">
        <w:rPr>
          <w:rFonts w:asciiTheme="minorHAnsi" w:hAnsiTheme="minorHAnsi" w:cstheme="minorHAnsi"/>
          <w:sz w:val="22"/>
          <w:szCs w:val="22"/>
          <w:lang w:val="uk-UA"/>
        </w:rPr>
        <w:t>організація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управління міжнародними проектами. </w:t>
      </w:r>
    </w:p>
    <w:p w14:paraId="4749FE00" w14:textId="188CBCEC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Охарактеризуйте сутність, види та умови використання внутрішніх організаційних структур проекту. </w:t>
      </w:r>
    </w:p>
    <w:p w14:paraId="7CA22E4C" w14:textId="6A385BDC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основні риси, переваги та недоліки матричних структур. </w:t>
      </w:r>
    </w:p>
    <w:p w14:paraId="74D713D1" w14:textId="0F28F49F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Способи подолання проблем використання матричних структур. </w:t>
      </w:r>
    </w:p>
    <w:p w14:paraId="7A201CA7" w14:textId="313D283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Визначте сутність робочої структури проекту, принципи її побудови. </w:t>
      </w:r>
    </w:p>
    <w:p w14:paraId="3CF829E1" w14:textId="3123FDC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Складові системи планування </w:t>
      </w:r>
      <w:r w:rsidR="00E1281A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міжнародного </w:t>
      </w: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проекту. </w:t>
      </w:r>
    </w:p>
    <w:p w14:paraId="176B7648" w14:textId="712AEA90" w:rsidR="00C46EF0" w:rsidRPr="009165B6" w:rsidRDefault="00E1281A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Грантове фінансування міжнародних проектів: переваги, недоліки, умови. </w:t>
      </w:r>
      <w:r w:rsidR="00C46EF0"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10A55DF5" w14:textId="118133AF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Методологічні підходи до планування проектів. </w:t>
      </w:r>
    </w:p>
    <w:p w14:paraId="33124384" w14:textId="24A87FB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Методологія “витрати-час-ресурси” (CTR) для планування проектів. </w:t>
      </w:r>
    </w:p>
    <w:p w14:paraId="5EB4EBAE" w14:textId="7C201DCE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9165B6">
        <w:rPr>
          <w:rFonts w:asciiTheme="minorHAnsi" w:hAnsiTheme="minorHAnsi" w:cstheme="minorHAnsi"/>
          <w:sz w:val="22"/>
          <w:szCs w:val="22"/>
          <w:lang w:val="uk-UA"/>
        </w:rPr>
        <w:t>Дво</w:t>
      </w:r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спрямована</w:t>
      </w:r>
      <w:proofErr w:type="spellEnd"/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структура проекту. </w:t>
      </w:r>
    </w:p>
    <w:p w14:paraId="5DC24C0C" w14:textId="2E348E1F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9165B6">
        <w:rPr>
          <w:rFonts w:asciiTheme="minorHAnsi" w:hAnsiTheme="minorHAnsi" w:cstheme="minorHAnsi"/>
          <w:sz w:val="22"/>
          <w:szCs w:val="22"/>
          <w:lang w:val="uk-UA"/>
        </w:rPr>
        <w:t>Три</w:t>
      </w:r>
      <w:r w:rsidR="004907F4" w:rsidRPr="009165B6">
        <w:rPr>
          <w:rFonts w:asciiTheme="minorHAnsi" w:hAnsiTheme="minorHAnsi" w:cstheme="minorHAnsi"/>
          <w:sz w:val="22"/>
          <w:szCs w:val="22"/>
          <w:lang w:val="uk-UA"/>
        </w:rPr>
        <w:t>спрямована</w:t>
      </w:r>
      <w:proofErr w:type="spellEnd"/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 структура проекту. </w:t>
      </w:r>
    </w:p>
    <w:p w14:paraId="01EC6066" w14:textId="6D59878F" w:rsidR="00C46EF0" w:rsidRPr="009165B6" w:rsidRDefault="00C46EF0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sz w:val="22"/>
          <w:szCs w:val="22"/>
          <w:lang w:val="uk-UA"/>
        </w:rPr>
        <w:t xml:space="preserve">Кодування проекту. СТR-словник. </w:t>
      </w:r>
    </w:p>
    <w:p w14:paraId="5B5E6156" w14:textId="1EB265BF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Вкажіть основні напрямки та параметри планування проекту. </w:t>
      </w:r>
    </w:p>
    <w:p w14:paraId="4EC901F3" w14:textId="5B6FC478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мету, завдання та назвіть види сітьових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моделей у 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проектному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управлінні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. </w:t>
      </w:r>
    </w:p>
    <w:p w14:paraId="105C9BBA" w14:textId="494355D0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Назвіть відмінності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стрільчастих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графіків та графіків передування. </w:t>
      </w:r>
    </w:p>
    <w:p w14:paraId="4BCED6E2" w14:textId="25A10681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Визначте основні етапи побудови та обчислення параметрів сітьово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ї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моделі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. </w:t>
      </w:r>
    </w:p>
    <w:p w14:paraId="59166B4D" w14:textId="2A6E03F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методику оптимізації сітьового графіка. </w:t>
      </w:r>
    </w:p>
    <w:p w14:paraId="4C1F4296" w14:textId="599B1157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Назвіть особливості сітьового планування за умов невизначеності. </w:t>
      </w:r>
    </w:p>
    <w:p w14:paraId="664A579F" w14:textId="4E63C9D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Розкрийте суть 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структуризації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проектних витрат, методів їх планування. </w:t>
      </w:r>
    </w:p>
    <w:p w14:paraId="4D105484" w14:textId="34B3D207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</w:t>
      </w:r>
      <w:r>
        <w:rPr>
          <w:rFonts w:asciiTheme="minorHAnsi" w:hAnsiTheme="minorHAnsi" w:cstheme="minorHAnsi"/>
          <w:color w:val="auto"/>
          <w:sz w:val="22"/>
          <w:szCs w:val="22"/>
          <w:lang w:val="uk-UA"/>
        </w:rPr>
        <w:t>бґру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нтуйте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особливості планування матеріальних витрат і трудових затрат. </w:t>
      </w:r>
    </w:p>
    <w:p w14:paraId="0687190F" w14:textId="3FED9EE7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процедуру 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моделювання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процесу управління людськими ресурсами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.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Згладжування ресурсних гістограм.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</w:p>
    <w:p w14:paraId="07D90468" w14:textId="28767596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методи 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та моделі 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кількісної оцінки ризиків. </w:t>
      </w:r>
    </w:p>
    <w:p w14:paraId="2B8AC6D9" w14:textId="285D1F5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модель 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ЖЦП та особливості економічного 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обґрунтування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проектних рішень. </w:t>
      </w:r>
    </w:p>
    <w:p w14:paraId="05FB4E19" w14:textId="59A5C5D0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та поясніть принципи управління проектом. </w:t>
      </w:r>
    </w:p>
    <w:p w14:paraId="14EFD1B4" w14:textId="7527F692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процес 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панування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ресурсів та витрат проекту. </w:t>
      </w:r>
    </w:p>
    <w:p w14:paraId="4F4C97D8" w14:textId="46F4769C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процеси і методи планування якості. </w:t>
      </w:r>
    </w:p>
    <w:p w14:paraId="486A0ED0" w14:textId="2B772686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процеси забезпечення якості. </w:t>
      </w:r>
    </w:p>
    <w:p w14:paraId="27C71722" w14:textId="150DB315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сутність методів і процесу контролю якості. </w:t>
      </w:r>
    </w:p>
    <w:p w14:paraId="1BCF3777" w14:textId="081A7ABB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сутність 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панування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бюджету проекту та контроль його виконання. </w:t>
      </w:r>
    </w:p>
    <w:p w14:paraId="778F87F9" w14:textId="7B5EA413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Вкажіть особливості та значення календарного та сітьового планування. </w:t>
      </w:r>
    </w:p>
    <w:p w14:paraId="5860610E" w14:textId="3A8CEBC7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Охарактеризуйте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методи якісної оцінки ризиків. </w:t>
      </w:r>
    </w:p>
    <w:p w14:paraId="04782AD5" w14:textId="277D0622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вибір джерел ресурсного забезпечення проекту. </w:t>
      </w:r>
    </w:p>
    <w:p w14:paraId="110FF191" w14:textId="369BF9BD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методику «згладжування» ресурсних гістограм. </w:t>
      </w:r>
    </w:p>
    <w:p w14:paraId="2BB30664" w14:textId="18C8A16D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суть календарного планування бюджету. Побудова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бананоподібної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кривої. </w:t>
      </w:r>
    </w:p>
    <w:p w14:paraId="0E090572" w14:textId="63E59D4D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Вкажіть основні завдання та напрямки контролювання проекту. </w:t>
      </w:r>
    </w:p>
    <w:p w14:paraId="0B229519" w14:textId="7AD0707B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особливості системи контролю “витрати-графік”. </w:t>
      </w:r>
    </w:p>
    <w:p w14:paraId="48BE99C7" w14:textId="297812E6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вимоги до звітності в системі управління проектами. </w:t>
      </w:r>
    </w:p>
    <w:p w14:paraId="531E3BE3" w14:textId="7E79D0E6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Назвіть методичні підходи до оцінки ходу виконання проекту. </w:t>
      </w:r>
    </w:p>
    <w:p w14:paraId="49EC5013" w14:textId="22501579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процедуру внесення змін у проект. </w:t>
      </w:r>
    </w:p>
    <w:p w14:paraId="09C8D63A" w14:textId="755477A1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сутність, класифікацію та основні види проектних ризиків. </w:t>
      </w:r>
    </w:p>
    <w:p w14:paraId="78CF2311" w14:textId="7A1313A6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Опишіть методи</w:t>
      </w:r>
      <w:r w:rsidR="00574F3E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та моделі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аналізу ризиків. </w:t>
      </w:r>
    </w:p>
    <w:p w14:paraId="3D8145A0" w14:textId="238D0C8F" w:rsidR="00C46EF0" w:rsidRPr="009165B6" w:rsidRDefault="00574F3E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Охарактеризуйте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моделі управління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проектни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ми 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ризиками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. </w:t>
      </w:r>
    </w:p>
    <w:p w14:paraId="2358EE1B" w14:textId="23A206C1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lastRenderedPageBreak/>
        <w:t xml:space="preserve">Охарактеризуйте систему управління ризиками: загальні положення. </w:t>
      </w:r>
    </w:p>
    <w:p w14:paraId="25B359A0" w14:textId="19E9F202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основні завдання та інструменти забезпечення якості проекту. </w:t>
      </w:r>
    </w:p>
    <w:p w14:paraId="6C822477" w14:textId="3EF5ECAD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сутність та принципи застосування діаграми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Ішикави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. </w:t>
      </w:r>
    </w:p>
    <w:p w14:paraId="57BDE529" w14:textId="7B857A4B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сутність та принципи використання діаграми Парето для контролю якості проекту. </w:t>
      </w:r>
    </w:p>
    <w:p w14:paraId="2B0D4085" w14:textId="4AB17A1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статистичне моделювання контролю якості проекту. </w:t>
      </w:r>
    </w:p>
    <w:p w14:paraId="3670F400" w14:textId="15A5C576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принципи та етапи формування проектної команди. </w:t>
      </w:r>
    </w:p>
    <w:p w14:paraId="264D7AFE" w14:textId="1394F212" w:rsidR="00C46EF0" w:rsidRPr="009165B6" w:rsidRDefault="00C46EF0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Наведіть характеристику основних ролей членів команди. </w:t>
      </w:r>
    </w:p>
    <w:p w14:paraId="65B99434" w14:textId="54176AD7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напрямки та проблеми мотивації членів проектної команди. </w:t>
      </w:r>
    </w:p>
    <w:p w14:paraId="1B776AAE" w14:textId="7F629B2A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інструментарій управління конфліктами в проекті. </w:t>
      </w:r>
    </w:p>
    <w:p w14:paraId="4F445C3E" w14:textId="0FA968E0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вимоги до проектного менеджера, стилі лідерства. </w:t>
      </w:r>
    </w:p>
    <w:p w14:paraId="0C9397DC" w14:textId="71291444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завдання проведення торгів за проектами. </w:t>
      </w:r>
    </w:p>
    <w:p w14:paraId="15358487" w14:textId="4FFB6C10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Назвіть принципи участі в торгах за проектами. </w:t>
      </w:r>
    </w:p>
    <w:p w14:paraId="4129EBF6" w14:textId="4396589E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Обґрунтуйте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особливості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міжнародних торгів за проектами. </w:t>
      </w:r>
    </w:p>
    <w:p w14:paraId="004E09B3" w14:textId="009621B7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комплексні пакети прикладних програм для управління проектами (MS Excel, Project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Expert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, 1С:Предприятие, ANALYSER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Финансы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Предприятия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тощо). </w:t>
      </w:r>
    </w:p>
    <w:p w14:paraId="4CD6B686" w14:textId="7DBD3618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особливості вузькоспеціалізованих комп'ютерних програм для управління проектами (MS Project,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Sure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Trak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Project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Manager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,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Primavera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Project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Planner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,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Expedition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, CA-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Super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Project, ін.). </w:t>
      </w:r>
    </w:p>
    <w:p w14:paraId="642509BF" w14:textId="5ED122C4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процеси, сутність та сфери застосування діаграм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Ганта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. </w:t>
      </w:r>
    </w:p>
    <w:p w14:paraId="7BF3CF28" w14:textId="6AB06ADB" w:rsidR="00C46EF0" w:rsidRPr="009165B6" w:rsidRDefault="009165B6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Опішить</w:t>
      </w:r>
      <w:r w:rsidR="00C46EF0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метод освоєного обсягу та визначте його значення у процесі бюджетного контролю. </w:t>
      </w:r>
    </w:p>
    <w:p w14:paraId="535F2B83" w14:textId="73C16352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Назвіть методи аналізу витрат проекту. </w:t>
      </w:r>
    </w:p>
    <w:p w14:paraId="051535B5" w14:textId="129C7FDB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Визначте суть та складові проектно-кошторисної документації. Вимоги до проектно-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кошторисної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документації. </w:t>
      </w:r>
    </w:p>
    <w:p w14:paraId="19BA1090" w14:textId="39516B97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витрати якості та методи їх мінімізації. </w:t>
      </w:r>
    </w:p>
    <w:p w14:paraId="121A1372" w14:textId="646F1971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Назвіть принципи якості </w:t>
      </w:r>
      <w:proofErr w:type="spellStart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Демінга</w:t>
      </w:r>
      <w:proofErr w:type="spellEnd"/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та охарактеризуйте їх 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інтерп</w:t>
      </w:r>
      <w:r w:rsid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р</w:t>
      </w:r>
      <w:r w:rsidR="009165B6"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>етацію</w:t>
      </w: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у системі TQM. </w:t>
      </w:r>
    </w:p>
    <w:p w14:paraId="0D68B98F" w14:textId="2DC22B73" w:rsidR="00C46EF0" w:rsidRPr="009165B6" w:rsidRDefault="00C46EF0" w:rsidP="00C46EF0">
      <w:pPr>
        <w:pStyle w:val="Default"/>
        <w:numPr>
          <w:ilvl w:val="0"/>
          <w:numId w:val="21"/>
        </w:numPr>
        <w:spacing w:after="38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Опишіть процедуру сертифікації систем якості підприємства. </w:t>
      </w:r>
    </w:p>
    <w:p w14:paraId="05A35ED2" w14:textId="772469D5" w:rsidR="00C46EF0" w:rsidRPr="009165B6" w:rsidRDefault="00C46EF0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особливості, принципи та умови аудиту якості. </w:t>
      </w:r>
    </w:p>
    <w:p w14:paraId="4AFD1647" w14:textId="4D4B8E51" w:rsidR="004907F4" w:rsidRPr="009165B6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Охарактеризуйте джерела фінансування проектів. </w:t>
      </w:r>
    </w:p>
    <w:p w14:paraId="669FA578" w14:textId="44F92E39" w:rsidR="004907F4" w:rsidRPr="009165B6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9165B6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Визначте суть та види проектного аудиту. </w:t>
      </w:r>
    </w:p>
    <w:p w14:paraId="266F2770" w14:textId="5DF18C4B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Сутність контрактної (договірної) роботи в проектному менеджменті. Види договорів. </w:t>
      </w:r>
    </w:p>
    <w:p w14:paraId="16A00D8A" w14:textId="4A1E6C5F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Стандарти в системі управління проектами. </w:t>
      </w:r>
    </w:p>
    <w:p w14:paraId="0C304218" w14:textId="195B1172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Особливості </w:t>
      </w:r>
      <w:r w:rsidR="00574F3E"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моделювання процесів </w:t>
      </w: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управління комунікаціями в проектній діяльності. </w:t>
      </w:r>
      <w:r w:rsidR="00E1281A"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Комунікація в управлінні міжнародними проектами. </w:t>
      </w:r>
    </w:p>
    <w:p w14:paraId="35B5F763" w14:textId="60F1A70F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>Специфіка програмно-інформаційного забезпечення управління</w:t>
      </w:r>
      <w:r w:rsidR="00E1281A"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міжнародними</w:t>
      </w: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проектами. </w:t>
      </w:r>
    </w:p>
    <w:p w14:paraId="42483921" w14:textId="1E88CC0A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>Основи планування та контролю в управлінні</w:t>
      </w:r>
      <w:r w:rsidR="00E1281A"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="009165B6"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>міжнародними</w:t>
      </w: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проектами. </w:t>
      </w:r>
    </w:p>
    <w:p w14:paraId="395BB772" w14:textId="7DE485AC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Риси та характеристики проектного менеджменту. </w:t>
      </w:r>
    </w:p>
    <w:p w14:paraId="42E90E19" w14:textId="0A1F9923" w:rsidR="004907F4" w:rsidRPr="00E1281A" w:rsidRDefault="004907F4" w:rsidP="00C46EF0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1281A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Управління інтеграцією та предметною областю знань в проектній діяльності. </w:t>
      </w:r>
    </w:p>
    <w:p w14:paraId="59ED9BC5" w14:textId="714943E2" w:rsidR="004907F4" w:rsidRPr="00C46EF0" w:rsidRDefault="004907F4" w:rsidP="004907F4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65DEF04" w14:textId="16502BA9" w:rsidR="001435BE" w:rsidRDefault="004907F4" w:rsidP="00C46EF0">
      <w:pPr>
        <w:spacing w:after="120" w:line="240" w:lineRule="auto"/>
        <w:ind w:left="360"/>
        <w:jc w:val="both"/>
        <w:rPr>
          <w:rFonts w:asciiTheme="minorHAnsi" w:hAnsiTheme="minorHAnsi"/>
          <w:i/>
          <w:sz w:val="22"/>
          <w:szCs w:val="24"/>
        </w:rPr>
      </w:pPr>
      <w:r w:rsidRPr="00502951">
        <w:rPr>
          <w:rFonts w:asciiTheme="minorHAnsi" w:hAnsiTheme="minorHAnsi"/>
          <w:i/>
          <w:sz w:val="22"/>
          <w:szCs w:val="24"/>
        </w:rPr>
        <w:t xml:space="preserve">У процесі </w:t>
      </w:r>
      <w:r w:rsidR="00502951" w:rsidRPr="00502951">
        <w:rPr>
          <w:rFonts w:asciiTheme="minorHAnsi" w:hAnsiTheme="minorHAnsi"/>
          <w:i/>
          <w:sz w:val="22"/>
          <w:szCs w:val="24"/>
        </w:rPr>
        <w:t xml:space="preserve">вивчення дисципліни студенти мають можливість отримувати бали за рахунок проходження курсів, тренінгів тощо, що підтверджується відповідними сертифікатами. Курси чи тренінги, інші види активностей не можуть покривати бали за </w:t>
      </w:r>
      <w:r w:rsidR="003C2D47">
        <w:rPr>
          <w:rFonts w:asciiTheme="minorHAnsi" w:hAnsiTheme="minorHAnsi"/>
          <w:i/>
          <w:sz w:val="22"/>
          <w:szCs w:val="24"/>
        </w:rPr>
        <w:t xml:space="preserve">пропущені теми з дисципліни та при поважних причинах МКР. </w:t>
      </w:r>
    </w:p>
    <w:p w14:paraId="548DAD90" w14:textId="24759387" w:rsidR="00502951" w:rsidRDefault="00502951" w:rsidP="00C46EF0">
      <w:pPr>
        <w:spacing w:after="120" w:line="240" w:lineRule="auto"/>
        <w:ind w:left="360"/>
        <w:jc w:val="both"/>
        <w:rPr>
          <w:rFonts w:asciiTheme="minorHAnsi" w:hAnsiTheme="minorHAnsi"/>
          <w:i/>
          <w:sz w:val="22"/>
          <w:szCs w:val="24"/>
        </w:rPr>
      </w:pPr>
      <w:r>
        <w:rPr>
          <w:rFonts w:asciiTheme="minorHAnsi" w:hAnsiTheme="minorHAnsi"/>
          <w:i/>
          <w:sz w:val="22"/>
          <w:szCs w:val="24"/>
        </w:rPr>
        <w:t xml:space="preserve">Рекомендованими є курси, пов’язані з дисципліною на платформах: </w:t>
      </w:r>
    </w:p>
    <w:p w14:paraId="4DA9554B" w14:textId="07E087DE" w:rsidR="00502951" w:rsidRDefault="00EB203E" w:rsidP="00C46EF0">
      <w:pPr>
        <w:spacing w:after="120" w:line="240" w:lineRule="auto"/>
        <w:ind w:left="360"/>
        <w:jc w:val="both"/>
        <w:rPr>
          <w:rFonts w:asciiTheme="minorHAnsi" w:hAnsiTheme="minorHAnsi"/>
          <w:i/>
          <w:sz w:val="22"/>
          <w:szCs w:val="24"/>
        </w:rPr>
      </w:pPr>
      <w:hyperlink r:id="rId31" w:history="1">
        <w:r w:rsidR="00502951" w:rsidRPr="00D42DEC">
          <w:rPr>
            <w:rStyle w:val="a5"/>
            <w:rFonts w:asciiTheme="minorHAnsi" w:hAnsiTheme="minorHAnsi"/>
            <w:i/>
            <w:sz w:val="22"/>
            <w:szCs w:val="24"/>
          </w:rPr>
          <w:t>https://prometheus.org.ua/coursera/</w:t>
        </w:r>
      </w:hyperlink>
    </w:p>
    <w:p w14:paraId="003EDCFE" w14:textId="77F4DADC" w:rsidR="00502951" w:rsidRDefault="00EB203E" w:rsidP="00C46EF0">
      <w:pPr>
        <w:spacing w:after="120" w:line="240" w:lineRule="auto"/>
        <w:ind w:left="360"/>
        <w:jc w:val="both"/>
        <w:rPr>
          <w:rFonts w:asciiTheme="minorHAnsi" w:hAnsiTheme="minorHAnsi"/>
          <w:i/>
          <w:sz w:val="22"/>
          <w:szCs w:val="24"/>
        </w:rPr>
      </w:pPr>
      <w:hyperlink r:id="rId32" w:history="1">
        <w:r w:rsidR="00502951" w:rsidRPr="00D42DEC">
          <w:rPr>
            <w:rStyle w:val="a5"/>
            <w:rFonts w:asciiTheme="minorHAnsi" w:hAnsiTheme="minorHAnsi"/>
            <w:i/>
            <w:sz w:val="22"/>
            <w:szCs w:val="24"/>
          </w:rPr>
          <w:t>https://www.ed-era.com/courses/</w:t>
        </w:r>
      </w:hyperlink>
    </w:p>
    <w:p w14:paraId="3ACD96EF" w14:textId="77777777" w:rsidR="00502951" w:rsidRPr="00502951" w:rsidRDefault="00502951" w:rsidP="00C46EF0">
      <w:pPr>
        <w:spacing w:after="120" w:line="240" w:lineRule="auto"/>
        <w:ind w:left="360"/>
        <w:jc w:val="both"/>
        <w:rPr>
          <w:rFonts w:asciiTheme="minorHAnsi" w:hAnsiTheme="minorHAnsi"/>
          <w:i/>
          <w:sz w:val="22"/>
          <w:szCs w:val="24"/>
        </w:rPr>
      </w:pPr>
    </w:p>
    <w:p w14:paraId="2DE7F308" w14:textId="77777777" w:rsidR="00AE596E" w:rsidRPr="0023533A" w:rsidRDefault="00AE596E" w:rsidP="00AE596E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23533A">
        <w:rPr>
          <w:rFonts w:asciiTheme="minorHAnsi" w:hAnsiTheme="minorHAnsi"/>
          <w:b/>
          <w:bCs/>
          <w:sz w:val="24"/>
          <w:szCs w:val="24"/>
        </w:rPr>
        <w:t>):</w:t>
      </w:r>
    </w:p>
    <w:p w14:paraId="366350AD" w14:textId="77777777" w:rsidR="00AE596E" w:rsidRPr="0023533A" w:rsidRDefault="00AE596E" w:rsidP="00AE596E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Складено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доц. кафедри економіки і підприємництва, </w:t>
      </w:r>
      <w:proofErr w:type="spellStart"/>
      <w:r>
        <w:rPr>
          <w:rFonts w:asciiTheme="minorHAnsi" w:hAnsiTheme="minorHAnsi"/>
          <w:sz w:val="22"/>
          <w:szCs w:val="22"/>
        </w:rPr>
        <w:t>к.е.н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23533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доц.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Кавтиш</w:t>
      </w:r>
      <w:proofErr w:type="spellEnd"/>
      <w:r>
        <w:rPr>
          <w:rFonts w:asciiTheme="minorHAnsi" w:hAnsiTheme="minorHAnsi"/>
          <w:sz w:val="22"/>
          <w:szCs w:val="22"/>
        </w:rPr>
        <w:t xml:space="preserve"> О.П.</w:t>
      </w:r>
    </w:p>
    <w:p w14:paraId="1B1ABD5D" w14:textId="77777777" w:rsidR="00AE596E" w:rsidRPr="0023533A" w:rsidRDefault="00AE596E" w:rsidP="00AE596E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кафедрою </w:t>
      </w:r>
      <w:r>
        <w:rPr>
          <w:rFonts w:asciiTheme="minorHAnsi" w:hAnsiTheme="minorHAnsi"/>
          <w:sz w:val="22"/>
          <w:szCs w:val="22"/>
        </w:rPr>
        <w:t>економіки і підприємництва</w:t>
      </w:r>
      <w:r w:rsidRPr="0023533A">
        <w:rPr>
          <w:rFonts w:asciiTheme="minorHAnsi" w:hAnsiTheme="minorHAnsi"/>
          <w:sz w:val="22"/>
          <w:szCs w:val="22"/>
        </w:rPr>
        <w:t xml:space="preserve"> (протокол № </w:t>
      </w:r>
      <w:r>
        <w:rPr>
          <w:rFonts w:asciiTheme="minorHAnsi" w:hAnsiTheme="minorHAnsi"/>
          <w:sz w:val="22"/>
          <w:szCs w:val="22"/>
        </w:rPr>
        <w:t>17</w:t>
      </w:r>
      <w:r w:rsidRPr="0023533A">
        <w:rPr>
          <w:rFonts w:asciiTheme="minorHAnsi" w:hAnsiTheme="minorHAnsi"/>
          <w:sz w:val="22"/>
          <w:szCs w:val="22"/>
        </w:rPr>
        <w:t xml:space="preserve"> від </w:t>
      </w:r>
      <w:r>
        <w:rPr>
          <w:rFonts w:asciiTheme="minorHAnsi" w:hAnsiTheme="minorHAnsi"/>
          <w:sz w:val="22"/>
          <w:szCs w:val="22"/>
        </w:rPr>
        <w:t>02.06.2021</w:t>
      </w:r>
      <w:r w:rsidRPr="0023533A">
        <w:rPr>
          <w:rFonts w:asciiTheme="minorHAnsi" w:hAnsiTheme="minorHAnsi"/>
          <w:sz w:val="22"/>
          <w:szCs w:val="22"/>
        </w:rPr>
        <w:t>)</w:t>
      </w:r>
    </w:p>
    <w:p w14:paraId="6BDF5B52" w14:textId="77777777" w:rsidR="00AE596E" w:rsidRPr="0023533A" w:rsidRDefault="00AE596E" w:rsidP="00AE596E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3533A">
        <w:rPr>
          <w:rFonts w:asciiTheme="minorHAnsi" w:hAnsiTheme="minorHAnsi"/>
          <w:sz w:val="22"/>
          <w:szCs w:val="22"/>
        </w:rPr>
        <w:t xml:space="preserve">Методичною комісією факультету (протокол № </w:t>
      </w:r>
      <w:r>
        <w:rPr>
          <w:rFonts w:asciiTheme="minorHAnsi" w:hAnsiTheme="minorHAnsi"/>
          <w:sz w:val="22"/>
          <w:szCs w:val="22"/>
        </w:rPr>
        <w:t>10</w:t>
      </w:r>
      <w:r w:rsidRPr="0023533A">
        <w:rPr>
          <w:rFonts w:asciiTheme="minorHAnsi" w:hAnsiTheme="minorHAnsi"/>
          <w:sz w:val="22"/>
          <w:szCs w:val="22"/>
        </w:rPr>
        <w:t xml:space="preserve"> від </w:t>
      </w:r>
      <w:r>
        <w:rPr>
          <w:rFonts w:asciiTheme="minorHAnsi" w:hAnsiTheme="minorHAnsi"/>
          <w:sz w:val="22"/>
          <w:szCs w:val="22"/>
        </w:rPr>
        <w:t>15.06.2021)</w:t>
      </w:r>
    </w:p>
    <w:p w14:paraId="252444CF" w14:textId="0EA36860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CB4E" w14:textId="77777777" w:rsidR="00EB203E" w:rsidRDefault="00EB203E" w:rsidP="004E0EDF">
      <w:pPr>
        <w:spacing w:line="240" w:lineRule="auto"/>
      </w:pPr>
      <w:r>
        <w:separator/>
      </w:r>
    </w:p>
  </w:endnote>
  <w:endnote w:type="continuationSeparator" w:id="0">
    <w:p w14:paraId="31C2AA2C" w14:textId="77777777" w:rsidR="00EB203E" w:rsidRDefault="00EB203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6DD5" w14:textId="77777777" w:rsidR="00EB203E" w:rsidRDefault="00EB203E" w:rsidP="004E0EDF">
      <w:pPr>
        <w:spacing w:line="240" w:lineRule="auto"/>
      </w:pPr>
      <w:r>
        <w:separator/>
      </w:r>
    </w:p>
  </w:footnote>
  <w:footnote w:type="continuationSeparator" w:id="0">
    <w:p w14:paraId="4CFD73C1" w14:textId="77777777" w:rsidR="00EB203E" w:rsidRDefault="00EB203E" w:rsidP="004E0EDF">
      <w:pPr>
        <w:spacing w:line="240" w:lineRule="auto"/>
      </w:pPr>
      <w:r>
        <w:continuationSeparator/>
      </w:r>
    </w:p>
  </w:footnote>
  <w:footnote w:id="1">
    <w:p w14:paraId="0D36CBC7" w14:textId="77777777" w:rsidR="00135565" w:rsidRPr="009F69B9" w:rsidRDefault="00135565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</w:rPr>
        <w:footnoteRef/>
      </w:r>
      <w:r w:rsidRPr="009F69B9">
        <w:rPr>
          <w:rStyle w:val="af0"/>
          <w:color w:val="0070C0"/>
        </w:rPr>
        <w:t xml:space="preserve"> </w:t>
      </w:r>
      <w:r w:rsidRPr="009F69B9">
        <w:rPr>
          <w:rStyle w:val="af0"/>
          <w:color w:val="0070C0"/>
          <w:vertAlign w:val="baseline"/>
        </w:rPr>
        <w:t>В полях Галузь знань/Спеціальність/Освітня програма:</w:t>
      </w:r>
    </w:p>
    <w:p w14:paraId="0A343FAD" w14:textId="1D7A1BB1" w:rsidR="00135565" w:rsidRPr="009F69B9" w:rsidRDefault="00135565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 xml:space="preserve">Для дисциплін </w:t>
      </w:r>
      <w:proofErr w:type="spellStart"/>
      <w:r w:rsidRPr="009F69B9">
        <w:rPr>
          <w:rStyle w:val="af0"/>
          <w:color w:val="0070C0"/>
          <w:vertAlign w:val="baseline"/>
        </w:rPr>
        <w:t>професійно</w:t>
      </w:r>
      <w:proofErr w:type="spellEnd"/>
      <w:r w:rsidRPr="009F69B9">
        <w:rPr>
          <w:rStyle w:val="af0"/>
          <w:color w:val="0070C0"/>
          <w:vertAlign w:val="baseline"/>
        </w:rPr>
        <w:t>-практичної підготовки зазначається інформація в</w:t>
      </w:r>
      <w:r>
        <w:rPr>
          <w:rStyle w:val="af0"/>
          <w:color w:val="0070C0"/>
          <w:vertAlign w:val="baseline"/>
        </w:rPr>
        <w:t>ідповідно до навчального плану.</w:t>
      </w:r>
    </w:p>
    <w:p w14:paraId="14B399AE" w14:textId="70852147" w:rsidR="00135565" w:rsidRPr="009F69B9" w:rsidRDefault="00135565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color w:val="0070C0"/>
        </w:rPr>
        <w:t>.</w:t>
      </w:r>
    </w:p>
  </w:footnote>
  <w:footnote w:id="2">
    <w:p w14:paraId="39FC85BF" w14:textId="2722D862" w:rsidR="00135565" w:rsidRPr="009F69B9" w:rsidRDefault="00135565">
      <w:pPr>
        <w:pStyle w:val="ae"/>
        <w:rPr>
          <w:rStyle w:val="af0"/>
          <w:color w:val="0070C0"/>
          <w:vertAlign w:val="baseline"/>
        </w:rPr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 xml:space="preserve">. Для </w:t>
      </w:r>
      <w:proofErr w:type="spellStart"/>
      <w:r>
        <w:rPr>
          <w:color w:val="0070C0"/>
        </w:rPr>
        <w:t>силабусу</w:t>
      </w:r>
      <w:proofErr w:type="spellEnd"/>
      <w:r>
        <w:rPr>
          <w:color w:val="0070C0"/>
        </w:rPr>
        <w:t xml:space="preserve">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D960D2"/>
    <w:multiLevelType w:val="hybridMultilevel"/>
    <w:tmpl w:val="A21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0AB4"/>
    <w:multiLevelType w:val="hybridMultilevel"/>
    <w:tmpl w:val="74BA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4A1517E"/>
    <w:multiLevelType w:val="hybridMultilevel"/>
    <w:tmpl w:val="0A3A9A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39F2"/>
    <w:multiLevelType w:val="hybridMultilevel"/>
    <w:tmpl w:val="81308460"/>
    <w:lvl w:ilvl="0" w:tplc="8D36BAEC">
      <w:numFmt w:val="bullet"/>
      <w:lvlText w:val="-"/>
      <w:lvlJc w:val="left"/>
      <w:pPr>
        <w:ind w:left="1407" w:hanging="8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7542F2"/>
    <w:multiLevelType w:val="hybridMultilevel"/>
    <w:tmpl w:val="0D06E70C"/>
    <w:lvl w:ilvl="0" w:tplc="7CB22E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FBD"/>
    <w:multiLevelType w:val="hybridMultilevel"/>
    <w:tmpl w:val="3A3E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D269A"/>
    <w:multiLevelType w:val="hybridMultilevel"/>
    <w:tmpl w:val="4ADA0E98"/>
    <w:lvl w:ilvl="0" w:tplc="0422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CE55CA"/>
    <w:multiLevelType w:val="hybridMultilevel"/>
    <w:tmpl w:val="3A3E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13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3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8"/>
  </w:num>
  <w:num w:numId="18">
    <w:abstractNumId w:val="12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20F35"/>
    <w:rsid w:val="000710BB"/>
    <w:rsid w:val="00087AFC"/>
    <w:rsid w:val="00096425"/>
    <w:rsid w:val="000B1ECF"/>
    <w:rsid w:val="000C40A0"/>
    <w:rsid w:val="000D1F73"/>
    <w:rsid w:val="000E23F5"/>
    <w:rsid w:val="000E3C91"/>
    <w:rsid w:val="000F01A9"/>
    <w:rsid w:val="001009E3"/>
    <w:rsid w:val="001112AE"/>
    <w:rsid w:val="00117E1E"/>
    <w:rsid w:val="00133FBB"/>
    <w:rsid w:val="00135565"/>
    <w:rsid w:val="00136E66"/>
    <w:rsid w:val="001435BE"/>
    <w:rsid w:val="00164885"/>
    <w:rsid w:val="001714A1"/>
    <w:rsid w:val="00187293"/>
    <w:rsid w:val="001943AA"/>
    <w:rsid w:val="0019608F"/>
    <w:rsid w:val="001A6E7F"/>
    <w:rsid w:val="001D56C1"/>
    <w:rsid w:val="002105E4"/>
    <w:rsid w:val="00225CF5"/>
    <w:rsid w:val="0023533A"/>
    <w:rsid w:val="0024717A"/>
    <w:rsid w:val="00253BCC"/>
    <w:rsid w:val="00270675"/>
    <w:rsid w:val="002A4813"/>
    <w:rsid w:val="002C7EE5"/>
    <w:rsid w:val="002E6374"/>
    <w:rsid w:val="00306C33"/>
    <w:rsid w:val="00316674"/>
    <w:rsid w:val="00334333"/>
    <w:rsid w:val="00345D12"/>
    <w:rsid w:val="003B2B7D"/>
    <w:rsid w:val="003C1370"/>
    <w:rsid w:val="003C2D47"/>
    <w:rsid w:val="003C70D8"/>
    <w:rsid w:val="003D35CF"/>
    <w:rsid w:val="003D46EA"/>
    <w:rsid w:val="003F0A41"/>
    <w:rsid w:val="004074AA"/>
    <w:rsid w:val="004442EE"/>
    <w:rsid w:val="004471AD"/>
    <w:rsid w:val="00450CDA"/>
    <w:rsid w:val="00463233"/>
    <w:rsid w:val="0046632F"/>
    <w:rsid w:val="004907F4"/>
    <w:rsid w:val="00494B8C"/>
    <w:rsid w:val="004A6336"/>
    <w:rsid w:val="004C2D99"/>
    <w:rsid w:val="004D1575"/>
    <w:rsid w:val="004E0EDF"/>
    <w:rsid w:val="004F6918"/>
    <w:rsid w:val="00502951"/>
    <w:rsid w:val="005049F0"/>
    <w:rsid w:val="005251A5"/>
    <w:rsid w:val="00530BFF"/>
    <w:rsid w:val="005413FF"/>
    <w:rsid w:val="00556E26"/>
    <w:rsid w:val="00563A59"/>
    <w:rsid w:val="00574F3E"/>
    <w:rsid w:val="005D3A44"/>
    <w:rsid w:val="005D764D"/>
    <w:rsid w:val="005F4692"/>
    <w:rsid w:val="00613AEE"/>
    <w:rsid w:val="00624FF3"/>
    <w:rsid w:val="006757B0"/>
    <w:rsid w:val="00675FD9"/>
    <w:rsid w:val="006C5A7B"/>
    <w:rsid w:val="006D69D8"/>
    <w:rsid w:val="006E65B0"/>
    <w:rsid w:val="006E6D6E"/>
    <w:rsid w:val="006F5C29"/>
    <w:rsid w:val="00714AB2"/>
    <w:rsid w:val="00722F12"/>
    <w:rsid w:val="007244E1"/>
    <w:rsid w:val="00773010"/>
    <w:rsid w:val="00773FDB"/>
    <w:rsid w:val="0077700A"/>
    <w:rsid w:val="00791855"/>
    <w:rsid w:val="00794BF5"/>
    <w:rsid w:val="007A4451"/>
    <w:rsid w:val="007B1DB8"/>
    <w:rsid w:val="007C14AF"/>
    <w:rsid w:val="007E3190"/>
    <w:rsid w:val="007E7F74"/>
    <w:rsid w:val="007F7C45"/>
    <w:rsid w:val="00814A7E"/>
    <w:rsid w:val="00832CCE"/>
    <w:rsid w:val="00837A67"/>
    <w:rsid w:val="0084564E"/>
    <w:rsid w:val="0085271C"/>
    <w:rsid w:val="00862049"/>
    <w:rsid w:val="00865105"/>
    <w:rsid w:val="00880FD0"/>
    <w:rsid w:val="00883B19"/>
    <w:rsid w:val="00894491"/>
    <w:rsid w:val="008A03A1"/>
    <w:rsid w:val="008A4024"/>
    <w:rsid w:val="008B14FE"/>
    <w:rsid w:val="008B16FE"/>
    <w:rsid w:val="008D1B2D"/>
    <w:rsid w:val="008E06FB"/>
    <w:rsid w:val="008E7DAA"/>
    <w:rsid w:val="00906E61"/>
    <w:rsid w:val="00914780"/>
    <w:rsid w:val="009165B6"/>
    <w:rsid w:val="00941384"/>
    <w:rsid w:val="0095633B"/>
    <w:rsid w:val="00962C2E"/>
    <w:rsid w:val="00981545"/>
    <w:rsid w:val="009B2DDB"/>
    <w:rsid w:val="009F69B9"/>
    <w:rsid w:val="009F751E"/>
    <w:rsid w:val="00A2464E"/>
    <w:rsid w:val="00A2798C"/>
    <w:rsid w:val="00A465A6"/>
    <w:rsid w:val="00A65FFD"/>
    <w:rsid w:val="00A90398"/>
    <w:rsid w:val="00AA6B23"/>
    <w:rsid w:val="00AB05C9"/>
    <w:rsid w:val="00AB133A"/>
    <w:rsid w:val="00AD5593"/>
    <w:rsid w:val="00AE41A6"/>
    <w:rsid w:val="00AE596E"/>
    <w:rsid w:val="00AF771F"/>
    <w:rsid w:val="00B15C24"/>
    <w:rsid w:val="00B20824"/>
    <w:rsid w:val="00B40317"/>
    <w:rsid w:val="00B47838"/>
    <w:rsid w:val="00B51605"/>
    <w:rsid w:val="00B53388"/>
    <w:rsid w:val="00B82096"/>
    <w:rsid w:val="00BA590A"/>
    <w:rsid w:val="00BB4757"/>
    <w:rsid w:val="00C15FD4"/>
    <w:rsid w:val="00C301EF"/>
    <w:rsid w:val="00C32BA6"/>
    <w:rsid w:val="00C42A21"/>
    <w:rsid w:val="00C46EF0"/>
    <w:rsid w:val="00C50641"/>
    <w:rsid w:val="00C55C12"/>
    <w:rsid w:val="00D05879"/>
    <w:rsid w:val="00D2172D"/>
    <w:rsid w:val="00D22DCE"/>
    <w:rsid w:val="00D525C0"/>
    <w:rsid w:val="00D82DA7"/>
    <w:rsid w:val="00D92509"/>
    <w:rsid w:val="00DE050D"/>
    <w:rsid w:val="00E0088D"/>
    <w:rsid w:val="00E06AC5"/>
    <w:rsid w:val="00E1281A"/>
    <w:rsid w:val="00E14A93"/>
    <w:rsid w:val="00E17713"/>
    <w:rsid w:val="00E50EBA"/>
    <w:rsid w:val="00EA0EB9"/>
    <w:rsid w:val="00EB149C"/>
    <w:rsid w:val="00EB203E"/>
    <w:rsid w:val="00EB4F56"/>
    <w:rsid w:val="00EC3BC4"/>
    <w:rsid w:val="00EE01A5"/>
    <w:rsid w:val="00F162DC"/>
    <w:rsid w:val="00F25DB2"/>
    <w:rsid w:val="00F33A78"/>
    <w:rsid w:val="00F51B26"/>
    <w:rsid w:val="00F677B9"/>
    <w:rsid w:val="00F77E2B"/>
    <w:rsid w:val="00F80A71"/>
    <w:rsid w:val="00F95D78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19CB9636-599D-4B0B-8963-748D68DA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5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uiPriority w:val="99"/>
    <w:rsid w:val="002A4813"/>
    <w:pPr>
      <w:autoSpaceDE w:val="0"/>
      <w:autoSpaceDN w:val="0"/>
      <w:adjustRightInd w:val="0"/>
      <w:spacing w:line="240" w:lineRule="auto"/>
      <w:ind w:left="4111"/>
    </w:pPr>
    <w:rPr>
      <w:rFonts w:eastAsia="Calibri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2A4813"/>
    <w:rPr>
      <w:rFonts w:eastAsia="Calibri"/>
      <w:sz w:val="24"/>
      <w:szCs w:val="24"/>
      <w:lang w:val="uk-UA"/>
    </w:rPr>
  </w:style>
  <w:style w:type="paragraph" w:styleId="af3">
    <w:name w:val="Body Text"/>
    <w:basedOn w:val="a"/>
    <w:link w:val="af4"/>
    <w:uiPriority w:val="99"/>
    <w:rsid w:val="00F33A78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F33A78"/>
    <w:rPr>
      <w:rFonts w:eastAsia="Calibri"/>
      <w:sz w:val="24"/>
      <w:szCs w:val="24"/>
      <w:lang w:val="uk-UA"/>
    </w:rPr>
  </w:style>
  <w:style w:type="paragraph" w:customStyle="1" w:styleId="Iauiue">
    <w:name w:val="Iau.iue"/>
    <w:basedOn w:val="a"/>
    <w:next w:val="a"/>
    <w:uiPriority w:val="99"/>
    <w:rsid w:val="00F33A7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B15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customStyle="1" w:styleId="Default">
    <w:name w:val="Default"/>
    <w:rsid w:val="00C46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675F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mpus.kpi.ua/tutor/index.php?mode=mob&amp;show&amp;irid=196063" TargetMode="External"/><Relationship Id="rId18" Type="http://schemas.openxmlformats.org/officeDocument/2006/relationships/hyperlink" Target="http://www.upma.kiev/ua" TargetMode="External"/><Relationship Id="rId26" Type="http://schemas.openxmlformats.org/officeDocument/2006/relationships/hyperlink" Target="https://keip.kpi.u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pen.bccampus.ca/find-open-textbooks/?uuid=8678fbae-6724-454c-a796-3c6667d826be&amp;contributor=&amp;keyword=&amp;subjec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ksanakavtysh@ukr.net" TargetMode="External"/><Relationship Id="rId17" Type="http://schemas.openxmlformats.org/officeDocument/2006/relationships/hyperlink" Target="http://www.management.com.ua/links" TargetMode="External"/><Relationship Id="rId25" Type="http://schemas.openxmlformats.org/officeDocument/2006/relationships/hyperlink" Target="http://www.pmprofy.ru/content/rus/166/1662-article.as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fpk/at/ua/biblioteka/PMA/Project_upt_pdf" TargetMode="External"/><Relationship Id="rId20" Type="http://schemas.openxmlformats.org/officeDocument/2006/relationships/hyperlink" Target="https://worksection.com/blog/waterfall-vs-agile.html" TargetMode="External"/><Relationship Id="rId29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pmaj.or.jp/" TargetMode="External"/><Relationship Id="rId32" Type="http://schemas.openxmlformats.org/officeDocument/2006/relationships/hyperlink" Target="https://www.ed-era.com/cours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614" TargetMode="External"/><Relationship Id="rId23" Type="http://schemas.openxmlformats.org/officeDocument/2006/relationships/hyperlink" Target="https://web.archive.org/web/20100530032847/http://www.pmi.org/Pages/default.aspx" TargetMode="External"/><Relationship Id="rId28" Type="http://schemas.openxmlformats.org/officeDocument/2006/relationships/hyperlink" Target="http://www.nbuv.gov.u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jadyofice.ru/" TargetMode="External"/><Relationship Id="rId31" Type="http://schemas.openxmlformats.org/officeDocument/2006/relationships/hyperlink" Target="https://prometheus.org.ua/courser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google.com/u/1/c/MjYyNTIwNjc3MzIy" TargetMode="External"/><Relationship Id="rId22" Type="http://schemas.openxmlformats.org/officeDocument/2006/relationships/hyperlink" Target="http://www.ogc.gov.uk/methods_prince_2__overview.asp" TargetMode="External"/><Relationship Id="rId27" Type="http://schemas.openxmlformats.org/officeDocument/2006/relationships/hyperlink" Target="https://www.library.kpi.ua/" TargetMode="External"/><Relationship Id="rId30" Type="http://schemas.openxmlformats.org/officeDocument/2006/relationships/hyperlink" Target="https://kpi.ua/code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F55CC-03C2-40AE-8C92-BA1763D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Оксана Кавтыш</cp:lastModifiedBy>
  <cp:revision>41</cp:revision>
  <cp:lastPrinted>2020-09-07T13:50:00Z</cp:lastPrinted>
  <dcterms:created xsi:type="dcterms:W3CDTF">2020-10-08T17:29:00Z</dcterms:created>
  <dcterms:modified xsi:type="dcterms:W3CDTF">2021-08-31T18:34:00Z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