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08" w:type="dxa"/>
        <w:tblLayout w:type="fixed"/>
        <w:tblLook w:val="00A0" w:firstRow="1" w:lastRow="0" w:firstColumn="1" w:lastColumn="0" w:noHBand="0" w:noVBand="0"/>
      </w:tblPr>
      <w:tblGrid>
        <w:gridCol w:w="5670"/>
        <w:gridCol w:w="1309"/>
        <w:gridCol w:w="3227"/>
      </w:tblGrid>
      <w:tr w:rsidR="00283DFF" w:rsidRPr="00C77416" w14:paraId="00E8B0D4" w14:textId="77777777" w:rsidTr="00E77F1E">
        <w:trPr>
          <w:trHeight w:val="416"/>
        </w:trPr>
        <w:tc>
          <w:tcPr>
            <w:tcW w:w="5670" w:type="dxa"/>
          </w:tcPr>
          <w:p w14:paraId="219B1739" w14:textId="1C018D0C" w:rsidR="00283DFF" w:rsidRPr="00C77416" w:rsidRDefault="001624A6" w:rsidP="00E77F1E">
            <w:pPr>
              <w:spacing w:line="240" w:lineRule="auto"/>
              <w:ind w:left="-57"/>
              <w:rPr>
                <w:rFonts w:ascii="Calibri" w:hAnsi="Calibri"/>
                <w:b/>
                <w:color w:val="17365D"/>
                <w:sz w:val="24"/>
                <w:szCs w:val="24"/>
              </w:rPr>
            </w:pPr>
            <w:r w:rsidRPr="00C77416">
              <w:rPr>
                <w:rFonts w:ascii="Calibri" w:hAnsi="Calibri"/>
                <w:noProof/>
                <w:color w:val="17365D"/>
                <w:lang w:val="en-US"/>
              </w:rPr>
              <w:drawing>
                <wp:inline distT="0" distB="0" distL="0" distR="0" wp14:anchorId="3DEDE582" wp14:editId="72C8CA30">
                  <wp:extent cx="2948305" cy="541020"/>
                  <wp:effectExtent l="0" t="0" r="444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305" cy="541020"/>
                          </a:xfrm>
                          <a:prstGeom prst="rect">
                            <a:avLst/>
                          </a:prstGeom>
                          <a:noFill/>
                          <a:ln>
                            <a:noFill/>
                          </a:ln>
                        </pic:spPr>
                      </pic:pic>
                    </a:graphicData>
                  </a:graphic>
                </wp:inline>
              </w:drawing>
            </w:r>
          </w:p>
        </w:tc>
        <w:tc>
          <w:tcPr>
            <w:tcW w:w="1309" w:type="dxa"/>
            <w:vAlign w:val="center"/>
          </w:tcPr>
          <w:p w14:paraId="55D69B34" w14:textId="4B6523E9" w:rsidR="00283DFF" w:rsidRPr="00C77416" w:rsidRDefault="001624A6" w:rsidP="00E77F1E">
            <w:pPr>
              <w:spacing w:line="240" w:lineRule="auto"/>
              <w:ind w:left="-71"/>
              <w:jc w:val="center"/>
              <w:rPr>
                <w:rFonts w:ascii="Calibri" w:hAnsi="Calibri"/>
                <w:b/>
                <w:color w:val="17365D"/>
                <w:sz w:val="24"/>
                <w:szCs w:val="24"/>
              </w:rPr>
            </w:pPr>
            <w:r w:rsidRPr="00C77416">
              <w:rPr>
                <w:noProof/>
                <w:color w:val="17365D"/>
                <w:lang w:val="en-US"/>
              </w:rPr>
              <w:drawing>
                <wp:inline distT="0" distB="0" distL="0" distR="0" wp14:anchorId="6A8A77E7" wp14:editId="28A48A94">
                  <wp:extent cx="669290" cy="66929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noFill/>
                          <a:ln>
                            <a:noFill/>
                          </a:ln>
                        </pic:spPr>
                      </pic:pic>
                    </a:graphicData>
                  </a:graphic>
                </wp:inline>
              </w:drawing>
            </w:r>
          </w:p>
        </w:tc>
        <w:tc>
          <w:tcPr>
            <w:tcW w:w="3227" w:type="dxa"/>
            <w:tcBorders>
              <w:left w:val="nil"/>
            </w:tcBorders>
            <w:vAlign w:val="center"/>
          </w:tcPr>
          <w:p w14:paraId="250D0E42" w14:textId="77777777" w:rsidR="00283DFF" w:rsidRPr="00C77416" w:rsidRDefault="00283DFF" w:rsidP="00E77F1E">
            <w:pPr>
              <w:spacing w:line="240" w:lineRule="auto"/>
              <w:rPr>
                <w:rFonts w:ascii="Calibri" w:hAnsi="Calibri"/>
                <w:b/>
                <w:color w:val="17365D"/>
                <w:sz w:val="24"/>
                <w:szCs w:val="24"/>
              </w:rPr>
            </w:pPr>
            <w:r w:rsidRPr="00C77416">
              <w:rPr>
                <w:rFonts w:ascii="Calibri" w:hAnsi="Calibri"/>
                <w:b/>
                <w:color w:val="17365D"/>
                <w:sz w:val="24"/>
                <w:szCs w:val="24"/>
              </w:rPr>
              <w:t>Кафедра міжнародної економіки</w:t>
            </w:r>
          </w:p>
        </w:tc>
      </w:tr>
      <w:tr w:rsidR="00283DFF" w:rsidRPr="00C77416" w14:paraId="1D416388" w14:textId="77777777" w:rsidTr="00E77F1E">
        <w:trPr>
          <w:trHeight w:val="628"/>
        </w:trPr>
        <w:tc>
          <w:tcPr>
            <w:tcW w:w="10206" w:type="dxa"/>
            <w:gridSpan w:val="3"/>
          </w:tcPr>
          <w:p w14:paraId="79D466FD" w14:textId="77777777" w:rsidR="00283DFF" w:rsidRPr="00C77416" w:rsidRDefault="00283DFF" w:rsidP="00E77F1E">
            <w:pPr>
              <w:spacing w:before="120"/>
              <w:jc w:val="center"/>
              <w:rPr>
                <w:rFonts w:ascii="Calibri" w:hAnsi="Calibri"/>
                <w:b/>
                <w:caps/>
                <w:color w:val="17365D"/>
                <w:sz w:val="48"/>
                <w:szCs w:val="48"/>
              </w:rPr>
            </w:pPr>
            <w:r w:rsidRPr="00C77416">
              <w:rPr>
                <w:rFonts w:ascii="Calibri" w:hAnsi="Calibri"/>
                <w:b/>
                <w:caps/>
                <w:color w:val="17365D"/>
                <w:sz w:val="48"/>
                <w:szCs w:val="48"/>
              </w:rPr>
              <w:t>Економічний вимір сталого розвитку</w:t>
            </w:r>
          </w:p>
          <w:p w14:paraId="647FFE08" w14:textId="77777777" w:rsidR="00283DFF" w:rsidRPr="00C77416" w:rsidRDefault="00283DFF" w:rsidP="00E77F1E">
            <w:pPr>
              <w:jc w:val="center"/>
              <w:rPr>
                <w:rFonts w:ascii="Calibri" w:hAnsi="Calibri"/>
                <w:b/>
                <w:color w:val="17365D"/>
                <w:sz w:val="36"/>
                <w:szCs w:val="36"/>
              </w:rPr>
            </w:pPr>
            <w:r w:rsidRPr="00C77416">
              <w:rPr>
                <w:rFonts w:ascii="Calibri" w:hAnsi="Calibri"/>
                <w:b/>
                <w:color w:val="17365D"/>
                <w:sz w:val="36"/>
                <w:szCs w:val="36"/>
              </w:rPr>
              <w:t>Робоча програма навчальної дисципліни (Силабус)</w:t>
            </w:r>
          </w:p>
        </w:tc>
      </w:tr>
    </w:tbl>
    <w:p w14:paraId="70941E16" w14:textId="77777777" w:rsidR="00283DFF" w:rsidRPr="00C77416" w:rsidRDefault="00283DFF" w:rsidP="00AA6B23">
      <w:pPr>
        <w:pStyle w:val="1"/>
        <w:numPr>
          <w:ilvl w:val="0"/>
          <w:numId w:val="0"/>
        </w:numPr>
        <w:shd w:val="clear" w:color="auto" w:fill="BFBFBF"/>
        <w:spacing w:line="240" w:lineRule="auto"/>
        <w:jc w:val="center"/>
        <w:rPr>
          <w:color w:val="17365D"/>
        </w:rPr>
      </w:pPr>
      <w:r w:rsidRPr="00C77416">
        <w:rPr>
          <w:color w:val="17365D"/>
        </w:rPr>
        <w:t>Реквізити навчальної дисципліни</w:t>
      </w:r>
    </w:p>
    <w:tbl>
      <w:tblPr>
        <w:tblW w:w="10206" w:type="dxa"/>
        <w:tblInd w:w="108" w:type="dxa"/>
        <w:tblBorders>
          <w:top w:val="single" w:sz="2" w:space="0" w:color="95B3D7"/>
          <w:bottom w:val="single" w:sz="2" w:space="0" w:color="95B3D7"/>
          <w:insideH w:val="single" w:sz="2" w:space="0" w:color="95B3D7"/>
          <w:insideV w:val="single" w:sz="2" w:space="0" w:color="95B3D7"/>
        </w:tblBorders>
        <w:tblLook w:val="00A0" w:firstRow="1" w:lastRow="0" w:firstColumn="1" w:lastColumn="0" w:noHBand="0" w:noVBand="0"/>
      </w:tblPr>
      <w:tblGrid>
        <w:gridCol w:w="2694"/>
        <w:gridCol w:w="7512"/>
      </w:tblGrid>
      <w:tr w:rsidR="00283DFF" w:rsidRPr="00C77416" w14:paraId="3713083C" w14:textId="77777777" w:rsidTr="00E77F1E">
        <w:tc>
          <w:tcPr>
            <w:tcW w:w="2694" w:type="dxa"/>
            <w:tcBorders>
              <w:top w:val="nil"/>
              <w:bottom w:val="single" w:sz="12" w:space="0" w:color="95B3D7"/>
              <w:right w:val="nil"/>
            </w:tcBorders>
            <w:shd w:val="clear" w:color="auto" w:fill="FFFFFF"/>
          </w:tcPr>
          <w:p w14:paraId="7D532F58" w14:textId="77777777" w:rsidR="00283DFF" w:rsidRPr="00C77416" w:rsidRDefault="00283DFF" w:rsidP="00E77F1E">
            <w:pPr>
              <w:spacing w:before="20" w:after="20" w:line="240" w:lineRule="auto"/>
              <w:rPr>
                <w:rFonts w:ascii="Calibri" w:hAnsi="Calibri"/>
                <w:b/>
                <w:bCs/>
                <w:sz w:val="22"/>
                <w:szCs w:val="22"/>
              </w:rPr>
            </w:pPr>
            <w:r w:rsidRPr="00C77416">
              <w:rPr>
                <w:rFonts w:ascii="Calibri" w:hAnsi="Calibri"/>
                <w:b/>
                <w:bCs/>
                <w:sz w:val="22"/>
                <w:szCs w:val="22"/>
              </w:rPr>
              <w:t>Рівень вищої освіти</w:t>
            </w:r>
          </w:p>
        </w:tc>
        <w:tc>
          <w:tcPr>
            <w:tcW w:w="7512" w:type="dxa"/>
            <w:tcBorders>
              <w:top w:val="nil"/>
              <w:left w:val="nil"/>
              <w:bottom w:val="single" w:sz="12" w:space="0" w:color="95B3D7"/>
            </w:tcBorders>
            <w:shd w:val="clear" w:color="auto" w:fill="FFFFFF"/>
          </w:tcPr>
          <w:p w14:paraId="7B4C3ED2" w14:textId="77777777" w:rsidR="00283DFF" w:rsidRPr="00C77416" w:rsidRDefault="00283DFF" w:rsidP="00E77F1E">
            <w:pPr>
              <w:spacing w:before="20" w:after="20" w:line="240" w:lineRule="auto"/>
              <w:rPr>
                <w:rFonts w:ascii="Calibri" w:hAnsi="Calibri"/>
                <w:b/>
                <w:bCs/>
                <w:i/>
                <w:sz w:val="22"/>
                <w:szCs w:val="22"/>
              </w:rPr>
            </w:pPr>
            <w:r w:rsidRPr="00C77416">
              <w:rPr>
                <w:rFonts w:ascii="Calibri" w:hAnsi="Calibri"/>
                <w:b/>
                <w:bCs/>
                <w:i/>
                <w:sz w:val="22"/>
                <w:szCs w:val="22"/>
              </w:rPr>
              <w:t>Другий (магістерський)</w:t>
            </w:r>
          </w:p>
        </w:tc>
      </w:tr>
      <w:tr w:rsidR="00283DFF" w:rsidRPr="00C77416" w14:paraId="053FC851" w14:textId="77777777" w:rsidTr="00E77F1E">
        <w:tc>
          <w:tcPr>
            <w:tcW w:w="2694" w:type="dxa"/>
            <w:shd w:val="clear" w:color="auto" w:fill="DBE5F1"/>
          </w:tcPr>
          <w:p w14:paraId="702FA8B5" w14:textId="77777777" w:rsidR="00283DFF" w:rsidRPr="00C77416" w:rsidRDefault="00283DFF" w:rsidP="00E77F1E">
            <w:pPr>
              <w:spacing w:before="20" w:after="20" w:line="240" w:lineRule="auto"/>
              <w:rPr>
                <w:rFonts w:ascii="Calibri" w:hAnsi="Calibri"/>
                <w:b/>
                <w:bCs/>
                <w:sz w:val="22"/>
                <w:szCs w:val="22"/>
              </w:rPr>
            </w:pPr>
            <w:r w:rsidRPr="00C77416">
              <w:rPr>
                <w:rFonts w:ascii="Calibri" w:hAnsi="Calibri"/>
                <w:b/>
                <w:bCs/>
                <w:sz w:val="22"/>
                <w:szCs w:val="22"/>
              </w:rPr>
              <w:t>Галузь знань</w:t>
            </w:r>
          </w:p>
        </w:tc>
        <w:tc>
          <w:tcPr>
            <w:tcW w:w="7512" w:type="dxa"/>
            <w:shd w:val="clear" w:color="auto" w:fill="DBE5F1"/>
          </w:tcPr>
          <w:p w14:paraId="6F680975" w14:textId="77777777" w:rsidR="00283DFF" w:rsidRPr="00C77416" w:rsidRDefault="00283DFF" w:rsidP="00E77F1E">
            <w:pPr>
              <w:spacing w:before="20" w:after="20" w:line="240" w:lineRule="auto"/>
              <w:rPr>
                <w:rFonts w:ascii="Calibri" w:hAnsi="Calibri"/>
                <w:i/>
                <w:sz w:val="22"/>
                <w:szCs w:val="22"/>
              </w:rPr>
            </w:pPr>
            <w:r w:rsidRPr="00C77416">
              <w:rPr>
                <w:rFonts w:ascii="Calibri" w:hAnsi="Calibri"/>
                <w:i/>
                <w:sz w:val="22"/>
                <w:szCs w:val="22"/>
              </w:rPr>
              <w:t>05 Соціальні та поведінкові науки</w:t>
            </w:r>
          </w:p>
        </w:tc>
      </w:tr>
      <w:tr w:rsidR="00283DFF" w:rsidRPr="00C77416" w14:paraId="52208393" w14:textId="77777777" w:rsidTr="00E77F1E">
        <w:tc>
          <w:tcPr>
            <w:tcW w:w="2694" w:type="dxa"/>
          </w:tcPr>
          <w:p w14:paraId="7AF473CF" w14:textId="77777777" w:rsidR="00283DFF" w:rsidRPr="00C77416" w:rsidRDefault="00283DFF" w:rsidP="00E77F1E">
            <w:pPr>
              <w:spacing w:before="20" w:after="20" w:line="240" w:lineRule="auto"/>
              <w:rPr>
                <w:rFonts w:ascii="Calibri" w:hAnsi="Calibri"/>
                <w:b/>
                <w:bCs/>
                <w:sz w:val="22"/>
                <w:szCs w:val="22"/>
              </w:rPr>
            </w:pPr>
            <w:r w:rsidRPr="00C77416">
              <w:rPr>
                <w:rFonts w:ascii="Calibri" w:hAnsi="Calibri"/>
                <w:b/>
                <w:bCs/>
                <w:sz w:val="22"/>
                <w:szCs w:val="22"/>
              </w:rPr>
              <w:t>Спеціальність</w:t>
            </w:r>
          </w:p>
        </w:tc>
        <w:tc>
          <w:tcPr>
            <w:tcW w:w="7512" w:type="dxa"/>
          </w:tcPr>
          <w:p w14:paraId="0F0BC8BC" w14:textId="4F25E518" w:rsidR="00283DFF" w:rsidRPr="00C77416" w:rsidRDefault="00BB193A" w:rsidP="001624A6">
            <w:pPr>
              <w:spacing w:before="20" w:after="20" w:line="240" w:lineRule="auto"/>
              <w:rPr>
                <w:rFonts w:ascii="Calibri" w:hAnsi="Calibri"/>
                <w:i/>
                <w:sz w:val="22"/>
                <w:szCs w:val="22"/>
              </w:rPr>
            </w:pPr>
            <w:r w:rsidRPr="00BB193A">
              <w:rPr>
                <w:rFonts w:ascii="Calibri" w:hAnsi="Calibri"/>
                <w:i/>
                <w:sz w:val="22"/>
                <w:szCs w:val="22"/>
              </w:rPr>
              <w:t>051 Економіка</w:t>
            </w:r>
          </w:p>
        </w:tc>
      </w:tr>
      <w:tr w:rsidR="00283DFF" w:rsidRPr="00C77416" w14:paraId="5263071D" w14:textId="77777777" w:rsidTr="00E77F1E">
        <w:tc>
          <w:tcPr>
            <w:tcW w:w="2694" w:type="dxa"/>
            <w:shd w:val="clear" w:color="auto" w:fill="DBE5F1"/>
          </w:tcPr>
          <w:p w14:paraId="44648FD8" w14:textId="77777777" w:rsidR="00283DFF" w:rsidRPr="00C77416" w:rsidRDefault="00283DFF" w:rsidP="00E77F1E">
            <w:pPr>
              <w:spacing w:before="20" w:after="20" w:line="240" w:lineRule="auto"/>
              <w:rPr>
                <w:rFonts w:ascii="Calibri" w:hAnsi="Calibri"/>
                <w:b/>
                <w:bCs/>
                <w:sz w:val="22"/>
                <w:szCs w:val="22"/>
              </w:rPr>
            </w:pPr>
            <w:r w:rsidRPr="00C77416">
              <w:rPr>
                <w:rFonts w:ascii="Calibri" w:hAnsi="Calibri"/>
                <w:b/>
                <w:bCs/>
                <w:sz w:val="22"/>
                <w:szCs w:val="22"/>
              </w:rPr>
              <w:t>Освітня програма</w:t>
            </w:r>
          </w:p>
        </w:tc>
        <w:tc>
          <w:tcPr>
            <w:tcW w:w="7512" w:type="dxa"/>
            <w:shd w:val="clear" w:color="auto" w:fill="DBE5F1"/>
          </w:tcPr>
          <w:p w14:paraId="60EF2B75" w14:textId="08D9D992" w:rsidR="00283DFF" w:rsidRPr="00C77416" w:rsidRDefault="00BB193A" w:rsidP="00441FB8">
            <w:pPr>
              <w:spacing w:before="20" w:after="20" w:line="240" w:lineRule="auto"/>
              <w:rPr>
                <w:rFonts w:ascii="Calibri" w:hAnsi="Calibri"/>
                <w:i/>
                <w:sz w:val="22"/>
                <w:szCs w:val="22"/>
              </w:rPr>
            </w:pPr>
            <w:r>
              <w:rPr>
                <w:rFonts w:ascii="Calibri" w:hAnsi="Calibri"/>
                <w:i/>
                <w:sz w:val="22"/>
                <w:szCs w:val="22"/>
              </w:rPr>
              <w:t xml:space="preserve">Міжнародна економіка, </w:t>
            </w:r>
            <w:r w:rsidRPr="00BB193A">
              <w:rPr>
                <w:rFonts w:ascii="Calibri" w:hAnsi="Calibri"/>
                <w:i/>
                <w:sz w:val="22"/>
                <w:szCs w:val="22"/>
              </w:rPr>
              <w:t>Економіка бізнес-підприємства</w:t>
            </w:r>
            <w:r>
              <w:rPr>
                <w:rFonts w:ascii="Calibri" w:hAnsi="Calibri"/>
                <w:i/>
                <w:sz w:val="22"/>
                <w:szCs w:val="22"/>
              </w:rPr>
              <w:t xml:space="preserve">, </w:t>
            </w:r>
            <w:r w:rsidR="00636D5C">
              <w:rPr>
                <w:rFonts w:ascii="Calibri" w:hAnsi="Calibri"/>
                <w:i/>
                <w:sz w:val="22"/>
                <w:szCs w:val="22"/>
              </w:rPr>
              <w:t>Економічна кібернетика</w:t>
            </w:r>
            <w:bookmarkStart w:id="0" w:name="_GoBack"/>
            <w:bookmarkEnd w:id="0"/>
          </w:p>
        </w:tc>
      </w:tr>
      <w:tr w:rsidR="00283DFF" w:rsidRPr="00C77416" w14:paraId="04A521F0" w14:textId="77777777" w:rsidTr="00E77F1E">
        <w:tc>
          <w:tcPr>
            <w:tcW w:w="2694" w:type="dxa"/>
          </w:tcPr>
          <w:p w14:paraId="3C14B4AF" w14:textId="77777777" w:rsidR="00283DFF" w:rsidRPr="00C77416" w:rsidRDefault="00283DFF" w:rsidP="00E77F1E">
            <w:pPr>
              <w:spacing w:before="20" w:after="20" w:line="240" w:lineRule="auto"/>
              <w:rPr>
                <w:rFonts w:ascii="Calibri" w:hAnsi="Calibri"/>
                <w:b/>
                <w:bCs/>
                <w:sz w:val="22"/>
                <w:szCs w:val="22"/>
              </w:rPr>
            </w:pPr>
            <w:r w:rsidRPr="00C77416">
              <w:rPr>
                <w:rFonts w:ascii="Calibri" w:hAnsi="Calibri"/>
                <w:b/>
                <w:bCs/>
                <w:sz w:val="22"/>
                <w:szCs w:val="22"/>
              </w:rPr>
              <w:t>Статус дисципліни</w:t>
            </w:r>
          </w:p>
        </w:tc>
        <w:tc>
          <w:tcPr>
            <w:tcW w:w="7512" w:type="dxa"/>
          </w:tcPr>
          <w:p w14:paraId="01646C8E" w14:textId="77777777" w:rsidR="00283DFF" w:rsidRPr="00C77416" w:rsidRDefault="00283DFF" w:rsidP="00E77F1E">
            <w:pPr>
              <w:spacing w:before="20" w:after="20" w:line="240" w:lineRule="auto"/>
              <w:rPr>
                <w:rFonts w:ascii="Calibri" w:hAnsi="Calibri"/>
                <w:i/>
                <w:sz w:val="22"/>
                <w:szCs w:val="22"/>
              </w:rPr>
            </w:pPr>
            <w:r w:rsidRPr="00C77416">
              <w:rPr>
                <w:rFonts w:ascii="Calibri" w:hAnsi="Calibri"/>
                <w:i/>
                <w:sz w:val="22"/>
                <w:szCs w:val="22"/>
              </w:rPr>
              <w:t>Нормативна</w:t>
            </w:r>
          </w:p>
        </w:tc>
      </w:tr>
      <w:tr w:rsidR="00283DFF" w:rsidRPr="00C77416" w14:paraId="024483EB" w14:textId="77777777" w:rsidTr="00E77F1E">
        <w:tc>
          <w:tcPr>
            <w:tcW w:w="2694" w:type="dxa"/>
            <w:shd w:val="clear" w:color="auto" w:fill="DBE5F1"/>
          </w:tcPr>
          <w:p w14:paraId="4E1396F4" w14:textId="77777777" w:rsidR="00283DFF" w:rsidRPr="00C77416" w:rsidRDefault="00283DFF" w:rsidP="00E77F1E">
            <w:pPr>
              <w:spacing w:before="20" w:after="20" w:line="240" w:lineRule="auto"/>
              <w:rPr>
                <w:rFonts w:ascii="Calibri" w:hAnsi="Calibri"/>
                <w:b/>
                <w:bCs/>
                <w:sz w:val="22"/>
                <w:szCs w:val="22"/>
              </w:rPr>
            </w:pPr>
            <w:r w:rsidRPr="00C77416">
              <w:rPr>
                <w:rFonts w:ascii="Calibri" w:hAnsi="Calibri"/>
                <w:b/>
                <w:bCs/>
                <w:sz w:val="22"/>
                <w:szCs w:val="22"/>
              </w:rPr>
              <w:t>Форма навчання</w:t>
            </w:r>
          </w:p>
        </w:tc>
        <w:tc>
          <w:tcPr>
            <w:tcW w:w="7512" w:type="dxa"/>
            <w:shd w:val="clear" w:color="auto" w:fill="DBE5F1"/>
          </w:tcPr>
          <w:p w14:paraId="6092FEC4" w14:textId="77777777" w:rsidR="00283DFF" w:rsidRPr="00C77416" w:rsidRDefault="00283DFF" w:rsidP="00E77F1E">
            <w:pPr>
              <w:spacing w:before="20" w:after="20" w:line="240" w:lineRule="auto"/>
              <w:rPr>
                <w:rFonts w:ascii="Calibri" w:hAnsi="Calibri"/>
                <w:i/>
                <w:sz w:val="22"/>
                <w:szCs w:val="22"/>
              </w:rPr>
            </w:pPr>
            <w:r w:rsidRPr="00C77416">
              <w:rPr>
                <w:rFonts w:ascii="Calibri" w:hAnsi="Calibri"/>
                <w:i/>
                <w:sz w:val="22"/>
                <w:szCs w:val="22"/>
              </w:rPr>
              <w:t>очна</w:t>
            </w:r>
            <w:r w:rsidR="001624A6" w:rsidRPr="00C77416">
              <w:rPr>
                <w:rFonts w:ascii="Calibri" w:hAnsi="Calibri"/>
                <w:i/>
                <w:sz w:val="22"/>
                <w:szCs w:val="22"/>
              </w:rPr>
              <w:t xml:space="preserve"> </w:t>
            </w:r>
            <w:r w:rsidRPr="00C77416">
              <w:rPr>
                <w:rFonts w:ascii="Calibri" w:hAnsi="Calibri"/>
                <w:i/>
                <w:sz w:val="22"/>
                <w:szCs w:val="22"/>
              </w:rPr>
              <w:t>(денна)</w:t>
            </w:r>
          </w:p>
        </w:tc>
      </w:tr>
      <w:tr w:rsidR="00283DFF" w:rsidRPr="00C77416" w14:paraId="7535C2FF" w14:textId="77777777" w:rsidTr="00E77F1E">
        <w:tc>
          <w:tcPr>
            <w:tcW w:w="2694" w:type="dxa"/>
          </w:tcPr>
          <w:p w14:paraId="19857244" w14:textId="77777777" w:rsidR="00283DFF" w:rsidRPr="00C77416" w:rsidRDefault="00283DFF" w:rsidP="00E77F1E">
            <w:pPr>
              <w:spacing w:before="20" w:after="20" w:line="240" w:lineRule="auto"/>
              <w:rPr>
                <w:rFonts w:ascii="Calibri" w:hAnsi="Calibri"/>
                <w:b/>
                <w:bCs/>
                <w:sz w:val="22"/>
                <w:szCs w:val="22"/>
              </w:rPr>
            </w:pPr>
            <w:r w:rsidRPr="00C77416">
              <w:rPr>
                <w:rFonts w:ascii="Calibri" w:hAnsi="Calibri"/>
                <w:b/>
                <w:bCs/>
                <w:sz w:val="22"/>
                <w:szCs w:val="22"/>
              </w:rPr>
              <w:t>Рік підготовки, семестр</w:t>
            </w:r>
          </w:p>
        </w:tc>
        <w:tc>
          <w:tcPr>
            <w:tcW w:w="7512" w:type="dxa"/>
          </w:tcPr>
          <w:p w14:paraId="2F7D4E68" w14:textId="77777777" w:rsidR="00283DFF" w:rsidRPr="00C77416" w:rsidRDefault="00283DFF" w:rsidP="00E77F1E">
            <w:pPr>
              <w:spacing w:before="20" w:after="20" w:line="240" w:lineRule="auto"/>
              <w:rPr>
                <w:rFonts w:ascii="Calibri" w:hAnsi="Calibri"/>
                <w:i/>
                <w:sz w:val="22"/>
                <w:szCs w:val="22"/>
              </w:rPr>
            </w:pPr>
            <w:r w:rsidRPr="00C77416">
              <w:rPr>
                <w:rFonts w:ascii="Calibri" w:hAnsi="Calibri"/>
                <w:i/>
                <w:sz w:val="22"/>
                <w:szCs w:val="22"/>
              </w:rPr>
              <w:t>I курс, осінній семестр</w:t>
            </w:r>
          </w:p>
        </w:tc>
      </w:tr>
      <w:tr w:rsidR="00283DFF" w:rsidRPr="00C77416" w14:paraId="6566967B" w14:textId="77777777" w:rsidTr="00E77F1E">
        <w:tc>
          <w:tcPr>
            <w:tcW w:w="2694" w:type="dxa"/>
            <w:shd w:val="clear" w:color="auto" w:fill="DBE5F1"/>
          </w:tcPr>
          <w:p w14:paraId="2A869AF6" w14:textId="77777777" w:rsidR="00283DFF" w:rsidRPr="00C77416" w:rsidRDefault="00283DFF" w:rsidP="00E77F1E">
            <w:pPr>
              <w:spacing w:before="20" w:after="20" w:line="240" w:lineRule="auto"/>
              <w:rPr>
                <w:rFonts w:ascii="Calibri" w:hAnsi="Calibri"/>
                <w:b/>
                <w:bCs/>
                <w:sz w:val="22"/>
                <w:szCs w:val="22"/>
              </w:rPr>
            </w:pPr>
            <w:r w:rsidRPr="00C77416">
              <w:rPr>
                <w:rFonts w:ascii="Calibri" w:hAnsi="Calibri"/>
                <w:b/>
                <w:bCs/>
                <w:sz w:val="22"/>
                <w:szCs w:val="22"/>
              </w:rPr>
              <w:t>Обсяг дисципліни</w:t>
            </w:r>
          </w:p>
        </w:tc>
        <w:tc>
          <w:tcPr>
            <w:tcW w:w="7512" w:type="dxa"/>
            <w:shd w:val="clear" w:color="auto" w:fill="DBE5F1"/>
          </w:tcPr>
          <w:p w14:paraId="08F39F9E" w14:textId="77777777" w:rsidR="00283DFF" w:rsidRPr="00C77416" w:rsidRDefault="00283DFF" w:rsidP="00E77F1E">
            <w:pPr>
              <w:spacing w:before="20" w:after="20" w:line="240" w:lineRule="auto"/>
              <w:rPr>
                <w:rFonts w:ascii="Calibri" w:hAnsi="Calibri"/>
                <w:i/>
                <w:sz w:val="22"/>
                <w:szCs w:val="22"/>
              </w:rPr>
            </w:pPr>
            <w:r w:rsidRPr="00C77416">
              <w:rPr>
                <w:rFonts w:ascii="Calibri" w:hAnsi="Calibri"/>
                <w:i/>
                <w:sz w:val="22"/>
                <w:szCs w:val="22"/>
              </w:rPr>
              <w:t>60 год (2 кредити)</w:t>
            </w:r>
          </w:p>
          <w:p w14:paraId="053F387C" w14:textId="77777777" w:rsidR="00283DFF" w:rsidRPr="00C77416" w:rsidRDefault="00283DFF" w:rsidP="00E77F1E">
            <w:pPr>
              <w:spacing w:before="20" w:after="20" w:line="240" w:lineRule="auto"/>
              <w:rPr>
                <w:rFonts w:ascii="Calibri" w:hAnsi="Calibri"/>
                <w:i/>
                <w:sz w:val="22"/>
                <w:szCs w:val="22"/>
              </w:rPr>
            </w:pPr>
            <w:r w:rsidRPr="00C77416">
              <w:rPr>
                <w:rFonts w:ascii="Calibri" w:hAnsi="Calibri"/>
                <w:i/>
                <w:sz w:val="22"/>
                <w:szCs w:val="22"/>
              </w:rPr>
              <w:t>(лекції – 18 год., практичні заняття – 18 год., СРС – 24 год.)</w:t>
            </w:r>
          </w:p>
        </w:tc>
      </w:tr>
      <w:tr w:rsidR="00283DFF" w:rsidRPr="00C77416" w14:paraId="5B17130C" w14:textId="77777777" w:rsidTr="00E77F1E">
        <w:tc>
          <w:tcPr>
            <w:tcW w:w="2694" w:type="dxa"/>
          </w:tcPr>
          <w:p w14:paraId="2BA7D7AF" w14:textId="77777777" w:rsidR="00283DFF" w:rsidRPr="00C77416" w:rsidRDefault="00283DFF" w:rsidP="00E77F1E">
            <w:pPr>
              <w:spacing w:before="20" w:after="20" w:line="240" w:lineRule="auto"/>
              <w:rPr>
                <w:rFonts w:ascii="Calibri" w:hAnsi="Calibri"/>
                <w:b/>
                <w:bCs/>
                <w:sz w:val="22"/>
                <w:szCs w:val="22"/>
              </w:rPr>
            </w:pPr>
            <w:r w:rsidRPr="00C77416">
              <w:rPr>
                <w:rFonts w:ascii="Calibri" w:hAnsi="Calibri"/>
                <w:b/>
                <w:bCs/>
                <w:sz w:val="22"/>
                <w:szCs w:val="22"/>
              </w:rPr>
              <w:t>Семестровий контроль/ контрольні заходи</w:t>
            </w:r>
          </w:p>
        </w:tc>
        <w:tc>
          <w:tcPr>
            <w:tcW w:w="7512" w:type="dxa"/>
          </w:tcPr>
          <w:p w14:paraId="610A16BC" w14:textId="77777777" w:rsidR="00283DFF" w:rsidRPr="00C77416" w:rsidRDefault="00283DFF" w:rsidP="00E77F1E">
            <w:pPr>
              <w:spacing w:before="20" w:after="20" w:line="240" w:lineRule="auto"/>
              <w:rPr>
                <w:rFonts w:ascii="Calibri" w:hAnsi="Calibri"/>
                <w:i/>
                <w:sz w:val="22"/>
                <w:szCs w:val="22"/>
              </w:rPr>
            </w:pPr>
            <w:r w:rsidRPr="00C77416">
              <w:rPr>
                <w:rFonts w:ascii="Calibri" w:hAnsi="Calibri"/>
                <w:i/>
                <w:sz w:val="22"/>
                <w:szCs w:val="22"/>
              </w:rPr>
              <w:t>Залік, МКР</w:t>
            </w:r>
          </w:p>
        </w:tc>
      </w:tr>
      <w:tr w:rsidR="00283DFF" w:rsidRPr="00C77416" w14:paraId="360700A3" w14:textId="77777777" w:rsidTr="00E77F1E">
        <w:tc>
          <w:tcPr>
            <w:tcW w:w="2694" w:type="dxa"/>
            <w:shd w:val="clear" w:color="auto" w:fill="DBE5F1"/>
          </w:tcPr>
          <w:p w14:paraId="1F428AA7" w14:textId="77777777" w:rsidR="00283DFF" w:rsidRPr="00C77416" w:rsidRDefault="00283DFF" w:rsidP="00E77F1E">
            <w:pPr>
              <w:spacing w:before="20" w:after="20" w:line="240" w:lineRule="auto"/>
              <w:rPr>
                <w:rFonts w:ascii="Calibri" w:hAnsi="Calibri"/>
                <w:b/>
                <w:bCs/>
                <w:sz w:val="22"/>
                <w:szCs w:val="22"/>
              </w:rPr>
            </w:pPr>
            <w:r w:rsidRPr="00C77416">
              <w:rPr>
                <w:rFonts w:ascii="Calibri" w:hAnsi="Calibri"/>
                <w:b/>
                <w:bCs/>
                <w:sz w:val="22"/>
                <w:szCs w:val="22"/>
              </w:rPr>
              <w:t>Розклад занять</w:t>
            </w:r>
          </w:p>
        </w:tc>
        <w:tc>
          <w:tcPr>
            <w:tcW w:w="7512" w:type="dxa"/>
            <w:shd w:val="clear" w:color="auto" w:fill="DBE5F1"/>
          </w:tcPr>
          <w:p w14:paraId="56CDF398" w14:textId="77777777" w:rsidR="00283DFF" w:rsidRPr="00C77416" w:rsidRDefault="00283DFF" w:rsidP="00E77F1E">
            <w:pPr>
              <w:spacing w:before="20" w:after="20" w:line="240" w:lineRule="auto"/>
              <w:rPr>
                <w:rFonts w:ascii="Calibri" w:hAnsi="Calibri"/>
                <w:i/>
                <w:sz w:val="22"/>
                <w:szCs w:val="22"/>
              </w:rPr>
            </w:pPr>
            <w:r w:rsidRPr="00C77416">
              <w:rPr>
                <w:rFonts w:ascii="Calibri" w:hAnsi="Calibri"/>
                <w:i/>
                <w:sz w:val="22"/>
                <w:szCs w:val="22"/>
              </w:rPr>
              <w:t>http://rozklad.kpi.ua/</w:t>
            </w:r>
          </w:p>
        </w:tc>
      </w:tr>
      <w:tr w:rsidR="00283DFF" w:rsidRPr="00C77416" w14:paraId="7BBF3E66" w14:textId="77777777" w:rsidTr="00E77F1E">
        <w:tc>
          <w:tcPr>
            <w:tcW w:w="2694" w:type="dxa"/>
          </w:tcPr>
          <w:p w14:paraId="45B02EB4" w14:textId="77777777" w:rsidR="00283DFF" w:rsidRPr="00C77416" w:rsidRDefault="00283DFF" w:rsidP="00E77F1E">
            <w:pPr>
              <w:spacing w:before="20" w:after="20" w:line="240" w:lineRule="auto"/>
              <w:rPr>
                <w:rFonts w:ascii="Calibri" w:hAnsi="Calibri"/>
                <w:b/>
                <w:bCs/>
                <w:sz w:val="22"/>
                <w:szCs w:val="22"/>
              </w:rPr>
            </w:pPr>
            <w:r w:rsidRPr="00C77416">
              <w:rPr>
                <w:rFonts w:ascii="Calibri" w:hAnsi="Calibri"/>
                <w:b/>
                <w:bCs/>
                <w:sz w:val="22"/>
                <w:szCs w:val="22"/>
              </w:rPr>
              <w:t>Мова викладання</w:t>
            </w:r>
          </w:p>
        </w:tc>
        <w:tc>
          <w:tcPr>
            <w:tcW w:w="7512" w:type="dxa"/>
          </w:tcPr>
          <w:p w14:paraId="12FC7FCB" w14:textId="77777777" w:rsidR="00283DFF" w:rsidRPr="00C77416" w:rsidRDefault="00283DFF" w:rsidP="00E77F1E">
            <w:pPr>
              <w:spacing w:before="20" w:after="20" w:line="240" w:lineRule="auto"/>
              <w:rPr>
                <w:rFonts w:ascii="Calibri" w:hAnsi="Calibri"/>
                <w:i/>
                <w:sz w:val="22"/>
                <w:szCs w:val="22"/>
              </w:rPr>
            </w:pPr>
            <w:r w:rsidRPr="00C77416">
              <w:rPr>
                <w:rFonts w:ascii="Calibri" w:hAnsi="Calibri"/>
                <w:i/>
                <w:sz w:val="22"/>
                <w:szCs w:val="22"/>
              </w:rPr>
              <w:t>Українська</w:t>
            </w:r>
          </w:p>
        </w:tc>
      </w:tr>
      <w:tr w:rsidR="00283DFF" w:rsidRPr="00C77416" w14:paraId="559C3DFE" w14:textId="77777777" w:rsidTr="00E77F1E">
        <w:tc>
          <w:tcPr>
            <w:tcW w:w="2694" w:type="dxa"/>
            <w:shd w:val="clear" w:color="auto" w:fill="DBE5F1"/>
          </w:tcPr>
          <w:p w14:paraId="72C9BCF9" w14:textId="77777777" w:rsidR="00283DFF" w:rsidRPr="00C77416" w:rsidRDefault="00283DFF" w:rsidP="00E77F1E">
            <w:pPr>
              <w:spacing w:before="20" w:after="20" w:line="240" w:lineRule="auto"/>
              <w:rPr>
                <w:rFonts w:ascii="Calibri" w:hAnsi="Calibri"/>
                <w:b/>
                <w:bCs/>
                <w:sz w:val="22"/>
                <w:szCs w:val="22"/>
              </w:rPr>
            </w:pPr>
            <w:r w:rsidRPr="00C77416">
              <w:rPr>
                <w:rFonts w:ascii="Calibri" w:hAnsi="Calibri"/>
                <w:b/>
                <w:bCs/>
                <w:sz w:val="22"/>
                <w:szCs w:val="22"/>
              </w:rPr>
              <w:t xml:space="preserve">Інформація про </w:t>
            </w:r>
            <w:r w:rsidRPr="00C77416">
              <w:rPr>
                <w:rFonts w:ascii="Calibri" w:hAnsi="Calibri"/>
                <w:b/>
                <w:bCs/>
                <w:sz w:val="22"/>
                <w:szCs w:val="22"/>
              </w:rPr>
              <w:br/>
              <w:t>керівника курсу / викладачів</w:t>
            </w:r>
          </w:p>
        </w:tc>
        <w:tc>
          <w:tcPr>
            <w:tcW w:w="7512" w:type="dxa"/>
            <w:shd w:val="clear" w:color="auto" w:fill="DBE5F1"/>
          </w:tcPr>
          <w:p w14:paraId="40638847" w14:textId="77777777" w:rsidR="00283DFF" w:rsidRPr="00C77416" w:rsidRDefault="00283DFF" w:rsidP="00E77F1E">
            <w:pPr>
              <w:spacing w:before="20" w:after="20" w:line="240" w:lineRule="auto"/>
              <w:rPr>
                <w:rFonts w:ascii="Calibri" w:hAnsi="Calibri"/>
                <w:i/>
                <w:iCs/>
                <w:sz w:val="22"/>
                <w:szCs w:val="22"/>
              </w:rPr>
            </w:pPr>
            <w:r w:rsidRPr="00C77416">
              <w:rPr>
                <w:rFonts w:ascii="Calibri" w:hAnsi="Calibri"/>
                <w:sz w:val="22"/>
                <w:szCs w:val="22"/>
              </w:rPr>
              <w:t>Лекції проводить</w:t>
            </w:r>
            <w:r w:rsidRPr="00C77416">
              <w:rPr>
                <w:rFonts w:ascii="Calibri" w:hAnsi="Calibri"/>
                <w:i/>
                <w:iCs/>
                <w:sz w:val="22"/>
                <w:szCs w:val="22"/>
              </w:rPr>
              <w:t xml:space="preserve">: </w:t>
            </w:r>
          </w:p>
          <w:p w14:paraId="62FF85A3" w14:textId="39492815" w:rsidR="00283DFF" w:rsidRPr="00C77416" w:rsidRDefault="00283DFF" w:rsidP="00D730E4">
            <w:pPr>
              <w:spacing w:before="20" w:after="20" w:line="240" w:lineRule="auto"/>
              <w:ind w:left="600" w:hanging="600"/>
              <w:rPr>
                <w:rFonts w:ascii="Calibri" w:hAnsi="Calibri"/>
                <w:i/>
                <w:sz w:val="22"/>
                <w:szCs w:val="22"/>
              </w:rPr>
            </w:pPr>
            <w:r w:rsidRPr="00C77416">
              <w:rPr>
                <w:rFonts w:ascii="Calibri" w:hAnsi="Calibri"/>
                <w:sz w:val="22"/>
                <w:szCs w:val="22"/>
              </w:rPr>
              <w:t xml:space="preserve">Лекції та семінари проводить: </w:t>
            </w:r>
            <w:r w:rsidRPr="00C77416">
              <w:rPr>
                <w:rFonts w:ascii="Calibri" w:hAnsi="Calibri"/>
                <w:i/>
                <w:sz w:val="22"/>
                <w:szCs w:val="22"/>
              </w:rPr>
              <w:t>д</w:t>
            </w:r>
            <w:r w:rsidR="00C77416">
              <w:rPr>
                <w:rFonts w:ascii="Calibri" w:hAnsi="Calibri"/>
                <w:i/>
                <w:sz w:val="22"/>
                <w:szCs w:val="22"/>
              </w:rPr>
              <w:t>октор</w:t>
            </w:r>
            <w:r w:rsidR="00C77416" w:rsidRPr="00C77416">
              <w:rPr>
                <w:rFonts w:ascii="Calibri" w:hAnsi="Calibri"/>
                <w:i/>
                <w:sz w:val="22"/>
                <w:szCs w:val="22"/>
              </w:rPr>
              <w:t xml:space="preserve"> </w:t>
            </w:r>
            <w:r w:rsidRPr="00C77416">
              <w:rPr>
                <w:rFonts w:ascii="Calibri" w:hAnsi="Calibri"/>
                <w:i/>
                <w:sz w:val="22"/>
                <w:szCs w:val="22"/>
              </w:rPr>
              <w:t>екон</w:t>
            </w:r>
            <w:r w:rsidR="00C77416">
              <w:rPr>
                <w:rFonts w:ascii="Calibri" w:hAnsi="Calibri"/>
                <w:i/>
                <w:sz w:val="22"/>
                <w:szCs w:val="22"/>
              </w:rPr>
              <w:t xml:space="preserve">омічних </w:t>
            </w:r>
            <w:r w:rsidRPr="00C77416">
              <w:rPr>
                <w:rFonts w:ascii="Calibri" w:hAnsi="Calibri"/>
                <w:i/>
                <w:sz w:val="22"/>
                <w:szCs w:val="22"/>
              </w:rPr>
              <w:t>н</w:t>
            </w:r>
            <w:r w:rsidR="00C77416">
              <w:rPr>
                <w:rFonts w:ascii="Calibri" w:hAnsi="Calibri"/>
                <w:i/>
                <w:sz w:val="22"/>
                <w:szCs w:val="22"/>
              </w:rPr>
              <w:t>аук</w:t>
            </w:r>
            <w:r w:rsidRPr="00C77416">
              <w:rPr>
                <w:rFonts w:ascii="Calibri" w:hAnsi="Calibri"/>
                <w:i/>
                <w:sz w:val="22"/>
                <w:szCs w:val="22"/>
              </w:rPr>
              <w:t xml:space="preserve">, доцент кафедри </w:t>
            </w:r>
            <w:r w:rsidR="00C77416" w:rsidRPr="00C77416">
              <w:rPr>
                <w:rFonts w:ascii="Calibri" w:hAnsi="Calibri"/>
                <w:i/>
                <w:sz w:val="22"/>
                <w:szCs w:val="22"/>
              </w:rPr>
              <w:t>міжнародної економіки</w:t>
            </w:r>
            <w:r w:rsidR="00C77416">
              <w:rPr>
                <w:rFonts w:ascii="Calibri" w:hAnsi="Calibri"/>
                <w:i/>
                <w:sz w:val="22"/>
                <w:szCs w:val="22"/>
              </w:rPr>
              <w:t xml:space="preserve"> </w:t>
            </w:r>
            <w:r w:rsidRPr="00C77416">
              <w:rPr>
                <w:rFonts w:ascii="Calibri" w:hAnsi="Calibri"/>
                <w:i/>
                <w:sz w:val="22"/>
                <w:szCs w:val="22"/>
              </w:rPr>
              <w:t xml:space="preserve">Гайдуцький Іван Павлович, </w:t>
            </w:r>
            <w:hyperlink r:id="rId10" w:history="1">
              <w:r w:rsidRPr="00C77416">
                <w:rPr>
                  <w:rStyle w:val="a5"/>
                  <w:rFonts w:ascii="Calibri" w:hAnsi="Calibri"/>
                  <w:i/>
                  <w:sz w:val="22"/>
                  <w:szCs w:val="22"/>
                </w:rPr>
                <w:t>ivan.gaid@gmail.com</w:t>
              </w:r>
            </w:hyperlink>
          </w:p>
          <w:p w14:paraId="7FB6AF94" w14:textId="77777777" w:rsidR="00283DFF" w:rsidRPr="00C77416" w:rsidRDefault="00283DFF" w:rsidP="00D730E4">
            <w:pPr>
              <w:spacing w:before="20" w:after="20" w:line="240" w:lineRule="auto"/>
              <w:ind w:left="600" w:hanging="600"/>
              <w:rPr>
                <w:rFonts w:ascii="Calibri" w:hAnsi="Calibri"/>
                <w:i/>
                <w:iCs/>
                <w:sz w:val="22"/>
                <w:szCs w:val="22"/>
              </w:rPr>
            </w:pPr>
          </w:p>
          <w:p w14:paraId="02AD838C" w14:textId="0604D187" w:rsidR="00283DFF" w:rsidRPr="00C77416" w:rsidRDefault="00283DFF" w:rsidP="00D730E4">
            <w:pPr>
              <w:spacing w:before="20" w:after="20" w:line="240" w:lineRule="auto"/>
              <w:ind w:left="600" w:hanging="600"/>
              <w:rPr>
                <w:rFonts w:ascii="Calibri" w:hAnsi="Calibri"/>
                <w:sz w:val="22"/>
                <w:szCs w:val="22"/>
              </w:rPr>
            </w:pPr>
            <w:r w:rsidRPr="00C77416">
              <w:rPr>
                <w:rFonts w:ascii="Calibri" w:hAnsi="Calibri"/>
                <w:sz w:val="22"/>
                <w:szCs w:val="22"/>
              </w:rPr>
              <w:t>Практичні заняття проводить</w:t>
            </w:r>
            <w:r w:rsidRPr="00C77416">
              <w:rPr>
                <w:rFonts w:ascii="Calibri" w:hAnsi="Calibri"/>
                <w:i/>
                <w:iCs/>
                <w:sz w:val="22"/>
                <w:szCs w:val="22"/>
              </w:rPr>
              <w:t xml:space="preserve">: </w:t>
            </w:r>
            <w:r w:rsidR="00C77416" w:rsidRPr="00C77416">
              <w:rPr>
                <w:rFonts w:ascii="Calibri" w:hAnsi="Calibri"/>
                <w:i/>
                <w:sz w:val="22"/>
                <w:szCs w:val="22"/>
              </w:rPr>
              <w:t>д</w:t>
            </w:r>
            <w:r w:rsidR="00C77416">
              <w:rPr>
                <w:rFonts w:ascii="Calibri" w:hAnsi="Calibri"/>
                <w:i/>
                <w:sz w:val="22"/>
                <w:szCs w:val="22"/>
              </w:rPr>
              <w:t>октор</w:t>
            </w:r>
            <w:r w:rsidR="00C77416" w:rsidRPr="00C77416">
              <w:rPr>
                <w:rFonts w:ascii="Calibri" w:hAnsi="Calibri"/>
                <w:i/>
                <w:sz w:val="22"/>
                <w:szCs w:val="22"/>
              </w:rPr>
              <w:t xml:space="preserve"> екон</w:t>
            </w:r>
            <w:r w:rsidR="00C77416">
              <w:rPr>
                <w:rFonts w:ascii="Calibri" w:hAnsi="Calibri"/>
                <w:i/>
                <w:sz w:val="22"/>
                <w:szCs w:val="22"/>
              </w:rPr>
              <w:t xml:space="preserve">омічних </w:t>
            </w:r>
            <w:r w:rsidR="00C77416" w:rsidRPr="00C77416">
              <w:rPr>
                <w:rFonts w:ascii="Calibri" w:hAnsi="Calibri"/>
                <w:i/>
                <w:sz w:val="22"/>
                <w:szCs w:val="22"/>
              </w:rPr>
              <w:t>н</w:t>
            </w:r>
            <w:r w:rsidR="00C77416">
              <w:rPr>
                <w:rFonts w:ascii="Calibri" w:hAnsi="Calibri"/>
                <w:i/>
                <w:sz w:val="22"/>
                <w:szCs w:val="22"/>
              </w:rPr>
              <w:t>аук</w:t>
            </w:r>
            <w:r w:rsidR="00C77416" w:rsidRPr="00C77416">
              <w:rPr>
                <w:rFonts w:ascii="Calibri" w:hAnsi="Calibri"/>
                <w:i/>
                <w:sz w:val="22"/>
                <w:szCs w:val="22"/>
              </w:rPr>
              <w:t>, доцент кафедри міжнародної економіки</w:t>
            </w:r>
            <w:r w:rsidR="00C77416">
              <w:rPr>
                <w:rFonts w:ascii="Calibri" w:hAnsi="Calibri"/>
                <w:i/>
                <w:sz w:val="22"/>
                <w:szCs w:val="22"/>
              </w:rPr>
              <w:t xml:space="preserve"> </w:t>
            </w:r>
            <w:r w:rsidR="00C77416" w:rsidRPr="00C77416">
              <w:rPr>
                <w:rFonts w:ascii="Calibri" w:hAnsi="Calibri"/>
                <w:i/>
                <w:sz w:val="22"/>
                <w:szCs w:val="22"/>
              </w:rPr>
              <w:t xml:space="preserve">Гайдуцький Іван Павлович, </w:t>
            </w:r>
            <w:hyperlink r:id="rId11" w:history="1">
              <w:r w:rsidR="00C77416" w:rsidRPr="00C77416">
                <w:rPr>
                  <w:rStyle w:val="a5"/>
                  <w:rFonts w:ascii="Calibri" w:hAnsi="Calibri"/>
                  <w:i/>
                  <w:sz w:val="22"/>
                  <w:szCs w:val="22"/>
                </w:rPr>
                <w:t>ivan.gaid@gmail.com</w:t>
              </w:r>
            </w:hyperlink>
          </w:p>
        </w:tc>
      </w:tr>
      <w:tr w:rsidR="00283DFF" w:rsidRPr="00C77416" w14:paraId="06838AB6" w14:textId="77777777" w:rsidTr="00E77F1E">
        <w:tc>
          <w:tcPr>
            <w:tcW w:w="2694" w:type="dxa"/>
          </w:tcPr>
          <w:p w14:paraId="66031297" w14:textId="77777777" w:rsidR="00283DFF" w:rsidRPr="00C77416" w:rsidRDefault="00283DFF" w:rsidP="00E77F1E">
            <w:pPr>
              <w:spacing w:before="20" w:after="20" w:line="240" w:lineRule="auto"/>
              <w:rPr>
                <w:rFonts w:ascii="Calibri" w:hAnsi="Calibri"/>
                <w:b/>
                <w:bCs/>
                <w:sz w:val="22"/>
                <w:szCs w:val="22"/>
              </w:rPr>
            </w:pPr>
            <w:r w:rsidRPr="00C77416">
              <w:rPr>
                <w:rFonts w:ascii="Calibri" w:hAnsi="Calibri"/>
                <w:b/>
                <w:bCs/>
                <w:sz w:val="22"/>
                <w:szCs w:val="22"/>
              </w:rPr>
              <w:t>Розміщення курсу</w:t>
            </w:r>
          </w:p>
        </w:tc>
        <w:tc>
          <w:tcPr>
            <w:tcW w:w="7512" w:type="dxa"/>
          </w:tcPr>
          <w:p w14:paraId="1EED091E" w14:textId="146FE649" w:rsidR="00283DFF" w:rsidRPr="00C77416" w:rsidRDefault="00283DFF" w:rsidP="00E77F1E">
            <w:pPr>
              <w:spacing w:before="20" w:after="20" w:line="240" w:lineRule="auto"/>
              <w:rPr>
                <w:rFonts w:ascii="Calibri" w:hAnsi="Calibri"/>
                <w:sz w:val="22"/>
                <w:szCs w:val="22"/>
              </w:rPr>
            </w:pPr>
            <w:r w:rsidRPr="00C77416">
              <w:rPr>
                <w:rFonts w:ascii="Calibri" w:hAnsi="Calibri"/>
                <w:sz w:val="22"/>
                <w:szCs w:val="22"/>
              </w:rPr>
              <w:t xml:space="preserve">Google </w:t>
            </w:r>
            <w:r w:rsidR="00C77416" w:rsidRPr="00C77416">
              <w:rPr>
                <w:rFonts w:ascii="Calibri" w:hAnsi="Calibri"/>
                <w:sz w:val="22"/>
                <w:szCs w:val="22"/>
              </w:rPr>
              <w:t xml:space="preserve">Classroom </w:t>
            </w:r>
            <w:r w:rsidRPr="00C77416">
              <w:rPr>
                <w:rFonts w:ascii="Calibri" w:hAnsi="Calibri"/>
                <w:sz w:val="22"/>
                <w:szCs w:val="22"/>
              </w:rPr>
              <w:t xml:space="preserve">fdl2f5s, ywmsylw , Google </w:t>
            </w:r>
            <w:r w:rsidR="00C77416" w:rsidRPr="00C77416">
              <w:rPr>
                <w:rFonts w:ascii="Calibri" w:hAnsi="Calibri"/>
                <w:sz w:val="22"/>
                <w:szCs w:val="22"/>
              </w:rPr>
              <w:t>Folders</w:t>
            </w:r>
            <w:r w:rsidRPr="00C77416">
              <w:rPr>
                <w:rFonts w:ascii="Calibri" w:hAnsi="Calibri"/>
                <w:sz w:val="22"/>
                <w:szCs w:val="22"/>
              </w:rPr>
              <w:t>, Moodle</w:t>
            </w:r>
          </w:p>
        </w:tc>
      </w:tr>
    </w:tbl>
    <w:p w14:paraId="7F6D0E2D" w14:textId="77777777" w:rsidR="00283DFF" w:rsidRPr="00C77416" w:rsidRDefault="00283DFF" w:rsidP="00AA6B23">
      <w:pPr>
        <w:pStyle w:val="1"/>
        <w:numPr>
          <w:ilvl w:val="0"/>
          <w:numId w:val="0"/>
        </w:numPr>
        <w:shd w:val="clear" w:color="auto" w:fill="BFBFBF"/>
        <w:spacing w:line="240" w:lineRule="auto"/>
        <w:jc w:val="center"/>
        <w:rPr>
          <w:color w:val="17365D"/>
        </w:rPr>
      </w:pPr>
      <w:r w:rsidRPr="00C77416">
        <w:rPr>
          <w:color w:val="17365D"/>
        </w:rPr>
        <w:t>Програма навчальної дисципліни</w:t>
      </w:r>
    </w:p>
    <w:p w14:paraId="15C5DF0B" w14:textId="77777777" w:rsidR="00283DFF" w:rsidRPr="00F30F12" w:rsidRDefault="00283DFF" w:rsidP="00F30F12">
      <w:pPr>
        <w:pStyle w:val="1"/>
        <w:tabs>
          <w:tab w:val="clear" w:pos="284"/>
        </w:tabs>
        <w:ind w:left="567" w:firstLine="0"/>
        <w:jc w:val="center"/>
        <w:rPr>
          <w:color w:val="auto"/>
        </w:rPr>
      </w:pPr>
      <w:r w:rsidRPr="00F30F12">
        <w:rPr>
          <w:color w:val="auto"/>
        </w:rPr>
        <w:t>Опис навчальної дисципліни, її мета, предмет вивчання та результати навчання</w:t>
      </w:r>
    </w:p>
    <w:p w14:paraId="630A64DD" w14:textId="1E610B99" w:rsidR="00283DFF" w:rsidRPr="00F30F12" w:rsidRDefault="00283DFF" w:rsidP="00F30F12">
      <w:pPr>
        <w:spacing w:line="240" w:lineRule="auto"/>
        <w:jc w:val="both"/>
        <w:rPr>
          <w:rFonts w:ascii="Calibri" w:hAnsi="Calibri"/>
          <w:i/>
          <w:sz w:val="24"/>
          <w:szCs w:val="24"/>
        </w:rPr>
      </w:pPr>
      <w:r w:rsidRPr="00F30F12">
        <w:rPr>
          <w:rFonts w:ascii="Calibri" w:hAnsi="Calibri"/>
          <w:i/>
          <w:sz w:val="24"/>
          <w:szCs w:val="24"/>
        </w:rPr>
        <w:t xml:space="preserve">Положення концепції сталого розвитку суспільства є фундаментом для розробки механізмів збалансованого функціонування країн світу з метою забезпечення високого рівня та безпеки життя </w:t>
      </w:r>
      <w:r w:rsidR="00205242" w:rsidRPr="00F30F12">
        <w:rPr>
          <w:rFonts w:ascii="Calibri" w:hAnsi="Calibri"/>
          <w:i/>
          <w:sz w:val="24"/>
          <w:szCs w:val="24"/>
        </w:rPr>
        <w:t>прийдешніх</w:t>
      </w:r>
      <w:r w:rsidRPr="00F30F12">
        <w:rPr>
          <w:rFonts w:ascii="Calibri" w:hAnsi="Calibri"/>
          <w:i/>
          <w:sz w:val="24"/>
          <w:szCs w:val="24"/>
        </w:rPr>
        <w:t xml:space="preserve"> поколінь. Згідно рекомендацій Конференції ООН зі сталого розвитку (Ріо-де-Жанейро, 2012 р.) вивчення проблем сталого розвитку повинне входити складовою частиною в програми підготовки фахівців. Підготовка студентів за освітніми програмами</w:t>
      </w:r>
      <w:r w:rsidR="00205242" w:rsidRPr="00F30F12">
        <w:rPr>
          <w:rFonts w:ascii="Calibri" w:hAnsi="Calibri"/>
          <w:i/>
          <w:sz w:val="24"/>
          <w:szCs w:val="24"/>
        </w:rPr>
        <w:t>, зокрема «</w:t>
      </w:r>
      <w:r w:rsidRPr="00F30F12">
        <w:rPr>
          <w:rFonts w:ascii="Calibri" w:hAnsi="Calibri"/>
          <w:i/>
          <w:sz w:val="24"/>
          <w:szCs w:val="24"/>
        </w:rPr>
        <w:t>Промисловий маркетинг</w:t>
      </w:r>
      <w:r w:rsidR="00205242" w:rsidRPr="00F30F12">
        <w:rPr>
          <w:rFonts w:ascii="Calibri" w:hAnsi="Calibri"/>
          <w:i/>
          <w:sz w:val="24"/>
          <w:szCs w:val="24"/>
        </w:rPr>
        <w:t>»</w:t>
      </w:r>
      <w:r w:rsidRPr="00F30F12">
        <w:rPr>
          <w:rFonts w:ascii="Calibri" w:hAnsi="Calibri"/>
          <w:i/>
          <w:sz w:val="24"/>
          <w:szCs w:val="24"/>
        </w:rPr>
        <w:t xml:space="preserve"> передбачає формування управлінських компетенцій та відповідного мислення, що базується</w:t>
      </w:r>
      <w:r w:rsidR="00205242" w:rsidRPr="00F30F12">
        <w:rPr>
          <w:rFonts w:ascii="Calibri" w:hAnsi="Calibri"/>
          <w:i/>
          <w:sz w:val="24"/>
          <w:szCs w:val="24"/>
        </w:rPr>
        <w:t>,</w:t>
      </w:r>
      <w:r w:rsidRPr="00F30F12">
        <w:rPr>
          <w:rFonts w:ascii="Calibri" w:hAnsi="Calibri"/>
          <w:i/>
          <w:sz w:val="24"/>
          <w:szCs w:val="24"/>
        </w:rPr>
        <w:t xml:space="preserve"> у першу чергу</w:t>
      </w:r>
      <w:r w:rsidR="00205242" w:rsidRPr="00F30F12">
        <w:rPr>
          <w:rFonts w:ascii="Calibri" w:hAnsi="Calibri"/>
          <w:i/>
          <w:sz w:val="24"/>
          <w:szCs w:val="24"/>
        </w:rPr>
        <w:t>,</w:t>
      </w:r>
      <w:r w:rsidRPr="00F30F12">
        <w:rPr>
          <w:rFonts w:ascii="Calibri" w:hAnsi="Calibri"/>
          <w:i/>
          <w:sz w:val="24"/>
          <w:szCs w:val="24"/>
        </w:rPr>
        <w:t xml:space="preserve"> на розумінні економічних процесів розвитку країн світу. Опанування засад економічного виміру сталого розвитку надає можливість майбутньому управлінцю дослідити місце макроекономічних детермінант у системі забезпечення сталого розвитку, виявити залежність між економічним потенціалом країни та рівнем гармонізації її розвитку, врахувати особливості функціонування національної економіки у контексті збалансованості розвитку суспільства та використати отримання знання для ефективної професійної діяльності.</w:t>
      </w:r>
    </w:p>
    <w:p w14:paraId="20CC5126" w14:textId="77777777" w:rsidR="00283DFF" w:rsidRPr="00F30F12" w:rsidRDefault="00283DFF" w:rsidP="00F30F12">
      <w:pPr>
        <w:spacing w:line="240" w:lineRule="auto"/>
        <w:jc w:val="both"/>
        <w:rPr>
          <w:rFonts w:ascii="Calibri" w:hAnsi="Calibri"/>
          <w:b/>
          <w:bCs/>
          <w:i/>
          <w:sz w:val="24"/>
          <w:szCs w:val="24"/>
        </w:rPr>
      </w:pPr>
    </w:p>
    <w:p w14:paraId="5951D0A1" w14:textId="77777777" w:rsidR="00283DFF" w:rsidRPr="00F30F12" w:rsidRDefault="00283DFF" w:rsidP="00F30F12">
      <w:pPr>
        <w:spacing w:line="240" w:lineRule="auto"/>
        <w:jc w:val="both"/>
        <w:rPr>
          <w:rFonts w:ascii="Calibri" w:hAnsi="Calibri"/>
          <w:i/>
          <w:sz w:val="24"/>
          <w:szCs w:val="24"/>
        </w:rPr>
      </w:pPr>
      <w:r w:rsidRPr="00F30F12">
        <w:rPr>
          <w:rFonts w:ascii="Calibri" w:hAnsi="Calibri"/>
          <w:b/>
          <w:bCs/>
          <w:i/>
          <w:sz w:val="24"/>
          <w:szCs w:val="24"/>
        </w:rPr>
        <w:t>Метою</w:t>
      </w:r>
      <w:r w:rsidRPr="00F30F12">
        <w:rPr>
          <w:rFonts w:ascii="Calibri" w:hAnsi="Calibri"/>
          <w:i/>
          <w:sz w:val="24"/>
          <w:szCs w:val="24"/>
        </w:rPr>
        <w:t xml:space="preserve"> навчальної дисципліни є формування у студентів здатностей аналізувати економічну компоненту сталого розвитку країни, галузі, підприємства; здійснювати розрахунок </w:t>
      </w:r>
      <w:r w:rsidRPr="00F30F12">
        <w:rPr>
          <w:rFonts w:ascii="Calibri" w:hAnsi="Calibri"/>
          <w:i/>
          <w:sz w:val="24"/>
          <w:szCs w:val="24"/>
        </w:rPr>
        <w:lastRenderedPageBreak/>
        <w:t>індикаторів, категорій політики та індексу сталого розвитку на рівні країни, галузі, підприємства, виконувати сценарне моделювання процесів, що впливають на збалансований розвиток економічних систем.</w:t>
      </w:r>
    </w:p>
    <w:p w14:paraId="32BDA8AD" w14:textId="77777777" w:rsidR="00283DFF" w:rsidRPr="00F30F12" w:rsidRDefault="00283DFF" w:rsidP="00F30F12">
      <w:pPr>
        <w:spacing w:line="240" w:lineRule="auto"/>
        <w:jc w:val="both"/>
        <w:rPr>
          <w:rFonts w:ascii="Calibri" w:hAnsi="Calibri"/>
          <w:i/>
          <w:sz w:val="24"/>
          <w:szCs w:val="24"/>
        </w:rPr>
      </w:pPr>
    </w:p>
    <w:p w14:paraId="30FCB5D0" w14:textId="77777777" w:rsidR="00283DFF" w:rsidRPr="00F30F12" w:rsidRDefault="00283DFF" w:rsidP="00F30F12">
      <w:pPr>
        <w:spacing w:line="240" w:lineRule="auto"/>
        <w:jc w:val="both"/>
        <w:rPr>
          <w:rFonts w:asciiTheme="minorHAnsi" w:hAnsiTheme="minorHAnsi" w:cstheme="minorHAnsi"/>
          <w:i/>
          <w:sz w:val="24"/>
          <w:szCs w:val="24"/>
        </w:rPr>
      </w:pPr>
      <w:r w:rsidRPr="00F30F12">
        <w:rPr>
          <w:rFonts w:asciiTheme="minorHAnsi" w:hAnsiTheme="minorHAnsi" w:cstheme="minorHAnsi"/>
          <w:i/>
          <w:sz w:val="24"/>
          <w:szCs w:val="24"/>
        </w:rPr>
        <w:t>Дисципліна сприяє формуванню у студентів таких компетентностей:</w:t>
      </w:r>
    </w:p>
    <w:p w14:paraId="69D7B28B" w14:textId="534F4F12" w:rsidR="00283DFF" w:rsidRPr="00F30F12" w:rsidRDefault="001937FD" w:rsidP="00F30F12">
      <w:pPr>
        <w:tabs>
          <w:tab w:val="left" w:pos="567"/>
        </w:tabs>
        <w:spacing w:line="240" w:lineRule="auto"/>
        <w:ind w:left="284"/>
        <w:jc w:val="both"/>
        <w:rPr>
          <w:rFonts w:asciiTheme="minorHAnsi" w:hAnsiTheme="minorHAnsi" w:cstheme="minorHAnsi"/>
          <w:b/>
          <w:i/>
          <w:sz w:val="24"/>
        </w:rPr>
      </w:pPr>
      <w:r w:rsidRPr="00F30F12">
        <w:rPr>
          <w:rFonts w:asciiTheme="minorHAnsi" w:hAnsiTheme="minorHAnsi" w:cstheme="minorHAnsi"/>
          <w:sz w:val="24"/>
        </w:rPr>
        <w:t xml:space="preserve">-    </w:t>
      </w:r>
      <w:r w:rsidR="00283DFF" w:rsidRPr="00F30F12">
        <w:rPr>
          <w:rFonts w:asciiTheme="minorHAnsi" w:hAnsiTheme="minorHAnsi" w:cstheme="minorHAnsi"/>
          <w:i/>
          <w:sz w:val="24"/>
        </w:rPr>
        <w:t>здатність до розробки сценаріїв і стратегій розвитку соціально-економічних систем</w:t>
      </w:r>
      <w:r w:rsidRPr="00F30F12">
        <w:rPr>
          <w:rFonts w:asciiTheme="minorHAnsi" w:hAnsiTheme="minorHAnsi" w:cstheme="minorHAnsi"/>
          <w:i/>
          <w:sz w:val="24"/>
        </w:rPr>
        <w:t>;</w:t>
      </w:r>
    </w:p>
    <w:p w14:paraId="12E9715D" w14:textId="77777777" w:rsidR="00283DFF" w:rsidRPr="00F30F12" w:rsidRDefault="00283DFF" w:rsidP="00F30F12">
      <w:pPr>
        <w:tabs>
          <w:tab w:val="left" w:pos="567"/>
        </w:tabs>
        <w:spacing w:line="240" w:lineRule="auto"/>
        <w:ind w:left="284"/>
        <w:jc w:val="both"/>
        <w:rPr>
          <w:rFonts w:asciiTheme="minorHAnsi" w:hAnsiTheme="minorHAnsi" w:cstheme="minorHAnsi"/>
          <w:i/>
          <w:sz w:val="24"/>
          <w:szCs w:val="24"/>
        </w:rPr>
      </w:pPr>
      <w:r w:rsidRPr="00F30F12">
        <w:rPr>
          <w:rFonts w:asciiTheme="minorHAnsi" w:hAnsiTheme="minorHAnsi" w:cstheme="minorHAnsi"/>
          <w:i/>
          <w:sz w:val="24"/>
          <w:szCs w:val="24"/>
        </w:rPr>
        <w:t>-</w:t>
      </w:r>
      <w:r w:rsidRPr="00F30F12">
        <w:rPr>
          <w:rFonts w:asciiTheme="minorHAnsi" w:hAnsiTheme="minorHAnsi" w:cstheme="minorHAnsi"/>
          <w:i/>
          <w:sz w:val="24"/>
          <w:szCs w:val="24"/>
        </w:rPr>
        <w:tab/>
        <w:t>здатність вчитися і оволодівати сучасними знаннями;</w:t>
      </w:r>
    </w:p>
    <w:p w14:paraId="20AEC1B9" w14:textId="77777777" w:rsidR="00283DFF" w:rsidRPr="00F30F12" w:rsidRDefault="00283DFF" w:rsidP="00F30F12">
      <w:pPr>
        <w:tabs>
          <w:tab w:val="left" w:pos="567"/>
        </w:tabs>
        <w:spacing w:line="240" w:lineRule="auto"/>
        <w:ind w:left="284"/>
        <w:jc w:val="both"/>
        <w:rPr>
          <w:rFonts w:asciiTheme="minorHAnsi" w:hAnsiTheme="minorHAnsi" w:cstheme="minorHAnsi"/>
          <w:i/>
          <w:sz w:val="24"/>
          <w:szCs w:val="24"/>
        </w:rPr>
      </w:pPr>
      <w:r w:rsidRPr="00F30F12">
        <w:rPr>
          <w:rFonts w:asciiTheme="minorHAnsi" w:hAnsiTheme="minorHAnsi" w:cstheme="minorHAnsi"/>
          <w:i/>
          <w:sz w:val="24"/>
          <w:szCs w:val="24"/>
        </w:rPr>
        <w:t>-</w:t>
      </w:r>
      <w:r w:rsidRPr="00F30F12">
        <w:rPr>
          <w:rFonts w:asciiTheme="minorHAnsi" w:hAnsiTheme="minorHAnsi" w:cstheme="minorHAnsi"/>
          <w:i/>
          <w:sz w:val="24"/>
          <w:szCs w:val="24"/>
        </w:rPr>
        <w:tab/>
        <w:t>здатність приймати обґрунтовані рішення;</w:t>
      </w:r>
    </w:p>
    <w:p w14:paraId="6B4A8DE0" w14:textId="77777777" w:rsidR="00283DFF" w:rsidRPr="00F30F12" w:rsidRDefault="00283DFF" w:rsidP="00F30F12">
      <w:pPr>
        <w:tabs>
          <w:tab w:val="left" w:pos="567"/>
        </w:tabs>
        <w:spacing w:line="240" w:lineRule="auto"/>
        <w:ind w:left="284"/>
        <w:jc w:val="both"/>
        <w:rPr>
          <w:rFonts w:asciiTheme="minorHAnsi" w:hAnsiTheme="minorHAnsi" w:cstheme="minorHAnsi"/>
          <w:i/>
          <w:sz w:val="24"/>
          <w:szCs w:val="24"/>
        </w:rPr>
      </w:pPr>
      <w:r w:rsidRPr="00F30F12">
        <w:rPr>
          <w:rFonts w:asciiTheme="minorHAnsi" w:hAnsiTheme="minorHAnsi" w:cstheme="minorHAnsi"/>
          <w:i/>
          <w:sz w:val="24"/>
          <w:szCs w:val="24"/>
        </w:rPr>
        <w:t>-</w:t>
      </w:r>
      <w:r w:rsidRPr="00F30F12">
        <w:rPr>
          <w:rFonts w:asciiTheme="minorHAnsi" w:hAnsiTheme="minorHAnsi" w:cstheme="minorHAnsi"/>
          <w:i/>
          <w:sz w:val="24"/>
          <w:szCs w:val="24"/>
        </w:rPr>
        <w:tab/>
        <w:t>здатність генерувати нові ідеї (креативність);</w:t>
      </w:r>
    </w:p>
    <w:p w14:paraId="2631C901" w14:textId="77777777" w:rsidR="00283DFF" w:rsidRPr="00F30F12" w:rsidRDefault="00283DFF" w:rsidP="00F30F12">
      <w:pPr>
        <w:tabs>
          <w:tab w:val="left" w:pos="567"/>
        </w:tabs>
        <w:spacing w:line="240" w:lineRule="auto"/>
        <w:ind w:left="284"/>
        <w:jc w:val="both"/>
        <w:rPr>
          <w:rFonts w:asciiTheme="minorHAnsi" w:hAnsiTheme="minorHAnsi" w:cstheme="minorHAnsi"/>
          <w:i/>
          <w:sz w:val="24"/>
          <w:szCs w:val="24"/>
        </w:rPr>
      </w:pPr>
      <w:r w:rsidRPr="00F30F12">
        <w:rPr>
          <w:rFonts w:asciiTheme="minorHAnsi" w:hAnsiTheme="minorHAnsi" w:cstheme="minorHAnsi"/>
          <w:i/>
          <w:sz w:val="24"/>
          <w:szCs w:val="24"/>
        </w:rPr>
        <w:t>-</w:t>
      </w:r>
      <w:r w:rsidRPr="00F30F12">
        <w:rPr>
          <w:rFonts w:asciiTheme="minorHAnsi" w:hAnsiTheme="minorHAnsi" w:cstheme="minorHAnsi"/>
          <w:i/>
          <w:sz w:val="24"/>
          <w:szCs w:val="24"/>
        </w:rPr>
        <w:tab/>
        <w:t>здатність до пошуку, опрацювання та аналізу інформації з різних джерел;</w:t>
      </w:r>
    </w:p>
    <w:p w14:paraId="5EF9044D" w14:textId="77777777" w:rsidR="00283DFF" w:rsidRPr="00F30F12" w:rsidRDefault="00283DFF" w:rsidP="00F30F12">
      <w:pPr>
        <w:tabs>
          <w:tab w:val="left" w:pos="567"/>
        </w:tabs>
        <w:spacing w:line="240" w:lineRule="auto"/>
        <w:ind w:left="284"/>
        <w:jc w:val="both"/>
        <w:rPr>
          <w:rFonts w:asciiTheme="minorHAnsi" w:hAnsiTheme="minorHAnsi" w:cstheme="minorHAnsi"/>
          <w:i/>
          <w:sz w:val="24"/>
          <w:szCs w:val="24"/>
        </w:rPr>
      </w:pPr>
      <w:r w:rsidRPr="00F30F12">
        <w:rPr>
          <w:rFonts w:asciiTheme="minorHAnsi" w:hAnsiTheme="minorHAnsi" w:cstheme="minorHAnsi"/>
          <w:i/>
          <w:sz w:val="24"/>
          <w:szCs w:val="24"/>
        </w:rPr>
        <w:t>-</w:t>
      </w:r>
      <w:r w:rsidRPr="00F30F12">
        <w:rPr>
          <w:rFonts w:asciiTheme="minorHAnsi" w:hAnsiTheme="minorHAnsi" w:cstheme="minorHAnsi"/>
          <w:i/>
          <w:sz w:val="24"/>
          <w:szCs w:val="24"/>
        </w:rPr>
        <w:tab/>
        <w:t>здатність працювати в міжнародному контексті;</w:t>
      </w:r>
    </w:p>
    <w:p w14:paraId="1226EF1E" w14:textId="77777777" w:rsidR="00283DFF" w:rsidRPr="00F30F12" w:rsidRDefault="00283DFF" w:rsidP="00F30F12">
      <w:pPr>
        <w:tabs>
          <w:tab w:val="left" w:pos="567"/>
        </w:tabs>
        <w:spacing w:line="240" w:lineRule="auto"/>
        <w:ind w:left="284"/>
        <w:jc w:val="both"/>
        <w:rPr>
          <w:rFonts w:asciiTheme="minorHAnsi" w:hAnsiTheme="minorHAnsi" w:cstheme="minorHAnsi"/>
          <w:i/>
          <w:sz w:val="24"/>
          <w:szCs w:val="24"/>
        </w:rPr>
      </w:pPr>
      <w:r w:rsidRPr="00F30F12">
        <w:rPr>
          <w:rFonts w:asciiTheme="minorHAnsi" w:hAnsiTheme="minorHAnsi" w:cstheme="minorHAnsi"/>
          <w:i/>
          <w:sz w:val="24"/>
          <w:szCs w:val="24"/>
        </w:rPr>
        <w:t>-</w:t>
      </w:r>
      <w:r w:rsidRPr="00F30F12">
        <w:rPr>
          <w:rFonts w:asciiTheme="minorHAnsi" w:hAnsiTheme="minorHAnsi" w:cstheme="minorHAnsi"/>
          <w:i/>
          <w:sz w:val="24"/>
          <w:szCs w:val="24"/>
        </w:rPr>
        <w:tab/>
        <w:t>здатність мотивувати людей та рухатися до спільної мети;</w:t>
      </w:r>
    </w:p>
    <w:p w14:paraId="7AB01003" w14:textId="29F851AF" w:rsidR="00283DFF" w:rsidRPr="00F30F12" w:rsidRDefault="00283DFF" w:rsidP="00F30F12">
      <w:pPr>
        <w:tabs>
          <w:tab w:val="left" w:pos="567"/>
        </w:tabs>
        <w:spacing w:line="240" w:lineRule="auto"/>
        <w:ind w:left="284"/>
        <w:jc w:val="both"/>
        <w:rPr>
          <w:rFonts w:asciiTheme="minorHAnsi" w:hAnsiTheme="minorHAnsi" w:cstheme="minorHAnsi"/>
          <w:i/>
          <w:sz w:val="24"/>
          <w:szCs w:val="24"/>
        </w:rPr>
      </w:pPr>
      <w:r w:rsidRPr="00F30F12">
        <w:rPr>
          <w:rFonts w:asciiTheme="minorHAnsi" w:hAnsiTheme="minorHAnsi" w:cstheme="minorHAnsi"/>
          <w:i/>
          <w:sz w:val="24"/>
          <w:szCs w:val="24"/>
        </w:rPr>
        <w:t>-</w:t>
      </w:r>
      <w:r w:rsidRPr="00F30F12">
        <w:rPr>
          <w:rFonts w:asciiTheme="minorHAnsi" w:hAnsiTheme="minorHAnsi" w:cstheme="minorHAnsi"/>
          <w:i/>
          <w:sz w:val="24"/>
          <w:szCs w:val="24"/>
        </w:rPr>
        <w:tab/>
        <w:t xml:space="preserve">здатність діяти соціально відповідально та </w:t>
      </w:r>
      <w:r w:rsidR="001937FD" w:rsidRPr="00F30F12">
        <w:rPr>
          <w:rFonts w:asciiTheme="minorHAnsi" w:hAnsiTheme="minorHAnsi" w:cstheme="minorHAnsi"/>
          <w:i/>
          <w:sz w:val="24"/>
          <w:szCs w:val="24"/>
        </w:rPr>
        <w:t>зважено</w:t>
      </w:r>
      <w:r w:rsidRPr="00F30F12">
        <w:rPr>
          <w:rFonts w:asciiTheme="minorHAnsi" w:hAnsiTheme="minorHAnsi" w:cstheme="minorHAnsi"/>
          <w:i/>
          <w:sz w:val="24"/>
          <w:szCs w:val="24"/>
        </w:rPr>
        <w:t>.</w:t>
      </w:r>
    </w:p>
    <w:p w14:paraId="4F63332F" w14:textId="77777777" w:rsidR="00283DFF" w:rsidRPr="00F30F12" w:rsidRDefault="00283DFF" w:rsidP="00F30F12">
      <w:pPr>
        <w:spacing w:line="240" w:lineRule="auto"/>
        <w:jc w:val="both"/>
        <w:rPr>
          <w:rFonts w:asciiTheme="minorHAnsi" w:hAnsiTheme="minorHAnsi" w:cstheme="minorHAnsi"/>
          <w:i/>
          <w:sz w:val="24"/>
          <w:szCs w:val="24"/>
        </w:rPr>
      </w:pPr>
      <w:r w:rsidRPr="00F30F12">
        <w:rPr>
          <w:rFonts w:asciiTheme="minorHAnsi" w:hAnsiTheme="minorHAnsi" w:cstheme="minorHAnsi"/>
          <w:i/>
          <w:sz w:val="24"/>
          <w:szCs w:val="24"/>
        </w:rPr>
        <w:t>Знати:</w:t>
      </w:r>
    </w:p>
    <w:p w14:paraId="2BAF61B9" w14:textId="0A610AC8" w:rsidR="00283DFF" w:rsidRPr="00F30F12" w:rsidRDefault="00283DFF" w:rsidP="00F30F12">
      <w:pPr>
        <w:pStyle w:val="a0"/>
        <w:spacing w:before="120" w:line="240" w:lineRule="auto"/>
        <w:ind w:left="426" w:hanging="142"/>
        <w:jc w:val="both"/>
        <w:rPr>
          <w:rFonts w:ascii="Calibri" w:hAnsi="Calibri"/>
          <w:i/>
          <w:sz w:val="24"/>
          <w:szCs w:val="24"/>
        </w:rPr>
      </w:pPr>
      <w:r w:rsidRPr="00F30F12">
        <w:rPr>
          <w:rFonts w:ascii="Calibri" w:hAnsi="Calibri"/>
          <w:i/>
          <w:sz w:val="24"/>
          <w:szCs w:val="24"/>
        </w:rPr>
        <w:t>-</w:t>
      </w:r>
      <w:r w:rsidR="001937FD" w:rsidRPr="00F30F12">
        <w:rPr>
          <w:rFonts w:ascii="Calibri" w:hAnsi="Calibri"/>
          <w:i/>
          <w:sz w:val="24"/>
          <w:szCs w:val="24"/>
        </w:rPr>
        <w:t> </w:t>
      </w:r>
      <w:r w:rsidRPr="00F30F12">
        <w:rPr>
          <w:rFonts w:ascii="Calibri" w:hAnsi="Calibri"/>
          <w:i/>
          <w:sz w:val="24"/>
          <w:szCs w:val="24"/>
        </w:rPr>
        <w:t>теоретико-методологічних, методичних та організаційних підходів до формування засад сталого розвитку країн в умовах глобалізації та стратегій його реалізації.</w:t>
      </w:r>
    </w:p>
    <w:p w14:paraId="0244D346" w14:textId="47E75A7F" w:rsidR="00283DFF" w:rsidRPr="00F30F12" w:rsidRDefault="00283DFF" w:rsidP="00F30F12">
      <w:pPr>
        <w:pStyle w:val="a0"/>
        <w:spacing w:before="120" w:line="240" w:lineRule="auto"/>
        <w:ind w:left="426" w:hanging="142"/>
        <w:jc w:val="both"/>
        <w:rPr>
          <w:rFonts w:ascii="Calibri" w:hAnsi="Calibri"/>
          <w:i/>
          <w:sz w:val="24"/>
          <w:szCs w:val="24"/>
        </w:rPr>
      </w:pPr>
      <w:r w:rsidRPr="00F30F12">
        <w:rPr>
          <w:rFonts w:ascii="Calibri" w:hAnsi="Calibri"/>
          <w:i/>
          <w:sz w:val="24"/>
          <w:szCs w:val="24"/>
        </w:rPr>
        <w:t>-</w:t>
      </w:r>
      <w:r w:rsidR="001937FD" w:rsidRPr="00F30F12">
        <w:rPr>
          <w:rFonts w:ascii="Calibri" w:hAnsi="Calibri"/>
          <w:i/>
          <w:sz w:val="24"/>
          <w:szCs w:val="24"/>
        </w:rPr>
        <w:t> </w:t>
      </w:r>
      <w:r w:rsidRPr="00F30F12">
        <w:rPr>
          <w:rFonts w:ascii="Calibri" w:hAnsi="Calibri"/>
          <w:i/>
          <w:sz w:val="24"/>
          <w:szCs w:val="24"/>
        </w:rPr>
        <w:t>методології формування показників економічного виміру сталого розвитку та їх впливу на міжнародну економічну діяльність  країн, регіонів, міжгалузевих комплексів.</w:t>
      </w:r>
    </w:p>
    <w:p w14:paraId="2569C879" w14:textId="77777777" w:rsidR="00283DFF" w:rsidRPr="00F30F12" w:rsidRDefault="00283DFF" w:rsidP="00F30F12">
      <w:pPr>
        <w:spacing w:line="240" w:lineRule="auto"/>
        <w:jc w:val="both"/>
        <w:rPr>
          <w:rFonts w:ascii="Calibri" w:hAnsi="Calibri"/>
          <w:i/>
          <w:sz w:val="24"/>
          <w:szCs w:val="24"/>
        </w:rPr>
      </w:pPr>
      <w:r w:rsidRPr="00F30F12">
        <w:rPr>
          <w:rFonts w:ascii="Calibri" w:hAnsi="Calibri"/>
          <w:i/>
          <w:sz w:val="24"/>
          <w:szCs w:val="24"/>
        </w:rPr>
        <w:t>Після засвоєння навчальної дисципліни студенти мають продемонструвати такі результати навчання:</w:t>
      </w:r>
    </w:p>
    <w:p w14:paraId="663C8B98" w14:textId="77777777" w:rsidR="00283DFF" w:rsidRPr="00F30F12" w:rsidRDefault="00283DFF" w:rsidP="00F30F12">
      <w:pPr>
        <w:pStyle w:val="a0"/>
        <w:numPr>
          <w:ilvl w:val="0"/>
          <w:numId w:val="32"/>
        </w:numPr>
        <w:tabs>
          <w:tab w:val="clear" w:pos="1440"/>
          <w:tab w:val="left" w:pos="567"/>
        </w:tabs>
        <w:spacing w:before="120" w:line="240" w:lineRule="auto"/>
        <w:ind w:left="540" w:hanging="256"/>
        <w:jc w:val="both"/>
        <w:rPr>
          <w:rFonts w:ascii="Calibri" w:hAnsi="Calibri"/>
          <w:i/>
          <w:sz w:val="24"/>
          <w:szCs w:val="24"/>
        </w:rPr>
      </w:pPr>
      <w:r w:rsidRPr="00F30F12">
        <w:rPr>
          <w:rFonts w:ascii="Calibri" w:hAnsi="Calibri"/>
          <w:bCs/>
          <w:i/>
          <w:sz w:val="24"/>
          <w:szCs w:val="24"/>
        </w:rPr>
        <w:t>генерувати, обробляти показники, що характеризують рівень економічного розвитку країни, галузі, підприємства та формувати стратегії їх розвитку;</w:t>
      </w:r>
    </w:p>
    <w:p w14:paraId="3BC43B8F" w14:textId="77777777" w:rsidR="00283DFF" w:rsidRPr="00F30F12" w:rsidRDefault="00283DFF" w:rsidP="00F30F12">
      <w:pPr>
        <w:pStyle w:val="a0"/>
        <w:numPr>
          <w:ilvl w:val="0"/>
          <w:numId w:val="32"/>
        </w:numPr>
        <w:tabs>
          <w:tab w:val="clear" w:pos="1440"/>
          <w:tab w:val="left" w:pos="567"/>
        </w:tabs>
        <w:spacing w:before="120" w:line="240" w:lineRule="auto"/>
        <w:ind w:left="540" w:hanging="256"/>
        <w:jc w:val="both"/>
        <w:rPr>
          <w:rFonts w:ascii="Calibri" w:hAnsi="Calibri"/>
          <w:bCs/>
          <w:i/>
          <w:sz w:val="24"/>
          <w:szCs w:val="24"/>
        </w:rPr>
      </w:pPr>
      <w:r w:rsidRPr="00F30F12">
        <w:rPr>
          <w:rFonts w:ascii="Calibri" w:hAnsi="Calibri"/>
          <w:bCs/>
          <w:i/>
          <w:sz w:val="24"/>
          <w:szCs w:val="24"/>
        </w:rPr>
        <w:t>здійснювати розрахунок індикаторів, індексу економічного виміру сталого розвитку та використовувати їх в процесі міжнародної економічної діяльності країн, регіонів, міжгалузевих комплексів;</w:t>
      </w:r>
    </w:p>
    <w:p w14:paraId="722DA1A8" w14:textId="77777777" w:rsidR="00283DFF" w:rsidRPr="00F30F12" w:rsidRDefault="00283DFF" w:rsidP="00F30F12">
      <w:pPr>
        <w:pStyle w:val="a0"/>
        <w:numPr>
          <w:ilvl w:val="0"/>
          <w:numId w:val="14"/>
        </w:numPr>
        <w:tabs>
          <w:tab w:val="left" w:pos="567"/>
        </w:tabs>
        <w:spacing w:line="240" w:lineRule="auto"/>
        <w:ind w:left="567" w:hanging="256"/>
        <w:jc w:val="both"/>
        <w:rPr>
          <w:rFonts w:ascii="Calibri" w:hAnsi="Calibri"/>
          <w:i/>
          <w:sz w:val="24"/>
          <w:szCs w:val="24"/>
        </w:rPr>
      </w:pPr>
      <w:r w:rsidRPr="00F30F12">
        <w:rPr>
          <w:rFonts w:ascii="Calibri" w:hAnsi="Calibri"/>
          <w:i/>
          <w:sz w:val="24"/>
          <w:szCs w:val="24"/>
        </w:rPr>
        <w:t>аналізувати економічний аспект цілей сталого розвитку країн світу;</w:t>
      </w:r>
    </w:p>
    <w:p w14:paraId="5B9F9986" w14:textId="0255234D" w:rsidR="00283DFF" w:rsidRPr="00F30F12" w:rsidRDefault="00283DFF" w:rsidP="00F30F12">
      <w:pPr>
        <w:pStyle w:val="a0"/>
        <w:numPr>
          <w:ilvl w:val="0"/>
          <w:numId w:val="14"/>
        </w:numPr>
        <w:tabs>
          <w:tab w:val="left" w:pos="567"/>
        </w:tabs>
        <w:spacing w:before="120" w:line="240" w:lineRule="auto"/>
        <w:ind w:left="567" w:hanging="256"/>
        <w:jc w:val="both"/>
        <w:rPr>
          <w:rFonts w:ascii="Calibri" w:hAnsi="Calibri"/>
          <w:i/>
          <w:sz w:val="24"/>
          <w:szCs w:val="24"/>
        </w:rPr>
      </w:pPr>
      <w:r w:rsidRPr="00F30F12">
        <w:rPr>
          <w:rFonts w:ascii="Calibri" w:hAnsi="Calibri"/>
          <w:i/>
          <w:sz w:val="24"/>
          <w:szCs w:val="24"/>
        </w:rPr>
        <w:t xml:space="preserve">формувати набори даних для аналізу економічної компоненти сталого розвитку </w:t>
      </w:r>
      <w:r w:rsidRPr="00F30F12">
        <w:rPr>
          <w:rFonts w:ascii="Calibri" w:hAnsi="Calibri" w:cs="Calibri"/>
          <w:i/>
          <w:sz w:val="24"/>
          <w:szCs w:val="24"/>
        </w:rPr>
        <w:t xml:space="preserve">країни, галузі, підприємства </w:t>
      </w:r>
      <w:r w:rsidRPr="00F30F12">
        <w:rPr>
          <w:rFonts w:ascii="Calibri" w:hAnsi="Calibri"/>
          <w:i/>
          <w:sz w:val="24"/>
          <w:szCs w:val="24"/>
        </w:rPr>
        <w:t>з урахуванням процесів глобалізації;</w:t>
      </w:r>
    </w:p>
    <w:p w14:paraId="14D18E50" w14:textId="77777777" w:rsidR="00283DFF" w:rsidRPr="00F30F12" w:rsidRDefault="00283DFF" w:rsidP="00F30F12">
      <w:pPr>
        <w:pStyle w:val="a0"/>
        <w:numPr>
          <w:ilvl w:val="0"/>
          <w:numId w:val="14"/>
        </w:numPr>
        <w:tabs>
          <w:tab w:val="left" w:pos="567"/>
        </w:tabs>
        <w:spacing w:line="240" w:lineRule="auto"/>
        <w:ind w:left="567" w:hanging="256"/>
        <w:jc w:val="both"/>
        <w:rPr>
          <w:rFonts w:ascii="Calibri" w:hAnsi="Calibri" w:cs="Calibri"/>
          <w:i/>
          <w:sz w:val="24"/>
          <w:szCs w:val="24"/>
        </w:rPr>
      </w:pPr>
      <w:r w:rsidRPr="00F30F12">
        <w:rPr>
          <w:rFonts w:ascii="Calibri" w:hAnsi="Calibri" w:cs="Calibri"/>
          <w:i/>
          <w:sz w:val="24"/>
          <w:szCs w:val="24"/>
        </w:rPr>
        <w:t>обробляти набори даних, що характеризують економічний вимір сталого розвитку країни, галузі, підприємства;</w:t>
      </w:r>
    </w:p>
    <w:p w14:paraId="464D445E" w14:textId="77777777" w:rsidR="00283DFF" w:rsidRPr="00F30F12" w:rsidRDefault="00283DFF" w:rsidP="00F30F12">
      <w:pPr>
        <w:pStyle w:val="a0"/>
        <w:numPr>
          <w:ilvl w:val="0"/>
          <w:numId w:val="14"/>
        </w:numPr>
        <w:tabs>
          <w:tab w:val="left" w:pos="567"/>
        </w:tabs>
        <w:spacing w:before="120" w:line="240" w:lineRule="auto"/>
        <w:ind w:left="567" w:hanging="256"/>
        <w:jc w:val="both"/>
        <w:rPr>
          <w:rFonts w:ascii="Calibri" w:hAnsi="Calibri"/>
          <w:i/>
          <w:sz w:val="24"/>
          <w:szCs w:val="24"/>
        </w:rPr>
      </w:pPr>
      <w:r w:rsidRPr="00F30F12">
        <w:rPr>
          <w:rFonts w:ascii="Calibri" w:hAnsi="Calibri"/>
          <w:i/>
          <w:sz w:val="24"/>
          <w:szCs w:val="24"/>
        </w:rPr>
        <w:t>виявляти залежність між ключовими показниками економічного розвитку суспільства та факторами, що на них впливають;</w:t>
      </w:r>
    </w:p>
    <w:p w14:paraId="1D44918F" w14:textId="558A9567" w:rsidR="00283DFF" w:rsidRPr="00F30F12" w:rsidRDefault="00283DFF" w:rsidP="00F30F12">
      <w:pPr>
        <w:pStyle w:val="a0"/>
        <w:numPr>
          <w:ilvl w:val="0"/>
          <w:numId w:val="14"/>
        </w:numPr>
        <w:tabs>
          <w:tab w:val="left" w:pos="567"/>
        </w:tabs>
        <w:spacing w:before="120" w:line="240" w:lineRule="auto"/>
        <w:ind w:left="567" w:hanging="256"/>
        <w:jc w:val="both"/>
        <w:rPr>
          <w:rFonts w:ascii="Calibri" w:hAnsi="Calibri"/>
          <w:i/>
          <w:sz w:val="24"/>
          <w:szCs w:val="24"/>
        </w:rPr>
      </w:pPr>
      <w:r w:rsidRPr="00F30F12">
        <w:rPr>
          <w:rFonts w:ascii="Calibri" w:hAnsi="Calibri"/>
          <w:i/>
          <w:sz w:val="24"/>
          <w:szCs w:val="24"/>
        </w:rPr>
        <w:t xml:space="preserve">обирати метод для прогнозування сталого розвитку країн світу залежно від особливостей вихідних даних </w:t>
      </w:r>
      <w:r w:rsidR="009507BD" w:rsidRPr="00F30F12">
        <w:rPr>
          <w:rFonts w:ascii="Calibri" w:hAnsi="Calibri"/>
          <w:i/>
          <w:sz w:val="24"/>
          <w:szCs w:val="24"/>
        </w:rPr>
        <w:t>і</w:t>
      </w:r>
      <w:r w:rsidRPr="00F30F12">
        <w:rPr>
          <w:rFonts w:ascii="Calibri" w:hAnsi="Calibri"/>
          <w:i/>
          <w:sz w:val="24"/>
          <w:szCs w:val="24"/>
        </w:rPr>
        <w:t xml:space="preserve"> виявлених залежностей;</w:t>
      </w:r>
    </w:p>
    <w:p w14:paraId="6A90D265" w14:textId="77777777" w:rsidR="00283DFF" w:rsidRPr="00F30F12" w:rsidRDefault="00283DFF" w:rsidP="00F30F12">
      <w:pPr>
        <w:pStyle w:val="a0"/>
        <w:numPr>
          <w:ilvl w:val="0"/>
          <w:numId w:val="14"/>
        </w:numPr>
        <w:tabs>
          <w:tab w:val="left" w:pos="567"/>
        </w:tabs>
        <w:spacing w:before="120" w:line="240" w:lineRule="auto"/>
        <w:ind w:left="567" w:hanging="256"/>
        <w:jc w:val="both"/>
        <w:rPr>
          <w:rFonts w:ascii="Calibri" w:hAnsi="Calibri"/>
          <w:i/>
          <w:sz w:val="24"/>
          <w:szCs w:val="24"/>
        </w:rPr>
      </w:pPr>
      <w:r w:rsidRPr="00F30F12">
        <w:rPr>
          <w:rFonts w:ascii="Calibri" w:hAnsi="Calibri"/>
          <w:i/>
          <w:sz w:val="24"/>
          <w:szCs w:val="24"/>
        </w:rPr>
        <w:t>розробляти сценарії економічних процесів сталого розвитку країни та ухвалювати управлінські рішення.</w:t>
      </w:r>
    </w:p>
    <w:p w14:paraId="50E4566A" w14:textId="77777777" w:rsidR="00283DFF" w:rsidRPr="00F30F12" w:rsidRDefault="00283DFF" w:rsidP="00F30F12">
      <w:pPr>
        <w:pStyle w:val="a0"/>
        <w:tabs>
          <w:tab w:val="left" w:pos="567"/>
        </w:tabs>
        <w:spacing w:before="120" w:line="240" w:lineRule="auto"/>
        <w:jc w:val="both"/>
        <w:rPr>
          <w:rFonts w:ascii="Calibri" w:hAnsi="Calibri"/>
          <w:i/>
          <w:sz w:val="24"/>
          <w:szCs w:val="24"/>
        </w:rPr>
      </w:pPr>
    </w:p>
    <w:p w14:paraId="62D405A9" w14:textId="05B7F521" w:rsidR="00283DFF" w:rsidRPr="00F30F12" w:rsidRDefault="00283DFF" w:rsidP="00F30F12">
      <w:pPr>
        <w:pStyle w:val="1"/>
        <w:tabs>
          <w:tab w:val="clear" w:pos="284"/>
          <w:tab w:val="left" w:pos="851"/>
        </w:tabs>
        <w:ind w:left="1134" w:hanging="567"/>
        <w:rPr>
          <w:color w:val="auto"/>
        </w:rPr>
      </w:pPr>
      <w:r w:rsidRPr="00F30F12">
        <w:rPr>
          <w:color w:val="auto"/>
        </w:rPr>
        <w:t xml:space="preserve">Пререквізити та постреквізити дисципліни (місце </w:t>
      </w:r>
      <w:r w:rsidR="009507BD" w:rsidRPr="00F30F12">
        <w:rPr>
          <w:color w:val="auto"/>
        </w:rPr>
        <w:t>у</w:t>
      </w:r>
      <w:r w:rsidRPr="00F30F12">
        <w:rPr>
          <w:color w:val="auto"/>
        </w:rPr>
        <w:t xml:space="preserve"> структурно-логічній схемі навчання за відповідною освітньою програмою)</w:t>
      </w:r>
    </w:p>
    <w:p w14:paraId="7AEA0679" w14:textId="77777777" w:rsidR="00283DFF" w:rsidRPr="00F30F12" w:rsidRDefault="00283DFF" w:rsidP="00F30F12">
      <w:pPr>
        <w:widowControl w:val="0"/>
        <w:spacing w:after="120" w:line="240" w:lineRule="auto"/>
        <w:jc w:val="both"/>
        <w:rPr>
          <w:rFonts w:ascii="Calibri" w:hAnsi="Calibri"/>
          <w:i/>
          <w:sz w:val="24"/>
          <w:szCs w:val="24"/>
        </w:rPr>
      </w:pPr>
      <w:r w:rsidRPr="00F30F12">
        <w:rPr>
          <w:rFonts w:ascii="Calibri" w:hAnsi="Calibri"/>
          <w:i/>
          <w:sz w:val="24"/>
          <w:szCs w:val="24"/>
        </w:rPr>
        <w:t xml:space="preserve">Необхідні навички для вивчення дисципліни: володіння текстовими редакторами, вміння розраховувати та пояснювати основні статистичні показники (величини порівняння, величини динаміки, середні величини), необхідні навички самостійної пошукової роботи в мережі Інтернет. </w:t>
      </w:r>
    </w:p>
    <w:p w14:paraId="7F07473D" w14:textId="77777777" w:rsidR="00283DFF" w:rsidRPr="00F30F12" w:rsidRDefault="00283DFF" w:rsidP="00F30F12">
      <w:pPr>
        <w:widowControl w:val="0"/>
        <w:spacing w:after="120" w:line="240" w:lineRule="auto"/>
        <w:jc w:val="both"/>
        <w:rPr>
          <w:rFonts w:ascii="Calibri" w:hAnsi="Calibri"/>
          <w:i/>
          <w:sz w:val="24"/>
          <w:szCs w:val="24"/>
        </w:rPr>
      </w:pPr>
      <w:r w:rsidRPr="00F30F12">
        <w:rPr>
          <w:rFonts w:ascii="Calibri" w:hAnsi="Calibri"/>
          <w:i/>
          <w:sz w:val="24"/>
          <w:szCs w:val="24"/>
        </w:rPr>
        <w:t>Основною передумовою вивчення навчальної дисципліни є вивчення дисциплін «Статистика»,</w:t>
      </w:r>
      <w:r w:rsidRPr="00F30F12">
        <w:rPr>
          <w:rFonts w:ascii="Calibri" w:hAnsi="Calibri"/>
          <w:i/>
          <w:color w:val="17365D"/>
          <w:sz w:val="24"/>
          <w:szCs w:val="24"/>
        </w:rPr>
        <w:t xml:space="preserve"> </w:t>
      </w:r>
      <w:r w:rsidRPr="00F30F12">
        <w:rPr>
          <w:rFonts w:ascii="Calibri" w:hAnsi="Calibri"/>
          <w:i/>
          <w:sz w:val="24"/>
          <w:szCs w:val="24"/>
        </w:rPr>
        <w:t>«Економіка підприємства», «Макроекономіка», «Глобальна економіка», а також:</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8228"/>
      </w:tblGrid>
      <w:tr w:rsidR="00283DFF" w:rsidRPr="00F30F12" w14:paraId="7D466C24" w14:textId="77777777" w:rsidTr="001C0D9C">
        <w:trPr>
          <w:trHeight w:val="70"/>
        </w:trPr>
        <w:tc>
          <w:tcPr>
            <w:tcW w:w="1560" w:type="dxa"/>
            <w:vAlign w:val="center"/>
          </w:tcPr>
          <w:p w14:paraId="5544F5F5" w14:textId="77777777" w:rsidR="00283DFF" w:rsidRPr="00F30F12" w:rsidRDefault="00283DFF" w:rsidP="00F30F12">
            <w:pPr>
              <w:spacing w:after="120" w:line="240" w:lineRule="auto"/>
              <w:jc w:val="center"/>
              <w:rPr>
                <w:rFonts w:ascii="Calibri" w:hAnsi="Calibri"/>
                <w:i/>
                <w:sz w:val="22"/>
                <w:szCs w:val="22"/>
              </w:rPr>
            </w:pPr>
            <w:r w:rsidRPr="00F30F12">
              <w:rPr>
                <w:rFonts w:ascii="Calibri" w:hAnsi="Calibri"/>
                <w:i/>
                <w:sz w:val="22"/>
                <w:szCs w:val="22"/>
              </w:rPr>
              <w:t>Комп’ютерне моделювання</w:t>
            </w:r>
          </w:p>
        </w:tc>
        <w:tc>
          <w:tcPr>
            <w:tcW w:w="8646" w:type="dxa"/>
          </w:tcPr>
          <w:p w14:paraId="519C8927" w14:textId="31755DE9" w:rsidR="00283DFF" w:rsidRPr="00F30F12" w:rsidRDefault="00283DFF" w:rsidP="00F30F12">
            <w:pPr>
              <w:spacing w:after="120" w:line="240" w:lineRule="auto"/>
              <w:jc w:val="both"/>
              <w:rPr>
                <w:rFonts w:ascii="Calibri" w:hAnsi="Calibri"/>
                <w:i/>
                <w:sz w:val="22"/>
                <w:szCs w:val="22"/>
              </w:rPr>
            </w:pPr>
            <w:r w:rsidRPr="00F30F12">
              <w:rPr>
                <w:rFonts w:ascii="Calibri" w:hAnsi="Calibri"/>
                <w:i/>
                <w:sz w:val="22"/>
                <w:szCs w:val="22"/>
              </w:rPr>
              <w:t xml:space="preserve">Ефективні методи вивчення складних систем. Реалізація абстрактної моделі деякої системи. Комп'ютерні моделі як інструмент математичного моделювання </w:t>
            </w:r>
            <w:r w:rsidR="00547E13" w:rsidRPr="00F30F12">
              <w:rPr>
                <w:rFonts w:ascii="Calibri" w:hAnsi="Calibri"/>
                <w:i/>
                <w:sz w:val="22"/>
                <w:szCs w:val="22"/>
              </w:rPr>
              <w:t>та</w:t>
            </w:r>
            <w:r w:rsidRPr="00F30F12">
              <w:rPr>
                <w:rFonts w:ascii="Calibri" w:hAnsi="Calibri"/>
                <w:i/>
                <w:sz w:val="22"/>
                <w:szCs w:val="22"/>
              </w:rPr>
              <w:t xml:space="preserve"> їх застосування у вирішенні практичних задач.</w:t>
            </w:r>
          </w:p>
        </w:tc>
      </w:tr>
      <w:tr w:rsidR="00283DFF" w:rsidRPr="00F30F12" w14:paraId="25F6911C" w14:textId="77777777" w:rsidTr="001C0D9C">
        <w:trPr>
          <w:trHeight w:val="70"/>
        </w:trPr>
        <w:tc>
          <w:tcPr>
            <w:tcW w:w="1560" w:type="dxa"/>
            <w:vAlign w:val="center"/>
          </w:tcPr>
          <w:p w14:paraId="11AF8C27" w14:textId="77777777" w:rsidR="00283DFF" w:rsidRPr="00F30F12" w:rsidRDefault="00283DFF" w:rsidP="00F30F12">
            <w:pPr>
              <w:spacing w:after="120" w:line="240" w:lineRule="auto"/>
              <w:jc w:val="center"/>
              <w:rPr>
                <w:rFonts w:ascii="Calibri" w:hAnsi="Calibri"/>
                <w:i/>
                <w:sz w:val="22"/>
                <w:szCs w:val="22"/>
              </w:rPr>
            </w:pPr>
            <w:r w:rsidRPr="00F30F12">
              <w:rPr>
                <w:rFonts w:ascii="Calibri" w:hAnsi="Calibri"/>
                <w:i/>
                <w:sz w:val="22"/>
                <w:szCs w:val="22"/>
              </w:rPr>
              <w:lastRenderedPageBreak/>
              <w:t>Політологія</w:t>
            </w:r>
          </w:p>
        </w:tc>
        <w:tc>
          <w:tcPr>
            <w:tcW w:w="8646" w:type="dxa"/>
          </w:tcPr>
          <w:p w14:paraId="16A07D60" w14:textId="77777777" w:rsidR="00283DFF" w:rsidRPr="00F30F12" w:rsidRDefault="00283DFF" w:rsidP="00F30F12">
            <w:pPr>
              <w:spacing w:after="120" w:line="240" w:lineRule="auto"/>
              <w:jc w:val="both"/>
              <w:rPr>
                <w:rFonts w:ascii="Calibri" w:hAnsi="Calibri"/>
                <w:i/>
                <w:sz w:val="22"/>
                <w:szCs w:val="22"/>
              </w:rPr>
            </w:pPr>
            <w:r w:rsidRPr="00F30F12">
              <w:rPr>
                <w:rFonts w:ascii="Calibri" w:hAnsi="Calibri"/>
                <w:i/>
                <w:sz w:val="22"/>
                <w:szCs w:val="22"/>
              </w:rPr>
              <w:t>Політичні інститути та їх побудова. Політична свідомість і культура. Права, свободи та обов’язки громадян. Політичні процеси. Глобальні проблеми.</w:t>
            </w:r>
          </w:p>
        </w:tc>
      </w:tr>
      <w:tr w:rsidR="00283DFF" w:rsidRPr="00F30F12" w14:paraId="64504890" w14:textId="77777777" w:rsidTr="001C0D9C">
        <w:trPr>
          <w:trHeight w:val="70"/>
        </w:trPr>
        <w:tc>
          <w:tcPr>
            <w:tcW w:w="1560" w:type="dxa"/>
            <w:vAlign w:val="center"/>
          </w:tcPr>
          <w:p w14:paraId="7F29B2B7" w14:textId="77777777" w:rsidR="00283DFF" w:rsidRPr="00F30F12" w:rsidRDefault="00283DFF" w:rsidP="00F30F12">
            <w:pPr>
              <w:spacing w:after="120" w:line="240" w:lineRule="auto"/>
              <w:jc w:val="center"/>
              <w:rPr>
                <w:rFonts w:ascii="Calibri" w:hAnsi="Calibri"/>
                <w:i/>
                <w:sz w:val="22"/>
                <w:szCs w:val="22"/>
              </w:rPr>
            </w:pPr>
            <w:r w:rsidRPr="00F30F12">
              <w:rPr>
                <w:rFonts w:ascii="Calibri" w:hAnsi="Calibri"/>
                <w:i/>
                <w:sz w:val="22"/>
                <w:szCs w:val="22"/>
              </w:rPr>
              <w:t>Безпека життєдіяльності</w:t>
            </w:r>
          </w:p>
        </w:tc>
        <w:tc>
          <w:tcPr>
            <w:tcW w:w="8646" w:type="dxa"/>
          </w:tcPr>
          <w:p w14:paraId="7DBA049F" w14:textId="1E661F1F" w:rsidR="00283DFF" w:rsidRPr="00F30F12" w:rsidRDefault="00283DFF" w:rsidP="00F30F12">
            <w:pPr>
              <w:keepLines/>
              <w:spacing w:after="120" w:line="240" w:lineRule="auto"/>
              <w:jc w:val="both"/>
              <w:rPr>
                <w:rFonts w:ascii="Calibri" w:hAnsi="Calibri"/>
                <w:i/>
                <w:sz w:val="22"/>
                <w:szCs w:val="22"/>
              </w:rPr>
            </w:pPr>
            <w:r w:rsidRPr="00F30F12">
              <w:rPr>
                <w:rFonts w:ascii="Calibri" w:hAnsi="Calibri"/>
                <w:i/>
                <w:sz w:val="22"/>
                <w:szCs w:val="22"/>
              </w:rPr>
              <w:t xml:space="preserve">Структура системи життєдіяльності та індикатори загального розвитку людства. Небезпеки та наслідки їх прояву в умовах виробничої </w:t>
            </w:r>
            <w:r w:rsidR="007951DB" w:rsidRPr="00F30F12">
              <w:rPr>
                <w:rFonts w:ascii="Calibri" w:hAnsi="Calibri"/>
                <w:i/>
                <w:sz w:val="22"/>
                <w:szCs w:val="22"/>
              </w:rPr>
              <w:t>та</w:t>
            </w:r>
            <w:r w:rsidRPr="00F30F12">
              <w:rPr>
                <w:rFonts w:ascii="Calibri" w:hAnsi="Calibri"/>
                <w:i/>
                <w:sz w:val="22"/>
                <w:szCs w:val="22"/>
              </w:rPr>
              <w:t xml:space="preserve"> побутової діяльності. Надзвичайні ситуації та їх вплив на життєдіяльність. Основи державної політики у сфері захисту населення і територій від надзвичайних ситуацій. Підвищення стійкості діяльності промислових об’єктів в умовах надзвичайних ситуацій.</w:t>
            </w:r>
          </w:p>
        </w:tc>
      </w:tr>
      <w:tr w:rsidR="00283DFF" w:rsidRPr="00F30F12" w14:paraId="71358716" w14:textId="77777777" w:rsidTr="001C0D9C">
        <w:trPr>
          <w:trHeight w:val="70"/>
        </w:trPr>
        <w:tc>
          <w:tcPr>
            <w:tcW w:w="1560" w:type="dxa"/>
            <w:vAlign w:val="center"/>
          </w:tcPr>
          <w:p w14:paraId="76FC9F71" w14:textId="77777777" w:rsidR="00283DFF" w:rsidRPr="00F30F12" w:rsidRDefault="00283DFF" w:rsidP="00F30F12">
            <w:pPr>
              <w:spacing w:after="120" w:line="240" w:lineRule="auto"/>
              <w:jc w:val="center"/>
              <w:rPr>
                <w:rFonts w:ascii="Calibri" w:hAnsi="Calibri"/>
                <w:i/>
                <w:sz w:val="22"/>
                <w:szCs w:val="22"/>
              </w:rPr>
            </w:pPr>
            <w:r w:rsidRPr="00F30F12">
              <w:rPr>
                <w:rFonts w:ascii="Calibri" w:hAnsi="Calibri"/>
                <w:i/>
                <w:sz w:val="22"/>
                <w:szCs w:val="22"/>
              </w:rPr>
              <w:t>Економіка і організація виробництва</w:t>
            </w:r>
          </w:p>
        </w:tc>
        <w:tc>
          <w:tcPr>
            <w:tcW w:w="8646" w:type="dxa"/>
          </w:tcPr>
          <w:p w14:paraId="547D97CD" w14:textId="77777777" w:rsidR="00283DFF" w:rsidRPr="00F30F12" w:rsidRDefault="00283DFF" w:rsidP="00F30F12">
            <w:pPr>
              <w:spacing w:after="120" w:line="240" w:lineRule="auto"/>
              <w:jc w:val="both"/>
              <w:rPr>
                <w:rFonts w:ascii="Calibri" w:hAnsi="Calibri"/>
                <w:i/>
                <w:sz w:val="22"/>
                <w:szCs w:val="22"/>
              </w:rPr>
            </w:pPr>
            <w:r w:rsidRPr="00F30F12">
              <w:rPr>
                <w:rFonts w:ascii="Calibri" w:hAnsi="Calibri"/>
                <w:bCs/>
                <w:i/>
                <w:sz w:val="22"/>
                <w:szCs w:val="22"/>
              </w:rPr>
              <w:t xml:space="preserve">Підприємство в системі ринкових відносин. Технологічна та організаційна підготовка виробництва. </w:t>
            </w:r>
          </w:p>
        </w:tc>
      </w:tr>
    </w:tbl>
    <w:p w14:paraId="2D8C3B3F" w14:textId="14D2D93B" w:rsidR="00283DFF" w:rsidRPr="00F30F12" w:rsidRDefault="00283DFF" w:rsidP="00F30F12">
      <w:pPr>
        <w:spacing w:before="120" w:after="120" w:line="240" w:lineRule="auto"/>
        <w:jc w:val="both"/>
        <w:rPr>
          <w:rFonts w:ascii="Calibri" w:hAnsi="Calibri"/>
          <w:i/>
          <w:sz w:val="24"/>
          <w:szCs w:val="24"/>
        </w:rPr>
      </w:pPr>
      <w:r w:rsidRPr="00F30F12">
        <w:rPr>
          <w:rFonts w:ascii="Calibri" w:hAnsi="Calibri"/>
          <w:i/>
          <w:sz w:val="24"/>
          <w:szCs w:val="24"/>
        </w:rPr>
        <w:t>Дисципліну тісно пов’язано з кредитним модулем «Наукова робота за темою магістерської дисертації»</w:t>
      </w:r>
      <w:r w:rsidR="007951DB" w:rsidRPr="00F30F12">
        <w:rPr>
          <w:rFonts w:ascii="Calibri" w:hAnsi="Calibri"/>
          <w:i/>
          <w:sz w:val="24"/>
          <w:szCs w:val="24"/>
        </w:rPr>
        <w:t>,</w:t>
      </w:r>
      <w:r w:rsidRPr="00F30F12">
        <w:rPr>
          <w:rFonts w:ascii="Calibri" w:hAnsi="Calibri"/>
          <w:i/>
          <w:sz w:val="24"/>
          <w:szCs w:val="24"/>
        </w:rPr>
        <w:t xml:space="preserve"> оскільки спрямовано на вироблення навичок системного підходу до вивчення й вирішення завдань сталого розвитку, а також здатності правильно оцінювати локальні та віддалені наслідки ухвалюваних рішень щодо прямих і опосередкованих впливів діяльності </w:t>
      </w:r>
      <w:r w:rsidR="007951DB" w:rsidRPr="00F30F12">
        <w:rPr>
          <w:rFonts w:ascii="Calibri" w:hAnsi="Calibri"/>
          <w:i/>
          <w:sz w:val="24"/>
          <w:szCs w:val="24"/>
        </w:rPr>
        <w:t xml:space="preserve">Людини </w:t>
      </w:r>
      <w:r w:rsidRPr="00F30F12">
        <w:rPr>
          <w:rFonts w:ascii="Calibri" w:hAnsi="Calibri"/>
          <w:i/>
          <w:sz w:val="24"/>
          <w:szCs w:val="24"/>
        </w:rPr>
        <w:t>на довкілля. Компетенції, отримані студентами в процесі вивчення цієї дисципліни застосовуються ними під час виконання магістерської дисертації.</w:t>
      </w:r>
    </w:p>
    <w:p w14:paraId="77C9BB39" w14:textId="77777777" w:rsidR="00283DFF" w:rsidRPr="00F30F12" w:rsidRDefault="00283DFF" w:rsidP="00F30F12">
      <w:pPr>
        <w:pStyle w:val="1"/>
        <w:tabs>
          <w:tab w:val="clear" w:pos="284"/>
          <w:tab w:val="left" w:pos="1134"/>
        </w:tabs>
        <w:ind w:left="1134" w:hanging="567"/>
        <w:rPr>
          <w:color w:val="auto"/>
        </w:rPr>
      </w:pPr>
      <w:r w:rsidRPr="00F30F12">
        <w:rPr>
          <w:color w:val="auto"/>
        </w:rPr>
        <w:t xml:space="preserve">Зміст навчальної дисципліни </w:t>
      </w:r>
    </w:p>
    <w:p w14:paraId="112063A9" w14:textId="0DF2CE52" w:rsidR="00283DFF" w:rsidRPr="00F30F12" w:rsidRDefault="00283DFF" w:rsidP="00F30F12">
      <w:pPr>
        <w:spacing w:line="240" w:lineRule="auto"/>
        <w:rPr>
          <w:i/>
          <w:sz w:val="24"/>
          <w:szCs w:val="24"/>
        </w:rPr>
      </w:pPr>
      <w:r w:rsidRPr="00F30F12">
        <w:rPr>
          <w:b/>
          <w:i/>
          <w:sz w:val="24"/>
          <w:szCs w:val="24"/>
        </w:rPr>
        <w:t>Тема 1.</w:t>
      </w:r>
      <w:r w:rsidRPr="00F30F12">
        <w:rPr>
          <w:i/>
          <w:sz w:val="24"/>
          <w:szCs w:val="24"/>
        </w:rPr>
        <w:t xml:space="preserve"> Актуальні проблеми сталого розвитку суспільства</w:t>
      </w:r>
      <w:r w:rsidR="007951DB" w:rsidRPr="00F30F12">
        <w:rPr>
          <w:i/>
          <w:sz w:val="24"/>
          <w:szCs w:val="24"/>
        </w:rPr>
        <w:t>.</w:t>
      </w:r>
      <w:r w:rsidRPr="00F30F12">
        <w:rPr>
          <w:i/>
          <w:color w:val="000000"/>
          <w:sz w:val="24"/>
          <w:szCs w:val="24"/>
        </w:rPr>
        <w:t xml:space="preserve"> </w:t>
      </w:r>
    </w:p>
    <w:p w14:paraId="229BF7E1" w14:textId="130D8B60" w:rsidR="00283DFF" w:rsidRPr="00F30F12" w:rsidRDefault="00283DFF" w:rsidP="00F30F12">
      <w:pPr>
        <w:keepNext/>
        <w:spacing w:line="240" w:lineRule="auto"/>
        <w:rPr>
          <w:i/>
          <w:sz w:val="24"/>
          <w:szCs w:val="24"/>
        </w:rPr>
      </w:pPr>
      <w:r w:rsidRPr="00F30F12">
        <w:rPr>
          <w:b/>
          <w:i/>
          <w:sz w:val="24"/>
          <w:szCs w:val="24"/>
        </w:rPr>
        <w:t>Тема 2.</w:t>
      </w:r>
      <w:r w:rsidRPr="00F30F12">
        <w:rPr>
          <w:i/>
          <w:sz w:val="24"/>
          <w:szCs w:val="24"/>
        </w:rPr>
        <w:t xml:space="preserve"> Аналіз даних сталого розвитку</w:t>
      </w:r>
      <w:r w:rsidR="007951DB" w:rsidRPr="00F30F12">
        <w:rPr>
          <w:b/>
          <w:i/>
          <w:sz w:val="24"/>
          <w:szCs w:val="24"/>
        </w:rPr>
        <w:t>.</w:t>
      </w:r>
      <w:r w:rsidRPr="00F30F12">
        <w:rPr>
          <w:b/>
          <w:i/>
          <w:sz w:val="24"/>
          <w:szCs w:val="24"/>
        </w:rPr>
        <w:t xml:space="preserve"> </w:t>
      </w:r>
    </w:p>
    <w:p w14:paraId="54813007" w14:textId="23D82AF9" w:rsidR="00283DFF" w:rsidRPr="00F30F12" w:rsidRDefault="00283DFF" w:rsidP="00F30F12">
      <w:pPr>
        <w:spacing w:line="240" w:lineRule="auto"/>
        <w:rPr>
          <w:i/>
          <w:sz w:val="24"/>
          <w:szCs w:val="24"/>
        </w:rPr>
      </w:pPr>
      <w:r w:rsidRPr="00F30F12">
        <w:rPr>
          <w:b/>
          <w:i/>
          <w:sz w:val="24"/>
          <w:szCs w:val="24"/>
        </w:rPr>
        <w:t xml:space="preserve">Тема 3. </w:t>
      </w:r>
      <w:r w:rsidRPr="00F30F12">
        <w:rPr>
          <w:i/>
          <w:sz w:val="24"/>
          <w:szCs w:val="24"/>
        </w:rPr>
        <w:t>Моделювання й оцінювання сталості розвитку суспільства</w:t>
      </w:r>
      <w:r w:rsidR="007951DB" w:rsidRPr="00F30F12">
        <w:rPr>
          <w:i/>
          <w:sz w:val="24"/>
          <w:szCs w:val="24"/>
        </w:rPr>
        <w:t>.</w:t>
      </w:r>
    </w:p>
    <w:p w14:paraId="7B1C6CB5" w14:textId="7C771D40" w:rsidR="00283DFF" w:rsidRPr="00F30F12" w:rsidRDefault="00283DFF" w:rsidP="00F30F12">
      <w:pPr>
        <w:spacing w:after="120" w:line="240" w:lineRule="auto"/>
        <w:ind w:left="567" w:hanging="567"/>
        <w:rPr>
          <w:i/>
          <w:sz w:val="24"/>
          <w:szCs w:val="24"/>
        </w:rPr>
      </w:pPr>
      <w:r w:rsidRPr="00F30F12">
        <w:rPr>
          <w:b/>
          <w:i/>
          <w:sz w:val="24"/>
          <w:szCs w:val="24"/>
        </w:rPr>
        <w:t>Тема 4.</w:t>
      </w:r>
      <w:r w:rsidR="007951DB" w:rsidRPr="00F30F12">
        <w:rPr>
          <w:b/>
          <w:i/>
          <w:sz w:val="24"/>
          <w:szCs w:val="24"/>
        </w:rPr>
        <w:t xml:space="preserve"> </w:t>
      </w:r>
      <w:r w:rsidRPr="00F30F12">
        <w:rPr>
          <w:i/>
          <w:sz w:val="24"/>
          <w:szCs w:val="24"/>
        </w:rPr>
        <w:t>Управлінські аспекти сталого розвитку.</w:t>
      </w:r>
    </w:p>
    <w:p w14:paraId="0C8358BD" w14:textId="77777777" w:rsidR="00283DFF" w:rsidRPr="00F30F12" w:rsidRDefault="00283DFF" w:rsidP="00F30F12">
      <w:pPr>
        <w:pStyle w:val="1"/>
        <w:tabs>
          <w:tab w:val="clear" w:pos="284"/>
          <w:tab w:val="left" w:pos="1134"/>
        </w:tabs>
        <w:ind w:left="1134" w:hanging="567"/>
        <w:rPr>
          <w:color w:val="auto"/>
        </w:rPr>
      </w:pPr>
      <w:r w:rsidRPr="00F30F12">
        <w:rPr>
          <w:color w:val="auto"/>
        </w:rPr>
        <w:t>Навчальні матеріали та ресурси</w:t>
      </w:r>
    </w:p>
    <w:p w14:paraId="25EFFD3D" w14:textId="77777777" w:rsidR="00283DFF" w:rsidRPr="00F30F12" w:rsidRDefault="00283DFF" w:rsidP="00F30F12">
      <w:pPr>
        <w:spacing w:line="240" w:lineRule="auto"/>
        <w:jc w:val="center"/>
        <w:rPr>
          <w:rFonts w:ascii="Calibri" w:hAnsi="Calibri" w:cs="Calibri"/>
          <w:b/>
          <w:bCs/>
          <w:i/>
          <w:sz w:val="24"/>
          <w:szCs w:val="24"/>
        </w:rPr>
      </w:pPr>
      <w:r w:rsidRPr="00F30F12">
        <w:rPr>
          <w:rFonts w:ascii="Calibri" w:hAnsi="Calibri" w:cs="Calibri"/>
          <w:b/>
          <w:bCs/>
          <w:i/>
          <w:sz w:val="24"/>
          <w:szCs w:val="24"/>
        </w:rPr>
        <w:t>Базова література</w:t>
      </w:r>
    </w:p>
    <w:p w14:paraId="02D2D7F1" w14:textId="52BAB38A" w:rsidR="00283DFF" w:rsidRPr="00F30F12" w:rsidRDefault="00283DFF" w:rsidP="00F30F12">
      <w:pPr>
        <w:pStyle w:val="a0"/>
        <w:numPr>
          <w:ilvl w:val="0"/>
          <w:numId w:val="17"/>
        </w:numPr>
        <w:tabs>
          <w:tab w:val="left" w:pos="567"/>
        </w:tabs>
        <w:spacing w:line="240" w:lineRule="auto"/>
        <w:ind w:left="567" w:hanging="567"/>
        <w:jc w:val="both"/>
        <w:rPr>
          <w:rFonts w:ascii="Calibri" w:hAnsi="Calibri" w:cs="Calibri"/>
          <w:sz w:val="20"/>
          <w:szCs w:val="20"/>
        </w:rPr>
      </w:pPr>
      <w:r w:rsidRPr="00F30F12">
        <w:rPr>
          <w:rFonts w:ascii="Calibri" w:hAnsi="Calibri" w:cs="Calibri"/>
          <w:sz w:val="20"/>
          <w:szCs w:val="20"/>
        </w:rPr>
        <w:t xml:space="preserve">Войтко С. В. Ризик-менеджмент сталого розвитку енергетики: інформаційна підтримка прийняття рішень : навч. посібн. / Н. В. Караєва, С. В. Войтко, Л. В. Сорокіна. </w:t>
      </w:r>
      <w:r w:rsidR="007951DB" w:rsidRPr="00F30F12">
        <w:rPr>
          <w:rFonts w:ascii="Calibri" w:hAnsi="Calibri" w:cs="Calibri"/>
          <w:sz w:val="20"/>
          <w:szCs w:val="20"/>
        </w:rPr>
        <w:t xml:space="preserve">– </w:t>
      </w:r>
      <w:r w:rsidRPr="00F30F12">
        <w:rPr>
          <w:rFonts w:ascii="Calibri" w:hAnsi="Calibri" w:cs="Calibri"/>
          <w:sz w:val="20"/>
          <w:szCs w:val="20"/>
        </w:rPr>
        <w:t>К. : Альфа Реклама, 2013. 308 с.</w:t>
      </w:r>
    </w:p>
    <w:p w14:paraId="6DB2F6AA" w14:textId="5F869F4E" w:rsidR="00283DFF" w:rsidRPr="00F30F12" w:rsidRDefault="00283DFF" w:rsidP="00F30F12">
      <w:pPr>
        <w:pStyle w:val="a0"/>
        <w:numPr>
          <w:ilvl w:val="0"/>
          <w:numId w:val="17"/>
        </w:numPr>
        <w:tabs>
          <w:tab w:val="left" w:pos="567"/>
        </w:tabs>
        <w:spacing w:line="240" w:lineRule="auto"/>
        <w:ind w:left="567" w:hanging="567"/>
        <w:jc w:val="both"/>
        <w:rPr>
          <w:rFonts w:ascii="Calibri" w:hAnsi="Calibri" w:cs="Calibri"/>
          <w:sz w:val="20"/>
          <w:szCs w:val="20"/>
        </w:rPr>
      </w:pPr>
      <w:r w:rsidRPr="00F30F12">
        <w:rPr>
          <w:rFonts w:ascii="Calibri" w:hAnsi="Calibri" w:cs="Calibri"/>
          <w:sz w:val="20"/>
          <w:szCs w:val="20"/>
        </w:rPr>
        <w:t xml:space="preserve">Войтко С. В. Управління розвитком наукомістких виробництв : монографія / С. В. Войтко </w:t>
      </w:r>
      <w:r w:rsidR="007951DB" w:rsidRPr="00F30F12">
        <w:rPr>
          <w:rFonts w:ascii="Calibri" w:hAnsi="Calibri" w:cs="Calibri"/>
          <w:sz w:val="20"/>
          <w:szCs w:val="20"/>
        </w:rPr>
        <w:t>.</w:t>
      </w:r>
      <w:r w:rsidRPr="00F30F12">
        <w:rPr>
          <w:rFonts w:ascii="Calibri" w:hAnsi="Calibri" w:cs="Calibri"/>
          <w:sz w:val="20"/>
          <w:szCs w:val="20"/>
        </w:rPr>
        <w:t xml:space="preserve"> – К.</w:t>
      </w:r>
      <w:r w:rsidR="007951DB" w:rsidRPr="00F30F12">
        <w:rPr>
          <w:rFonts w:ascii="Calibri" w:hAnsi="Calibri" w:cs="Calibri"/>
          <w:sz w:val="20"/>
          <w:szCs w:val="20"/>
        </w:rPr>
        <w:t xml:space="preserve"> </w:t>
      </w:r>
      <w:r w:rsidRPr="00F30F12">
        <w:rPr>
          <w:rFonts w:ascii="Calibri" w:hAnsi="Calibri" w:cs="Calibri"/>
          <w:sz w:val="20"/>
          <w:szCs w:val="20"/>
        </w:rPr>
        <w:t>: ВПІ «Політехніка», 2012. – 280 с.</w:t>
      </w:r>
    </w:p>
    <w:p w14:paraId="05ADC7DB" w14:textId="194C9D6D" w:rsidR="00283DFF" w:rsidRPr="00F30F12" w:rsidRDefault="00283DFF" w:rsidP="00F30F12">
      <w:pPr>
        <w:pStyle w:val="a0"/>
        <w:numPr>
          <w:ilvl w:val="0"/>
          <w:numId w:val="17"/>
        </w:numPr>
        <w:tabs>
          <w:tab w:val="left" w:pos="567"/>
        </w:tabs>
        <w:spacing w:line="240" w:lineRule="auto"/>
        <w:ind w:left="567" w:hanging="567"/>
        <w:rPr>
          <w:rFonts w:ascii="Calibri" w:hAnsi="Calibri" w:cs="Calibri"/>
          <w:sz w:val="20"/>
          <w:szCs w:val="20"/>
        </w:rPr>
      </w:pPr>
      <w:r w:rsidRPr="00F30F12">
        <w:rPr>
          <w:rFonts w:ascii="Calibri" w:hAnsi="Calibri" w:cs="Calibri"/>
          <w:sz w:val="20"/>
          <w:szCs w:val="20"/>
        </w:rPr>
        <w:t>Кононенко О.</w:t>
      </w:r>
      <w:r w:rsidR="007951DB" w:rsidRPr="00F30F12">
        <w:rPr>
          <w:rFonts w:ascii="Calibri" w:hAnsi="Calibri" w:cs="Calibri"/>
          <w:sz w:val="20"/>
          <w:szCs w:val="20"/>
        </w:rPr>
        <w:t xml:space="preserve"> </w:t>
      </w:r>
      <w:r w:rsidRPr="00F30F12">
        <w:rPr>
          <w:rFonts w:ascii="Calibri" w:hAnsi="Calibri" w:cs="Calibri"/>
          <w:sz w:val="20"/>
          <w:szCs w:val="20"/>
        </w:rPr>
        <w:t>Ю. Актуальні проблеми сталого розвитку: навчально- методичний посібник. О.</w:t>
      </w:r>
      <w:r w:rsidR="007951DB" w:rsidRPr="00F30F12">
        <w:rPr>
          <w:rFonts w:ascii="Calibri" w:hAnsi="Calibri" w:cs="Calibri"/>
          <w:sz w:val="20"/>
          <w:szCs w:val="20"/>
        </w:rPr>
        <w:t xml:space="preserve"> </w:t>
      </w:r>
      <w:r w:rsidRPr="00F30F12">
        <w:rPr>
          <w:rFonts w:ascii="Calibri" w:hAnsi="Calibri" w:cs="Calibri"/>
          <w:sz w:val="20"/>
          <w:szCs w:val="20"/>
        </w:rPr>
        <w:t xml:space="preserve">Ю. Кононенко. </w:t>
      </w:r>
      <w:r w:rsidR="007951DB" w:rsidRPr="00F30F12">
        <w:rPr>
          <w:rFonts w:ascii="Calibri" w:hAnsi="Calibri" w:cs="Calibri"/>
          <w:sz w:val="20"/>
          <w:szCs w:val="20"/>
        </w:rPr>
        <w:t xml:space="preserve">– </w:t>
      </w:r>
      <w:r w:rsidRPr="00F30F12">
        <w:rPr>
          <w:rFonts w:ascii="Calibri" w:hAnsi="Calibri" w:cs="Calibri"/>
          <w:sz w:val="20"/>
          <w:szCs w:val="20"/>
        </w:rPr>
        <w:t xml:space="preserve">К.: ДП «Прінт сервіс», 2016. 109 с. URL: </w:t>
      </w:r>
      <w:hyperlink r:id="rId12" w:history="1">
        <w:r w:rsidRPr="00F30F12">
          <w:rPr>
            <w:rFonts w:ascii="Calibri" w:hAnsi="Calibri" w:cs="Calibri"/>
            <w:sz w:val="20"/>
            <w:szCs w:val="20"/>
          </w:rPr>
          <w:t>http://www.geo.univ.kiev.ua/images/doc_file/navch_lit/posibnik_Kononenko.pdf</w:t>
        </w:r>
      </w:hyperlink>
    </w:p>
    <w:p w14:paraId="76D8DCEB" w14:textId="5A0AEDDE" w:rsidR="00283DFF" w:rsidRPr="00F30F12" w:rsidRDefault="00283DFF" w:rsidP="00F30F12">
      <w:pPr>
        <w:pStyle w:val="a0"/>
        <w:numPr>
          <w:ilvl w:val="0"/>
          <w:numId w:val="17"/>
        </w:numPr>
        <w:tabs>
          <w:tab w:val="left" w:pos="567"/>
        </w:tabs>
        <w:spacing w:line="240" w:lineRule="auto"/>
        <w:ind w:left="567" w:hanging="567"/>
        <w:jc w:val="both"/>
        <w:rPr>
          <w:rFonts w:ascii="Calibri" w:hAnsi="Calibri" w:cs="Calibri"/>
          <w:sz w:val="20"/>
          <w:szCs w:val="20"/>
        </w:rPr>
      </w:pPr>
      <w:r w:rsidRPr="00F30F12">
        <w:rPr>
          <w:rFonts w:ascii="Calibri" w:hAnsi="Calibri" w:cs="Calibri"/>
          <w:sz w:val="20"/>
          <w:szCs w:val="20"/>
        </w:rPr>
        <w:t>Сталий розвиток суспільства</w:t>
      </w:r>
      <w:r w:rsidR="007951DB" w:rsidRPr="00F30F12">
        <w:rPr>
          <w:rFonts w:ascii="Calibri" w:hAnsi="Calibri" w:cs="Calibri"/>
          <w:sz w:val="20"/>
          <w:szCs w:val="20"/>
        </w:rPr>
        <w:t xml:space="preserve"> :н</w:t>
      </w:r>
      <w:r w:rsidRPr="00F30F12">
        <w:rPr>
          <w:rFonts w:ascii="Calibri" w:hAnsi="Calibri" w:cs="Calibri"/>
          <w:sz w:val="20"/>
          <w:szCs w:val="20"/>
        </w:rPr>
        <w:t>авч</w:t>
      </w:r>
      <w:r w:rsidR="007951DB" w:rsidRPr="00F30F12">
        <w:rPr>
          <w:rFonts w:ascii="Calibri" w:hAnsi="Calibri" w:cs="Calibri"/>
          <w:sz w:val="20"/>
          <w:szCs w:val="20"/>
        </w:rPr>
        <w:t xml:space="preserve">. </w:t>
      </w:r>
      <w:r w:rsidRPr="00F30F12">
        <w:rPr>
          <w:rFonts w:ascii="Calibri" w:hAnsi="Calibri" w:cs="Calibri"/>
          <w:sz w:val="20"/>
          <w:szCs w:val="20"/>
        </w:rPr>
        <w:t xml:space="preserve">посібник </w:t>
      </w:r>
      <w:r w:rsidR="007951DB" w:rsidRPr="00F30F12">
        <w:rPr>
          <w:rFonts w:ascii="Calibri" w:hAnsi="Calibri" w:cs="Calibri"/>
          <w:sz w:val="20"/>
          <w:szCs w:val="20"/>
        </w:rPr>
        <w:t xml:space="preserve">/ </w:t>
      </w:r>
      <w:r w:rsidRPr="00F30F12">
        <w:rPr>
          <w:rFonts w:ascii="Calibri" w:hAnsi="Calibri" w:cs="Calibri"/>
          <w:sz w:val="20"/>
          <w:szCs w:val="20"/>
        </w:rPr>
        <w:t xml:space="preserve">А. Садовенко, Л. Масловська, В. Середа, Т. Тимочко. 2 вид. </w:t>
      </w:r>
      <w:r w:rsidR="007951DB" w:rsidRPr="00F30F12">
        <w:rPr>
          <w:rFonts w:ascii="Calibri" w:hAnsi="Calibri" w:cs="Calibri"/>
          <w:sz w:val="20"/>
          <w:szCs w:val="20"/>
        </w:rPr>
        <w:t xml:space="preserve">– </w:t>
      </w:r>
      <w:r w:rsidRPr="00F30F12">
        <w:rPr>
          <w:rFonts w:ascii="Calibri" w:hAnsi="Calibri" w:cs="Calibri"/>
          <w:sz w:val="20"/>
          <w:szCs w:val="20"/>
        </w:rPr>
        <w:t xml:space="preserve">К.; 2011. URL: </w:t>
      </w:r>
      <w:hyperlink r:id="rId13" w:history="1">
        <w:r w:rsidRPr="00F30F12">
          <w:rPr>
            <w:rFonts w:ascii="Calibri" w:hAnsi="Calibri" w:cs="Calibri"/>
            <w:sz w:val="20"/>
            <w:szCs w:val="20"/>
          </w:rPr>
          <w:t>http://sd4ua.org/stalyj-rozvytok-suspilstva-navchalnyj-posibnyk-stalyj-rozvytok-suspilstva-navchalnyj-posibnyk-avt-a-sadovenko-l-maslovska-v-sereda-t-tymochko-2-vyd-k-2011-392-s/</w:t>
        </w:r>
      </w:hyperlink>
    </w:p>
    <w:p w14:paraId="78A024B2" w14:textId="77777777" w:rsidR="00283DFF" w:rsidRPr="00F30F12" w:rsidRDefault="00283DFF" w:rsidP="00F30F12">
      <w:pPr>
        <w:pStyle w:val="a0"/>
        <w:numPr>
          <w:ilvl w:val="0"/>
          <w:numId w:val="17"/>
        </w:numPr>
        <w:tabs>
          <w:tab w:val="left" w:pos="567"/>
        </w:tabs>
        <w:spacing w:line="240" w:lineRule="auto"/>
        <w:ind w:left="567" w:hanging="567"/>
        <w:jc w:val="both"/>
        <w:rPr>
          <w:rFonts w:ascii="Calibri" w:hAnsi="Calibri" w:cs="Calibri"/>
          <w:sz w:val="20"/>
          <w:szCs w:val="20"/>
        </w:rPr>
      </w:pPr>
      <w:r w:rsidRPr="00F30F12">
        <w:rPr>
          <w:rFonts w:ascii="Calibri" w:hAnsi="Calibri" w:cs="Calibri"/>
          <w:sz w:val="20"/>
          <w:szCs w:val="20"/>
        </w:rPr>
        <w:t>Сталий розвиток. Короткий термінологічний словник для магістрів усіх напрямів підготовки [Текст] / Уклад.: М. З. Згуровський, Г. О. Статюха, І. М. Джигирей. – К.: НТУУ "КПІ", 2008. – 52 с. (НТБ ім. Г.І. Денисенка)</w:t>
      </w:r>
    </w:p>
    <w:p w14:paraId="32ACAE49" w14:textId="77777777" w:rsidR="00283DFF" w:rsidRPr="00F30F12" w:rsidRDefault="00283DFF" w:rsidP="00F30F12">
      <w:pPr>
        <w:spacing w:line="240" w:lineRule="auto"/>
        <w:jc w:val="center"/>
        <w:rPr>
          <w:rFonts w:ascii="Calibri" w:hAnsi="Calibri" w:cs="Calibri"/>
          <w:i/>
          <w:sz w:val="24"/>
          <w:szCs w:val="24"/>
        </w:rPr>
      </w:pPr>
      <w:r w:rsidRPr="00F30F12">
        <w:rPr>
          <w:rFonts w:ascii="Calibri" w:hAnsi="Calibri" w:cs="Calibri"/>
          <w:b/>
          <w:i/>
          <w:sz w:val="24"/>
          <w:szCs w:val="24"/>
        </w:rPr>
        <w:t>Додаткова література</w:t>
      </w:r>
      <w:r w:rsidRPr="00F30F12">
        <w:rPr>
          <w:rFonts w:ascii="Calibri" w:hAnsi="Calibri" w:cs="Calibri"/>
          <w:b/>
          <w:i/>
          <w:sz w:val="24"/>
          <w:szCs w:val="24"/>
        </w:rPr>
        <w:br/>
      </w:r>
      <w:r w:rsidRPr="00F30F12">
        <w:rPr>
          <w:rFonts w:ascii="Calibri" w:hAnsi="Calibri" w:cs="Calibri"/>
          <w:i/>
          <w:sz w:val="24"/>
          <w:szCs w:val="24"/>
        </w:rPr>
        <w:t>(факультативно / ознайомлення)</w:t>
      </w:r>
    </w:p>
    <w:p w14:paraId="25A6F678" w14:textId="77777777" w:rsidR="00283DFF" w:rsidRPr="00F30F12" w:rsidRDefault="00283DFF" w:rsidP="00F30F12">
      <w:pPr>
        <w:pStyle w:val="a0"/>
        <w:numPr>
          <w:ilvl w:val="0"/>
          <w:numId w:val="17"/>
        </w:numPr>
        <w:tabs>
          <w:tab w:val="left" w:pos="567"/>
        </w:tabs>
        <w:spacing w:line="240" w:lineRule="auto"/>
        <w:ind w:left="567" w:hanging="567"/>
        <w:jc w:val="both"/>
        <w:rPr>
          <w:rFonts w:ascii="Calibri" w:hAnsi="Calibri" w:cs="Calibri"/>
          <w:sz w:val="20"/>
          <w:szCs w:val="20"/>
        </w:rPr>
      </w:pPr>
      <w:r w:rsidRPr="00F30F12">
        <w:rPr>
          <w:rFonts w:ascii="Calibri" w:hAnsi="Calibri" w:cs="Calibri"/>
          <w:sz w:val="20"/>
          <w:szCs w:val="20"/>
        </w:rPr>
        <w:t>Sustainable development analysis: global and region contexts / International Council for Science etc., scientific adviser M. Zgurovsky. – K. : NTUU “KPI”, 2014. - Part 1. Global analysis of gualityand security of life (2013). - 168 p.</w:t>
      </w:r>
    </w:p>
    <w:p w14:paraId="114A2C2B" w14:textId="77777777" w:rsidR="00283DFF" w:rsidRPr="00F30F12" w:rsidRDefault="00283DFF" w:rsidP="00F30F12">
      <w:pPr>
        <w:pStyle w:val="a0"/>
        <w:numPr>
          <w:ilvl w:val="0"/>
          <w:numId w:val="17"/>
        </w:numPr>
        <w:tabs>
          <w:tab w:val="left" w:pos="567"/>
        </w:tabs>
        <w:spacing w:line="240" w:lineRule="auto"/>
        <w:ind w:left="567" w:hanging="567"/>
        <w:jc w:val="both"/>
        <w:rPr>
          <w:rFonts w:ascii="Calibri" w:hAnsi="Calibri" w:cs="Calibri"/>
          <w:sz w:val="20"/>
          <w:szCs w:val="20"/>
        </w:rPr>
      </w:pPr>
      <w:r w:rsidRPr="00F30F12">
        <w:rPr>
          <w:rFonts w:ascii="Calibri" w:hAnsi="Calibri" w:cs="Calibri"/>
          <w:sz w:val="20"/>
          <w:szCs w:val="20"/>
        </w:rPr>
        <w:t>Zgurovsky M., Gavrysh O., Solntsev S., Kukharuk A., Skorobogatova N. Selection of indicators for the scenario modeling of the progressive countries’ economic development. Problems and Perspectives in Management. 18(2). pp. 441-452.</w:t>
      </w:r>
    </w:p>
    <w:p w14:paraId="658D278A" w14:textId="77777777" w:rsidR="00283DFF" w:rsidRPr="00F30F12" w:rsidRDefault="00283DFF" w:rsidP="00F30F12">
      <w:pPr>
        <w:pStyle w:val="a0"/>
        <w:numPr>
          <w:ilvl w:val="0"/>
          <w:numId w:val="17"/>
        </w:numPr>
        <w:tabs>
          <w:tab w:val="left" w:pos="567"/>
        </w:tabs>
        <w:spacing w:line="240" w:lineRule="auto"/>
        <w:ind w:left="567" w:hanging="567"/>
        <w:jc w:val="both"/>
        <w:rPr>
          <w:rFonts w:ascii="Calibri" w:hAnsi="Calibri" w:cs="Calibri"/>
          <w:sz w:val="20"/>
          <w:szCs w:val="20"/>
        </w:rPr>
      </w:pPr>
      <w:r w:rsidRPr="00F30F12">
        <w:rPr>
          <w:rFonts w:ascii="Calibri" w:hAnsi="Calibri" w:cs="Calibri"/>
          <w:sz w:val="20"/>
          <w:szCs w:val="20"/>
        </w:rPr>
        <w:t>Аналіз соціально-економічних процесів розвитку суспільства, заснованого на знаннях / наук. кер. проекту М. З. Згуровський. – К.: КПІ ім. Ігоря Сікорського, 2017. – 26 с. – Бібліогр.: с. 26.</w:t>
      </w:r>
    </w:p>
    <w:p w14:paraId="7332C2A1" w14:textId="77777777" w:rsidR="00283DFF" w:rsidRPr="00F30F12" w:rsidRDefault="00283DFF" w:rsidP="00F30F12">
      <w:pPr>
        <w:pStyle w:val="a0"/>
        <w:numPr>
          <w:ilvl w:val="0"/>
          <w:numId w:val="17"/>
        </w:numPr>
        <w:tabs>
          <w:tab w:val="left" w:pos="567"/>
        </w:tabs>
        <w:spacing w:line="240" w:lineRule="auto"/>
        <w:ind w:left="567" w:hanging="567"/>
        <w:jc w:val="both"/>
        <w:rPr>
          <w:rFonts w:ascii="Calibri" w:hAnsi="Calibri" w:cs="Calibri"/>
          <w:sz w:val="20"/>
          <w:szCs w:val="20"/>
        </w:rPr>
      </w:pPr>
      <w:r w:rsidRPr="00F30F12">
        <w:rPr>
          <w:rFonts w:ascii="Calibri" w:hAnsi="Calibri" w:cs="Calibri"/>
          <w:sz w:val="20"/>
          <w:szCs w:val="20"/>
        </w:rPr>
        <w:t>Аналіз сталого розвитку – глобальний і регіональний контексти: монографія / Міжнар. рада з науки (ICSU) та ін.; наук. кер. проекту М. 3. Згуровський. – К. : НТУУ «КПІ», 2013. – Ч. 1. Глобальний аналіз якості  та безпеки життя людей (2011 – 2012). – 328 с. – Бібліогр.: с. 145 – 150.</w:t>
      </w:r>
    </w:p>
    <w:p w14:paraId="7D619119" w14:textId="77777777" w:rsidR="00283DFF" w:rsidRPr="00F30F12" w:rsidRDefault="00283DFF" w:rsidP="00F30F12">
      <w:pPr>
        <w:pStyle w:val="a0"/>
        <w:numPr>
          <w:ilvl w:val="0"/>
          <w:numId w:val="17"/>
        </w:numPr>
        <w:tabs>
          <w:tab w:val="left" w:pos="567"/>
        </w:tabs>
        <w:spacing w:line="240" w:lineRule="auto"/>
        <w:ind w:left="567" w:hanging="567"/>
        <w:jc w:val="both"/>
        <w:rPr>
          <w:rFonts w:ascii="Calibri" w:hAnsi="Calibri" w:cs="Calibri"/>
          <w:sz w:val="20"/>
          <w:szCs w:val="20"/>
        </w:rPr>
      </w:pPr>
      <w:r w:rsidRPr="00F30F12">
        <w:rPr>
          <w:rFonts w:ascii="Calibri" w:hAnsi="Calibri" w:cs="Calibri"/>
          <w:sz w:val="20"/>
          <w:szCs w:val="20"/>
        </w:rPr>
        <w:t>Аналіз сталого розвитку – глобальний і регіональний контексти: моногр. / Міжнар. рада з науки (ICSU) [та ін.]; наук. кер. М. З. Згуровський. – К.: НТУУ «КПІ», 2010. – Ч. 1. Глобальний</w:t>
      </w:r>
      <w:r w:rsidRPr="00F30F12">
        <w:rPr>
          <w:rFonts w:ascii="Calibri" w:hAnsi="Calibri" w:cs="Calibri"/>
          <w:sz w:val="20"/>
          <w:szCs w:val="20"/>
        </w:rPr>
        <w:tab/>
        <w:t>аналіз якості та безпеки життя людей. – 252 с. – Бібліогр.: с. 106 – 112.</w:t>
      </w:r>
    </w:p>
    <w:p w14:paraId="23085A9A" w14:textId="77777777" w:rsidR="00283DFF" w:rsidRPr="00F30F12" w:rsidRDefault="00283DFF" w:rsidP="00F30F12">
      <w:pPr>
        <w:pStyle w:val="a0"/>
        <w:numPr>
          <w:ilvl w:val="0"/>
          <w:numId w:val="17"/>
        </w:numPr>
        <w:tabs>
          <w:tab w:val="left" w:pos="567"/>
        </w:tabs>
        <w:spacing w:line="240" w:lineRule="auto"/>
        <w:ind w:left="567" w:hanging="567"/>
        <w:jc w:val="both"/>
        <w:rPr>
          <w:rFonts w:ascii="Calibri" w:hAnsi="Calibri" w:cs="Calibri"/>
          <w:sz w:val="20"/>
          <w:szCs w:val="20"/>
        </w:rPr>
      </w:pPr>
      <w:r w:rsidRPr="00F30F12">
        <w:rPr>
          <w:rFonts w:ascii="Calibri" w:hAnsi="Calibri" w:cs="Calibri"/>
          <w:sz w:val="20"/>
          <w:szCs w:val="20"/>
        </w:rPr>
        <w:t>Аналіз сталого розвитку – глобальний і регіональний контексти: У 2 ч. / Міжнар. рада з науки (ICSU) [та ін.]; наук. кер. М. З. Згуровський. – К.: НТУУ «КПІ», 2010. – Ч. 2. Україна в індикаторах сталого розвитку. – 216 с. – Бібліогр.: с. 150 – 155.ї</w:t>
      </w:r>
    </w:p>
    <w:p w14:paraId="12889CCA" w14:textId="77777777" w:rsidR="00283DFF" w:rsidRPr="00F30F12" w:rsidRDefault="00283DFF" w:rsidP="00F30F12">
      <w:pPr>
        <w:pStyle w:val="a0"/>
        <w:numPr>
          <w:ilvl w:val="0"/>
          <w:numId w:val="17"/>
        </w:numPr>
        <w:tabs>
          <w:tab w:val="left" w:pos="567"/>
        </w:tabs>
        <w:spacing w:line="240" w:lineRule="auto"/>
        <w:ind w:left="567" w:hanging="567"/>
        <w:jc w:val="both"/>
        <w:rPr>
          <w:rFonts w:ascii="Calibri" w:hAnsi="Calibri" w:cs="Calibri"/>
          <w:sz w:val="20"/>
          <w:szCs w:val="20"/>
        </w:rPr>
      </w:pPr>
      <w:r w:rsidRPr="00F30F12">
        <w:rPr>
          <w:rFonts w:ascii="Calibri" w:hAnsi="Calibri" w:cs="Calibri"/>
          <w:sz w:val="20"/>
          <w:szCs w:val="20"/>
        </w:rPr>
        <w:lastRenderedPageBreak/>
        <w:t>Аналіз сталого розвитку – глобальний і регіональний контексти: У 2 ч. / Міжнар. рада з науки (ICSU) [та ін.]; наук. кер. М. З. Згуровський. – К.: НТУУ «КПІ», 2009. – Ч. 1. Глобальний аналіз якості та безпеки життя людей. – 280 с. – Бібліогр.: с.122–125.</w:t>
      </w:r>
    </w:p>
    <w:p w14:paraId="1DF3B8DE" w14:textId="77777777" w:rsidR="00283DFF" w:rsidRPr="00F30F12" w:rsidRDefault="00283DFF" w:rsidP="00F30F12">
      <w:pPr>
        <w:pStyle w:val="a0"/>
        <w:numPr>
          <w:ilvl w:val="0"/>
          <w:numId w:val="17"/>
        </w:numPr>
        <w:tabs>
          <w:tab w:val="left" w:pos="567"/>
        </w:tabs>
        <w:spacing w:line="240" w:lineRule="auto"/>
        <w:ind w:left="567" w:hanging="567"/>
        <w:jc w:val="both"/>
        <w:rPr>
          <w:rFonts w:ascii="Calibri" w:hAnsi="Calibri" w:cs="Calibri"/>
          <w:sz w:val="20"/>
          <w:szCs w:val="20"/>
        </w:rPr>
      </w:pPr>
      <w:r w:rsidRPr="00F30F12">
        <w:rPr>
          <w:rFonts w:ascii="Calibri" w:hAnsi="Calibri" w:cs="Calibri"/>
          <w:sz w:val="20"/>
          <w:szCs w:val="20"/>
        </w:rPr>
        <w:t>Аналіз сталого розвитку: глобальний і регіональний контексти: монографія / Міжнар. рада з науки (ICSU) та ін.; наук. кер. проекту М. З. Згуровський. – К. : НТУУ «КПІ», 2014. – Ч. 2. Україна в індикаторах сталого розвитку (2013). – 172 с. – Бібліогр. : с. 168 – 170.</w:t>
      </w:r>
    </w:p>
    <w:p w14:paraId="2A07DB11" w14:textId="77777777" w:rsidR="00283DFF" w:rsidRPr="00F30F12" w:rsidRDefault="00283DFF" w:rsidP="00F30F12">
      <w:pPr>
        <w:pStyle w:val="a0"/>
        <w:numPr>
          <w:ilvl w:val="0"/>
          <w:numId w:val="17"/>
        </w:numPr>
        <w:tabs>
          <w:tab w:val="left" w:pos="567"/>
        </w:tabs>
        <w:spacing w:line="240" w:lineRule="auto"/>
        <w:ind w:left="567" w:hanging="567"/>
        <w:jc w:val="both"/>
        <w:rPr>
          <w:rFonts w:ascii="Calibri" w:hAnsi="Calibri" w:cs="Calibri"/>
          <w:sz w:val="20"/>
          <w:szCs w:val="20"/>
        </w:rPr>
      </w:pPr>
      <w:r w:rsidRPr="00F30F12">
        <w:rPr>
          <w:rFonts w:ascii="Calibri" w:hAnsi="Calibri" w:cs="Calibri"/>
          <w:sz w:val="20"/>
          <w:szCs w:val="20"/>
        </w:rPr>
        <w:t xml:space="preserve">Аналіз сталого розвитку: глобальний і регіональний контексти: монографія / Міжнар. рада з науки (ICSU) та ін.; наук. кер. проекту М. З. Згуровський. – К. : НТУУ «КПІ», 2012. – Ч. 2. Україна в індикаторах сталого розвитку (2011 – 2012). – 232 с. </w:t>
      </w:r>
    </w:p>
    <w:p w14:paraId="0A6BDA6B" w14:textId="77777777" w:rsidR="00283DFF" w:rsidRPr="00F30F12" w:rsidRDefault="00283DFF" w:rsidP="00F30F12">
      <w:pPr>
        <w:pStyle w:val="a0"/>
        <w:numPr>
          <w:ilvl w:val="0"/>
          <w:numId w:val="17"/>
        </w:numPr>
        <w:tabs>
          <w:tab w:val="left" w:pos="567"/>
        </w:tabs>
        <w:spacing w:line="240" w:lineRule="auto"/>
        <w:ind w:left="567" w:hanging="567"/>
        <w:jc w:val="both"/>
        <w:rPr>
          <w:rFonts w:ascii="Calibri" w:hAnsi="Calibri" w:cs="Calibri"/>
          <w:sz w:val="20"/>
          <w:szCs w:val="20"/>
        </w:rPr>
      </w:pPr>
      <w:r w:rsidRPr="00F30F12">
        <w:rPr>
          <w:rFonts w:ascii="Calibri" w:hAnsi="Calibri" w:cs="Calibri"/>
          <w:sz w:val="20"/>
          <w:szCs w:val="20"/>
        </w:rPr>
        <w:t>Згуровский М. З. Глобальное моделирование процессов устойчивого развития в контексте качества и безопасности жизни людей (2005-2007/2008 годы) / М. З. Згуровский, А. Д. Гвишиани. – К.: Издательство «Политехника», 2008. – 331с.</w:t>
      </w:r>
    </w:p>
    <w:p w14:paraId="66A6FA09" w14:textId="77777777" w:rsidR="00283DFF" w:rsidRPr="00F30F12" w:rsidRDefault="00283DFF" w:rsidP="00F30F12">
      <w:pPr>
        <w:spacing w:line="240" w:lineRule="auto"/>
        <w:jc w:val="center"/>
        <w:rPr>
          <w:rFonts w:ascii="Calibri" w:hAnsi="Calibri" w:cs="Calibri"/>
          <w:b/>
          <w:i/>
          <w:sz w:val="24"/>
          <w:szCs w:val="24"/>
        </w:rPr>
      </w:pPr>
      <w:r w:rsidRPr="00F30F12">
        <w:rPr>
          <w:rFonts w:ascii="Calibri" w:hAnsi="Calibri" w:cs="Calibri"/>
          <w:b/>
          <w:i/>
          <w:sz w:val="24"/>
          <w:szCs w:val="24"/>
        </w:rPr>
        <w:t>Інформаційні ресурси</w:t>
      </w:r>
    </w:p>
    <w:p w14:paraId="2ED309D5" w14:textId="77777777" w:rsidR="00283DFF" w:rsidRPr="00F30F12" w:rsidRDefault="00283DFF" w:rsidP="00F30F12">
      <w:pPr>
        <w:spacing w:line="240" w:lineRule="auto"/>
        <w:ind w:left="1134" w:hanging="567"/>
        <w:rPr>
          <w:rFonts w:ascii="Calibri" w:hAnsi="Calibri" w:cs="Calibri"/>
          <w:sz w:val="20"/>
          <w:szCs w:val="20"/>
        </w:rPr>
      </w:pPr>
      <w:r w:rsidRPr="00F30F12">
        <w:rPr>
          <w:rFonts w:ascii="Calibri" w:hAnsi="Calibri" w:cs="Calibri"/>
          <w:sz w:val="20"/>
          <w:szCs w:val="20"/>
        </w:rPr>
        <w:t>Світовий центр даних з геоінформатики та сталого розвитку: сайт. http://wdc.org.ua</w:t>
      </w:r>
    </w:p>
    <w:p w14:paraId="712CECB2" w14:textId="77777777" w:rsidR="00283DFF" w:rsidRPr="00F30F12" w:rsidRDefault="00283DFF" w:rsidP="00F30F12">
      <w:pPr>
        <w:spacing w:line="240" w:lineRule="auto"/>
        <w:ind w:left="1134" w:hanging="567"/>
        <w:rPr>
          <w:rFonts w:ascii="Calibri" w:hAnsi="Calibri" w:cs="Calibri"/>
          <w:sz w:val="20"/>
          <w:szCs w:val="20"/>
        </w:rPr>
      </w:pPr>
      <w:r w:rsidRPr="00F30F12">
        <w:rPr>
          <w:rFonts w:ascii="Calibri" w:hAnsi="Calibri" w:cs="Calibri"/>
          <w:sz w:val="20"/>
          <w:szCs w:val="20"/>
        </w:rPr>
        <w:t>Платформа знань з питань сталого розвитку [Електронний ресурс]. Режим доступу: https://sustainabledevelopment.un.org/</w:t>
      </w:r>
    </w:p>
    <w:p w14:paraId="63814AF8" w14:textId="77777777" w:rsidR="00283DFF" w:rsidRPr="00F30F12" w:rsidRDefault="00283DFF" w:rsidP="00F30F12">
      <w:pPr>
        <w:spacing w:line="240" w:lineRule="auto"/>
        <w:ind w:left="1134" w:hanging="567"/>
        <w:rPr>
          <w:rFonts w:ascii="Calibri" w:hAnsi="Calibri" w:cs="Calibri"/>
          <w:sz w:val="20"/>
          <w:szCs w:val="20"/>
        </w:rPr>
      </w:pPr>
      <w:r w:rsidRPr="00F30F12">
        <w:rPr>
          <w:rFonts w:ascii="Calibri" w:hAnsi="Calibri" w:cs="Calibri"/>
          <w:sz w:val="20"/>
          <w:szCs w:val="20"/>
        </w:rPr>
        <w:t>Майбутнє, якого ми прагнемо (підсумковий документ "Ріо + 20") [Електронний ресурс]. Режим доступу: http://daccess-dds-ny.un.org</w:t>
      </w:r>
    </w:p>
    <w:p w14:paraId="7225F1EB" w14:textId="77777777" w:rsidR="00283DFF" w:rsidRPr="00F30F12" w:rsidRDefault="00283DFF" w:rsidP="00F30F12">
      <w:pPr>
        <w:spacing w:line="240" w:lineRule="auto"/>
        <w:ind w:left="1134" w:hanging="567"/>
        <w:rPr>
          <w:rFonts w:ascii="Calibri" w:hAnsi="Calibri" w:cs="Calibri"/>
          <w:sz w:val="20"/>
          <w:szCs w:val="20"/>
        </w:rPr>
      </w:pPr>
      <w:r w:rsidRPr="00F30F12">
        <w:rPr>
          <w:rFonts w:ascii="Calibri" w:hAnsi="Calibri" w:cs="Calibri"/>
          <w:sz w:val="20"/>
          <w:szCs w:val="20"/>
        </w:rPr>
        <w:t>Звіт про глобальний сталий розвиток [Електронний ресурс].  Режим доступу: https://sustainabledevelopment.un.org/globalsdreport.html</w:t>
      </w:r>
    </w:p>
    <w:p w14:paraId="34BEBECE" w14:textId="77777777" w:rsidR="00283DFF" w:rsidRPr="00F30F12" w:rsidRDefault="00283DFF" w:rsidP="00F30F12">
      <w:pPr>
        <w:spacing w:line="240" w:lineRule="auto"/>
        <w:ind w:left="1134" w:hanging="567"/>
        <w:rPr>
          <w:rFonts w:ascii="Calibri" w:hAnsi="Calibri" w:cs="Calibri"/>
          <w:sz w:val="20"/>
          <w:szCs w:val="20"/>
        </w:rPr>
      </w:pPr>
      <w:r w:rsidRPr="00F30F12">
        <w:rPr>
          <w:rFonts w:ascii="Calibri" w:hAnsi="Calibri" w:cs="Calibri"/>
          <w:sz w:val="20"/>
          <w:szCs w:val="20"/>
        </w:rPr>
        <w:t>7 мільярдів акцій - глобальний рух для всього людства [Електронний ресурс]. Режим доступу:  http://www.unfpa.org/world-7-billion</w:t>
      </w:r>
    </w:p>
    <w:p w14:paraId="14AAB72F" w14:textId="77777777" w:rsidR="00283DFF" w:rsidRPr="00F30F12" w:rsidRDefault="00283DFF" w:rsidP="00F30F12">
      <w:pPr>
        <w:spacing w:line="240" w:lineRule="auto"/>
        <w:ind w:left="1134" w:hanging="567"/>
        <w:rPr>
          <w:rFonts w:ascii="Calibri" w:hAnsi="Calibri" w:cs="Calibri"/>
          <w:sz w:val="20"/>
          <w:szCs w:val="20"/>
        </w:rPr>
      </w:pPr>
      <w:r w:rsidRPr="00F30F12">
        <w:rPr>
          <w:rFonts w:ascii="Calibri" w:hAnsi="Calibri" w:cs="Calibri"/>
          <w:sz w:val="20"/>
          <w:szCs w:val="20"/>
        </w:rPr>
        <w:t>Методологія побудови комбінованих показників [Електронний ресурс]. Режим доступу:  http://www.oecd.org/std/42495745.pdf</w:t>
      </w:r>
    </w:p>
    <w:p w14:paraId="74425173" w14:textId="77777777" w:rsidR="00283DFF" w:rsidRPr="00F30F12" w:rsidRDefault="00283DFF" w:rsidP="00F30F12">
      <w:pPr>
        <w:spacing w:line="240" w:lineRule="auto"/>
        <w:ind w:left="1134" w:hanging="567"/>
        <w:rPr>
          <w:rFonts w:ascii="Calibri" w:hAnsi="Calibri" w:cs="Calibri"/>
          <w:sz w:val="20"/>
          <w:szCs w:val="20"/>
        </w:rPr>
      </w:pPr>
      <w:r w:rsidRPr="00F30F12">
        <w:rPr>
          <w:rFonts w:ascii="Calibri" w:hAnsi="Calibri" w:cs="Calibri"/>
          <w:sz w:val="20"/>
          <w:szCs w:val="20"/>
        </w:rPr>
        <w:t>Барометр конфлікту [Електронний ресурс]. Режим доступу: http://www.hiik.de/en/konfliktbarometer/pdf/ConflictBarometer_2016.pdf</w:t>
      </w:r>
    </w:p>
    <w:p w14:paraId="2F3B9EA4" w14:textId="77777777" w:rsidR="00283DFF" w:rsidRPr="00F30F12" w:rsidRDefault="00283DFF" w:rsidP="00F30F12">
      <w:pPr>
        <w:spacing w:line="240" w:lineRule="auto"/>
        <w:ind w:left="1134" w:hanging="567"/>
        <w:rPr>
          <w:rFonts w:ascii="Calibri" w:hAnsi="Calibri" w:cs="Calibri"/>
          <w:sz w:val="20"/>
          <w:szCs w:val="20"/>
        </w:rPr>
      </w:pPr>
      <w:r w:rsidRPr="00F30F12">
        <w:rPr>
          <w:rFonts w:ascii="Calibri" w:hAnsi="Calibri" w:cs="Calibri"/>
          <w:sz w:val="20"/>
          <w:szCs w:val="20"/>
        </w:rPr>
        <w:t>Стокгольмський міжнародний інститут досліджень миру : офіційний сайт [Електронний ресурс]. Режим доступу: https://www.sipri.org/</w:t>
      </w:r>
    </w:p>
    <w:p w14:paraId="1D41C8C8" w14:textId="77777777" w:rsidR="00283DFF" w:rsidRPr="00F30F12" w:rsidRDefault="00283DFF" w:rsidP="00F30F12">
      <w:pPr>
        <w:spacing w:line="240" w:lineRule="auto"/>
        <w:ind w:left="1134" w:hanging="567"/>
        <w:rPr>
          <w:rFonts w:ascii="Calibri" w:hAnsi="Calibri"/>
          <w:i/>
          <w:sz w:val="24"/>
          <w:szCs w:val="24"/>
        </w:rPr>
      </w:pPr>
      <w:r w:rsidRPr="00F30F12">
        <w:rPr>
          <w:rFonts w:ascii="Calibri" w:hAnsi="Calibri" w:cs="Calibri"/>
          <w:sz w:val="20"/>
          <w:szCs w:val="20"/>
        </w:rPr>
        <w:t>Інститут міжнародних досліджень Мідлбері в Монтереї : офіційний сайт [Електронний ресурс]. Режим доступу: http://www.nonproliferation.org/</w:t>
      </w:r>
    </w:p>
    <w:p w14:paraId="7FC053E7" w14:textId="77777777" w:rsidR="00283DFF" w:rsidRPr="00F30F12" w:rsidRDefault="00283DFF" w:rsidP="00F30F12"/>
    <w:p w14:paraId="105FCE6A" w14:textId="77777777" w:rsidR="00283DFF" w:rsidRPr="00F30F12" w:rsidRDefault="00283DFF" w:rsidP="00F30F12">
      <w:pPr>
        <w:pStyle w:val="1"/>
        <w:numPr>
          <w:ilvl w:val="0"/>
          <w:numId w:val="0"/>
        </w:numPr>
        <w:spacing w:line="240" w:lineRule="auto"/>
        <w:jc w:val="center"/>
        <w:rPr>
          <w:color w:val="17365D"/>
        </w:rPr>
      </w:pPr>
      <w:r w:rsidRPr="00F30F12">
        <w:rPr>
          <w:color w:val="17365D"/>
        </w:rPr>
        <w:t>Навчальний контент</w:t>
      </w:r>
    </w:p>
    <w:p w14:paraId="467E77F9" w14:textId="77777777" w:rsidR="00283DFF" w:rsidRPr="00F30F12" w:rsidRDefault="00283DFF" w:rsidP="00F30F12">
      <w:pPr>
        <w:pStyle w:val="1"/>
        <w:tabs>
          <w:tab w:val="clear" w:pos="284"/>
          <w:tab w:val="left" w:pos="1134"/>
        </w:tabs>
        <w:ind w:left="1134" w:hanging="567"/>
        <w:rPr>
          <w:color w:val="17365D"/>
        </w:rPr>
      </w:pPr>
      <w:r w:rsidRPr="00F30F12">
        <w:rPr>
          <w:color w:val="17365D"/>
        </w:rPr>
        <w:t>Методика опанування навчальної дисципліни (освітнього компонента)</w:t>
      </w:r>
    </w:p>
    <w:p w14:paraId="7CCD5F86" w14:textId="77777777" w:rsidR="00283DFF" w:rsidRPr="00F30F12" w:rsidRDefault="00283DFF" w:rsidP="00F30F12">
      <w:pPr>
        <w:spacing w:after="120" w:line="240" w:lineRule="auto"/>
        <w:jc w:val="both"/>
        <w:rPr>
          <w:rFonts w:ascii="Calibri" w:hAnsi="Calibri"/>
          <w:i/>
          <w:sz w:val="24"/>
          <w:szCs w:val="24"/>
        </w:rPr>
      </w:pPr>
      <w:r w:rsidRPr="00F30F12">
        <w:rPr>
          <w:rFonts w:ascii="Calibri" w:hAnsi="Calibri"/>
          <w:i/>
          <w:sz w:val="24"/>
          <w:szCs w:val="24"/>
        </w:rPr>
        <w:t xml:space="preserve">Навчальна дисципліна охоплює 18 годин лекцій та 18 годин семінарських занять, а також виконання модульної контрольної роботи, яка складається з чотирьох частин за темами кредитного модуля тривалістю 0,5 акад. год. кожна. </w:t>
      </w:r>
    </w:p>
    <w:p w14:paraId="6DD6903D" w14:textId="0A98DC52" w:rsidR="00283DFF" w:rsidRPr="00F30F12" w:rsidRDefault="00283DFF" w:rsidP="00F30F12">
      <w:pPr>
        <w:spacing w:after="240" w:line="240" w:lineRule="auto"/>
        <w:jc w:val="both"/>
        <w:rPr>
          <w:rFonts w:ascii="Calibri" w:hAnsi="Calibri"/>
          <w:i/>
          <w:sz w:val="24"/>
          <w:szCs w:val="24"/>
        </w:rPr>
      </w:pPr>
      <w:r w:rsidRPr="00F30F12">
        <w:rPr>
          <w:rFonts w:ascii="Calibri" w:hAnsi="Calibri"/>
          <w:i/>
          <w:sz w:val="24"/>
          <w:szCs w:val="24"/>
        </w:rPr>
        <w:t xml:space="preserve">Семінарські заняття з дисципліни проводяться з метою закріплення теоретичних положень навчальної дисципліни </w:t>
      </w:r>
      <w:r w:rsidR="0083021C" w:rsidRPr="00F30F12">
        <w:rPr>
          <w:rFonts w:ascii="Calibri" w:hAnsi="Calibri"/>
          <w:i/>
          <w:sz w:val="24"/>
          <w:szCs w:val="24"/>
        </w:rPr>
        <w:t>та</w:t>
      </w:r>
      <w:r w:rsidRPr="00F30F12">
        <w:rPr>
          <w:rFonts w:ascii="Calibri" w:hAnsi="Calibri"/>
          <w:i/>
          <w:sz w:val="24"/>
          <w:szCs w:val="24"/>
        </w:rPr>
        <w:t xml:space="preserve"> набуття студентами умінь і досвіду оперувати сучасними поняттями в галузі сталого розвитку, які необхідні для правильного сприйняття напряму руху суспільного прогресу та забезпечення безпечних умов існування людства в майбутньому, під керівництвом викладача шляхом підготовки та обговорення відповідно сформульованих питань семінарських занять. Виходячи з розподілу часу на вивчення дисципліни, рекомендується дев’ять семінарських занять (з врахуванням часу на модульну контрольну роботу та залік).</w:t>
      </w:r>
    </w:p>
    <w:p w14:paraId="5B68580A" w14:textId="77777777" w:rsidR="00283DFF" w:rsidRPr="00F30F12" w:rsidRDefault="00283DFF" w:rsidP="00F30F12">
      <w:pPr>
        <w:spacing w:after="240" w:line="240" w:lineRule="auto"/>
        <w:jc w:val="both"/>
        <w:rPr>
          <w:rFonts w:ascii="Calibri" w:hAnsi="Calibri"/>
          <w:i/>
          <w:sz w:val="24"/>
          <w:szCs w:val="24"/>
        </w:rPr>
      </w:pPr>
      <w:r w:rsidRPr="00F30F12">
        <w:rPr>
          <w:rFonts w:ascii="Calibri" w:hAnsi="Calibri"/>
          <w:i/>
          <w:sz w:val="24"/>
          <w:szCs w:val="24"/>
        </w:rPr>
        <w:t>Результати навчання, контрольні заходи та терміни виконання оголошуються студентам на першому занятті.</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21"/>
        <w:gridCol w:w="3758"/>
        <w:gridCol w:w="1701"/>
        <w:gridCol w:w="1276"/>
      </w:tblGrid>
      <w:tr w:rsidR="00283DFF" w:rsidRPr="00F30F12" w14:paraId="046A3227" w14:textId="77777777" w:rsidTr="007B2CA8">
        <w:trPr>
          <w:trHeight w:val="932"/>
        </w:trPr>
        <w:tc>
          <w:tcPr>
            <w:tcW w:w="567" w:type="dxa"/>
            <w:shd w:val="clear" w:color="auto" w:fill="D9D9D9"/>
            <w:vAlign w:val="center"/>
          </w:tcPr>
          <w:p w14:paraId="4D06566B"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 з/п</w:t>
            </w:r>
          </w:p>
        </w:tc>
        <w:tc>
          <w:tcPr>
            <w:tcW w:w="2621" w:type="dxa"/>
            <w:shd w:val="clear" w:color="auto" w:fill="D9D9D9"/>
            <w:vAlign w:val="center"/>
          </w:tcPr>
          <w:p w14:paraId="072E1819"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Результати навчання</w:t>
            </w:r>
          </w:p>
        </w:tc>
        <w:tc>
          <w:tcPr>
            <w:tcW w:w="3758" w:type="dxa"/>
            <w:shd w:val="clear" w:color="auto" w:fill="D9D9D9"/>
            <w:vAlign w:val="center"/>
          </w:tcPr>
          <w:p w14:paraId="0E5F26AA"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Методи</w:t>
            </w:r>
          </w:p>
          <w:p w14:paraId="735B0858"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навчання</w:t>
            </w:r>
          </w:p>
        </w:tc>
        <w:tc>
          <w:tcPr>
            <w:tcW w:w="1701" w:type="dxa"/>
            <w:shd w:val="clear" w:color="auto" w:fill="D9D9D9"/>
            <w:vAlign w:val="center"/>
          </w:tcPr>
          <w:p w14:paraId="065C07D7"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Форми оцінювання (контрольні</w:t>
            </w:r>
          </w:p>
          <w:p w14:paraId="13A57DED"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заходи)</w:t>
            </w:r>
          </w:p>
        </w:tc>
        <w:tc>
          <w:tcPr>
            <w:tcW w:w="1276" w:type="dxa"/>
            <w:shd w:val="clear" w:color="auto" w:fill="D9D9D9"/>
            <w:vAlign w:val="center"/>
          </w:tcPr>
          <w:p w14:paraId="4EDCB720"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Термін виконання</w:t>
            </w:r>
          </w:p>
        </w:tc>
      </w:tr>
      <w:tr w:rsidR="00283DFF" w:rsidRPr="00F30F12" w14:paraId="00D1589A" w14:textId="77777777" w:rsidTr="007B2CA8">
        <w:trPr>
          <w:trHeight w:val="361"/>
        </w:trPr>
        <w:tc>
          <w:tcPr>
            <w:tcW w:w="567" w:type="dxa"/>
            <w:vAlign w:val="center"/>
          </w:tcPr>
          <w:p w14:paraId="7912A861"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1</w:t>
            </w:r>
          </w:p>
        </w:tc>
        <w:tc>
          <w:tcPr>
            <w:tcW w:w="2621" w:type="dxa"/>
            <w:vAlign w:val="center"/>
          </w:tcPr>
          <w:p w14:paraId="5BD28381"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Навички аналізу понятійно-категоріального апарату</w:t>
            </w:r>
          </w:p>
        </w:tc>
        <w:tc>
          <w:tcPr>
            <w:tcW w:w="3758" w:type="dxa"/>
          </w:tcPr>
          <w:p w14:paraId="360BC5DA"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Презентація лекційного матеріалу, самостійна пошукова робота, дискусія</w:t>
            </w:r>
          </w:p>
        </w:tc>
        <w:tc>
          <w:tcPr>
            <w:tcW w:w="1701" w:type="dxa"/>
            <w:vAlign w:val="center"/>
          </w:tcPr>
          <w:p w14:paraId="7CB21BCD"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Вирішення кейсів</w:t>
            </w:r>
          </w:p>
        </w:tc>
        <w:tc>
          <w:tcPr>
            <w:tcW w:w="1276" w:type="dxa"/>
            <w:vAlign w:val="center"/>
          </w:tcPr>
          <w:p w14:paraId="57E17EFB"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Тиждень 2</w:t>
            </w:r>
          </w:p>
        </w:tc>
      </w:tr>
      <w:tr w:rsidR="00283DFF" w:rsidRPr="00F30F12" w14:paraId="2AFDA61A" w14:textId="77777777" w:rsidTr="007B2CA8">
        <w:trPr>
          <w:trHeight w:val="361"/>
        </w:trPr>
        <w:tc>
          <w:tcPr>
            <w:tcW w:w="567" w:type="dxa"/>
            <w:vAlign w:val="center"/>
          </w:tcPr>
          <w:p w14:paraId="7A40B142"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2</w:t>
            </w:r>
          </w:p>
        </w:tc>
        <w:tc>
          <w:tcPr>
            <w:tcW w:w="2621" w:type="dxa"/>
            <w:vAlign w:val="center"/>
          </w:tcPr>
          <w:p w14:paraId="1EDD1C5A"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Навички збору та обробки даних щодо розвитку країн світу різної природи</w:t>
            </w:r>
          </w:p>
        </w:tc>
        <w:tc>
          <w:tcPr>
            <w:tcW w:w="3758" w:type="dxa"/>
            <w:vAlign w:val="center"/>
          </w:tcPr>
          <w:p w14:paraId="239572F4"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Презентація лекційного матеріалу, самостійна пошукова робота (робота із відкритими базами даних, наприклад World Bank Database)</w:t>
            </w:r>
          </w:p>
        </w:tc>
        <w:tc>
          <w:tcPr>
            <w:tcW w:w="1701" w:type="dxa"/>
            <w:vAlign w:val="center"/>
          </w:tcPr>
          <w:p w14:paraId="3767AE58"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Вирішення кейсів</w:t>
            </w:r>
          </w:p>
        </w:tc>
        <w:tc>
          <w:tcPr>
            <w:tcW w:w="1276" w:type="dxa"/>
            <w:vAlign w:val="center"/>
          </w:tcPr>
          <w:p w14:paraId="1F98262F"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Тиждень 4</w:t>
            </w:r>
          </w:p>
        </w:tc>
      </w:tr>
      <w:tr w:rsidR="00283DFF" w:rsidRPr="00F30F12" w14:paraId="34AD46B0" w14:textId="77777777" w:rsidTr="007B2CA8">
        <w:trPr>
          <w:trHeight w:val="361"/>
        </w:trPr>
        <w:tc>
          <w:tcPr>
            <w:tcW w:w="567" w:type="dxa"/>
            <w:vAlign w:val="center"/>
          </w:tcPr>
          <w:p w14:paraId="5FDA02CB"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lastRenderedPageBreak/>
              <w:t>3</w:t>
            </w:r>
          </w:p>
        </w:tc>
        <w:tc>
          <w:tcPr>
            <w:tcW w:w="2621" w:type="dxa"/>
            <w:vAlign w:val="center"/>
          </w:tcPr>
          <w:p w14:paraId="49AA0D4C"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Формування системи показників для оцінювання економічного виміру сталого розвитку країн світу</w:t>
            </w:r>
          </w:p>
        </w:tc>
        <w:tc>
          <w:tcPr>
            <w:tcW w:w="3758" w:type="dxa"/>
            <w:vAlign w:val="center"/>
          </w:tcPr>
          <w:p w14:paraId="1BCCF780"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Презентація лекційного матеріалу, самостійна робота з виявлення взаємозалежностей між показниками попередньо створеного набору даних</w:t>
            </w:r>
          </w:p>
        </w:tc>
        <w:tc>
          <w:tcPr>
            <w:tcW w:w="1701" w:type="dxa"/>
            <w:vAlign w:val="center"/>
          </w:tcPr>
          <w:p w14:paraId="213FA9A4"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Тематичне завдання</w:t>
            </w:r>
          </w:p>
        </w:tc>
        <w:tc>
          <w:tcPr>
            <w:tcW w:w="1276" w:type="dxa"/>
            <w:vAlign w:val="center"/>
          </w:tcPr>
          <w:p w14:paraId="225BBEA3"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Тиждень 6</w:t>
            </w:r>
          </w:p>
        </w:tc>
      </w:tr>
      <w:tr w:rsidR="00283DFF" w:rsidRPr="00F30F12" w14:paraId="71BD217B" w14:textId="77777777" w:rsidTr="007B2CA8">
        <w:trPr>
          <w:trHeight w:val="361"/>
        </w:trPr>
        <w:tc>
          <w:tcPr>
            <w:tcW w:w="567" w:type="dxa"/>
            <w:vAlign w:val="center"/>
          </w:tcPr>
          <w:p w14:paraId="767D8EBF"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4</w:t>
            </w:r>
          </w:p>
        </w:tc>
        <w:tc>
          <w:tcPr>
            <w:tcW w:w="2621" w:type="dxa"/>
            <w:vAlign w:val="center"/>
          </w:tcPr>
          <w:p w14:paraId="49DA3A29"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Знання методології економічного аналізу сталого розвитку підприємств, галузей, регіонів, країн світу</w:t>
            </w:r>
          </w:p>
        </w:tc>
        <w:tc>
          <w:tcPr>
            <w:tcW w:w="3758" w:type="dxa"/>
            <w:vAlign w:val="center"/>
          </w:tcPr>
          <w:p w14:paraId="53F60BA3"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Презентація лекційного матеріалу, самостійна пошукова робота (вивчення наукових статей, перегляд тематичних відеоматеріалів)</w:t>
            </w:r>
          </w:p>
        </w:tc>
        <w:tc>
          <w:tcPr>
            <w:tcW w:w="1701" w:type="dxa"/>
            <w:vAlign w:val="center"/>
          </w:tcPr>
          <w:p w14:paraId="212956C4"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Тематичне завдання</w:t>
            </w:r>
          </w:p>
        </w:tc>
        <w:tc>
          <w:tcPr>
            <w:tcW w:w="1276" w:type="dxa"/>
            <w:vAlign w:val="center"/>
          </w:tcPr>
          <w:p w14:paraId="49F25BEB"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Тиждень 8</w:t>
            </w:r>
          </w:p>
        </w:tc>
      </w:tr>
      <w:tr w:rsidR="00283DFF" w:rsidRPr="00F30F12" w14:paraId="177611CE" w14:textId="77777777" w:rsidTr="007B2CA8">
        <w:trPr>
          <w:trHeight w:val="361"/>
        </w:trPr>
        <w:tc>
          <w:tcPr>
            <w:tcW w:w="567" w:type="dxa"/>
            <w:vAlign w:val="center"/>
          </w:tcPr>
          <w:p w14:paraId="7FBA6716"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5</w:t>
            </w:r>
          </w:p>
        </w:tc>
        <w:tc>
          <w:tcPr>
            <w:tcW w:w="2621" w:type="dxa"/>
            <w:vAlign w:val="center"/>
          </w:tcPr>
          <w:p w14:paraId="2D11BD7D"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Вивчення методів сценарного моделювання сталого розвитку країн світу</w:t>
            </w:r>
          </w:p>
        </w:tc>
        <w:tc>
          <w:tcPr>
            <w:tcW w:w="3758" w:type="dxa"/>
          </w:tcPr>
          <w:p w14:paraId="1C9F400D"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 xml:space="preserve">Презентація лекційного матеріалу, </w:t>
            </w:r>
          </w:p>
          <w:p w14:paraId="2468EBD2"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Самостійна пошукова робота</w:t>
            </w:r>
          </w:p>
        </w:tc>
        <w:tc>
          <w:tcPr>
            <w:tcW w:w="1701" w:type="dxa"/>
            <w:vAlign w:val="center"/>
          </w:tcPr>
          <w:p w14:paraId="682B9A7F"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Тематичне завдання</w:t>
            </w:r>
          </w:p>
        </w:tc>
        <w:tc>
          <w:tcPr>
            <w:tcW w:w="1276" w:type="dxa"/>
            <w:vAlign w:val="center"/>
          </w:tcPr>
          <w:p w14:paraId="6BD2F7B7"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Тиждень 12</w:t>
            </w:r>
          </w:p>
        </w:tc>
      </w:tr>
      <w:tr w:rsidR="00283DFF" w:rsidRPr="00F30F12" w14:paraId="6D412E36" w14:textId="77777777" w:rsidTr="007B2CA8">
        <w:trPr>
          <w:trHeight w:val="361"/>
        </w:trPr>
        <w:tc>
          <w:tcPr>
            <w:tcW w:w="567" w:type="dxa"/>
            <w:vAlign w:val="center"/>
          </w:tcPr>
          <w:p w14:paraId="2795DC16"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6</w:t>
            </w:r>
          </w:p>
        </w:tc>
        <w:tc>
          <w:tcPr>
            <w:tcW w:w="2621" w:type="dxa"/>
            <w:vAlign w:val="center"/>
          </w:tcPr>
          <w:p w14:paraId="3B290013"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Розробка сценарію економічних процесів забезпечення сталого розвитку  країн світу</w:t>
            </w:r>
          </w:p>
        </w:tc>
        <w:tc>
          <w:tcPr>
            <w:tcW w:w="3758" w:type="dxa"/>
            <w:vAlign w:val="center"/>
          </w:tcPr>
          <w:p w14:paraId="2EF4A8B4"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Вивчення лекційного матеріалу, самостійна пошукова та аналітична робота</w:t>
            </w:r>
          </w:p>
        </w:tc>
        <w:tc>
          <w:tcPr>
            <w:tcW w:w="1701" w:type="dxa"/>
            <w:vAlign w:val="center"/>
          </w:tcPr>
          <w:p w14:paraId="7AF8C606"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Тематичне завдання</w:t>
            </w:r>
          </w:p>
        </w:tc>
        <w:tc>
          <w:tcPr>
            <w:tcW w:w="1276" w:type="dxa"/>
            <w:vAlign w:val="center"/>
          </w:tcPr>
          <w:p w14:paraId="34D1BCB5" w14:textId="77777777" w:rsidR="00283DFF" w:rsidRPr="00F30F12" w:rsidRDefault="00283DFF" w:rsidP="00F30F12">
            <w:pPr>
              <w:spacing w:line="240" w:lineRule="auto"/>
              <w:jc w:val="center"/>
              <w:rPr>
                <w:rFonts w:ascii="Calibri" w:hAnsi="Calibri" w:cs="Calibri"/>
                <w:color w:val="000000"/>
                <w:sz w:val="20"/>
                <w:szCs w:val="20"/>
              </w:rPr>
            </w:pPr>
            <w:r w:rsidRPr="00F30F12">
              <w:rPr>
                <w:rFonts w:ascii="Calibri" w:hAnsi="Calibri" w:cs="Calibri"/>
                <w:color w:val="000000"/>
                <w:sz w:val="20"/>
                <w:szCs w:val="20"/>
              </w:rPr>
              <w:t>Тиждень 16</w:t>
            </w:r>
          </w:p>
        </w:tc>
      </w:tr>
    </w:tbl>
    <w:p w14:paraId="7896D23D" w14:textId="77777777" w:rsidR="00283DFF" w:rsidRPr="00F30F12" w:rsidRDefault="00283DFF" w:rsidP="00F30F12">
      <w:pPr>
        <w:spacing w:after="240" w:line="240" w:lineRule="auto"/>
        <w:jc w:val="both"/>
        <w:rPr>
          <w:rFonts w:ascii="Calibri" w:hAnsi="Calibri"/>
          <w:i/>
          <w:sz w:val="24"/>
          <w:szCs w:val="24"/>
        </w:rPr>
      </w:pP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8403"/>
      </w:tblGrid>
      <w:tr w:rsidR="00283DFF" w:rsidRPr="00F30F12" w14:paraId="1D278052" w14:textId="77777777" w:rsidTr="007B2CA8">
        <w:trPr>
          <w:trHeight w:val="710"/>
          <w:tblHeader/>
          <w:jc w:val="center"/>
        </w:trPr>
        <w:tc>
          <w:tcPr>
            <w:tcW w:w="1526" w:type="dxa"/>
            <w:tcBorders>
              <w:bottom w:val="single" w:sz="12" w:space="0" w:color="auto"/>
            </w:tcBorders>
            <w:vAlign w:val="center"/>
          </w:tcPr>
          <w:p w14:paraId="4D0C5B7B" w14:textId="77777777" w:rsidR="00283DFF" w:rsidRPr="00F30F12" w:rsidRDefault="00283DFF" w:rsidP="00F30F12">
            <w:pPr>
              <w:keepNext/>
              <w:spacing w:line="240" w:lineRule="auto"/>
              <w:jc w:val="center"/>
              <w:rPr>
                <w:i/>
                <w:sz w:val="24"/>
                <w:szCs w:val="24"/>
              </w:rPr>
            </w:pPr>
            <w:r w:rsidRPr="00F30F12">
              <w:rPr>
                <w:i/>
                <w:sz w:val="24"/>
                <w:szCs w:val="24"/>
              </w:rPr>
              <w:t>Термін виконання (тиждень)</w:t>
            </w:r>
          </w:p>
        </w:tc>
        <w:tc>
          <w:tcPr>
            <w:tcW w:w="8403" w:type="dxa"/>
            <w:tcBorders>
              <w:bottom w:val="single" w:sz="12" w:space="0" w:color="auto"/>
            </w:tcBorders>
            <w:vAlign w:val="center"/>
          </w:tcPr>
          <w:p w14:paraId="6E1E581F" w14:textId="77777777" w:rsidR="00283DFF" w:rsidRPr="00F30F12" w:rsidRDefault="00283DFF" w:rsidP="00F30F12">
            <w:pPr>
              <w:keepNext/>
              <w:spacing w:line="240" w:lineRule="auto"/>
              <w:jc w:val="center"/>
              <w:rPr>
                <w:bCs/>
                <w:i/>
                <w:sz w:val="24"/>
                <w:szCs w:val="24"/>
              </w:rPr>
            </w:pPr>
            <w:r w:rsidRPr="00F30F12">
              <w:rPr>
                <w:i/>
                <w:sz w:val="24"/>
                <w:szCs w:val="24"/>
              </w:rPr>
              <w:t>Назви розділів і тем</w:t>
            </w:r>
          </w:p>
        </w:tc>
      </w:tr>
      <w:tr w:rsidR="00283DFF" w:rsidRPr="00F30F12" w14:paraId="36FFE295" w14:textId="77777777" w:rsidTr="007B2CA8">
        <w:trPr>
          <w:trHeight w:val="50"/>
          <w:jc w:val="center"/>
        </w:trPr>
        <w:tc>
          <w:tcPr>
            <w:tcW w:w="9929" w:type="dxa"/>
            <w:gridSpan w:val="2"/>
            <w:tcBorders>
              <w:top w:val="single" w:sz="12" w:space="0" w:color="auto"/>
            </w:tcBorders>
            <w:vAlign w:val="center"/>
          </w:tcPr>
          <w:p w14:paraId="0F72825D" w14:textId="77777777" w:rsidR="00283DFF" w:rsidRPr="00F30F12" w:rsidRDefault="00283DFF" w:rsidP="00F30F12">
            <w:pPr>
              <w:spacing w:line="240" w:lineRule="auto"/>
              <w:rPr>
                <w:bCs/>
                <w:sz w:val="24"/>
                <w:szCs w:val="24"/>
              </w:rPr>
            </w:pPr>
            <w:r w:rsidRPr="00F30F12">
              <w:rPr>
                <w:b/>
                <w:bCs/>
                <w:sz w:val="24"/>
                <w:szCs w:val="24"/>
              </w:rPr>
              <w:t>Тема 1</w:t>
            </w:r>
            <w:r w:rsidRPr="00F30F12">
              <w:rPr>
                <w:sz w:val="24"/>
                <w:szCs w:val="24"/>
              </w:rPr>
              <w:t xml:space="preserve">. Актуальні проблеми сталого розвитку суспільства </w:t>
            </w:r>
          </w:p>
        </w:tc>
      </w:tr>
      <w:tr w:rsidR="00283DFF" w:rsidRPr="00F30F12" w14:paraId="3A6C244E" w14:textId="77777777" w:rsidTr="007B2CA8">
        <w:trPr>
          <w:trHeight w:val="70"/>
          <w:jc w:val="center"/>
        </w:trPr>
        <w:tc>
          <w:tcPr>
            <w:tcW w:w="1526" w:type="dxa"/>
            <w:vAlign w:val="center"/>
          </w:tcPr>
          <w:p w14:paraId="11A43BD5" w14:textId="77777777" w:rsidR="00283DFF" w:rsidRPr="00F30F12" w:rsidRDefault="00283DFF" w:rsidP="00F30F12">
            <w:pPr>
              <w:spacing w:line="240" w:lineRule="auto"/>
              <w:rPr>
                <w:bCs/>
                <w:sz w:val="24"/>
                <w:szCs w:val="24"/>
              </w:rPr>
            </w:pPr>
            <w:r w:rsidRPr="00F30F12">
              <w:rPr>
                <w:bCs/>
                <w:sz w:val="24"/>
                <w:szCs w:val="24"/>
              </w:rPr>
              <w:t>1</w:t>
            </w:r>
          </w:p>
        </w:tc>
        <w:tc>
          <w:tcPr>
            <w:tcW w:w="8403" w:type="dxa"/>
          </w:tcPr>
          <w:p w14:paraId="64981BB7" w14:textId="77777777" w:rsidR="00283DFF" w:rsidRPr="00F30F12" w:rsidRDefault="00283DFF" w:rsidP="00F30F12">
            <w:pPr>
              <w:spacing w:line="240" w:lineRule="auto"/>
              <w:ind w:left="567" w:hanging="567"/>
              <w:rPr>
                <w:bCs/>
                <w:sz w:val="24"/>
                <w:szCs w:val="24"/>
              </w:rPr>
            </w:pPr>
            <w:r w:rsidRPr="00F30F12">
              <w:rPr>
                <w:bCs/>
                <w:sz w:val="24"/>
                <w:szCs w:val="24"/>
              </w:rPr>
              <w:t>Лекція 1. Зміст та проблематика концепції сталого розвитку.</w:t>
            </w:r>
          </w:p>
        </w:tc>
      </w:tr>
      <w:tr w:rsidR="00283DFF" w:rsidRPr="00F30F12" w14:paraId="69265EC1" w14:textId="77777777" w:rsidTr="007B2CA8">
        <w:trPr>
          <w:jc w:val="center"/>
        </w:trPr>
        <w:tc>
          <w:tcPr>
            <w:tcW w:w="1526" w:type="dxa"/>
            <w:vAlign w:val="center"/>
          </w:tcPr>
          <w:p w14:paraId="61B9A298" w14:textId="77777777" w:rsidR="00283DFF" w:rsidRPr="00F30F12" w:rsidRDefault="00283DFF" w:rsidP="00F30F12">
            <w:pPr>
              <w:spacing w:line="240" w:lineRule="auto"/>
              <w:rPr>
                <w:bCs/>
                <w:sz w:val="24"/>
                <w:szCs w:val="24"/>
              </w:rPr>
            </w:pPr>
            <w:r w:rsidRPr="00F30F12">
              <w:rPr>
                <w:bCs/>
                <w:sz w:val="24"/>
                <w:szCs w:val="24"/>
              </w:rPr>
              <w:t>2</w:t>
            </w:r>
          </w:p>
        </w:tc>
        <w:tc>
          <w:tcPr>
            <w:tcW w:w="8403" w:type="dxa"/>
          </w:tcPr>
          <w:p w14:paraId="299F8E64" w14:textId="77777777" w:rsidR="00283DFF" w:rsidRPr="00F30F12" w:rsidRDefault="00283DFF" w:rsidP="00F30F12">
            <w:pPr>
              <w:spacing w:line="240" w:lineRule="auto"/>
              <w:ind w:left="567" w:hanging="567"/>
              <w:rPr>
                <w:b/>
                <w:sz w:val="24"/>
                <w:szCs w:val="24"/>
              </w:rPr>
            </w:pPr>
            <w:r w:rsidRPr="00F30F12">
              <w:rPr>
                <w:bCs/>
                <w:sz w:val="24"/>
                <w:szCs w:val="24"/>
              </w:rPr>
              <w:t>Практичне заняття 1. Компоненти та загрози сталого розвитку.</w:t>
            </w:r>
          </w:p>
        </w:tc>
      </w:tr>
      <w:tr w:rsidR="00283DFF" w:rsidRPr="00F30F12" w14:paraId="32B42F35" w14:textId="77777777" w:rsidTr="007B2CA8">
        <w:trPr>
          <w:trHeight w:val="50"/>
          <w:jc w:val="center"/>
        </w:trPr>
        <w:tc>
          <w:tcPr>
            <w:tcW w:w="9929" w:type="dxa"/>
            <w:gridSpan w:val="2"/>
            <w:tcBorders>
              <w:top w:val="single" w:sz="12" w:space="0" w:color="auto"/>
            </w:tcBorders>
            <w:vAlign w:val="center"/>
          </w:tcPr>
          <w:p w14:paraId="000DF672" w14:textId="77777777" w:rsidR="00283DFF" w:rsidRPr="00F30F12" w:rsidRDefault="00283DFF" w:rsidP="00F30F12">
            <w:pPr>
              <w:keepNext/>
              <w:spacing w:line="240" w:lineRule="auto"/>
              <w:rPr>
                <w:b/>
                <w:bCs/>
                <w:strike/>
                <w:sz w:val="24"/>
                <w:szCs w:val="24"/>
              </w:rPr>
            </w:pPr>
            <w:r w:rsidRPr="00F30F12">
              <w:rPr>
                <w:b/>
                <w:bCs/>
                <w:sz w:val="24"/>
                <w:szCs w:val="24"/>
              </w:rPr>
              <w:t>Тема 2</w:t>
            </w:r>
            <w:r w:rsidRPr="00F30F12">
              <w:rPr>
                <w:b/>
                <w:sz w:val="24"/>
                <w:szCs w:val="24"/>
              </w:rPr>
              <w:t xml:space="preserve">. </w:t>
            </w:r>
            <w:r w:rsidRPr="00F30F12">
              <w:rPr>
                <w:sz w:val="24"/>
                <w:szCs w:val="24"/>
              </w:rPr>
              <w:t>Аналіз даних сталого розвитку</w:t>
            </w:r>
            <w:r w:rsidRPr="00F30F12">
              <w:rPr>
                <w:b/>
                <w:sz w:val="24"/>
                <w:szCs w:val="24"/>
              </w:rPr>
              <w:t xml:space="preserve"> </w:t>
            </w:r>
          </w:p>
        </w:tc>
      </w:tr>
      <w:tr w:rsidR="00283DFF" w:rsidRPr="00F30F12" w14:paraId="40220D06" w14:textId="77777777" w:rsidTr="007B2CA8">
        <w:trPr>
          <w:jc w:val="center"/>
        </w:trPr>
        <w:tc>
          <w:tcPr>
            <w:tcW w:w="1526" w:type="dxa"/>
            <w:vAlign w:val="center"/>
          </w:tcPr>
          <w:p w14:paraId="4583DC25" w14:textId="77777777" w:rsidR="00283DFF" w:rsidRPr="00F30F12" w:rsidRDefault="00283DFF" w:rsidP="00F30F12">
            <w:pPr>
              <w:spacing w:line="240" w:lineRule="auto"/>
              <w:rPr>
                <w:bCs/>
                <w:sz w:val="24"/>
                <w:szCs w:val="24"/>
              </w:rPr>
            </w:pPr>
            <w:r w:rsidRPr="00F30F12">
              <w:rPr>
                <w:bCs/>
                <w:sz w:val="24"/>
                <w:szCs w:val="24"/>
              </w:rPr>
              <w:t>3</w:t>
            </w:r>
          </w:p>
        </w:tc>
        <w:tc>
          <w:tcPr>
            <w:tcW w:w="8403" w:type="dxa"/>
          </w:tcPr>
          <w:p w14:paraId="6EA16163" w14:textId="77777777" w:rsidR="00283DFF" w:rsidRPr="00F30F12" w:rsidRDefault="00283DFF" w:rsidP="00F30F12">
            <w:pPr>
              <w:spacing w:line="240" w:lineRule="auto"/>
              <w:ind w:left="567" w:hanging="567"/>
              <w:rPr>
                <w:bCs/>
                <w:sz w:val="24"/>
                <w:szCs w:val="24"/>
              </w:rPr>
            </w:pPr>
            <w:r w:rsidRPr="00F30F12">
              <w:rPr>
                <w:bCs/>
                <w:sz w:val="24"/>
                <w:szCs w:val="24"/>
              </w:rPr>
              <w:t>Лекція 2. Система індикаторів сталого розвитку</w:t>
            </w:r>
          </w:p>
        </w:tc>
      </w:tr>
      <w:tr w:rsidR="00283DFF" w:rsidRPr="00F30F12" w14:paraId="188395C0" w14:textId="77777777" w:rsidTr="007B2CA8">
        <w:trPr>
          <w:jc w:val="center"/>
        </w:trPr>
        <w:tc>
          <w:tcPr>
            <w:tcW w:w="1526" w:type="dxa"/>
            <w:vAlign w:val="center"/>
          </w:tcPr>
          <w:p w14:paraId="755A74F8" w14:textId="77777777" w:rsidR="00283DFF" w:rsidRPr="00F30F12" w:rsidRDefault="00283DFF" w:rsidP="00F30F12">
            <w:pPr>
              <w:spacing w:line="240" w:lineRule="auto"/>
              <w:rPr>
                <w:bCs/>
                <w:sz w:val="24"/>
                <w:szCs w:val="24"/>
              </w:rPr>
            </w:pPr>
            <w:r w:rsidRPr="00F30F12">
              <w:rPr>
                <w:bCs/>
                <w:sz w:val="24"/>
                <w:szCs w:val="24"/>
              </w:rPr>
              <w:t>4</w:t>
            </w:r>
          </w:p>
        </w:tc>
        <w:tc>
          <w:tcPr>
            <w:tcW w:w="8403" w:type="dxa"/>
          </w:tcPr>
          <w:p w14:paraId="2A464D79" w14:textId="77777777" w:rsidR="00283DFF" w:rsidRPr="00F30F12" w:rsidRDefault="00283DFF" w:rsidP="00F30F12">
            <w:pPr>
              <w:spacing w:line="240" w:lineRule="auto"/>
              <w:ind w:left="567" w:hanging="567"/>
              <w:rPr>
                <w:bCs/>
                <w:sz w:val="24"/>
                <w:szCs w:val="24"/>
              </w:rPr>
            </w:pPr>
            <w:r w:rsidRPr="00F30F12">
              <w:rPr>
                <w:bCs/>
                <w:sz w:val="24"/>
                <w:szCs w:val="24"/>
              </w:rPr>
              <w:t>Семінарське заняття 2. Формування переліку показників економічного виміру сталого розвитку країн світу.</w:t>
            </w:r>
          </w:p>
          <w:p w14:paraId="6616ECB4" w14:textId="77777777" w:rsidR="00283DFF" w:rsidRPr="00F30F12" w:rsidRDefault="00283DFF" w:rsidP="00F30F12">
            <w:pPr>
              <w:spacing w:line="240" w:lineRule="auto"/>
              <w:ind w:left="567" w:hanging="567"/>
              <w:rPr>
                <w:bCs/>
                <w:sz w:val="24"/>
                <w:szCs w:val="24"/>
              </w:rPr>
            </w:pPr>
            <w:r w:rsidRPr="00F30F12">
              <w:rPr>
                <w:b/>
                <w:sz w:val="24"/>
                <w:szCs w:val="24"/>
              </w:rPr>
              <w:t>Модульна контрольна робота. Частина 1.</w:t>
            </w:r>
          </w:p>
        </w:tc>
      </w:tr>
      <w:tr w:rsidR="00283DFF" w:rsidRPr="00F30F12" w14:paraId="09356166" w14:textId="77777777" w:rsidTr="007B2CA8">
        <w:trPr>
          <w:trHeight w:val="70"/>
          <w:jc w:val="center"/>
        </w:trPr>
        <w:tc>
          <w:tcPr>
            <w:tcW w:w="1526" w:type="dxa"/>
            <w:vAlign w:val="center"/>
          </w:tcPr>
          <w:p w14:paraId="0B14B0DC" w14:textId="77777777" w:rsidR="00283DFF" w:rsidRPr="00F30F12" w:rsidRDefault="00283DFF" w:rsidP="00F30F12">
            <w:pPr>
              <w:spacing w:line="240" w:lineRule="auto"/>
              <w:rPr>
                <w:bCs/>
                <w:sz w:val="24"/>
                <w:szCs w:val="24"/>
              </w:rPr>
            </w:pPr>
            <w:r w:rsidRPr="00F30F12">
              <w:rPr>
                <w:bCs/>
                <w:sz w:val="24"/>
                <w:szCs w:val="24"/>
              </w:rPr>
              <w:t>5</w:t>
            </w:r>
          </w:p>
        </w:tc>
        <w:tc>
          <w:tcPr>
            <w:tcW w:w="8403" w:type="dxa"/>
          </w:tcPr>
          <w:p w14:paraId="33D18DB0" w14:textId="77777777" w:rsidR="00283DFF" w:rsidRPr="00F30F12" w:rsidRDefault="00283DFF" w:rsidP="00F30F12">
            <w:pPr>
              <w:spacing w:line="240" w:lineRule="auto"/>
              <w:ind w:left="567" w:hanging="567"/>
              <w:rPr>
                <w:bCs/>
                <w:sz w:val="24"/>
                <w:szCs w:val="24"/>
              </w:rPr>
            </w:pPr>
            <w:r w:rsidRPr="00F30F12">
              <w:rPr>
                <w:bCs/>
                <w:sz w:val="24"/>
                <w:szCs w:val="24"/>
              </w:rPr>
              <w:t xml:space="preserve">Лекція 3. </w:t>
            </w:r>
            <w:r w:rsidRPr="00F30F12">
              <w:rPr>
                <w:sz w:val="24"/>
                <w:szCs w:val="24"/>
              </w:rPr>
              <w:t>Числові розрахунки індикаторів, категорій політики, індексів вимірів сталого розвитку</w:t>
            </w:r>
          </w:p>
        </w:tc>
      </w:tr>
      <w:tr w:rsidR="00283DFF" w:rsidRPr="00F30F12" w14:paraId="36C04272" w14:textId="77777777" w:rsidTr="007B2CA8">
        <w:trPr>
          <w:trHeight w:val="70"/>
          <w:jc w:val="center"/>
        </w:trPr>
        <w:tc>
          <w:tcPr>
            <w:tcW w:w="1526" w:type="dxa"/>
            <w:vAlign w:val="center"/>
          </w:tcPr>
          <w:p w14:paraId="5FE62BF7" w14:textId="77777777" w:rsidR="00283DFF" w:rsidRPr="00F30F12" w:rsidRDefault="00283DFF" w:rsidP="00F30F12">
            <w:pPr>
              <w:spacing w:line="240" w:lineRule="auto"/>
              <w:rPr>
                <w:bCs/>
                <w:sz w:val="24"/>
                <w:szCs w:val="24"/>
              </w:rPr>
            </w:pPr>
            <w:r w:rsidRPr="00F30F12">
              <w:rPr>
                <w:bCs/>
                <w:sz w:val="24"/>
                <w:szCs w:val="24"/>
              </w:rPr>
              <w:t>6</w:t>
            </w:r>
          </w:p>
        </w:tc>
        <w:tc>
          <w:tcPr>
            <w:tcW w:w="8403" w:type="dxa"/>
          </w:tcPr>
          <w:p w14:paraId="1C319F7D" w14:textId="77777777" w:rsidR="00283DFF" w:rsidRPr="00F30F12" w:rsidRDefault="00283DFF" w:rsidP="00F30F12">
            <w:pPr>
              <w:spacing w:line="240" w:lineRule="auto"/>
              <w:ind w:left="567" w:hanging="567"/>
              <w:rPr>
                <w:bCs/>
                <w:sz w:val="24"/>
                <w:szCs w:val="24"/>
              </w:rPr>
            </w:pPr>
            <w:r w:rsidRPr="00F30F12">
              <w:rPr>
                <w:bCs/>
                <w:sz w:val="24"/>
                <w:szCs w:val="24"/>
              </w:rPr>
              <w:t>Практичне заняття 3. Виявлення залежностей між показниками та чинниками сталого розвитку економічних систем.</w:t>
            </w:r>
          </w:p>
        </w:tc>
      </w:tr>
      <w:tr w:rsidR="00283DFF" w:rsidRPr="00F30F12" w14:paraId="29E1C9D9" w14:textId="77777777" w:rsidTr="007B2CA8">
        <w:trPr>
          <w:trHeight w:val="70"/>
          <w:jc w:val="center"/>
        </w:trPr>
        <w:tc>
          <w:tcPr>
            <w:tcW w:w="1526" w:type="dxa"/>
            <w:vAlign w:val="center"/>
          </w:tcPr>
          <w:p w14:paraId="08C1E68F" w14:textId="77777777" w:rsidR="00283DFF" w:rsidRPr="00F30F12" w:rsidRDefault="00283DFF" w:rsidP="00F30F12">
            <w:pPr>
              <w:spacing w:line="240" w:lineRule="auto"/>
              <w:rPr>
                <w:bCs/>
                <w:sz w:val="24"/>
                <w:szCs w:val="24"/>
              </w:rPr>
            </w:pPr>
            <w:r w:rsidRPr="00F30F12">
              <w:rPr>
                <w:bCs/>
                <w:sz w:val="24"/>
                <w:szCs w:val="24"/>
              </w:rPr>
              <w:t>7</w:t>
            </w:r>
          </w:p>
        </w:tc>
        <w:tc>
          <w:tcPr>
            <w:tcW w:w="8403" w:type="dxa"/>
          </w:tcPr>
          <w:p w14:paraId="11B6B8F2" w14:textId="77777777" w:rsidR="00283DFF" w:rsidRPr="00F30F12" w:rsidRDefault="00283DFF" w:rsidP="00F30F12">
            <w:pPr>
              <w:spacing w:line="240" w:lineRule="auto"/>
              <w:rPr>
                <w:bCs/>
                <w:sz w:val="24"/>
                <w:szCs w:val="24"/>
              </w:rPr>
            </w:pPr>
            <w:r w:rsidRPr="00F30F12">
              <w:rPr>
                <w:bCs/>
                <w:sz w:val="24"/>
                <w:szCs w:val="24"/>
              </w:rPr>
              <w:t xml:space="preserve">Лекція 4. </w:t>
            </w:r>
            <w:r w:rsidRPr="00F30F12">
              <w:rPr>
                <w:sz w:val="24"/>
                <w:szCs w:val="24"/>
              </w:rPr>
              <w:t>Методика аналізу економічних процесів розвитку країн світу.</w:t>
            </w:r>
          </w:p>
        </w:tc>
      </w:tr>
      <w:tr w:rsidR="00283DFF" w:rsidRPr="00F30F12" w14:paraId="40219A08" w14:textId="77777777" w:rsidTr="007B2CA8">
        <w:trPr>
          <w:trHeight w:val="70"/>
          <w:jc w:val="center"/>
        </w:trPr>
        <w:tc>
          <w:tcPr>
            <w:tcW w:w="1526" w:type="dxa"/>
            <w:tcBorders>
              <w:bottom w:val="single" w:sz="12" w:space="0" w:color="auto"/>
            </w:tcBorders>
            <w:vAlign w:val="center"/>
          </w:tcPr>
          <w:p w14:paraId="56094A92" w14:textId="77777777" w:rsidR="00283DFF" w:rsidRPr="00F30F12" w:rsidRDefault="00283DFF" w:rsidP="00F30F12">
            <w:pPr>
              <w:spacing w:line="240" w:lineRule="auto"/>
              <w:rPr>
                <w:bCs/>
                <w:sz w:val="24"/>
                <w:szCs w:val="24"/>
              </w:rPr>
            </w:pPr>
            <w:r w:rsidRPr="00F30F12">
              <w:rPr>
                <w:bCs/>
                <w:sz w:val="24"/>
                <w:szCs w:val="24"/>
              </w:rPr>
              <w:t>8</w:t>
            </w:r>
          </w:p>
        </w:tc>
        <w:tc>
          <w:tcPr>
            <w:tcW w:w="8403" w:type="dxa"/>
            <w:tcBorders>
              <w:bottom w:val="single" w:sz="12" w:space="0" w:color="auto"/>
            </w:tcBorders>
          </w:tcPr>
          <w:p w14:paraId="3D7E9A7B" w14:textId="77777777" w:rsidR="00283DFF" w:rsidRPr="00F30F12" w:rsidRDefault="00283DFF" w:rsidP="00F30F12">
            <w:pPr>
              <w:spacing w:line="240" w:lineRule="auto"/>
              <w:ind w:left="567" w:hanging="567"/>
              <w:rPr>
                <w:sz w:val="24"/>
                <w:szCs w:val="24"/>
              </w:rPr>
            </w:pPr>
            <w:r w:rsidRPr="00F30F12">
              <w:rPr>
                <w:bCs/>
                <w:sz w:val="24"/>
                <w:szCs w:val="24"/>
              </w:rPr>
              <w:t xml:space="preserve">Семінарське заняття 4. </w:t>
            </w:r>
            <w:r w:rsidRPr="00F30F12">
              <w:rPr>
                <w:sz w:val="24"/>
                <w:szCs w:val="24"/>
              </w:rPr>
              <w:t>Формування логіко-структурної схеми індикаторів сталого розвитку країн світу.</w:t>
            </w:r>
          </w:p>
          <w:p w14:paraId="3CF9398D" w14:textId="77777777" w:rsidR="00283DFF" w:rsidRPr="00F30F12" w:rsidRDefault="00283DFF" w:rsidP="00F30F12">
            <w:pPr>
              <w:spacing w:line="240" w:lineRule="auto"/>
              <w:ind w:left="567" w:hanging="567"/>
              <w:rPr>
                <w:bCs/>
                <w:sz w:val="24"/>
                <w:szCs w:val="24"/>
              </w:rPr>
            </w:pPr>
            <w:r w:rsidRPr="00F30F12">
              <w:rPr>
                <w:b/>
                <w:sz w:val="24"/>
                <w:szCs w:val="24"/>
              </w:rPr>
              <w:t>Модульна контрольна робота. Частина 2.</w:t>
            </w:r>
          </w:p>
        </w:tc>
      </w:tr>
      <w:tr w:rsidR="00283DFF" w:rsidRPr="00F30F12" w14:paraId="1655FD96" w14:textId="77777777" w:rsidTr="007B2CA8">
        <w:trPr>
          <w:trHeight w:val="50"/>
          <w:jc w:val="center"/>
        </w:trPr>
        <w:tc>
          <w:tcPr>
            <w:tcW w:w="9929" w:type="dxa"/>
            <w:gridSpan w:val="2"/>
            <w:tcBorders>
              <w:top w:val="single" w:sz="12" w:space="0" w:color="auto"/>
            </w:tcBorders>
            <w:vAlign w:val="center"/>
          </w:tcPr>
          <w:p w14:paraId="641F0D81" w14:textId="77777777" w:rsidR="00283DFF" w:rsidRPr="00F30F12" w:rsidRDefault="00283DFF" w:rsidP="00F30F12">
            <w:pPr>
              <w:spacing w:line="240" w:lineRule="auto"/>
              <w:rPr>
                <w:b/>
                <w:bCs/>
                <w:strike/>
                <w:sz w:val="24"/>
                <w:szCs w:val="24"/>
              </w:rPr>
            </w:pPr>
            <w:r w:rsidRPr="00F30F12">
              <w:rPr>
                <w:b/>
                <w:bCs/>
                <w:sz w:val="24"/>
                <w:szCs w:val="24"/>
              </w:rPr>
              <w:t>Тема 3.</w:t>
            </w:r>
            <w:r w:rsidRPr="00F30F12">
              <w:rPr>
                <w:sz w:val="24"/>
                <w:szCs w:val="24"/>
              </w:rPr>
              <w:t xml:space="preserve"> Моделювання й оцінювання сталості розвитку суспільства</w:t>
            </w:r>
          </w:p>
        </w:tc>
      </w:tr>
      <w:tr w:rsidR="00283DFF" w:rsidRPr="00F30F12" w14:paraId="0F46DD67" w14:textId="77777777" w:rsidTr="007B2CA8">
        <w:trPr>
          <w:trHeight w:val="70"/>
          <w:jc w:val="center"/>
        </w:trPr>
        <w:tc>
          <w:tcPr>
            <w:tcW w:w="1526" w:type="dxa"/>
            <w:vAlign w:val="center"/>
          </w:tcPr>
          <w:p w14:paraId="7BEE104C" w14:textId="77777777" w:rsidR="00283DFF" w:rsidRPr="00F30F12" w:rsidRDefault="00283DFF" w:rsidP="00F30F12">
            <w:pPr>
              <w:spacing w:line="240" w:lineRule="auto"/>
              <w:rPr>
                <w:bCs/>
                <w:sz w:val="24"/>
                <w:szCs w:val="24"/>
              </w:rPr>
            </w:pPr>
            <w:r w:rsidRPr="00F30F12">
              <w:rPr>
                <w:bCs/>
                <w:sz w:val="24"/>
                <w:szCs w:val="24"/>
              </w:rPr>
              <w:t>9</w:t>
            </w:r>
          </w:p>
        </w:tc>
        <w:tc>
          <w:tcPr>
            <w:tcW w:w="8403" w:type="dxa"/>
          </w:tcPr>
          <w:p w14:paraId="76F42546" w14:textId="77777777" w:rsidR="00283DFF" w:rsidRPr="00F30F12" w:rsidRDefault="00283DFF" w:rsidP="00F30F12">
            <w:pPr>
              <w:spacing w:line="240" w:lineRule="auto"/>
              <w:rPr>
                <w:bCs/>
                <w:sz w:val="24"/>
                <w:szCs w:val="24"/>
              </w:rPr>
            </w:pPr>
            <w:r w:rsidRPr="00F30F12">
              <w:rPr>
                <w:bCs/>
                <w:sz w:val="24"/>
                <w:szCs w:val="24"/>
              </w:rPr>
              <w:t>Лекція 5. Методи моделювання й оцінювання сталого розвитку суспільства.</w:t>
            </w:r>
          </w:p>
        </w:tc>
      </w:tr>
      <w:tr w:rsidR="00283DFF" w:rsidRPr="00F30F12" w14:paraId="4C3AD005" w14:textId="77777777" w:rsidTr="007B2CA8">
        <w:trPr>
          <w:trHeight w:val="70"/>
          <w:jc w:val="center"/>
        </w:trPr>
        <w:tc>
          <w:tcPr>
            <w:tcW w:w="1526" w:type="dxa"/>
            <w:vAlign w:val="center"/>
          </w:tcPr>
          <w:p w14:paraId="2CA86C58" w14:textId="77777777" w:rsidR="00283DFF" w:rsidRPr="00F30F12" w:rsidRDefault="00283DFF" w:rsidP="00F30F12">
            <w:pPr>
              <w:spacing w:line="240" w:lineRule="auto"/>
              <w:rPr>
                <w:bCs/>
                <w:sz w:val="24"/>
                <w:szCs w:val="24"/>
              </w:rPr>
            </w:pPr>
            <w:r w:rsidRPr="00F30F12">
              <w:rPr>
                <w:bCs/>
                <w:sz w:val="24"/>
                <w:szCs w:val="24"/>
              </w:rPr>
              <w:t>10</w:t>
            </w:r>
          </w:p>
        </w:tc>
        <w:tc>
          <w:tcPr>
            <w:tcW w:w="8403" w:type="dxa"/>
          </w:tcPr>
          <w:p w14:paraId="54514116" w14:textId="77777777" w:rsidR="00283DFF" w:rsidRPr="00F30F12" w:rsidRDefault="00283DFF" w:rsidP="00F30F12">
            <w:pPr>
              <w:spacing w:line="240" w:lineRule="auto"/>
              <w:ind w:left="567" w:hanging="567"/>
              <w:rPr>
                <w:bCs/>
                <w:sz w:val="24"/>
                <w:szCs w:val="24"/>
              </w:rPr>
            </w:pPr>
            <w:r w:rsidRPr="00F30F12">
              <w:rPr>
                <w:bCs/>
                <w:sz w:val="24"/>
                <w:szCs w:val="24"/>
              </w:rPr>
              <w:t xml:space="preserve">Семінарське заняття 5. </w:t>
            </w:r>
            <w:r w:rsidRPr="00F30F12">
              <w:rPr>
                <w:sz w:val="24"/>
                <w:szCs w:val="24"/>
              </w:rPr>
              <w:t>Вибір методів для оцінювання та моделювання сталого розвитку обраних країн світу.</w:t>
            </w:r>
          </w:p>
        </w:tc>
      </w:tr>
      <w:tr w:rsidR="00283DFF" w:rsidRPr="00F30F12" w14:paraId="118F9573" w14:textId="77777777" w:rsidTr="007B2CA8">
        <w:trPr>
          <w:trHeight w:val="297"/>
          <w:jc w:val="center"/>
        </w:trPr>
        <w:tc>
          <w:tcPr>
            <w:tcW w:w="1526" w:type="dxa"/>
            <w:vAlign w:val="center"/>
          </w:tcPr>
          <w:p w14:paraId="074B204B" w14:textId="77777777" w:rsidR="00283DFF" w:rsidRPr="00F30F12" w:rsidRDefault="00283DFF" w:rsidP="00F30F12">
            <w:pPr>
              <w:spacing w:line="240" w:lineRule="auto"/>
              <w:rPr>
                <w:bCs/>
                <w:sz w:val="24"/>
                <w:szCs w:val="24"/>
              </w:rPr>
            </w:pPr>
            <w:r w:rsidRPr="00F30F12">
              <w:rPr>
                <w:bCs/>
                <w:sz w:val="24"/>
                <w:szCs w:val="24"/>
              </w:rPr>
              <w:t>11</w:t>
            </w:r>
          </w:p>
        </w:tc>
        <w:tc>
          <w:tcPr>
            <w:tcW w:w="8403" w:type="dxa"/>
          </w:tcPr>
          <w:p w14:paraId="682293DE" w14:textId="77777777" w:rsidR="00283DFF" w:rsidRPr="00F30F12" w:rsidRDefault="00283DFF" w:rsidP="00F30F12">
            <w:pPr>
              <w:spacing w:line="240" w:lineRule="auto"/>
              <w:rPr>
                <w:bCs/>
                <w:sz w:val="24"/>
                <w:szCs w:val="24"/>
              </w:rPr>
            </w:pPr>
            <w:r w:rsidRPr="00F30F12">
              <w:rPr>
                <w:bCs/>
                <w:sz w:val="24"/>
                <w:szCs w:val="24"/>
              </w:rPr>
              <w:t xml:space="preserve">Лекція 6. Формування індексу економічного виміру сталого розвитку </w:t>
            </w:r>
          </w:p>
        </w:tc>
      </w:tr>
      <w:tr w:rsidR="00283DFF" w:rsidRPr="00F30F12" w14:paraId="5F28C658" w14:textId="77777777" w:rsidTr="007B2CA8">
        <w:trPr>
          <w:jc w:val="center"/>
        </w:trPr>
        <w:tc>
          <w:tcPr>
            <w:tcW w:w="1526" w:type="dxa"/>
            <w:vAlign w:val="center"/>
          </w:tcPr>
          <w:p w14:paraId="4C652289" w14:textId="77777777" w:rsidR="00283DFF" w:rsidRPr="00F30F12" w:rsidRDefault="00283DFF" w:rsidP="00F30F12">
            <w:pPr>
              <w:spacing w:line="240" w:lineRule="auto"/>
              <w:rPr>
                <w:bCs/>
                <w:sz w:val="24"/>
                <w:szCs w:val="24"/>
              </w:rPr>
            </w:pPr>
            <w:r w:rsidRPr="00F30F12">
              <w:rPr>
                <w:bCs/>
                <w:sz w:val="24"/>
                <w:szCs w:val="24"/>
              </w:rPr>
              <w:t>12</w:t>
            </w:r>
          </w:p>
        </w:tc>
        <w:tc>
          <w:tcPr>
            <w:tcW w:w="8403" w:type="dxa"/>
          </w:tcPr>
          <w:p w14:paraId="5EEABFBA" w14:textId="77777777" w:rsidR="00283DFF" w:rsidRPr="00F30F12" w:rsidRDefault="00283DFF" w:rsidP="00F30F12">
            <w:pPr>
              <w:spacing w:line="240" w:lineRule="auto"/>
              <w:ind w:left="567" w:hanging="567"/>
              <w:rPr>
                <w:sz w:val="24"/>
                <w:szCs w:val="24"/>
              </w:rPr>
            </w:pPr>
            <w:r w:rsidRPr="00F30F12">
              <w:rPr>
                <w:bCs/>
                <w:sz w:val="24"/>
                <w:szCs w:val="24"/>
              </w:rPr>
              <w:t xml:space="preserve">Семінарське заняття 6. </w:t>
            </w:r>
            <w:r w:rsidRPr="00F30F12">
              <w:rPr>
                <w:sz w:val="24"/>
                <w:szCs w:val="24"/>
              </w:rPr>
              <w:t>Індекс економічного виміру сталого розвитку для обраних країн світу.</w:t>
            </w:r>
          </w:p>
          <w:p w14:paraId="6ECA3A3A" w14:textId="77777777" w:rsidR="00283DFF" w:rsidRPr="00F30F12" w:rsidRDefault="00283DFF" w:rsidP="00F30F12">
            <w:pPr>
              <w:spacing w:line="240" w:lineRule="auto"/>
              <w:ind w:left="567" w:hanging="567"/>
              <w:rPr>
                <w:bCs/>
                <w:sz w:val="24"/>
                <w:szCs w:val="24"/>
              </w:rPr>
            </w:pPr>
            <w:r w:rsidRPr="00F30F12">
              <w:rPr>
                <w:b/>
                <w:sz w:val="24"/>
                <w:szCs w:val="24"/>
              </w:rPr>
              <w:t>Модульна контрольна робота. Частина 3.</w:t>
            </w:r>
          </w:p>
        </w:tc>
      </w:tr>
      <w:tr w:rsidR="00283DFF" w:rsidRPr="00F30F12" w14:paraId="4C729448" w14:textId="77777777" w:rsidTr="007B2CA8">
        <w:trPr>
          <w:jc w:val="center"/>
        </w:trPr>
        <w:tc>
          <w:tcPr>
            <w:tcW w:w="1526" w:type="dxa"/>
            <w:vAlign w:val="center"/>
          </w:tcPr>
          <w:p w14:paraId="3A4E00CD" w14:textId="77777777" w:rsidR="00283DFF" w:rsidRPr="00F30F12" w:rsidRDefault="00283DFF" w:rsidP="00F30F12">
            <w:pPr>
              <w:spacing w:line="240" w:lineRule="auto"/>
              <w:rPr>
                <w:bCs/>
                <w:sz w:val="24"/>
                <w:szCs w:val="24"/>
              </w:rPr>
            </w:pPr>
          </w:p>
        </w:tc>
        <w:tc>
          <w:tcPr>
            <w:tcW w:w="8403" w:type="dxa"/>
          </w:tcPr>
          <w:p w14:paraId="5D81825A" w14:textId="77777777" w:rsidR="00283DFF" w:rsidRPr="00F30F12" w:rsidRDefault="00283DFF" w:rsidP="00F30F12">
            <w:pPr>
              <w:spacing w:line="240" w:lineRule="auto"/>
              <w:ind w:left="567" w:hanging="567"/>
              <w:rPr>
                <w:bCs/>
                <w:sz w:val="24"/>
                <w:szCs w:val="24"/>
              </w:rPr>
            </w:pPr>
            <w:r w:rsidRPr="00F30F12">
              <w:rPr>
                <w:bCs/>
                <w:sz w:val="24"/>
                <w:szCs w:val="24"/>
              </w:rPr>
              <w:t>Лекція 7. Моделювання економічної компоненти сталого розвитку.</w:t>
            </w:r>
          </w:p>
        </w:tc>
      </w:tr>
      <w:tr w:rsidR="00283DFF" w:rsidRPr="00F30F12" w14:paraId="0727C06B" w14:textId="77777777" w:rsidTr="007B2CA8">
        <w:trPr>
          <w:jc w:val="center"/>
        </w:trPr>
        <w:tc>
          <w:tcPr>
            <w:tcW w:w="1526" w:type="dxa"/>
            <w:vAlign w:val="center"/>
          </w:tcPr>
          <w:p w14:paraId="62AF62F9" w14:textId="77777777" w:rsidR="00283DFF" w:rsidRPr="00F30F12" w:rsidRDefault="00283DFF" w:rsidP="00F30F12">
            <w:pPr>
              <w:spacing w:line="240" w:lineRule="auto"/>
              <w:rPr>
                <w:bCs/>
                <w:sz w:val="24"/>
                <w:szCs w:val="24"/>
              </w:rPr>
            </w:pPr>
          </w:p>
        </w:tc>
        <w:tc>
          <w:tcPr>
            <w:tcW w:w="8403" w:type="dxa"/>
          </w:tcPr>
          <w:p w14:paraId="7D74DBF8" w14:textId="77777777" w:rsidR="00283DFF" w:rsidRPr="00F30F12" w:rsidRDefault="00283DFF" w:rsidP="00F30F12">
            <w:pPr>
              <w:spacing w:line="240" w:lineRule="auto"/>
              <w:ind w:left="567" w:hanging="567"/>
              <w:rPr>
                <w:bCs/>
                <w:sz w:val="24"/>
                <w:szCs w:val="24"/>
              </w:rPr>
            </w:pPr>
            <w:r w:rsidRPr="00F30F12">
              <w:rPr>
                <w:bCs/>
                <w:sz w:val="24"/>
                <w:szCs w:val="24"/>
              </w:rPr>
              <w:t xml:space="preserve">Семінарське заняття 7. </w:t>
            </w:r>
            <w:r w:rsidRPr="00F30F12">
              <w:rPr>
                <w:sz w:val="24"/>
                <w:szCs w:val="24"/>
              </w:rPr>
              <w:t>Розробка сценарію економічного виміру сталого розвитку обраних країн світу.</w:t>
            </w:r>
          </w:p>
        </w:tc>
      </w:tr>
      <w:tr w:rsidR="00283DFF" w:rsidRPr="00F30F12" w14:paraId="6FAD30E6" w14:textId="77777777" w:rsidTr="007B2CA8">
        <w:trPr>
          <w:trHeight w:val="50"/>
          <w:jc w:val="center"/>
        </w:trPr>
        <w:tc>
          <w:tcPr>
            <w:tcW w:w="9929" w:type="dxa"/>
            <w:gridSpan w:val="2"/>
            <w:tcBorders>
              <w:top w:val="single" w:sz="12" w:space="0" w:color="auto"/>
            </w:tcBorders>
            <w:vAlign w:val="center"/>
          </w:tcPr>
          <w:p w14:paraId="1B0D7E26" w14:textId="77777777" w:rsidR="00283DFF" w:rsidRPr="00F30F12" w:rsidRDefault="00283DFF" w:rsidP="00F30F12">
            <w:pPr>
              <w:spacing w:line="240" w:lineRule="auto"/>
              <w:rPr>
                <w:b/>
                <w:bCs/>
                <w:strike/>
                <w:sz w:val="24"/>
                <w:szCs w:val="24"/>
              </w:rPr>
            </w:pPr>
            <w:r w:rsidRPr="00F30F12">
              <w:rPr>
                <w:b/>
                <w:bCs/>
                <w:sz w:val="24"/>
                <w:szCs w:val="24"/>
              </w:rPr>
              <w:t xml:space="preserve">Тема 4. </w:t>
            </w:r>
            <w:r w:rsidRPr="00F30F12">
              <w:rPr>
                <w:sz w:val="24"/>
                <w:szCs w:val="24"/>
              </w:rPr>
              <w:t>Управлінські аспекти сталого розвитку</w:t>
            </w:r>
            <w:r w:rsidRPr="00F30F12">
              <w:rPr>
                <w:b/>
                <w:sz w:val="24"/>
                <w:szCs w:val="24"/>
              </w:rPr>
              <w:t xml:space="preserve"> </w:t>
            </w:r>
          </w:p>
        </w:tc>
      </w:tr>
      <w:tr w:rsidR="00283DFF" w:rsidRPr="00F30F12" w14:paraId="5215B315" w14:textId="77777777" w:rsidTr="007B2CA8">
        <w:trPr>
          <w:jc w:val="center"/>
        </w:trPr>
        <w:tc>
          <w:tcPr>
            <w:tcW w:w="1526" w:type="dxa"/>
            <w:vAlign w:val="center"/>
          </w:tcPr>
          <w:p w14:paraId="6239D120" w14:textId="77777777" w:rsidR="00283DFF" w:rsidRPr="00F30F12" w:rsidRDefault="00283DFF" w:rsidP="00F30F12">
            <w:pPr>
              <w:spacing w:line="240" w:lineRule="auto"/>
              <w:rPr>
                <w:bCs/>
                <w:sz w:val="24"/>
                <w:szCs w:val="24"/>
              </w:rPr>
            </w:pPr>
            <w:r w:rsidRPr="00F30F12">
              <w:rPr>
                <w:bCs/>
                <w:sz w:val="24"/>
                <w:szCs w:val="24"/>
              </w:rPr>
              <w:t>15</w:t>
            </w:r>
          </w:p>
        </w:tc>
        <w:tc>
          <w:tcPr>
            <w:tcW w:w="8403" w:type="dxa"/>
          </w:tcPr>
          <w:p w14:paraId="5F18B647" w14:textId="77777777" w:rsidR="00283DFF" w:rsidRPr="00F30F12" w:rsidRDefault="00283DFF" w:rsidP="00F30F12">
            <w:pPr>
              <w:spacing w:line="240" w:lineRule="auto"/>
              <w:ind w:left="567" w:hanging="567"/>
              <w:rPr>
                <w:bCs/>
                <w:sz w:val="24"/>
                <w:szCs w:val="24"/>
              </w:rPr>
            </w:pPr>
            <w:r w:rsidRPr="00F30F12">
              <w:rPr>
                <w:bCs/>
                <w:sz w:val="24"/>
                <w:szCs w:val="24"/>
              </w:rPr>
              <w:t>Лекція 8. Досягнення цілей сталого розвитку країнами світу.</w:t>
            </w:r>
          </w:p>
        </w:tc>
      </w:tr>
      <w:tr w:rsidR="00283DFF" w:rsidRPr="00F30F12" w14:paraId="657DDE73" w14:textId="77777777" w:rsidTr="007B2CA8">
        <w:trPr>
          <w:trHeight w:val="70"/>
          <w:jc w:val="center"/>
        </w:trPr>
        <w:tc>
          <w:tcPr>
            <w:tcW w:w="1526" w:type="dxa"/>
            <w:vAlign w:val="center"/>
          </w:tcPr>
          <w:p w14:paraId="25841F0C" w14:textId="77777777" w:rsidR="00283DFF" w:rsidRPr="00F30F12" w:rsidRDefault="00283DFF" w:rsidP="00F30F12">
            <w:pPr>
              <w:spacing w:line="240" w:lineRule="auto"/>
              <w:rPr>
                <w:bCs/>
                <w:sz w:val="24"/>
                <w:szCs w:val="24"/>
              </w:rPr>
            </w:pPr>
            <w:r w:rsidRPr="00F30F12">
              <w:rPr>
                <w:bCs/>
                <w:sz w:val="24"/>
                <w:szCs w:val="24"/>
              </w:rPr>
              <w:t>16</w:t>
            </w:r>
          </w:p>
        </w:tc>
        <w:tc>
          <w:tcPr>
            <w:tcW w:w="8403" w:type="dxa"/>
          </w:tcPr>
          <w:p w14:paraId="58A7D0D8" w14:textId="77777777" w:rsidR="00283DFF" w:rsidRPr="00F30F12" w:rsidRDefault="00283DFF" w:rsidP="00F30F12">
            <w:pPr>
              <w:spacing w:line="240" w:lineRule="auto"/>
              <w:ind w:left="567" w:hanging="567"/>
              <w:rPr>
                <w:sz w:val="24"/>
                <w:szCs w:val="24"/>
              </w:rPr>
            </w:pPr>
            <w:r w:rsidRPr="00F30F12">
              <w:rPr>
                <w:bCs/>
                <w:sz w:val="24"/>
                <w:szCs w:val="24"/>
              </w:rPr>
              <w:t xml:space="preserve">Семінарське заняття 8. </w:t>
            </w:r>
            <w:r w:rsidRPr="00F30F12">
              <w:rPr>
                <w:sz w:val="24"/>
                <w:szCs w:val="24"/>
              </w:rPr>
              <w:t>Ухвалення рішень щодо резервів забезпечення сталого розвитку країн світу.</w:t>
            </w:r>
          </w:p>
          <w:p w14:paraId="3903E53B" w14:textId="77777777" w:rsidR="00283DFF" w:rsidRPr="00F30F12" w:rsidRDefault="00283DFF" w:rsidP="00F30F12">
            <w:pPr>
              <w:spacing w:line="240" w:lineRule="auto"/>
              <w:ind w:left="567" w:hanging="567"/>
              <w:rPr>
                <w:b/>
                <w:bCs/>
                <w:sz w:val="24"/>
                <w:szCs w:val="24"/>
              </w:rPr>
            </w:pPr>
            <w:r w:rsidRPr="00F30F12">
              <w:rPr>
                <w:b/>
                <w:sz w:val="24"/>
                <w:szCs w:val="24"/>
              </w:rPr>
              <w:t>Модульна контрольна робота. Частина 4.</w:t>
            </w:r>
          </w:p>
        </w:tc>
      </w:tr>
      <w:tr w:rsidR="00283DFF" w:rsidRPr="00F30F12" w14:paraId="49E75CA0" w14:textId="77777777" w:rsidTr="007B2CA8">
        <w:trPr>
          <w:trHeight w:val="70"/>
          <w:jc w:val="center"/>
        </w:trPr>
        <w:tc>
          <w:tcPr>
            <w:tcW w:w="1526" w:type="dxa"/>
            <w:vAlign w:val="center"/>
          </w:tcPr>
          <w:p w14:paraId="28CBCFB3" w14:textId="77777777" w:rsidR="00283DFF" w:rsidRPr="00F30F12" w:rsidRDefault="00283DFF" w:rsidP="00F30F12">
            <w:pPr>
              <w:spacing w:line="240" w:lineRule="auto"/>
              <w:rPr>
                <w:bCs/>
                <w:sz w:val="24"/>
                <w:szCs w:val="24"/>
              </w:rPr>
            </w:pPr>
            <w:r w:rsidRPr="00F30F12">
              <w:rPr>
                <w:bCs/>
                <w:sz w:val="24"/>
                <w:szCs w:val="24"/>
              </w:rPr>
              <w:t>17</w:t>
            </w:r>
          </w:p>
        </w:tc>
        <w:tc>
          <w:tcPr>
            <w:tcW w:w="8403" w:type="dxa"/>
          </w:tcPr>
          <w:p w14:paraId="2DEBCB6A" w14:textId="77777777" w:rsidR="00283DFF" w:rsidRPr="00F30F12" w:rsidRDefault="00283DFF" w:rsidP="00F30F12">
            <w:pPr>
              <w:spacing w:line="240" w:lineRule="auto"/>
              <w:rPr>
                <w:bCs/>
                <w:sz w:val="24"/>
                <w:szCs w:val="24"/>
              </w:rPr>
            </w:pPr>
            <w:r w:rsidRPr="00F30F12">
              <w:rPr>
                <w:bCs/>
                <w:sz w:val="24"/>
                <w:szCs w:val="24"/>
              </w:rPr>
              <w:t>Лекція 9. Засади використання економічного виміру сталого розвитку в контексті якості та безпеки життя Людини</w:t>
            </w:r>
          </w:p>
        </w:tc>
      </w:tr>
      <w:tr w:rsidR="00283DFF" w:rsidRPr="00F30F12" w14:paraId="2E32B935" w14:textId="77777777" w:rsidTr="007B2CA8">
        <w:trPr>
          <w:trHeight w:val="195"/>
          <w:jc w:val="center"/>
        </w:trPr>
        <w:tc>
          <w:tcPr>
            <w:tcW w:w="1526" w:type="dxa"/>
            <w:vAlign w:val="center"/>
          </w:tcPr>
          <w:p w14:paraId="4BD94C07" w14:textId="77777777" w:rsidR="00283DFF" w:rsidRPr="00F30F12" w:rsidRDefault="00283DFF" w:rsidP="00F30F12">
            <w:pPr>
              <w:spacing w:line="240" w:lineRule="auto"/>
              <w:rPr>
                <w:bCs/>
                <w:sz w:val="24"/>
                <w:szCs w:val="24"/>
              </w:rPr>
            </w:pPr>
            <w:r w:rsidRPr="00F30F12">
              <w:rPr>
                <w:bCs/>
                <w:sz w:val="24"/>
                <w:szCs w:val="24"/>
              </w:rPr>
              <w:lastRenderedPageBreak/>
              <w:t>18</w:t>
            </w:r>
          </w:p>
        </w:tc>
        <w:tc>
          <w:tcPr>
            <w:tcW w:w="8403" w:type="dxa"/>
          </w:tcPr>
          <w:p w14:paraId="6A468394" w14:textId="77777777" w:rsidR="00283DFF" w:rsidRPr="00F30F12" w:rsidRDefault="00283DFF" w:rsidP="00F30F12">
            <w:pPr>
              <w:spacing w:line="240" w:lineRule="auto"/>
              <w:ind w:left="567" w:hanging="567"/>
              <w:rPr>
                <w:bCs/>
                <w:sz w:val="24"/>
                <w:szCs w:val="24"/>
              </w:rPr>
            </w:pPr>
            <w:r w:rsidRPr="00F30F12">
              <w:rPr>
                <w:bCs/>
                <w:sz w:val="24"/>
                <w:szCs w:val="24"/>
              </w:rPr>
              <w:t>Семінарське заняття 9. Підведення підсумків, формування кінцевого рейтингу  успішності.</w:t>
            </w:r>
          </w:p>
        </w:tc>
      </w:tr>
    </w:tbl>
    <w:p w14:paraId="6AF7E411" w14:textId="77777777" w:rsidR="00283DFF" w:rsidRPr="00F30F12" w:rsidRDefault="00283DFF" w:rsidP="00F30F12">
      <w:pPr>
        <w:spacing w:line="240" w:lineRule="auto"/>
        <w:jc w:val="both"/>
        <w:rPr>
          <w:rFonts w:ascii="Calibri" w:hAnsi="Calibri"/>
          <w:i/>
          <w:sz w:val="24"/>
          <w:szCs w:val="24"/>
        </w:rPr>
      </w:pPr>
    </w:p>
    <w:p w14:paraId="42F55AC2" w14:textId="77777777" w:rsidR="00283DFF" w:rsidRPr="00F30F12" w:rsidRDefault="00283DFF" w:rsidP="00F30F12">
      <w:pPr>
        <w:keepNext/>
        <w:spacing w:after="120" w:line="240" w:lineRule="auto"/>
        <w:jc w:val="both"/>
        <w:rPr>
          <w:bCs/>
          <w:sz w:val="24"/>
          <w:szCs w:val="24"/>
        </w:rPr>
      </w:pPr>
      <w:r w:rsidRPr="00F30F12">
        <w:rPr>
          <w:b/>
          <w:bCs/>
          <w:color w:val="000000"/>
          <w:sz w:val="24"/>
          <w:szCs w:val="24"/>
        </w:rPr>
        <w:t xml:space="preserve">Таблиця. </w:t>
      </w:r>
      <w:r w:rsidRPr="00F30F12">
        <w:rPr>
          <w:bCs/>
          <w:color w:val="000000"/>
          <w:sz w:val="24"/>
          <w:szCs w:val="24"/>
        </w:rPr>
        <w:t>Матриця відповідності програмних результатів навчання, освітніх компонентів, методів навчання та оцінювання</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1"/>
        <w:gridCol w:w="3306"/>
        <w:gridCol w:w="3306"/>
      </w:tblGrid>
      <w:tr w:rsidR="00283DFF" w:rsidRPr="00F30F12" w14:paraId="67EFEC36" w14:textId="77777777" w:rsidTr="00883510">
        <w:tc>
          <w:tcPr>
            <w:tcW w:w="3311" w:type="dxa"/>
          </w:tcPr>
          <w:p w14:paraId="59A7A49C" w14:textId="77777777" w:rsidR="00283DFF" w:rsidRPr="00F30F12" w:rsidRDefault="00283DFF" w:rsidP="00F30F12">
            <w:pPr>
              <w:spacing w:line="240" w:lineRule="auto"/>
              <w:jc w:val="center"/>
              <w:rPr>
                <w:b/>
                <w:bCs/>
                <w:color w:val="000000"/>
                <w:sz w:val="24"/>
                <w:szCs w:val="24"/>
              </w:rPr>
            </w:pPr>
            <w:r w:rsidRPr="00F30F12">
              <w:rPr>
                <w:b/>
                <w:bCs/>
                <w:color w:val="000000"/>
                <w:sz w:val="24"/>
                <w:szCs w:val="24"/>
              </w:rPr>
              <w:t xml:space="preserve">Програмні результати навчання ОП </w:t>
            </w:r>
          </w:p>
        </w:tc>
        <w:tc>
          <w:tcPr>
            <w:tcW w:w="3306" w:type="dxa"/>
          </w:tcPr>
          <w:p w14:paraId="0F62D03D" w14:textId="77777777" w:rsidR="00283DFF" w:rsidRPr="00F30F12" w:rsidRDefault="00283DFF" w:rsidP="00F30F12">
            <w:pPr>
              <w:spacing w:line="240" w:lineRule="auto"/>
              <w:jc w:val="center"/>
              <w:rPr>
                <w:b/>
                <w:bCs/>
                <w:color w:val="000000"/>
                <w:sz w:val="24"/>
                <w:szCs w:val="24"/>
              </w:rPr>
            </w:pPr>
            <w:r w:rsidRPr="00F30F12">
              <w:rPr>
                <w:b/>
                <w:bCs/>
                <w:color w:val="000000"/>
                <w:sz w:val="24"/>
                <w:szCs w:val="24"/>
              </w:rPr>
              <w:t xml:space="preserve">Методи навчання </w:t>
            </w:r>
          </w:p>
        </w:tc>
        <w:tc>
          <w:tcPr>
            <w:tcW w:w="3306" w:type="dxa"/>
          </w:tcPr>
          <w:p w14:paraId="5CDB6649" w14:textId="77777777" w:rsidR="00283DFF" w:rsidRPr="00F30F12" w:rsidRDefault="00283DFF" w:rsidP="00F30F12">
            <w:pPr>
              <w:spacing w:line="240" w:lineRule="auto"/>
              <w:jc w:val="center"/>
              <w:rPr>
                <w:b/>
                <w:bCs/>
                <w:color w:val="000000"/>
                <w:sz w:val="24"/>
                <w:szCs w:val="24"/>
              </w:rPr>
            </w:pPr>
            <w:r w:rsidRPr="00F30F12">
              <w:rPr>
                <w:b/>
                <w:bCs/>
                <w:color w:val="000000"/>
                <w:sz w:val="24"/>
                <w:szCs w:val="24"/>
              </w:rPr>
              <w:t xml:space="preserve">Форми оцінювання </w:t>
            </w:r>
          </w:p>
        </w:tc>
      </w:tr>
      <w:tr w:rsidR="00283DFF" w:rsidRPr="00F30F12" w14:paraId="6368F622" w14:textId="77777777" w:rsidTr="00AB56EF">
        <w:tc>
          <w:tcPr>
            <w:tcW w:w="9923" w:type="dxa"/>
            <w:gridSpan w:val="3"/>
          </w:tcPr>
          <w:p w14:paraId="7A45D0D2" w14:textId="77777777" w:rsidR="00283DFF" w:rsidRPr="00F30F12" w:rsidRDefault="00283DFF" w:rsidP="00F30F12">
            <w:pPr>
              <w:spacing w:line="240" w:lineRule="auto"/>
              <w:jc w:val="center"/>
              <w:rPr>
                <w:b/>
                <w:bCs/>
                <w:color w:val="000000"/>
                <w:sz w:val="24"/>
                <w:szCs w:val="24"/>
              </w:rPr>
            </w:pPr>
            <w:r w:rsidRPr="00F30F12">
              <w:rPr>
                <w:color w:val="000000"/>
                <w:sz w:val="24"/>
                <w:szCs w:val="24"/>
              </w:rPr>
              <w:t xml:space="preserve">Основи сталого розвитку суспільства (ЗО 2): </w:t>
            </w:r>
          </w:p>
        </w:tc>
      </w:tr>
      <w:tr w:rsidR="00283DFF" w:rsidRPr="00F30F12" w14:paraId="0EDD0051" w14:textId="77777777" w:rsidTr="00883510">
        <w:tc>
          <w:tcPr>
            <w:tcW w:w="3305" w:type="dxa"/>
          </w:tcPr>
          <w:p w14:paraId="4CB75B48" w14:textId="77777777" w:rsidR="00283DFF" w:rsidRPr="00F30F12" w:rsidRDefault="00283DFF" w:rsidP="00F30F12">
            <w:pPr>
              <w:spacing w:line="240" w:lineRule="auto"/>
              <w:rPr>
                <w:b/>
                <w:bCs/>
                <w:color w:val="000000"/>
                <w:sz w:val="24"/>
                <w:szCs w:val="24"/>
              </w:rPr>
            </w:pPr>
            <w:r w:rsidRPr="00F30F12">
              <w:rPr>
                <w:b/>
                <w:bCs/>
                <w:color w:val="000000"/>
                <w:sz w:val="24"/>
                <w:szCs w:val="24"/>
              </w:rPr>
              <w:t xml:space="preserve">ЗК 2: </w:t>
            </w:r>
            <w:r w:rsidRPr="00F30F12">
              <w:rPr>
                <w:sz w:val="24"/>
                <w:szCs w:val="24"/>
              </w:rPr>
              <w:t>Здатність до абстрактного мислення, аналізу, синтезу.</w:t>
            </w:r>
          </w:p>
        </w:tc>
        <w:tc>
          <w:tcPr>
            <w:tcW w:w="3306" w:type="dxa"/>
          </w:tcPr>
          <w:p w14:paraId="3135A655" w14:textId="77777777" w:rsidR="00283DFF" w:rsidRPr="00F30F12" w:rsidRDefault="00283DFF" w:rsidP="00F30F12">
            <w:pPr>
              <w:spacing w:line="240" w:lineRule="auto"/>
              <w:rPr>
                <w:color w:val="000000"/>
                <w:sz w:val="24"/>
                <w:szCs w:val="24"/>
              </w:rPr>
            </w:pPr>
            <w:r w:rsidRPr="00F30F12">
              <w:rPr>
                <w:color w:val="000000"/>
                <w:sz w:val="24"/>
                <w:szCs w:val="24"/>
              </w:rPr>
              <w:t>Лекції, практичні заняття, написання модульної контрольної роботи, розв’язання конкретних господарських ситуацій (у т.ч. кейс-завдання), дискусії, презентації по кращим практикам іноземних та вітчизняних компаній</w:t>
            </w:r>
          </w:p>
        </w:tc>
        <w:tc>
          <w:tcPr>
            <w:tcW w:w="3306" w:type="dxa"/>
          </w:tcPr>
          <w:p w14:paraId="723AE829" w14:textId="77777777" w:rsidR="00283DFF" w:rsidRPr="00F30F12" w:rsidRDefault="00283DFF" w:rsidP="00F30F12">
            <w:pPr>
              <w:spacing w:line="240" w:lineRule="auto"/>
              <w:rPr>
                <w:color w:val="000000"/>
                <w:sz w:val="24"/>
                <w:szCs w:val="24"/>
              </w:rPr>
            </w:pPr>
            <w:r w:rsidRPr="00F30F12">
              <w:rPr>
                <w:color w:val="000000"/>
                <w:sz w:val="24"/>
                <w:szCs w:val="24"/>
              </w:rPr>
              <w:t>Рейтингова система оцінювання, яка передбачає: аналітичні приклади, кейс-завдання, модульна контрольна робота, презентації, підсумковий залік</w:t>
            </w:r>
          </w:p>
          <w:p w14:paraId="58E97291" w14:textId="77777777" w:rsidR="00283DFF" w:rsidRPr="00F30F12" w:rsidRDefault="00283DFF" w:rsidP="00F30F12">
            <w:pPr>
              <w:spacing w:before="240" w:line="240" w:lineRule="auto"/>
              <w:rPr>
                <w:color w:val="000000"/>
                <w:sz w:val="24"/>
                <w:szCs w:val="24"/>
              </w:rPr>
            </w:pPr>
          </w:p>
        </w:tc>
      </w:tr>
      <w:tr w:rsidR="00283DFF" w:rsidRPr="00F30F12" w14:paraId="3EBB6552" w14:textId="77777777" w:rsidTr="00883510">
        <w:tc>
          <w:tcPr>
            <w:tcW w:w="3305" w:type="dxa"/>
          </w:tcPr>
          <w:p w14:paraId="4F61DC85" w14:textId="77777777" w:rsidR="00283DFF" w:rsidRPr="00F30F12" w:rsidRDefault="00283DFF" w:rsidP="00F30F12">
            <w:pPr>
              <w:spacing w:line="240" w:lineRule="auto"/>
              <w:rPr>
                <w:color w:val="000000"/>
                <w:sz w:val="24"/>
                <w:szCs w:val="24"/>
              </w:rPr>
            </w:pPr>
            <w:r w:rsidRPr="00F30F12">
              <w:rPr>
                <w:b/>
                <w:bCs/>
                <w:color w:val="000000"/>
                <w:sz w:val="24"/>
                <w:szCs w:val="24"/>
              </w:rPr>
              <w:t>ЗК 8:</w:t>
            </w:r>
            <w:r w:rsidRPr="00F30F12">
              <w:rPr>
                <w:color w:val="000000"/>
                <w:sz w:val="24"/>
                <w:szCs w:val="24"/>
              </w:rPr>
              <w:t xml:space="preserve"> </w:t>
            </w:r>
            <w:r w:rsidRPr="00F30F12">
              <w:rPr>
                <w:sz w:val="24"/>
                <w:szCs w:val="24"/>
              </w:rPr>
              <w:t>Здатність проводити дослідження на відповідному рівні.</w:t>
            </w:r>
          </w:p>
        </w:tc>
        <w:tc>
          <w:tcPr>
            <w:tcW w:w="3306" w:type="dxa"/>
          </w:tcPr>
          <w:p w14:paraId="7855C3E3" w14:textId="77777777" w:rsidR="00283DFF" w:rsidRPr="00F30F12" w:rsidRDefault="00283DFF" w:rsidP="00F30F12">
            <w:pPr>
              <w:spacing w:line="240" w:lineRule="auto"/>
              <w:rPr>
                <w:color w:val="000000"/>
                <w:sz w:val="24"/>
                <w:szCs w:val="24"/>
              </w:rPr>
            </w:pPr>
            <w:r w:rsidRPr="00F30F12">
              <w:rPr>
                <w:color w:val="000000"/>
                <w:sz w:val="24"/>
                <w:szCs w:val="24"/>
              </w:rPr>
              <w:t>Лекції, практичні заняття, написання модульної контрольної роботи, розв’язання конкретних господарських ситуацій (у т.ч. кейс-завдання), дискусії, презентації по кращим практикам іноземних та вітчизняних компаній</w:t>
            </w:r>
          </w:p>
        </w:tc>
        <w:tc>
          <w:tcPr>
            <w:tcW w:w="3306" w:type="dxa"/>
          </w:tcPr>
          <w:p w14:paraId="0D48D90C" w14:textId="77777777" w:rsidR="00283DFF" w:rsidRPr="00F30F12" w:rsidRDefault="00283DFF" w:rsidP="00F30F12">
            <w:pPr>
              <w:spacing w:line="240" w:lineRule="auto"/>
              <w:rPr>
                <w:color w:val="000000"/>
                <w:sz w:val="24"/>
                <w:szCs w:val="24"/>
              </w:rPr>
            </w:pPr>
            <w:r w:rsidRPr="00F30F12">
              <w:rPr>
                <w:color w:val="000000"/>
                <w:sz w:val="24"/>
                <w:szCs w:val="24"/>
              </w:rPr>
              <w:t>Рейтингова система оцінювання, яка передбачає: аналітичні приклади, кейс-завдання, модульна контрольна робота, презентації,  підсумковий залік</w:t>
            </w:r>
          </w:p>
        </w:tc>
      </w:tr>
    </w:tbl>
    <w:p w14:paraId="362ACAF7" w14:textId="77777777" w:rsidR="00283DFF" w:rsidRPr="00F30F12" w:rsidRDefault="00283DFF" w:rsidP="00F30F12">
      <w:pPr>
        <w:spacing w:line="240" w:lineRule="auto"/>
        <w:jc w:val="both"/>
        <w:rPr>
          <w:rFonts w:ascii="Calibri" w:hAnsi="Calibri"/>
          <w:i/>
          <w:sz w:val="24"/>
          <w:szCs w:val="24"/>
        </w:rPr>
      </w:pPr>
    </w:p>
    <w:p w14:paraId="025D233D" w14:textId="77777777" w:rsidR="00FA091D" w:rsidRPr="00F30F12" w:rsidRDefault="00FA091D" w:rsidP="00F30F12">
      <w:pPr>
        <w:spacing w:line="240" w:lineRule="auto"/>
        <w:jc w:val="both"/>
        <w:rPr>
          <w:rFonts w:ascii="Calibri" w:hAnsi="Calibri"/>
          <w:i/>
          <w:sz w:val="24"/>
          <w:szCs w:val="24"/>
        </w:rPr>
      </w:pPr>
    </w:p>
    <w:p w14:paraId="22B926D8" w14:textId="77777777" w:rsidR="00283DFF" w:rsidRPr="00F30F12" w:rsidRDefault="00283DFF" w:rsidP="00F30F12">
      <w:pPr>
        <w:pStyle w:val="1"/>
        <w:tabs>
          <w:tab w:val="clear" w:pos="284"/>
          <w:tab w:val="left" w:pos="1134"/>
        </w:tabs>
        <w:ind w:left="1134" w:hanging="567"/>
        <w:rPr>
          <w:color w:val="17365D"/>
        </w:rPr>
      </w:pPr>
      <w:r w:rsidRPr="00F30F12">
        <w:rPr>
          <w:color w:val="17365D"/>
        </w:rPr>
        <w:t>Самостійна робота студента/аспіранта</w:t>
      </w:r>
    </w:p>
    <w:p w14:paraId="34140064" w14:textId="77777777" w:rsidR="00283DFF" w:rsidRPr="00F30F12" w:rsidRDefault="00283DFF" w:rsidP="00F30F12">
      <w:pPr>
        <w:spacing w:after="120" w:line="240" w:lineRule="auto"/>
        <w:jc w:val="both"/>
        <w:rPr>
          <w:rFonts w:ascii="Calibri" w:hAnsi="Calibri"/>
          <w:i/>
          <w:sz w:val="24"/>
          <w:szCs w:val="24"/>
        </w:rPr>
      </w:pPr>
      <w:r w:rsidRPr="00F30F12">
        <w:rPr>
          <w:rFonts w:ascii="Calibri" w:hAnsi="Calibri"/>
          <w:i/>
          <w:sz w:val="24"/>
          <w:szCs w:val="24"/>
        </w:rPr>
        <w:t>Самостійна робота студента охоплює такі складники як підготування до поточних опитувань, підготування до семінарських занять, зокрема підготування тематичних завдань у вказаний викладачем термін, підготування до модульної контрольної роботи.</w:t>
      </w:r>
    </w:p>
    <w:p w14:paraId="30B09BFE" w14:textId="77777777" w:rsidR="00FA091D" w:rsidRPr="00F30F12" w:rsidRDefault="00FA091D" w:rsidP="00F30F12">
      <w:pPr>
        <w:spacing w:after="120" w:line="240" w:lineRule="auto"/>
        <w:jc w:val="both"/>
        <w:rPr>
          <w:rFonts w:ascii="Calibri" w:hAnsi="Calibri"/>
          <w:i/>
          <w:sz w:val="24"/>
          <w:szCs w:val="24"/>
        </w:rPr>
      </w:pPr>
    </w:p>
    <w:p w14:paraId="7E5FC096" w14:textId="77777777" w:rsidR="00283DFF" w:rsidRPr="00F30F12" w:rsidRDefault="00283DFF" w:rsidP="00F30F12">
      <w:pPr>
        <w:pStyle w:val="1"/>
        <w:numPr>
          <w:ilvl w:val="0"/>
          <w:numId w:val="0"/>
        </w:numPr>
        <w:spacing w:line="240" w:lineRule="auto"/>
        <w:jc w:val="center"/>
        <w:rPr>
          <w:color w:val="17365D"/>
        </w:rPr>
      </w:pPr>
      <w:r w:rsidRPr="00F30F12">
        <w:rPr>
          <w:color w:val="17365D"/>
        </w:rPr>
        <w:t>Політика та контроль</w:t>
      </w:r>
    </w:p>
    <w:p w14:paraId="3A6C268A" w14:textId="77777777" w:rsidR="00283DFF" w:rsidRPr="00F30F12" w:rsidRDefault="00283DFF" w:rsidP="00F30F12">
      <w:pPr>
        <w:pStyle w:val="1"/>
        <w:tabs>
          <w:tab w:val="clear" w:pos="284"/>
          <w:tab w:val="left" w:pos="1134"/>
        </w:tabs>
        <w:ind w:left="1134" w:hanging="567"/>
      </w:pPr>
      <w:r w:rsidRPr="00F30F12">
        <w:rPr>
          <w:color w:val="17365D"/>
        </w:rPr>
        <w:t>Політика</w:t>
      </w:r>
      <w:r w:rsidRPr="00F30F12">
        <w:t xml:space="preserve"> навчальної дисципліни (освітнього компонента)</w:t>
      </w:r>
    </w:p>
    <w:p w14:paraId="620F5346" w14:textId="793DC677" w:rsidR="00283DFF" w:rsidRPr="00F30F12" w:rsidRDefault="00283DFF" w:rsidP="00F30F12">
      <w:pPr>
        <w:spacing w:after="120" w:line="240" w:lineRule="auto"/>
        <w:jc w:val="both"/>
        <w:rPr>
          <w:rFonts w:ascii="Calibri" w:hAnsi="Calibri"/>
          <w:i/>
          <w:sz w:val="24"/>
          <w:szCs w:val="24"/>
        </w:rPr>
      </w:pPr>
      <w:r w:rsidRPr="00F30F12">
        <w:rPr>
          <w:rFonts w:ascii="Calibri" w:hAnsi="Calibri"/>
          <w:b/>
          <w:i/>
          <w:sz w:val="24"/>
          <w:szCs w:val="24"/>
        </w:rPr>
        <w:t>Відвідування занять</w:t>
      </w:r>
      <w:r w:rsidRPr="00F30F12">
        <w:rPr>
          <w:rFonts w:ascii="Calibri" w:hAnsi="Calibri"/>
          <w:i/>
          <w:sz w:val="24"/>
          <w:szCs w:val="24"/>
        </w:rPr>
        <w:t xml:space="preserve">. </w:t>
      </w:r>
      <w:r w:rsidRPr="00F30F12">
        <w:rPr>
          <w:rFonts w:ascii="Calibri" w:hAnsi="Calibri" w:cs="Calibri"/>
          <w:i/>
          <w:color w:val="000000"/>
          <w:sz w:val="24"/>
          <w:szCs w:val="24"/>
        </w:rPr>
        <w:t xml:space="preserve">Відвідування лекцій, практичних занять, а також відсутність на них, не оцінюється. Однак, студентам рекомендується </w:t>
      </w:r>
      <w:r w:rsidRPr="00F30F12">
        <w:rPr>
          <w:rFonts w:ascii="Calibri" w:hAnsi="Calibri"/>
          <w:i/>
          <w:sz w:val="24"/>
          <w:szCs w:val="24"/>
        </w:rPr>
        <w:t>відвідувати</w:t>
      </w:r>
      <w:r w:rsidRPr="00F30F12">
        <w:rPr>
          <w:rFonts w:ascii="Calibri" w:hAnsi="Calibri" w:cs="Calibri"/>
          <w:i/>
          <w:color w:val="000000"/>
          <w:sz w:val="24"/>
          <w:szCs w:val="24"/>
        </w:rPr>
        <w:t xml:space="preserve"> заняття, оскільки на них викладається теоретичний матеріал </w:t>
      </w:r>
      <w:r w:rsidR="0083021C" w:rsidRPr="00F30F12">
        <w:rPr>
          <w:rFonts w:ascii="Calibri" w:hAnsi="Calibri" w:cs="Calibri"/>
          <w:i/>
          <w:color w:val="000000"/>
          <w:sz w:val="24"/>
          <w:szCs w:val="24"/>
        </w:rPr>
        <w:t>і</w:t>
      </w:r>
      <w:r w:rsidRPr="00F30F12">
        <w:rPr>
          <w:rFonts w:ascii="Calibri" w:hAnsi="Calibri" w:cs="Calibri"/>
          <w:i/>
          <w:color w:val="000000"/>
          <w:sz w:val="24"/>
          <w:szCs w:val="24"/>
        </w:rPr>
        <w:t xml:space="preserve"> розвиваються навички, необхідні для виконання семестрового індивідуального завдання. Система оцінювання орієнтована на отримання балів за активність студента, а також виконання завдань, які здатні розвинути практичні уміння та навички.</w:t>
      </w:r>
    </w:p>
    <w:p w14:paraId="00FA87CA" w14:textId="51F3CC80" w:rsidR="00283DFF" w:rsidRPr="00F30F12" w:rsidRDefault="00283DFF" w:rsidP="00F30F12">
      <w:pPr>
        <w:spacing w:after="120" w:line="240" w:lineRule="auto"/>
        <w:jc w:val="both"/>
        <w:rPr>
          <w:rFonts w:ascii="Calibri" w:hAnsi="Calibri"/>
          <w:i/>
          <w:sz w:val="24"/>
          <w:szCs w:val="24"/>
        </w:rPr>
      </w:pPr>
      <w:r w:rsidRPr="00F30F12">
        <w:rPr>
          <w:rFonts w:ascii="Calibri" w:hAnsi="Calibri"/>
          <w:b/>
          <w:i/>
          <w:sz w:val="24"/>
          <w:szCs w:val="24"/>
        </w:rPr>
        <w:t>Пропущені контрольні заходи оцінювання</w:t>
      </w:r>
      <w:r w:rsidRPr="00F30F12">
        <w:rPr>
          <w:rFonts w:ascii="Calibri" w:hAnsi="Calibri"/>
          <w:i/>
          <w:sz w:val="24"/>
          <w:szCs w:val="24"/>
        </w:rPr>
        <w:t>. Кожен студент має право відпрацювати пропущені з поважної причини (лікарняний, мобільність тощо) заняття за рахунок самостійної роботи</w:t>
      </w:r>
      <w:r w:rsidR="0083021C" w:rsidRPr="00F30F12">
        <w:rPr>
          <w:rFonts w:ascii="Calibri" w:hAnsi="Calibri"/>
          <w:i/>
          <w:sz w:val="24"/>
          <w:szCs w:val="24"/>
        </w:rPr>
        <w:t>)</w:t>
      </w:r>
      <w:r w:rsidRPr="00F30F12">
        <w:rPr>
          <w:rFonts w:ascii="Calibri" w:hAnsi="Calibri"/>
          <w:i/>
          <w:sz w:val="24"/>
          <w:szCs w:val="24"/>
        </w:rPr>
        <w:t>. Детальніше за посиланням: https://kpi.ua/files/n3277.pdf.</w:t>
      </w:r>
    </w:p>
    <w:p w14:paraId="2637FE51" w14:textId="25FBB4DE" w:rsidR="00283DFF" w:rsidRPr="00F30F12" w:rsidRDefault="00283DFF" w:rsidP="00F30F12">
      <w:pPr>
        <w:spacing w:after="120" w:line="240" w:lineRule="auto"/>
        <w:jc w:val="both"/>
        <w:rPr>
          <w:rFonts w:ascii="Calibri" w:hAnsi="Calibri"/>
          <w:i/>
          <w:sz w:val="24"/>
          <w:szCs w:val="24"/>
        </w:rPr>
      </w:pPr>
      <w:r w:rsidRPr="00F30F12">
        <w:rPr>
          <w:rFonts w:ascii="Calibri" w:hAnsi="Calibri"/>
          <w:i/>
          <w:sz w:val="24"/>
          <w:szCs w:val="24"/>
        </w:rPr>
        <w:t xml:space="preserve">Завдання, яке подається на перевірку з порушенням терміну виконання, оцінюється з </w:t>
      </w:r>
      <w:r w:rsidR="00FA091D" w:rsidRPr="00F30F12">
        <w:rPr>
          <w:rFonts w:ascii="Calibri" w:hAnsi="Calibri"/>
          <w:i/>
          <w:sz w:val="24"/>
          <w:szCs w:val="24"/>
        </w:rPr>
        <w:t xml:space="preserve">зменшенням </w:t>
      </w:r>
      <w:r w:rsidRPr="00F30F12">
        <w:rPr>
          <w:rFonts w:ascii="Calibri" w:hAnsi="Calibri"/>
          <w:i/>
          <w:sz w:val="24"/>
          <w:szCs w:val="24"/>
        </w:rPr>
        <w:t>балів.</w:t>
      </w:r>
    </w:p>
    <w:p w14:paraId="4D242A2A" w14:textId="51A7641A" w:rsidR="00283DFF" w:rsidRPr="00F30F12" w:rsidRDefault="00283DFF" w:rsidP="00F30F12">
      <w:pPr>
        <w:spacing w:after="120" w:line="240" w:lineRule="auto"/>
        <w:jc w:val="both"/>
        <w:rPr>
          <w:rFonts w:ascii="Calibri" w:hAnsi="Calibri"/>
          <w:i/>
          <w:sz w:val="24"/>
          <w:szCs w:val="24"/>
        </w:rPr>
      </w:pPr>
      <w:r w:rsidRPr="00F30F12">
        <w:rPr>
          <w:rFonts w:ascii="Calibri" w:hAnsi="Calibri"/>
          <w:i/>
          <w:sz w:val="24"/>
          <w:szCs w:val="24"/>
        </w:rPr>
        <w:t>У разі пропуску з поважної причини заняття, на якому проходив контрольний захід</w:t>
      </w:r>
      <w:r w:rsidR="00FA091D" w:rsidRPr="00F30F12">
        <w:rPr>
          <w:rFonts w:ascii="Calibri" w:hAnsi="Calibri"/>
          <w:i/>
          <w:sz w:val="24"/>
          <w:szCs w:val="24"/>
        </w:rPr>
        <w:t>:</w:t>
      </w:r>
      <w:r w:rsidRPr="00F30F12">
        <w:rPr>
          <w:rFonts w:ascii="Calibri" w:hAnsi="Calibri"/>
          <w:i/>
          <w:sz w:val="24"/>
          <w:szCs w:val="24"/>
        </w:rPr>
        <w:t xml:space="preserve"> </w:t>
      </w:r>
    </w:p>
    <w:p w14:paraId="7F727032" w14:textId="77777777" w:rsidR="00283DFF" w:rsidRPr="00F30F12" w:rsidRDefault="00283DFF" w:rsidP="00F30F12">
      <w:pPr>
        <w:spacing w:after="120" w:line="240" w:lineRule="auto"/>
        <w:ind w:left="567" w:hanging="283"/>
        <w:jc w:val="both"/>
        <w:rPr>
          <w:rFonts w:ascii="Calibri" w:hAnsi="Calibri"/>
          <w:i/>
          <w:sz w:val="24"/>
          <w:szCs w:val="24"/>
        </w:rPr>
      </w:pPr>
      <w:r w:rsidRPr="00F30F12">
        <w:rPr>
          <w:rFonts w:ascii="Calibri" w:hAnsi="Calibri"/>
          <w:i/>
          <w:sz w:val="24"/>
          <w:szCs w:val="24"/>
        </w:rPr>
        <w:lastRenderedPageBreak/>
        <w:t>- тестування можна написати в інший день за індивідуальним графіком;</w:t>
      </w:r>
    </w:p>
    <w:p w14:paraId="64473C14" w14:textId="3AA03F7E" w:rsidR="00283DFF" w:rsidRPr="00F30F12" w:rsidRDefault="00283DFF" w:rsidP="00F30F12">
      <w:pPr>
        <w:spacing w:after="120" w:line="240" w:lineRule="auto"/>
        <w:ind w:left="567" w:hanging="283"/>
        <w:jc w:val="both"/>
        <w:rPr>
          <w:rFonts w:ascii="Calibri" w:hAnsi="Calibri"/>
          <w:i/>
          <w:sz w:val="24"/>
          <w:szCs w:val="24"/>
        </w:rPr>
      </w:pPr>
      <w:r w:rsidRPr="00F30F12">
        <w:rPr>
          <w:rFonts w:ascii="Calibri" w:hAnsi="Calibri"/>
          <w:i/>
          <w:sz w:val="24"/>
          <w:szCs w:val="24"/>
        </w:rPr>
        <w:t>-</w:t>
      </w:r>
      <w:r w:rsidR="00FA091D" w:rsidRPr="00F30F12">
        <w:rPr>
          <w:rFonts w:ascii="Calibri" w:hAnsi="Calibri"/>
          <w:i/>
          <w:sz w:val="24"/>
          <w:szCs w:val="24"/>
        </w:rPr>
        <w:t> </w:t>
      </w:r>
      <w:r w:rsidRPr="00F30F12">
        <w:rPr>
          <w:rFonts w:ascii="Calibri" w:hAnsi="Calibri"/>
          <w:i/>
          <w:sz w:val="24"/>
          <w:szCs w:val="24"/>
        </w:rPr>
        <w:t xml:space="preserve">тематичні завдання виконуються дистанційно, зберігаються на </w:t>
      </w:r>
      <w:r w:rsidR="00FA091D" w:rsidRPr="00F30F12">
        <w:rPr>
          <w:rFonts w:ascii="Calibri" w:hAnsi="Calibri"/>
          <w:i/>
          <w:sz w:val="24"/>
          <w:szCs w:val="24"/>
        </w:rPr>
        <w:t>Google</w:t>
      </w:r>
      <w:r w:rsidRPr="00F30F12">
        <w:rPr>
          <w:rFonts w:ascii="Calibri" w:hAnsi="Calibri"/>
          <w:i/>
          <w:sz w:val="24"/>
          <w:szCs w:val="24"/>
        </w:rPr>
        <w:t>-диску та захищаються особисто на наступному відвіданому занятті.</w:t>
      </w:r>
    </w:p>
    <w:p w14:paraId="1BD8A64E" w14:textId="77777777" w:rsidR="00283DFF" w:rsidRPr="00F30F12" w:rsidRDefault="00283DFF" w:rsidP="00F30F12">
      <w:pPr>
        <w:spacing w:after="120" w:line="240" w:lineRule="auto"/>
        <w:jc w:val="both"/>
        <w:rPr>
          <w:rFonts w:ascii="Calibri" w:hAnsi="Calibri"/>
          <w:i/>
          <w:sz w:val="24"/>
          <w:szCs w:val="24"/>
        </w:rPr>
      </w:pPr>
      <w:r w:rsidRPr="00F30F12">
        <w:rPr>
          <w:rFonts w:ascii="Calibri" w:hAnsi="Calibri"/>
          <w:b/>
          <w:i/>
          <w:sz w:val="24"/>
          <w:szCs w:val="24"/>
        </w:rPr>
        <w:t>Процедура оскарження результатів контрольних заходів оцінювання</w:t>
      </w:r>
      <w:r w:rsidRPr="00F30F12">
        <w:rPr>
          <w:rFonts w:ascii="Calibri" w:hAnsi="Calibri"/>
          <w:i/>
          <w:sz w:val="24"/>
          <w:szCs w:val="24"/>
        </w:rPr>
        <w:t>. Студент може підняти будь-яке питання, яке стосується процедури контрольних заходів та очікувати, що воно буде розглянуто згідно із наперед визначеними процедурами. Студенти мають право аргументовано оскаржити результати контрольних заходів, пояснивши з яким критерієм не погоджуються відповідно до оціночного.</w:t>
      </w:r>
    </w:p>
    <w:p w14:paraId="6170CC69" w14:textId="69830592" w:rsidR="00283DFF" w:rsidRPr="00F30F12" w:rsidRDefault="00283DFF" w:rsidP="00F30F12">
      <w:pPr>
        <w:spacing w:after="120" w:line="240" w:lineRule="auto"/>
        <w:jc w:val="both"/>
        <w:rPr>
          <w:rFonts w:ascii="Calibri" w:hAnsi="Calibri"/>
          <w:i/>
          <w:sz w:val="24"/>
          <w:szCs w:val="24"/>
        </w:rPr>
      </w:pPr>
      <w:r w:rsidRPr="00F30F12">
        <w:rPr>
          <w:rFonts w:ascii="Calibri" w:hAnsi="Calibri"/>
          <w:b/>
          <w:i/>
          <w:sz w:val="24"/>
          <w:szCs w:val="24"/>
        </w:rPr>
        <w:t xml:space="preserve">Календарний контроль </w:t>
      </w:r>
      <w:r w:rsidRPr="00F30F12">
        <w:rPr>
          <w:rFonts w:ascii="Calibri" w:hAnsi="Calibri"/>
          <w:i/>
          <w:sz w:val="24"/>
          <w:szCs w:val="24"/>
        </w:rPr>
        <w:t xml:space="preserve">проводиться з метою підвищення якості навчання студентів </w:t>
      </w:r>
      <w:r w:rsidR="00FA091D" w:rsidRPr="00F30F12">
        <w:rPr>
          <w:rFonts w:ascii="Calibri" w:hAnsi="Calibri"/>
          <w:i/>
          <w:sz w:val="24"/>
          <w:szCs w:val="24"/>
        </w:rPr>
        <w:t>і</w:t>
      </w:r>
      <w:r w:rsidRPr="00F30F12">
        <w:rPr>
          <w:rFonts w:ascii="Calibri" w:hAnsi="Calibri"/>
          <w:i/>
          <w:sz w:val="24"/>
          <w:szCs w:val="24"/>
        </w:rPr>
        <w:t xml:space="preserve"> моніторингу виконання студентом вимог силабусу.</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2585"/>
        <w:gridCol w:w="1843"/>
        <w:gridCol w:w="1842"/>
      </w:tblGrid>
      <w:tr w:rsidR="00283DFF" w:rsidRPr="00F30F12" w14:paraId="57EAD181" w14:textId="77777777" w:rsidTr="00E77F1E">
        <w:trPr>
          <w:trHeight w:val="70"/>
        </w:trPr>
        <w:tc>
          <w:tcPr>
            <w:tcW w:w="5954" w:type="dxa"/>
            <w:gridSpan w:val="2"/>
            <w:vAlign w:val="center"/>
          </w:tcPr>
          <w:p w14:paraId="3F5EBC53" w14:textId="77777777" w:rsidR="00283DFF" w:rsidRPr="00F30F12" w:rsidRDefault="00283DFF" w:rsidP="00F30F12">
            <w:pPr>
              <w:jc w:val="center"/>
              <w:rPr>
                <w:rFonts w:ascii="Calibri" w:hAnsi="Calibri" w:cs="Calibri"/>
                <w:i/>
                <w:sz w:val="20"/>
                <w:szCs w:val="20"/>
              </w:rPr>
            </w:pPr>
            <w:r w:rsidRPr="00F30F12">
              <w:rPr>
                <w:rFonts w:ascii="Calibri" w:hAnsi="Calibri" w:cs="Calibri"/>
                <w:i/>
                <w:sz w:val="20"/>
                <w:szCs w:val="20"/>
              </w:rPr>
              <w:t>Критерій</w:t>
            </w:r>
          </w:p>
        </w:tc>
        <w:tc>
          <w:tcPr>
            <w:tcW w:w="1843" w:type="dxa"/>
            <w:vAlign w:val="center"/>
          </w:tcPr>
          <w:p w14:paraId="306B905F" w14:textId="77777777" w:rsidR="00283DFF" w:rsidRPr="00F30F12" w:rsidRDefault="00283DFF" w:rsidP="00F30F12">
            <w:pPr>
              <w:jc w:val="center"/>
              <w:rPr>
                <w:rFonts w:ascii="Calibri" w:hAnsi="Calibri" w:cs="Calibri"/>
                <w:i/>
                <w:sz w:val="20"/>
                <w:szCs w:val="20"/>
              </w:rPr>
            </w:pPr>
            <w:r w:rsidRPr="00F30F12">
              <w:rPr>
                <w:rFonts w:ascii="Calibri" w:hAnsi="Calibri" w:cs="Calibri"/>
                <w:i/>
                <w:sz w:val="20"/>
                <w:szCs w:val="20"/>
              </w:rPr>
              <w:t>Перший календарний контроль</w:t>
            </w:r>
          </w:p>
        </w:tc>
        <w:tc>
          <w:tcPr>
            <w:tcW w:w="1842" w:type="dxa"/>
            <w:vAlign w:val="center"/>
          </w:tcPr>
          <w:p w14:paraId="298E6CA5" w14:textId="77777777" w:rsidR="00283DFF" w:rsidRPr="00F30F12" w:rsidRDefault="00283DFF" w:rsidP="00F30F12">
            <w:pPr>
              <w:jc w:val="center"/>
              <w:rPr>
                <w:rFonts w:ascii="Calibri" w:hAnsi="Calibri" w:cs="Calibri"/>
                <w:i/>
                <w:sz w:val="20"/>
                <w:szCs w:val="20"/>
              </w:rPr>
            </w:pPr>
            <w:r w:rsidRPr="00F30F12">
              <w:rPr>
                <w:rFonts w:ascii="Calibri" w:hAnsi="Calibri" w:cs="Calibri"/>
                <w:i/>
                <w:sz w:val="20"/>
                <w:szCs w:val="20"/>
              </w:rPr>
              <w:t>Другий календарний контроль</w:t>
            </w:r>
          </w:p>
        </w:tc>
      </w:tr>
      <w:tr w:rsidR="00283DFF" w:rsidRPr="00F30F12" w14:paraId="1614C278" w14:textId="77777777" w:rsidTr="00E77F1E">
        <w:trPr>
          <w:trHeight w:val="70"/>
        </w:trPr>
        <w:tc>
          <w:tcPr>
            <w:tcW w:w="5954" w:type="dxa"/>
            <w:gridSpan w:val="2"/>
            <w:vAlign w:val="center"/>
          </w:tcPr>
          <w:p w14:paraId="66741A5A" w14:textId="77777777" w:rsidR="00283DFF" w:rsidRPr="00F30F12" w:rsidRDefault="00283DFF" w:rsidP="00F30F12">
            <w:pPr>
              <w:rPr>
                <w:rFonts w:ascii="Calibri" w:hAnsi="Calibri" w:cs="Calibri"/>
                <w:sz w:val="20"/>
                <w:szCs w:val="20"/>
              </w:rPr>
            </w:pPr>
            <w:r w:rsidRPr="00F30F12">
              <w:rPr>
                <w:rFonts w:ascii="Calibri" w:hAnsi="Calibri" w:cs="Calibri"/>
                <w:sz w:val="20"/>
                <w:szCs w:val="20"/>
              </w:rPr>
              <w:t xml:space="preserve">Термін календарного контролю </w:t>
            </w:r>
          </w:p>
        </w:tc>
        <w:tc>
          <w:tcPr>
            <w:tcW w:w="1843" w:type="dxa"/>
            <w:vAlign w:val="center"/>
          </w:tcPr>
          <w:p w14:paraId="0F23DC65" w14:textId="77777777" w:rsidR="00283DFF" w:rsidRPr="00F30F12" w:rsidRDefault="00283DFF" w:rsidP="00F30F12">
            <w:pPr>
              <w:jc w:val="center"/>
              <w:rPr>
                <w:rFonts w:ascii="Calibri" w:hAnsi="Calibri" w:cs="Calibri"/>
                <w:sz w:val="20"/>
                <w:szCs w:val="20"/>
              </w:rPr>
            </w:pPr>
            <w:r w:rsidRPr="00F30F12">
              <w:rPr>
                <w:rFonts w:ascii="Calibri" w:hAnsi="Calibri" w:cs="Calibri"/>
                <w:sz w:val="20"/>
                <w:szCs w:val="20"/>
              </w:rPr>
              <w:t>Тиждень 8</w:t>
            </w:r>
          </w:p>
        </w:tc>
        <w:tc>
          <w:tcPr>
            <w:tcW w:w="1842" w:type="dxa"/>
            <w:vAlign w:val="center"/>
          </w:tcPr>
          <w:p w14:paraId="6DCABF2B" w14:textId="77777777" w:rsidR="00283DFF" w:rsidRPr="00F30F12" w:rsidRDefault="00283DFF" w:rsidP="00F30F12">
            <w:pPr>
              <w:jc w:val="center"/>
              <w:rPr>
                <w:rFonts w:ascii="Calibri" w:hAnsi="Calibri" w:cs="Calibri"/>
                <w:sz w:val="20"/>
                <w:szCs w:val="20"/>
              </w:rPr>
            </w:pPr>
            <w:r w:rsidRPr="00F30F12">
              <w:rPr>
                <w:rFonts w:ascii="Calibri" w:hAnsi="Calibri" w:cs="Calibri"/>
                <w:sz w:val="20"/>
                <w:szCs w:val="20"/>
              </w:rPr>
              <w:t>Тиждень 14</w:t>
            </w:r>
          </w:p>
        </w:tc>
      </w:tr>
      <w:tr w:rsidR="00283DFF" w:rsidRPr="00F30F12" w14:paraId="18C076E1" w14:textId="77777777" w:rsidTr="00E77F1E">
        <w:trPr>
          <w:trHeight w:val="70"/>
        </w:trPr>
        <w:tc>
          <w:tcPr>
            <w:tcW w:w="3369" w:type="dxa"/>
            <w:vAlign w:val="center"/>
          </w:tcPr>
          <w:p w14:paraId="35753429" w14:textId="77777777" w:rsidR="00283DFF" w:rsidRPr="00F30F12" w:rsidRDefault="00283DFF" w:rsidP="00F30F12">
            <w:pPr>
              <w:rPr>
                <w:rFonts w:ascii="Calibri" w:hAnsi="Calibri" w:cs="Calibri"/>
                <w:sz w:val="20"/>
                <w:szCs w:val="20"/>
              </w:rPr>
            </w:pPr>
            <w:r w:rsidRPr="00F30F12">
              <w:rPr>
                <w:rFonts w:ascii="Calibri" w:hAnsi="Calibri" w:cs="Calibri"/>
                <w:sz w:val="20"/>
                <w:szCs w:val="20"/>
              </w:rPr>
              <w:t>Умови отримання позитивної оцінки</w:t>
            </w:r>
          </w:p>
        </w:tc>
        <w:tc>
          <w:tcPr>
            <w:tcW w:w="2585" w:type="dxa"/>
            <w:vAlign w:val="center"/>
          </w:tcPr>
          <w:p w14:paraId="6C5ED611" w14:textId="77777777" w:rsidR="00283DFF" w:rsidRPr="00F30F12" w:rsidRDefault="00283DFF" w:rsidP="00F30F12">
            <w:pPr>
              <w:rPr>
                <w:rFonts w:ascii="Calibri" w:hAnsi="Calibri" w:cs="Calibri"/>
                <w:sz w:val="20"/>
                <w:szCs w:val="20"/>
              </w:rPr>
            </w:pPr>
            <w:r w:rsidRPr="00F30F12">
              <w:rPr>
                <w:rFonts w:ascii="Calibri" w:hAnsi="Calibri" w:cs="Calibri"/>
                <w:sz w:val="20"/>
                <w:szCs w:val="20"/>
              </w:rPr>
              <w:t xml:space="preserve">Поточний рейтинг </w:t>
            </w:r>
          </w:p>
        </w:tc>
        <w:tc>
          <w:tcPr>
            <w:tcW w:w="1843" w:type="dxa"/>
            <w:vAlign w:val="center"/>
          </w:tcPr>
          <w:p w14:paraId="0D474DD4" w14:textId="77777777" w:rsidR="00283DFF" w:rsidRPr="00F30F12" w:rsidRDefault="00283DFF" w:rsidP="00F30F12">
            <w:pPr>
              <w:jc w:val="center"/>
              <w:rPr>
                <w:rFonts w:ascii="Calibri" w:hAnsi="Calibri" w:cs="Calibri"/>
                <w:sz w:val="20"/>
                <w:szCs w:val="20"/>
              </w:rPr>
            </w:pPr>
            <w:r w:rsidRPr="00F30F12">
              <w:rPr>
                <w:rFonts w:ascii="Calibri" w:hAnsi="Calibri" w:cs="Calibri"/>
                <w:sz w:val="20"/>
                <w:szCs w:val="20"/>
              </w:rPr>
              <w:t>≥ 10 балів</w:t>
            </w:r>
          </w:p>
        </w:tc>
        <w:tc>
          <w:tcPr>
            <w:tcW w:w="1842" w:type="dxa"/>
            <w:vAlign w:val="center"/>
          </w:tcPr>
          <w:p w14:paraId="0381770A" w14:textId="77777777" w:rsidR="00283DFF" w:rsidRPr="00F30F12" w:rsidRDefault="00283DFF" w:rsidP="00F30F12">
            <w:pPr>
              <w:jc w:val="center"/>
              <w:rPr>
                <w:rFonts w:ascii="Calibri" w:hAnsi="Calibri" w:cs="Calibri"/>
                <w:sz w:val="20"/>
                <w:szCs w:val="20"/>
              </w:rPr>
            </w:pPr>
            <w:r w:rsidRPr="00F30F12">
              <w:rPr>
                <w:rFonts w:ascii="Calibri" w:hAnsi="Calibri" w:cs="Calibri"/>
                <w:sz w:val="20"/>
                <w:szCs w:val="20"/>
              </w:rPr>
              <w:t>≥ 30 балів</w:t>
            </w:r>
          </w:p>
        </w:tc>
      </w:tr>
    </w:tbl>
    <w:p w14:paraId="2A9D4AB7" w14:textId="77777777" w:rsidR="00283DFF" w:rsidRPr="00F30F12" w:rsidRDefault="00283DFF" w:rsidP="00F30F12">
      <w:pPr>
        <w:spacing w:line="240" w:lineRule="auto"/>
        <w:jc w:val="both"/>
        <w:rPr>
          <w:rFonts w:ascii="Calibri" w:hAnsi="Calibri" w:cs="Calibri"/>
          <w:i/>
          <w:sz w:val="24"/>
          <w:szCs w:val="24"/>
        </w:rPr>
      </w:pPr>
    </w:p>
    <w:p w14:paraId="6F481210" w14:textId="77777777" w:rsidR="00283DFF" w:rsidRPr="00F30F12" w:rsidRDefault="00283DFF" w:rsidP="00F30F12">
      <w:pPr>
        <w:spacing w:after="120" w:line="240" w:lineRule="auto"/>
        <w:jc w:val="both"/>
        <w:rPr>
          <w:rFonts w:ascii="Calibri" w:hAnsi="Calibri"/>
          <w:i/>
          <w:sz w:val="24"/>
          <w:szCs w:val="24"/>
        </w:rPr>
      </w:pPr>
      <w:r w:rsidRPr="00F30F12">
        <w:rPr>
          <w:rFonts w:ascii="Calibri" w:hAnsi="Calibri"/>
          <w:b/>
          <w:i/>
          <w:sz w:val="24"/>
          <w:szCs w:val="24"/>
        </w:rPr>
        <w:t xml:space="preserve">Академічна доброчесність. </w:t>
      </w:r>
      <w:r w:rsidRPr="00F30F12">
        <w:rPr>
          <w:rFonts w:ascii="Calibri" w:hAnsi="Calibri"/>
          <w:i/>
          <w:sz w:val="24"/>
          <w:szCs w:val="24"/>
        </w:rPr>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14:paraId="3AE9E9DF" w14:textId="77777777" w:rsidR="00283DFF" w:rsidRPr="00F30F12" w:rsidRDefault="00283DFF" w:rsidP="00F30F12">
      <w:pPr>
        <w:spacing w:after="120" w:line="240" w:lineRule="auto"/>
        <w:jc w:val="both"/>
        <w:rPr>
          <w:rFonts w:ascii="Calibri" w:hAnsi="Calibri"/>
          <w:i/>
          <w:sz w:val="24"/>
          <w:szCs w:val="24"/>
        </w:rPr>
      </w:pPr>
      <w:r w:rsidRPr="00F30F12">
        <w:rPr>
          <w:rFonts w:ascii="Calibri" w:hAnsi="Calibri"/>
          <w:b/>
          <w:i/>
          <w:sz w:val="24"/>
          <w:szCs w:val="24"/>
        </w:rPr>
        <w:t xml:space="preserve">Норми етичної поведінки. </w:t>
      </w:r>
      <w:r w:rsidRPr="00F30F12">
        <w:rPr>
          <w:rFonts w:ascii="Calibri" w:hAnsi="Calibri"/>
          <w:i/>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https://kpi.ua/code. </w:t>
      </w:r>
    </w:p>
    <w:p w14:paraId="3ABDE5CE" w14:textId="6E876AEC" w:rsidR="00283DFF" w:rsidRPr="00F30F12" w:rsidRDefault="00283DFF" w:rsidP="00F30F12">
      <w:pPr>
        <w:spacing w:after="120" w:line="240" w:lineRule="auto"/>
        <w:jc w:val="both"/>
        <w:rPr>
          <w:rFonts w:ascii="Calibri" w:hAnsi="Calibri"/>
          <w:i/>
          <w:sz w:val="24"/>
          <w:szCs w:val="24"/>
        </w:rPr>
      </w:pPr>
      <w:r w:rsidRPr="00F30F12">
        <w:rPr>
          <w:rFonts w:ascii="Calibri" w:hAnsi="Calibri"/>
          <w:b/>
          <w:i/>
          <w:sz w:val="24"/>
          <w:szCs w:val="24"/>
        </w:rPr>
        <w:t xml:space="preserve">Інклюзивне навчання. </w:t>
      </w:r>
      <w:r w:rsidRPr="00F30F12">
        <w:rPr>
          <w:rFonts w:ascii="Calibri" w:hAnsi="Calibri"/>
          <w:i/>
          <w:sz w:val="24"/>
          <w:szCs w:val="24"/>
        </w:rPr>
        <w:t xml:space="preserve">Засвоєння знань та умінь </w:t>
      </w:r>
      <w:r w:rsidR="00FA091D" w:rsidRPr="00F30F12">
        <w:rPr>
          <w:rFonts w:ascii="Calibri" w:hAnsi="Calibri"/>
          <w:i/>
          <w:sz w:val="24"/>
          <w:szCs w:val="24"/>
        </w:rPr>
        <w:t>у</w:t>
      </w:r>
      <w:r w:rsidRPr="00F30F12">
        <w:rPr>
          <w:rFonts w:ascii="Calibri" w:hAnsi="Calibri"/>
          <w:i/>
          <w:sz w:val="24"/>
          <w:szCs w:val="24"/>
        </w:rPr>
        <w:t xml:space="preserve"> ході вивчення дисципліни може бути доступним для більшості осіб з особливими освітніми потребами, окрім здобувачів з серйозними вадами зору, які не дозволяють виконувати завдання за допомогою персональних комп’ютерів, ноутбуків та/або інших технічних засобів.</w:t>
      </w:r>
    </w:p>
    <w:p w14:paraId="2225E8DA" w14:textId="77777777" w:rsidR="00283DFF" w:rsidRPr="00F30F12" w:rsidRDefault="00283DFF" w:rsidP="00F30F12">
      <w:pPr>
        <w:spacing w:after="120" w:line="240" w:lineRule="auto"/>
        <w:jc w:val="both"/>
        <w:rPr>
          <w:rFonts w:ascii="Calibri" w:hAnsi="Calibri"/>
          <w:i/>
          <w:sz w:val="24"/>
          <w:szCs w:val="24"/>
        </w:rPr>
      </w:pPr>
      <w:r w:rsidRPr="00F30F12">
        <w:rPr>
          <w:rFonts w:ascii="Calibri" w:hAnsi="Calibri"/>
          <w:b/>
          <w:i/>
          <w:sz w:val="24"/>
          <w:szCs w:val="24"/>
        </w:rPr>
        <w:t>Навчання іноземною мовою</w:t>
      </w:r>
      <w:r w:rsidRPr="00F30F12">
        <w:rPr>
          <w:rFonts w:ascii="Calibri" w:hAnsi="Calibri"/>
          <w:i/>
          <w:sz w:val="24"/>
          <w:szCs w:val="24"/>
        </w:rPr>
        <w:t xml:space="preserve">. У ході виконання завдань студентам може бути рекомендовано звернутися до англомовних джерел. </w:t>
      </w:r>
    </w:p>
    <w:p w14:paraId="2362C4F2" w14:textId="67E3B0DD" w:rsidR="00283DFF" w:rsidRPr="00F30F12" w:rsidRDefault="00283DFF" w:rsidP="00F30F12">
      <w:pPr>
        <w:spacing w:after="120" w:line="240" w:lineRule="auto"/>
        <w:jc w:val="both"/>
        <w:rPr>
          <w:rFonts w:ascii="Calibri" w:hAnsi="Calibri"/>
          <w:i/>
          <w:sz w:val="24"/>
          <w:szCs w:val="24"/>
        </w:rPr>
      </w:pPr>
      <w:r w:rsidRPr="00F30F12">
        <w:rPr>
          <w:rFonts w:ascii="Calibri" w:hAnsi="Calibri"/>
          <w:i/>
          <w:sz w:val="24"/>
          <w:szCs w:val="24"/>
        </w:rPr>
        <w:t xml:space="preserve">Передбачено можливість проведення лекційних </w:t>
      </w:r>
      <w:r w:rsidR="00FA091D" w:rsidRPr="00F30F12">
        <w:rPr>
          <w:rFonts w:ascii="Calibri" w:hAnsi="Calibri"/>
          <w:i/>
          <w:sz w:val="24"/>
          <w:szCs w:val="24"/>
        </w:rPr>
        <w:t>і</w:t>
      </w:r>
      <w:r w:rsidRPr="00F30F12">
        <w:rPr>
          <w:rFonts w:ascii="Calibri" w:hAnsi="Calibri"/>
          <w:i/>
          <w:sz w:val="24"/>
          <w:szCs w:val="24"/>
        </w:rPr>
        <w:t xml:space="preserve"> практичних занять англійською мовою, що сприятиме оволодінню професійною термінологією мовою оригіналу. Кількість </w:t>
      </w:r>
      <w:r w:rsidR="00FA091D" w:rsidRPr="00F30F12">
        <w:rPr>
          <w:rFonts w:ascii="Calibri" w:hAnsi="Calibri"/>
          <w:i/>
          <w:sz w:val="24"/>
          <w:szCs w:val="24"/>
        </w:rPr>
        <w:t>і</w:t>
      </w:r>
      <w:r w:rsidRPr="00F30F12">
        <w:rPr>
          <w:rFonts w:ascii="Calibri" w:hAnsi="Calibri"/>
          <w:i/>
          <w:sz w:val="24"/>
          <w:szCs w:val="24"/>
        </w:rPr>
        <w:t xml:space="preserve"> графік проведення занять англійською мовою узгоджується викладачем зі студентами на початку семестру.</w:t>
      </w:r>
    </w:p>
    <w:p w14:paraId="1F2A31E9" w14:textId="5DC71616" w:rsidR="00283DFF" w:rsidRPr="00F30F12" w:rsidRDefault="00283DFF" w:rsidP="00F30F12">
      <w:pPr>
        <w:spacing w:after="120" w:line="240" w:lineRule="auto"/>
        <w:jc w:val="both"/>
        <w:rPr>
          <w:rFonts w:ascii="Calibri" w:hAnsi="Calibri" w:cs="Calibri"/>
          <w:i/>
          <w:color w:val="000000"/>
          <w:sz w:val="24"/>
          <w:szCs w:val="24"/>
        </w:rPr>
      </w:pPr>
      <w:r w:rsidRPr="00F30F12">
        <w:rPr>
          <w:rFonts w:ascii="Calibri" w:hAnsi="Calibri"/>
          <w:b/>
          <w:i/>
          <w:sz w:val="24"/>
          <w:szCs w:val="24"/>
        </w:rPr>
        <w:t xml:space="preserve">Позааудиторні заняття. </w:t>
      </w:r>
      <w:r w:rsidRPr="00F30F12">
        <w:rPr>
          <w:rFonts w:ascii="Calibri" w:hAnsi="Calibri" w:cs="Calibri"/>
          <w:i/>
          <w:color w:val="000000"/>
          <w:sz w:val="24"/>
          <w:szCs w:val="24"/>
        </w:rPr>
        <w:t xml:space="preserve">Передбачається </w:t>
      </w:r>
      <w:r w:rsidR="00FA091D" w:rsidRPr="00F30F12">
        <w:rPr>
          <w:rFonts w:ascii="Calibri" w:hAnsi="Calibri" w:cs="Calibri"/>
          <w:i/>
          <w:color w:val="000000"/>
          <w:sz w:val="24"/>
          <w:szCs w:val="24"/>
        </w:rPr>
        <w:t>у</w:t>
      </w:r>
      <w:r w:rsidRPr="00F30F12">
        <w:rPr>
          <w:rFonts w:ascii="Calibri" w:hAnsi="Calibri" w:cs="Calibri"/>
          <w:i/>
          <w:color w:val="000000"/>
          <w:sz w:val="24"/>
          <w:szCs w:val="24"/>
        </w:rPr>
        <w:t xml:space="preserve"> межах вивчення навчальної дисципліни участь </w:t>
      </w:r>
      <w:r w:rsidR="00FA091D" w:rsidRPr="00F30F12">
        <w:rPr>
          <w:rFonts w:ascii="Calibri" w:hAnsi="Calibri" w:cs="Calibri"/>
          <w:i/>
          <w:color w:val="000000"/>
          <w:sz w:val="24"/>
          <w:szCs w:val="24"/>
        </w:rPr>
        <w:t>у</w:t>
      </w:r>
      <w:r w:rsidRPr="00F30F12">
        <w:rPr>
          <w:rFonts w:ascii="Calibri" w:hAnsi="Calibri" w:cs="Calibri"/>
          <w:i/>
          <w:color w:val="000000"/>
          <w:sz w:val="24"/>
          <w:szCs w:val="24"/>
        </w:rPr>
        <w:t xml:space="preserve"> конференціях, форумах, круглих столах тощо. </w:t>
      </w:r>
    </w:p>
    <w:p w14:paraId="30C981C0" w14:textId="0E32E631" w:rsidR="00283DFF" w:rsidRPr="00F30F12" w:rsidRDefault="00283DFF" w:rsidP="00F30F12">
      <w:pPr>
        <w:spacing w:before="80"/>
        <w:jc w:val="both"/>
        <w:rPr>
          <w:rFonts w:ascii="Calibri" w:hAnsi="Calibri" w:cs="Calibri"/>
          <w:b/>
          <w:sz w:val="24"/>
        </w:rPr>
      </w:pPr>
      <w:r w:rsidRPr="00F30F12">
        <w:rPr>
          <w:rFonts w:ascii="Calibri" w:hAnsi="Calibri" w:cs="Calibri"/>
          <w:b/>
          <w:i/>
          <w:sz w:val="24"/>
        </w:rPr>
        <w:t>Призначення заохочувальних балів.</w:t>
      </w:r>
      <w:r w:rsidRPr="00F30F12">
        <w:rPr>
          <w:rFonts w:ascii="Calibri" w:hAnsi="Calibri" w:cs="Calibri"/>
          <w:b/>
          <w:sz w:val="24"/>
        </w:rPr>
        <w:t xml:space="preserve"> </w:t>
      </w:r>
      <w:r w:rsidRPr="00F30F12">
        <w:rPr>
          <w:rFonts w:ascii="Calibri" w:hAnsi="Calibri"/>
          <w:i/>
          <w:sz w:val="24"/>
          <w:szCs w:val="24"/>
        </w:rPr>
        <w:t xml:space="preserve">Відповідно до Положення про систему оцінювання результатів навчання сума всіх заохочувальних балів не може перевищувати 10% рейтингової шкали оцінювання.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9"/>
        <w:gridCol w:w="1252"/>
        <w:gridCol w:w="3744"/>
        <w:gridCol w:w="1349"/>
      </w:tblGrid>
      <w:tr w:rsidR="00283DFF" w:rsidRPr="00F30F12" w14:paraId="48602871" w14:textId="77777777" w:rsidTr="00E77F1E">
        <w:trPr>
          <w:trHeight w:val="70"/>
          <w:jc w:val="center"/>
        </w:trPr>
        <w:tc>
          <w:tcPr>
            <w:tcW w:w="5204" w:type="dxa"/>
            <w:gridSpan w:val="2"/>
            <w:vAlign w:val="center"/>
          </w:tcPr>
          <w:p w14:paraId="3D836EE1" w14:textId="77777777" w:rsidR="00283DFF" w:rsidRPr="00F30F12" w:rsidRDefault="00283DFF" w:rsidP="00F30F12">
            <w:pPr>
              <w:spacing w:line="240" w:lineRule="auto"/>
              <w:jc w:val="center"/>
              <w:rPr>
                <w:rFonts w:ascii="Calibri" w:hAnsi="Calibri" w:cs="Calibri"/>
                <w:i/>
                <w:sz w:val="20"/>
                <w:szCs w:val="20"/>
              </w:rPr>
            </w:pPr>
            <w:r w:rsidRPr="00F30F12">
              <w:rPr>
                <w:rFonts w:ascii="Calibri" w:hAnsi="Calibri" w:cs="Calibri"/>
                <w:i/>
                <w:sz w:val="20"/>
                <w:szCs w:val="20"/>
              </w:rPr>
              <w:t>Заохочувальні бали</w:t>
            </w:r>
          </w:p>
        </w:tc>
        <w:tc>
          <w:tcPr>
            <w:tcW w:w="5203" w:type="dxa"/>
            <w:gridSpan w:val="2"/>
            <w:vAlign w:val="center"/>
          </w:tcPr>
          <w:p w14:paraId="76417631" w14:textId="1EFFF93E" w:rsidR="00283DFF" w:rsidRPr="00F30F12" w:rsidRDefault="00FA091D" w:rsidP="00F30F12">
            <w:pPr>
              <w:spacing w:line="240" w:lineRule="auto"/>
              <w:jc w:val="center"/>
              <w:rPr>
                <w:rFonts w:ascii="Calibri" w:hAnsi="Calibri" w:cs="Calibri"/>
                <w:i/>
                <w:sz w:val="20"/>
                <w:szCs w:val="20"/>
              </w:rPr>
            </w:pPr>
            <w:r w:rsidRPr="00F30F12">
              <w:rPr>
                <w:rFonts w:ascii="Calibri" w:hAnsi="Calibri" w:cs="Calibri"/>
                <w:i/>
                <w:sz w:val="20"/>
                <w:szCs w:val="20"/>
              </w:rPr>
              <w:t>Зменшення</w:t>
            </w:r>
            <w:r w:rsidR="00283DFF" w:rsidRPr="00F30F12">
              <w:rPr>
                <w:rFonts w:ascii="Calibri" w:hAnsi="Calibri" w:cs="Calibri"/>
                <w:i/>
                <w:sz w:val="20"/>
                <w:szCs w:val="20"/>
              </w:rPr>
              <w:t xml:space="preserve"> бал</w:t>
            </w:r>
            <w:r w:rsidRPr="00F30F12">
              <w:rPr>
                <w:rFonts w:ascii="Calibri" w:hAnsi="Calibri" w:cs="Calibri"/>
                <w:i/>
                <w:sz w:val="20"/>
                <w:szCs w:val="20"/>
              </w:rPr>
              <w:t>ів</w:t>
            </w:r>
          </w:p>
        </w:tc>
      </w:tr>
      <w:tr w:rsidR="00283DFF" w:rsidRPr="00F30F12" w14:paraId="58B9109A" w14:textId="77777777" w:rsidTr="00E77F1E">
        <w:trPr>
          <w:trHeight w:val="70"/>
          <w:jc w:val="center"/>
        </w:trPr>
        <w:tc>
          <w:tcPr>
            <w:tcW w:w="3930" w:type="dxa"/>
            <w:vAlign w:val="center"/>
          </w:tcPr>
          <w:p w14:paraId="2BFC4D98" w14:textId="77777777" w:rsidR="00283DFF" w:rsidRPr="00F30F12" w:rsidRDefault="00283DFF" w:rsidP="00F30F12">
            <w:pPr>
              <w:spacing w:line="240" w:lineRule="auto"/>
              <w:jc w:val="center"/>
              <w:rPr>
                <w:rFonts w:ascii="Calibri" w:hAnsi="Calibri" w:cs="Calibri"/>
                <w:i/>
                <w:sz w:val="20"/>
                <w:szCs w:val="20"/>
              </w:rPr>
            </w:pPr>
            <w:r w:rsidRPr="00F30F12">
              <w:rPr>
                <w:rFonts w:ascii="Calibri" w:hAnsi="Calibri" w:cs="Calibri"/>
                <w:i/>
                <w:sz w:val="20"/>
                <w:szCs w:val="20"/>
              </w:rPr>
              <w:t>Критерій</w:t>
            </w:r>
          </w:p>
        </w:tc>
        <w:tc>
          <w:tcPr>
            <w:tcW w:w="1274" w:type="dxa"/>
            <w:vAlign w:val="center"/>
          </w:tcPr>
          <w:p w14:paraId="09399232" w14:textId="491BD241" w:rsidR="00283DFF" w:rsidRPr="00F30F12" w:rsidRDefault="00FA091D" w:rsidP="00F30F12">
            <w:pPr>
              <w:spacing w:line="240" w:lineRule="auto"/>
              <w:jc w:val="center"/>
              <w:rPr>
                <w:rFonts w:ascii="Calibri" w:hAnsi="Calibri" w:cs="Calibri"/>
                <w:i/>
                <w:sz w:val="20"/>
                <w:szCs w:val="20"/>
              </w:rPr>
            </w:pPr>
            <w:r w:rsidRPr="00F30F12">
              <w:rPr>
                <w:rFonts w:ascii="Calibri" w:hAnsi="Calibri" w:cs="Calibri"/>
                <w:i/>
                <w:sz w:val="20"/>
                <w:szCs w:val="20"/>
              </w:rPr>
              <w:t>Бали</w:t>
            </w:r>
          </w:p>
        </w:tc>
        <w:tc>
          <w:tcPr>
            <w:tcW w:w="3829" w:type="dxa"/>
            <w:vAlign w:val="center"/>
          </w:tcPr>
          <w:p w14:paraId="00AA30B4" w14:textId="77777777" w:rsidR="00283DFF" w:rsidRPr="00F30F12" w:rsidRDefault="00283DFF" w:rsidP="00F30F12">
            <w:pPr>
              <w:spacing w:line="240" w:lineRule="auto"/>
              <w:jc w:val="center"/>
              <w:rPr>
                <w:rFonts w:ascii="Calibri" w:hAnsi="Calibri" w:cs="Calibri"/>
                <w:i/>
                <w:sz w:val="20"/>
                <w:szCs w:val="20"/>
              </w:rPr>
            </w:pPr>
            <w:r w:rsidRPr="00F30F12">
              <w:rPr>
                <w:rFonts w:ascii="Calibri" w:hAnsi="Calibri" w:cs="Calibri"/>
                <w:i/>
                <w:sz w:val="20"/>
                <w:szCs w:val="20"/>
              </w:rPr>
              <w:t>Критерій</w:t>
            </w:r>
          </w:p>
        </w:tc>
        <w:tc>
          <w:tcPr>
            <w:tcW w:w="1374" w:type="dxa"/>
            <w:vAlign w:val="center"/>
          </w:tcPr>
          <w:p w14:paraId="1C1B2722" w14:textId="4B5DF17D" w:rsidR="00283DFF" w:rsidRPr="00F30F12" w:rsidRDefault="00FA091D" w:rsidP="00F30F12">
            <w:pPr>
              <w:spacing w:line="240" w:lineRule="auto"/>
              <w:jc w:val="center"/>
              <w:rPr>
                <w:rFonts w:ascii="Calibri" w:hAnsi="Calibri" w:cs="Calibri"/>
                <w:i/>
                <w:sz w:val="20"/>
                <w:szCs w:val="20"/>
              </w:rPr>
            </w:pPr>
            <w:r w:rsidRPr="00F30F12">
              <w:rPr>
                <w:rFonts w:ascii="Calibri" w:hAnsi="Calibri" w:cs="Calibri"/>
                <w:i/>
                <w:sz w:val="20"/>
                <w:szCs w:val="20"/>
              </w:rPr>
              <w:t>Бали</w:t>
            </w:r>
          </w:p>
        </w:tc>
      </w:tr>
      <w:tr w:rsidR="00283DFF" w:rsidRPr="00F30F12" w14:paraId="6F290A20" w14:textId="77777777" w:rsidTr="00E77F1E">
        <w:trPr>
          <w:trHeight w:val="70"/>
          <w:jc w:val="center"/>
        </w:trPr>
        <w:tc>
          <w:tcPr>
            <w:tcW w:w="3930" w:type="dxa"/>
            <w:vAlign w:val="center"/>
          </w:tcPr>
          <w:p w14:paraId="4EBED3B3" w14:textId="77777777" w:rsidR="00283DFF" w:rsidRPr="00F30F12" w:rsidRDefault="00283DFF" w:rsidP="00F30F12">
            <w:pPr>
              <w:tabs>
                <w:tab w:val="left" w:pos="284"/>
              </w:tabs>
              <w:spacing w:line="240" w:lineRule="auto"/>
              <w:rPr>
                <w:rFonts w:ascii="Calibri" w:hAnsi="Calibri" w:cs="Calibri"/>
                <w:sz w:val="20"/>
                <w:szCs w:val="20"/>
              </w:rPr>
            </w:pPr>
            <w:r w:rsidRPr="00F30F12">
              <w:rPr>
                <w:rFonts w:ascii="Calibri" w:hAnsi="Calibri" w:cs="Calibri"/>
                <w:sz w:val="20"/>
                <w:szCs w:val="20"/>
              </w:rPr>
              <w:t>Написання тез, статті, оформлення курсової роботи як наукової роботи для участі у конкурсі студентських наукових робіт (за тематикою навчальної дисципліни)</w:t>
            </w:r>
          </w:p>
        </w:tc>
        <w:tc>
          <w:tcPr>
            <w:tcW w:w="1274" w:type="dxa"/>
            <w:vAlign w:val="center"/>
          </w:tcPr>
          <w:p w14:paraId="09CC63D4" w14:textId="77777777" w:rsidR="00283DFF" w:rsidRPr="00F30F12" w:rsidRDefault="00283DFF" w:rsidP="00F30F12">
            <w:pPr>
              <w:spacing w:line="240" w:lineRule="auto"/>
              <w:jc w:val="center"/>
              <w:rPr>
                <w:rFonts w:ascii="Calibri" w:hAnsi="Calibri" w:cs="Calibri"/>
                <w:sz w:val="20"/>
                <w:szCs w:val="20"/>
              </w:rPr>
            </w:pPr>
            <w:r w:rsidRPr="00F30F12">
              <w:rPr>
                <w:rFonts w:ascii="Calibri" w:hAnsi="Calibri" w:cs="Calibri"/>
                <w:sz w:val="20"/>
                <w:szCs w:val="20"/>
              </w:rPr>
              <w:t>3 бали</w:t>
            </w:r>
          </w:p>
        </w:tc>
        <w:tc>
          <w:tcPr>
            <w:tcW w:w="3829" w:type="dxa"/>
          </w:tcPr>
          <w:p w14:paraId="011E81C7" w14:textId="77777777" w:rsidR="00283DFF" w:rsidRPr="00F30F12" w:rsidRDefault="00283DFF" w:rsidP="00F30F12">
            <w:pPr>
              <w:tabs>
                <w:tab w:val="left" w:pos="284"/>
              </w:tabs>
              <w:spacing w:line="240" w:lineRule="auto"/>
              <w:rPr>
                <w:rFonts w:ascii="Calibri" w:hAnsi="Calibri" w:cs="Calibri"/>
                <w:sz w:val="20"/>
                <w:szCs w:val="20"/>
              </w:rPr>
            </w:pPr>
            <w:r w:rsidRPr="00F30F12">
              <w:rPr>
                <w:rFonts w:ascii="Calibri" w:hAnsi="Calibri" w:cs="Calibri"/>
                <w:sz w:val="20"/>
                <w:szCs w:val="20"/>
              </w:rPr>
              <w:t>Порушення термінів виконання тематичних завдань (за кожну роботу)</w:t>
            </w:r>
          </w:p>
        </w:tc>
        <w:tc>
          <w:tcPr>
            <w:tcW w:w="1374" w:type="dxa"/>
            <w:vAlign w:val="center"/>
          </w:tcPr>
          <w:p w14:paraId="0A6566E5" w14:textId="7A65B98D" w:rsidR="00283DFF" w:rsidRPr="00F30F12" w:rsidRDefault="00FA091D" w:rsidP="00F30F12">
            <w:pPr>
              <w:spacing w:line="240" w:lineRule="auto"/>
              <w:jc w:val="center"/>
              <w:rPr>
                <w:rFonts w:ascii="Calibri" w:hAnsi="Calibri" w:cs="Calibri"/>
                <w:sz w:val="20"/>
                <w:szCs w:val="20"/>
              </w:rPr>
            </w:pPr>
            <w:r w:rsidRPr="00F30F12">
              <w:rPr>
                <w:rFonts w:ascii="Calibri" w:hAnsi="Calibri" w:cs="Calibri"/>
                <w:sz w:val="20"/>
                <w:szCs w:val="20"/>
              </w:rPr>
              <w:t>–</w:t>
            </w:r>
            <w:r w:rsidR="00283DFF" w:rsidRPr="00F30F12">
              <w:rPr>
                <w:rFonts w:ascii="Calibri" w:hAnsi="Calibri" w:cs="Calibri"/>
                <w:sz w:val="20"/>
                <w:szCs w:val="20"/>
              </w:rPr>
              <w:t>1 бал</w:t>
            </w:r>
          </w:p>
        </w:tc>
      </w:tr>
      <w:tr w:rsidR="00283DFF" w:rsidRPr="00F30F12" w14:paraId="08DF513A" w14:textId="77777777" w:rsidTr="00E77F1E">
        <w:trPr>
          <w:trHeight w:val="456"/>
          <w:jc w:val="center"/>
        </w:trPr>
        <w:tc>
          <w:tcPr>
            <w:tcW w:w="3930" w:type="dxa"/>
            <w:vAlign w:val="center"/>
          </w:tcPr>
          <w:p w14:paraId="1476560A" w14:textId="77777777" w:rsidR="00283DFF" w:rsidRPr="00F30F12" w:rsidRDefault="00283DFF" w:rsidP="00F30F12">
            <w:pPr>
              <w:tabs>
                <w:tab w:val="left" w:pos="284"/>
              </w:tabs>
              <w:spacing w:line="240" w:lineRule="auto"/>
              <w:rPr>
                <w:rFonts w:ascii="Calibri" w:hAnsi="Calibri" w:cs="Calibri"/>
                <w:sz w:val="20"/>
                <w:szCs w:val="20"/>
              </w:rPr>
            </w:pPr>
            <w:r w:rsidRPr="00F30F12">
              <w:rPr>
                <w:rFonts w:ascii="Calibri" w:hAnsi="Calibri" w:cs="Calibri"/>
                <w:sz w:val="20"/>
                <w:szCs w:val="20"/>
              </w:rPr>
              <w:t>Участь у міжнародних, всеукраїнських та/або інших заходах та/або конкурсах (за тематикою навчальної дисципліни)</w:t>
            </w:r>
          </w:p>
        </w:tc>
        <w:tc>
          <w:tcPr>
            <w:tcW w:w="1274" w:type="dxa"/>
            <w:vAlign w:val="center"/>
          </w:tcPr>
          <w:p w14:paraId="1ACF88CA" w14:textId="77777777" w:rsidR="00283DFF" w:rsidRPr="00F30F12" w:rsidRDefault="00283DFF" w:rsidP="00F30F12">
            <w:pPr>
              <w:spacing w:line="240" w:lineRule="auto"/>
              <w:jc w:val="center"/>
              <w:rPr>
                <w:rFonts w:ascii="Calibri" w:hAnsi="Calibri" w:cs="Calibri"/>
                <w:sz w:val="20"/>
                <w:szCs w:val="20"/>
              </w:rPr>
            </w:pPr>
            <w:r w:rsidRPr="00F30F12">
              <w:rPr>
                <w:rFonts w:ascii="Calibri" w:hAnsi="Calibri" w:cs="Calibri"/>
                <w:sz w:val="20"/>
                <w:szCs w:val="20"/>
              </w:rPr>
              <w:t>3 бали</w:t>
            </w:r>
          </w:p>
        </w:tc>
        <w:tc>
          <w:tcPr>
            <w:tcW w:w="3829" w:type="dxa"/>
          </w:tcPr>
          <w:p w14:paraId="26BF67FB" w14:textId="77777777" w:rsidR="00283DFF" w:rsidRPr="00F30F12" w:rsidRDefault="00283DFF" w:rsidP="00F30F12">
            <w:pPr>
              <w:tabs>
                <w:tab w:val="left" w:pos="284"/>
              </w:tabs>
              <w:spacing w:line="240" w:lineRule="auto"/>
              <w:rPr>
                <w:rFonts w:ascii="Calibri" w:hAnsi="Calibri" w:cs="Calibri"/>
                <w:sz w:val="20"/>
                <w:szCs w:val="20"/>
              </w:rPr>
            </w:pPr>
            <w:r w:rsidRPr="00F30F12">
              <w:rPr>
                <w:rFonts w:ascii="Calibri" w:hAnsi="Calibri" w:cs="Calibri"/>
                <w:sz w:val="20"/>
                <w:szCs w:val="20"/>
              </w:rPr>
              <w:t>Порушення термінів виконання тематичного завдання</w:t>
            </w:r>
          </w:p>
        </w:tc>
        <w:tc>
          <w:tcPr>
            <w:tcW w:w="1374" w:type="dxa"/>
            <w:vAlign w:val="center"/>
          </w:tcPr>
          <w:p w14:paraId="1804BD4F" w14:textId="40A5F350" w:rsidR="00283DFF" w:rsidRPr="00F30F12" w:rsidRDefault="00FA091D" w:rsidP="00F30F12">
            <w:pPr>
              <w:spacing w:line="240" w:lineRule="auto"/>
              <w:jc w:val="center"/>
              <w:rPr>
                <w:rFonts w:ascii="Calibri" w:hAnsi="Calibri" w:cs="Calibri"/>
                <w:sz w:val="20"/>
                <w:szCs w:val="20"/>
              </w:rPr>
            </w:pPr>
            <w:r w:rsidRPr="00F30F12">
              <w:rPr>
                <w:rFonts w:ascii="Calibri" w:hAnsi="Calibri" w:cs="Calibri"/>
                <w:sz w:val="20"/>
                <w:szCs w:val="20"/>
              </w:rPr>
              <w:t>–</w:t>
            </w:r>
            <w:r w:rsidR="00283DFF" w:rsidRPr="00F30F12">
              <w:rPr>
                <w:rFonts w:ascii="Calibri" w:hAnsi="Calibri" w:cs="Calibri"/>
                <w:sz w:val="20"/>
                <w:szCs w:val="20"/>
              </w:rPr>
              <w:t>1 бал</w:t>
            </w:r>
          </w:p>
        </w:tc>
      </w:tr>
    </w:tbl>
    <w:p w14:paraId="7A3BC328" w14:textId="77777777" w:rsidR="00283DFF" w:rsidRPr="00F30F12" w:rsidRDefault="00283DFF" w:rsidP="00F30F12">
      <w:pPr>
        <w:spacing w:line="240" w:lineRule="auto"/>
        <w:jc w:val="both"/>
        <w:rPr>
          <w:rFonts w:ascii="Calibri" w:hAnsi="Calibri"/>
          <w:i/>
          <w:sz w:val="24"/>
          <w:szCs w:val="24"/>
        </w:rPr>
      </w:pPr>
    </w:p>
    <w:p w14:paraId="61BAD25C" w14:textId="77777777" w:rsidR="00283DFF" w:rsidRPr="00F30F12" w:rsidRDefault="00283DFF" w:rsidP="00F30F12">
      <w:pPr>
        <w:widowControl w:val="0"/>
        <w:spacing w:line="240" w:lineRule="auto"/>
        <w:jc w:val="both"/>
        <w:rPr>
          <w:rFonts w:ascii="Calibri" w:hAnsi="Calibri"/>
          <w:i/>
          <w:sz w:val="24"/>
          <w:szCs w:val="24"/>
        </w:rPr>
      </w:pPr>
      <w:r w:rsidRPr="00F30F12">
        <w:rPr>
          <w:rFonts w:ascii="Calibri" w:hAnsi="Calibri"/>
          <w:i/>
          <w:sz w:val="24"/>
          <w:szCs w:val="24"/>
        </w:rPr>
        <w:t xml:space="preserve">Підготування до семінарських занять та контрольних заходів здійснюється під час самостійної </w:t>
      </w:r>
      <w:r w:rsidRPr="00F30F12">
        <w:rPr>
          <w:rFonts w:ascii="Calibri" w:hAnsi="Calibri"/>
          <w:i/>
          <w:sz w:val="24"/>
          <w:szCs w:val="24"/>
        </w:rPr>
        <w:lastRenderedPageBreak/>
        <w:t>роботи студентів з можливістю консультування з викладачем у визначений час консультацій або за допомогою електронного листування (електронна пошта, месенджери).</w:t>
      </w:r>
    </w:p>
    <w:p w14:paraId="572504F0" w14:textId="77777777" w:rsidR="00283DFF" w:rsidRPr="00F30F12" w:rsidRDefault="00283DFF" w:rsidP="00F30F12">
      <w:pPr>
        <w:pStyle w:val="1"/>
        <w:tabs>
          <w:tab w:val="clear" w:pos="284"/>
          <w:tab w:val="left" w:pos="1134"/>
        </w:tabs>
        <w:ind w:left="1134" w:hanging="567"/>
      </w:pPr>
      <w:r w:rsidRPr="00F30F12">
        <w:t>Види контролю та рейтингова система оцінювання результатів навчання (РСО)</w:t>
      </w:r>
    </w:p>
    <w:p w14:paraId="423B4C25" w14:textId="77777777" w:rsidR="00283DFF" w:rsidRPr="00F30F12" w:rsidRDefault="00283DFF" w:rsidP="00F30F12">
      <w:pPr>
        <w:spacing w:line="240" w:lineRule="auto"/>
        <w:jc w:val="both"/>
      </w:pPr>
      <w:r w:rsidRPr="00F30F12">
        <w:rPr>
          <w:rFonts w:ascii="Calibri" w:hAnsi="Calibri"/>
          <w:i/>
          <w:sz w:val="24"/>
          <w:szCs w:val="24"/>
        </w:rPr>
        <w:t>Семестрова атестація проводиться у вигляді заліку. Для оцінювання результатів навчання застосовується 100-бальна рейтингова система та університетська шкала.</w:t>
      </w:r>
      <w:r w:rsidRPr="00F30F12">
        <w:t xml:space="preserve"> </w:t>
      </w:r>
    </w:p>
    <w:p w14:paraId="77E502ED" w14:textId="77777777" w:rsidR="00283DFF" w:rsidRPr="00F30F12" w:rsidRDefault="00283DFF" w:rsidP="00F30F12">
      <w:pPr>
        <w:spacing w:line="240" w:lineRule="auto"/>
        <w:jc w:val="both"/>
        <w:rPr>
          <w:rFonts w:ascii="Calibri" w:hAnsi="Calibri"/>
          <w:i/>
          <w:sz w:val="24"/>
          <w:szCs w:val="24"/>
        </w:rPr>
      </w:pPr>
      <w:r w:rsidRPr="00F30F12">
        <w:rPr>
          <w:rFonts w:ascii="Calibri" w:hAnsi="Calibri"/>
          <w:b/>
          <w:i/>
          <w:sz w:val="24"/>
          <w:szCs w:val="24"/>
        </w:rPr>
        <w:t>Поточний контроль</w:t>
      </w:r>
      <w:r w:rsidRPr="00F30F12">
        <w:rPr>
          <w:rFonts w:ascii="Calibri" w:hAnsi="Calibri"/>
          <w:i/>
          <w:sz w:val="24"/>
          <w:szCs w:val="24"/>
        </w:rPr>
        <w:t>: участь у роботі семінарів, доповідання, підготування тематичних завдань, МКР.</w:t>
      </w:r>
    </w:p>
    <w:p w14:paraId="27AE35FC" w14:textId="77777777" w:rsidR="00283DFF" w:rsidRPr="00F30F12" w:rsidRDefault="00283DFF" w:rsidP="00F30F12">
      <w:pPr>
        <w:spacing w:line="240" w:lineRule="auto"/>
        <w:jc w:val="both"/>
        <w:rPr>
          <w:rFonts w:ascii="Calibri" w:hAnsi="Calibri"/>
          <w:i/>
          <w:sz w:val="24"/>
          <w:szCs w:val="24"/>
        </w:rPr>
      </w:pPr>
      <w:r w:rsidRPr="00F30F12">
        <w:rPr>
          <w:rFonts w:ascii="Calibri" w:hAnsi="Calibri"/>
          <w:b/>
          <w:i/>
          <w:sz w:val="24"/>
          <w:szCs w:val="24"/>
        </w:rPr>
        <w:t>Календарний контроль</w:t>
      </w:r>
      <w:r w:rsidRPr="00F30F12">
        <w:rPr>
          <w:rFonts w:ascii="Calibri" w:hAnsi="Calibri"/>
          <w:i/>
          <w:sz w:val="24"/>
          <w:szCs w:val="24"/>
        </w:rPr>
        <w:t>: провадиться двічі на семестр як моніторинг поточного стану виконання вимог силабусу.</w:t>
      </w:r>
    </w:p>
    <w:p w14:paraId="6159CFFF" w14:textId="77777777" w:rsidR="00283DFF" w:rsidRPr="00F30F12" w:rsidRDefault="00283DFF" w:rsidP="00F30F12">
      <w:pPr>
        <w:pStyle w:val="a0"/>
        <w:spacing w:line="240" w:lineRule="auto"/>
        <w:ind w:left="0"/>
        <w:contextualSpacing w:val="0"/>
        <w:jc w:val="both"/>
        <w:rPr>
          <w:rFonts w:ascii="Calibri" w:hAnsi="Calibri"/>
          <w:i/>
          <w:sz w:val="24"/>
          <w:szCs w:val="24"/>
        </w:rPr>
      </w:pPr>
      <w:r w:rsidRPr="00F30F12">
        <w:rPr>
          <w:rFonts w:ascii="Calibri" w:hAnsi="Calibri"/>
          <w:b/>
          <w:i/>
          <w:sz w:val="24"/>
          <w:szCs w:val="24"/>
        </w:rPr>
        <w:t>Семестровий контроль</w:t>
      </w:r>
      <w:r w:rsidRPr="00F30F12">
        <w:rPr>
          <w:rFonts w:ascii="Calibri" w:hAnsi="Calibri"/>
          <w:i/>
          <w:sz w:val="24"/>
          <w:szCs w:val="24"/>
        </w:rPr>
        <w:t>: залік</w:t>
      </w:r>
    </w:p>
    <w:p w14:paraId="4D8D6677" w14:textId="77777777" w:rsidR="00283DFF" w:rsidRPr="00F30F12" w:rsidRDefault="00283DFF" w:rsidP="00F30F12">
      <w:pPr>
        <w:spacing w:line="240" w:lineRule="auto"/>
        <w:jc w:val="both"/>
        <w:rPr>
          <w:rFonts w:ascii="Calibri" w:hAnsi="Calibri"/>
          <w:i/>
          <w:sz w:val="24"/>
          <w:szCs w:val="24"/>
        </w:rPr>
      </w:pPr>
      <w:r w:rsidRPr="00F30F12">
        <w:rPr>
          <w:rFonts w:ascii="Calibri" w:hAnsi="Calibri"/>
          <w:b/>
          <w:i/>
          <w:sz w:val="24"/>
          <w:szCs w:val="24"/>
        </w:rPr>
        <w:t>Умови допуску до семестрового контролю</w:t>
      </w:r>
      <w:r w:rsidRPr="00F30F12">
        <w:rPr>
          <w:rFonts w:ascii="Calibri" w:hAnsi="Calibri"/>
          <w:i/>
          <w:sz w:val="24"/>
          <w:szCs w:val="24"/>
        </w:rPr>
        <w:t>: Якщо семестровий рейтинг більше 60 балів студент може не виходити на залікову контрольну роботу, а отримати оцінку «автоматом».</w:t>
      </w:r>
    </w:p>
    <w:p w14:paraId="39741523" w14:textId="77777777" w:rsidR="00FA091D" w:rsidRPr="00F30F12" w:rsidRDefault="00FA091D" w:rsidP="00F30F12">
      <w:pPr>
        <w:spacing w:line="240" w:lineRule="auto"/>
        <w:jc w:val="both"/>
        <w:rPr>
          <w:rFonts w:ascii="Calibri" w:hAnsi="Calibri"/>
          <w:i/>
          <w:sz w:val="24"/>
          <w:szCs w:val="24"/>
        </w:rPr>
      </w:pPr>
    </w:p>
    <w:p w14:paraId="44A0D499" w14:textId="77777777" w:rsidR="00283DFF" w:rsidRPr="00F30F12" w:rsidRDefault="00283DFF" w:rsidP="00F30F12">
      <w:pPr>
        <w:spacing w:line="240" w:lineRule="auto"/>
        <w:jc w:val="both"/>
        <w:rPr>
          <w:rFonts w:ascii="Calibri" w:hAnsi="Calibri"/>
          <w:i/>
          <w:sz w:val="24"/>
          <w:szCs w:val="24"/>
        </w:rPr>
      </w:pPr>
      <w:r w:rsidRPr="00F30F12">
        <w:rPr>
          <w:rFonts w:ascii="Calibri" w:hAnsi="Calibri"/>
          <w:i/>
          <w:sz w:val="24"/>
          <w:szCs w:val="24"/>
          <w:u w:val="words"/>
        </w:rPr>
        <w:t>Модульна контрольна робота</w:t>
      </w:r>
      <w:r w:rsidRPr="00F30F12">
        <w:rPr>
          <w:rFonts w:ascii="Calibri" w:hAnsi="Calibri"/>
          <w:i/>
          <w:sz w:val="24"/>
          <w:szCs w:val="24"/>
        </w:rPr>
        <w:t>. Кожна з чотирьох частин модульної контрольної роботи містить п’ять комплексних питань тестового, розрахункового або відкритого (питання, яке вимагає розгорнутої текстової відповіді) типу, які оцінюються в один бал. За правильну відповідь на питання студент отримує 1 бал, неправильну – 0 балів.</w:t>
      </w:r>
    </w:p>
    <w:p w14:paraId="6908C49A" w14:textId="77777777" w:rsidR="00283DFF" w:rsidRPr="00F30F12" w:rsidRDefault="00283DFF" w:rsidP="00F30F12">
      <w:pPr>
        <w:spacing w:line="240" w:lineRule="auto"/>
        <w:jc w:val="both"/>
        <w:rPr>
          <w:rFonts w:ascii="Calibri" w:hAnsi="Calibri"/>
          <w:i/>
          <w:sz w:val="24"/>
          <w:szCs w:val="24"/>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
        <w:gridCol w:w="4693"/>
        <w:gridCol w:w="839"/>
        <w:gridCol w:w="1262"/>
        <w:gridCol w:w="1040"/>
        <w:gridCol w:w="1255"/>
      </w:tblGrid>
      <w:tr w:rsidR="00283DFF" w:rsidRPr="00F30F12" w14:paraId="05290979" w14:textId="77777777" w:rsidTr="007B2CA8">
        <w:trPr>
          <w:trHeight w:val="70"/>
          <w:jc w:val="center"/>
        </w:trPr>
        <w:tc>
          <w:tcPr>
            <w:tcW w:w="846" w:type="dxa"/>
            <w:vAlign w:val="center"/>
          </w:tcPr>
          <w:p w14:paraId="106B2BAE" w14:textId="77777777" w:rsidR="00283DFF" w:rsidRPr="00F30F12" w:rsidRDefault="00283DFF" w:rsidP="00F30F12">
            <w:pPr>
              <w:jc w:val="center"/>
              <w:rPr>
                <w:rFonts w:ascii="Calibri" w:hAnsi="Calibri" w:cs="Calibri"/>
                <w:i/>
                <w:sz w:val="20"/>
                <w:szCs w:val="20"/>
              </w:rPr>
            </w:pPr>
            <w:r w:rsidRPr="00F30F12">
              <w:rPr>
                <w:rFonts w:ascii="Calibri" w:hAnsi="Calibri" w:cs="Calibri"/>
                <w:i/>
                <w:sz w:val="20"/>
                <w:szCs w:val="20"/>
              </w:rPr>
              <w:t>№ з/п</w:t>
            </w:r>
          </w:p>
        </w:tc>
        <w:tc>
          <w:tcPr>
            <w:tcW w:w="4823" w:type="dxa"/>
            <w:vAlign w:val="center"/>
          </w:tcPr>
          <w:p w14:paraId="7A775C9E" w14:textId="77777777" w:rsidR="00283DFF" w:rsidRPr="00F30F12" w:rsidRDefault="00283DFF" w:rsidP="00F30F12">
            <w:pPr>
              <w:jc w:val="center"/>
              <w:rPr>
                <w:rFonts w:ascii="Calibri" w:hAnsi="Calibri" w:cs="Calibri"/>
                <w:i/>
                <w:sz w:val="20"/>
                <w:szCs w:val="20"/>
              </w:rPr>
            </w:pPr>
            <w:r w:rsidRPr="00F30F12">
              <w:rPr>
                <w:rFonts w:ascii="Calibri" w:hAnsi="Calibri" w:cs="Calibri"/>
                <w:i/>
                <w:sz w:val="20"/>
                <w:szCs w:val="20"/>
              </w:rPr>
              <w:t>Контрольний захід оцінювання</w:t>
            </w:r>
          </w:p>
        </w:tc>
        <w:tc>
          <w:tcPr>
            <w:tcW w:w="850" w:type="dxa"/>
            <w:vAlign w:val="center"/>
          </w:tcPr>
          <w:p w14:paraId="50291242" w14:textId="77777777" w:rsidR="00283DFF" w:rsidRPr="00F30F12" w:rsidRDefault="00283DFF" w:rsidP="00F30F12">
            <w:pPr>
              <w:jc w:val="center"/>
              <w:rPr>
                <w:rFonts w:ascii="Calibri" w:hAnsi="Calibri" w:cs="Calibri"/>
                <w:i/>
                <w:sz w:val="20"/>
                <w:szCs w:val="20"/>
              </w:rPr>
            </w:pPr>
            <w:r w:rsidRPr="00F30F12">
              <w:rPr>
                <w:rFonts w:ascii="Calibri" w:hAnsi="Calibri" w:cs="Calibri"/>
                <w:i/>
                <w:sz w:val="20"/>
                <w:szCs w:val="20"/>
              </w:rPr>
              <w:t>%</w:t>
            </w:r>
          </w:p>
        </w:tc>
        <w:tc>
          <w:tcPr>
            <w:tcW w:w="1276" w:type="dxa"/>
            <w:vAlign w:val="center"/>
          </w:tcPr>
          <w:p w14:paraId="52AE475D" w14:textId="77777777" w:rsidR="00283DFF" w:rsidRPr="00F30F12" w:rsidRDefault="00283DFF" w:rsidP="00F30F12">
            <w:pPr>
              <w:jc w:val="center"/>
              <w:rPr>
                <w:rFonts w:ascii="Calibri" w:hAnsi="Calibri" w:cs="Calibri"/>
                <w:i/>
                <w:sz w:val="20"/>
                <w:szCs w:val="20"/>
              </w:rPr>
            </w:pPr>
            <w:r w:rsidRPr="00F30F12">
              <w:rPr>
                <w:rFonts w:ascii="Calibri" w:hAnsi="Calibri" w:cs="Calibri"/>
                <w:i/>
                <w:sz w:val="20"/>
                <w:szCs w:val="20"/>
              </w:rPr>
              <w:t>Ваговий бал</w:t>
            </w:r>
          </w:p>
        </w:tc>
        <w:tc>
          <w:tcPr>
            <w:tcW w:w="851" w:type="dxa"/>
            <w:vAlign w:val="center"/>
          </w:tcPr>
          <w:p w14:paraId="02F4AF61" w14:textId="77777777" w:rsidR="00283DFF" w:rsidRPr="00F30F12" w:rsidRDefault="00283DFF" w:rsidP="00F30F12">
            <w:pPr>
              <w:jc w:val="center"/>
              <w:rPr>
                <w:rFonts w:ascii="Calibri" w:hAnsi="Calibri" w:cs="Calibri"/>
                <w:i/>
                <w:sz w:val="20"/>
                <w:szCs w:val="20"/>
              </w:rPr>
            </w:pPr>
            <w:r w:rsidRPr="00F30F12">
              <w:rPr>
                <w:rFonts w:ascii="Calibri" w:hAnsi="Calibri" w:cs="Calibri"/>
                <w:i/>
                <w:sz w:val="20"/>
                <w:szCs w:val="20"/>
              </w:rPr>
              <w:t>Кількість</w:t>
            </w:r>
          </w:p>
        </w:tc>
        <w:tc>
          <w:tcPr>
            <w:tcW w:w="1275" w:type="dxa"/>
            <w:vAlign w:val="center"/>
          </w:tcPr>
          <w:p w14:paraId="7FF8C1A0" w14:textId="77777777" w:rsidR="00283DFF" w:rsidRPr="00F30F12" w:rsidRDefault="00283DFF" w:rsidP="00F30F12">
            <w:pPr>
              <w:jc w:val="center"/>
              <w:rPr>
                <w:rFonts w:ascii="Calibri" w:hAnsi="Calibri" w:cs="Calibri"/>
                <w:i/>
                <w:sz w:val="20"/>
                <w:szCs w:val="20"/>
              </w:rPr>
            </w:pPr>
            <w:r w:rsidRPr="00F30F12">
              <w:rPr>
                <w:rFonts w:ascii="Calibri" w:hAnsi="Calibri" w:cs="Calibri"/>
                <w:i/>
                <w:sz w:val="20"/>
                <w:szCs w:val="20"/>
              </w:rPr>
              <w:t>Разом</w:t>
            </w:r>
          </w:p>
        </w:tc>
      </w:tr>
      <w:tr w:rsidR="00283DFF" w:rsidRPr="00F30F12" w14:paraId="45B21B61" w14:textId="77777777" w:rsidTr="007B2CA8">
        <w:trPr>
          <w:trHeight w:val="382"/>
          <w:jc w:val="center"/>
        </w:trPr>
        <w:tc>
          <w:tcPr>
            <w:tcW w:w="846" w:type="dxa"/>
            <w:vAlign w:val="center"/>
          </w:tcPr>
          <w:p w14:paraId="125D1232" w14:textId="77777777" w:rsidR="00283DFF" w:rsidRPr="00F30F12" w:rsidRDefault="00283DFF" w:rsidP="00F30F12">
            <w:pPr>
              <w:jc w:val="center"/>
              <w:rPr>
                <w:rFonts w:ascii="Calibri" w:hAnsi="Calibri" w:cs="Calibri"/>
                <w:sz w:val="20"/>
                <w:szCs w:val="20"/>
              </w:rPr>
            </w:pPr>
            <w:r w:rsidRPr="00F30F12">
              <w:rPr>
                <w:rFonts w:ascii="Calibri" w:hAnsi="Calibri" w:cs="Calibri"/>
                <w:sz w:val="20"/>
                <w:szCs w:val="20"/>
              </w:rPr>
              <w:t>1.</w:t>
            </w:r>
          </w:p>
        </w:tc>
        <w:tc>
          <w:tcPr>
            <w:tcW w:w="4823" w:type="dxa"/>
            <w:vAlign w:val="center"/>
          </w:tcPr>
          <w:p w14:paraId="178FB43A" w14:textId="77777777" w:rsidR="00283DFF" w:rsidRPr="00F30F12" w:rsidRDefault="00283DFF" w:rsidP="00F30F12">
            <w:pPr>
              <w:rPr>
                <w:rFonts w:ascii="Calibri" w:hAnsi="Calibri" w:cs="Calibri"/>
                <w:sz w:val="20"/>
                <w:szCs w:val="20"/>
              </w:rPr>
            </w:pPr>
            <w:r w:rsidRPr="00F30F12">
              <w:rPr>
                <w:rFonts w:ascii="Calibri" w:hAnsi="Calibri" w:cs="Calibri"/>
                <w:sz w:val="20"/>
                <w:szCs w:val="20"/>
              </w:rPr>
              <w:t xml:space="preserve">Виступи та участь у обговореннях у межах семінарських занять; </w:t>
            </w:r>
            <w:r w:rsidRPr="00F30F12">
              <w:rPr>
                <w:rFonts w:ascii="Calibri" w:hAnsi="Calibri" w:cs="Calibri"/>
                <w:sz w:val="20"/>
                <w:szCs w:val="20"/>
              </w:rPr>
              <w:br/>
              <w:t>звітування з тематичних завдань</w:t>
            </w:r>
          </w:p>
        </w:tc>
        <w:tc>
          <w:tcPr>
            <w:tcW w:w="850" w:type="dxa"/>
            <w:vAlign w:val="center"/>
          </w:tcPr>
          <w:p w14:paraId="7F01C10D" w14:textId="77777777" w:rsidR="00283DFF" w:rsidRPr="00F30F12" w:rsidRDefault="00283DFF" w:rsidP="00F30F12">
            <w:pPr>
              <w:jc w:val="center"/>
              <w:rPr>
                <w:rFonts w:ascii="Calibri" w:hAnsi="Calibri" w:cs="Calibri"/>
                <w:sz w:val="20"/>
                <w:szCs w:val="20"/>
              </w:rPr>
            </w:pPr>
            <w:r w:rsidRPr="00F30F12">
              <w:rPr>
                <w:rFonts w:ascii="Calibri" w:hAnsi="Calibri" w:cs="Calibri"/>
                <w:sz w:val="20"/>
                <w:szCs w:val="20"/>
              </w:rPr>
              <w:t>80%</w:t>
            </w:r>
          </w:p>
        </w:tc>
        <w:tc>
          <w:tcPr>
            <w:tcW w:w="1276" w:type="dxa"/>
            <w:vAlign w:val="center"/>
          </w:tcPr>
          <w:p w14:paraId="01580178" w14:textId="77777777" w:rsidR="00283DFF" w:rsidRPr="00F30F12" w:rsidRDefault="00283DFF" w:rsidP="00F30F12">
            <w:pPr>
              <w:jc w:val="center"/>
              <w:rPr>
                <w:rFonts w:ascii="Calibri" w:hAnsi="Calibri" w:cs="Calibri"/>
                <w:sz w:val="20"/>
                <w:szCs w:val="20"/>
              </w:rPr>
            </w:pPr>
            <w:r w:rsidRPr="00F30F12">
              <w:rPr>
                <w:rFonts w:ascii="Calibri" w:hAnsi="Calibri" w:cs="Calibri"/>
                <w:sz w:val="20"/>
                <w:szCs w:val="20"/>
              </w:rPr>
              <w:t xml:space="preserve">5; </w:t>
            </w:r>
            <w:r w:rsidRPr="00F30F12">
              <w:rPr>
                <w:rFonts w:ascii="Calibri" w:hAnsi="Calibri" w:cs="Calibri"/>
                <w:sz w:val="20"/>
                <w:szCs w:val="20"/>
              </w:rPr>
              <w:br/>
            </w:r>
            <w:r w:rsidRPr="00F30F12">
              <w:rPr>
                <w:rFonts w:ascii="Calibri" w:hAnsi="Calibri" w:cs="Calibri"/>
                <w:sz w:val="20"/>
                <w:szCs w:val="20"/>
              </w:rPr>
              <w:br/>
              <w:t>10</w:t>
            </w:r>
          </w:p>
        </w:tc>
        <w:tc>
          <w:tcPr>
            <w:tcW w:w="851" w:type="dxa"/>
            <w:vAlign w:val="center"/>
          </w:tcPr>
          <w:p w14:paraId="283D01E2" w14:textId="77777777" w:rsidR="00283DFF" w:rsidRPr="00F30F12" w:rsidRDefault="00283DFF" w:rsidP="00F30F12">
            <w:pPr>
              <w:jc w:val="center"/>
              <w:rPr>
                <w:rFonts w:ascii="Calibri" w:hAnsi="Calibri" w:cs="Calibri"/>
                <w:sz w:val="20"/>
                <w:szCs w:val="20"/>
              </w:rPr>
            </w:pPr>
            <w:r w:rsidRPr="00F30F12">
              <w:rPr>
                <w:rFonts w:ascii="Calibri" w:hAnsi="Calibri" w:cs="Calibri"/>
                <w:sz w:val="20"/>
                <w:szCs w:val="20"/>
              </w:rPr>
              <w:t>8</w:t>
            </w:r>
          </w:p>
        </w:tc>
        <w:tc>
          <w:tcPr>
            <w:tcW w:w="1275" w:type="dxa"/>
            <w:vAlign w:val="center"/>
          </w:tcPr>
          <w:p w14:paraId="477DF1CD" w14:textId="77777777" w:rsidR="00283DFF" w:rsidRPr="00F30F12" w:rsidRDefault="00283DFF" w:rsidP="00F30F12">
            <w:pPr>
              <w:jc w:val="center"/>
              <w:rPr>
                <w:rFonts w:ascii="Calibri" w:hAnsi="Calibri" w:cs="Calibri"/>
                <w:sz w:val="20"/>
                <w:szCs w:val="20"/>
              </w:rPr>
            </w:pPr>
            <w:r w:rsidRPr="00F30F12">
              <w:rPr>
                <w:rFonts w:ascii="Calibri" w:hAnsi="Calibri" w:cs="Calibri"/>
                <w:sz w:val="20"/>
                <w:szCs w:val="20"/>
              </w:rPr>
              <w:t>80*</w:t>
            </w:r>
          </w:p>
        </w:tc>
      </w:tr>
      <w:tr w:rsidR="00283DFF" w:rsidRPr="00F30F12" w14:paraId="1A09D8A9" w14:textId="77777777" w:rsidTr="007B2CA8">
        <w:trPr>
          <w:trHeight w:val="382"/>
          <w:jc w:val="center"/>
        </w:trPr>
        <w:tc>
          <w:tcPr>
            <w:tcW w:w="846" w:type="dxa"/>
            <w:vAlign w:val="center"/>
          </w:tcPr>
          <w:p w14:paraId="5CD1288F" w14:textId="77777777" w:rsidR="00283DFF" w:rsidRPr="00F30F12" w:rsidRDefault="00283DFF" w:rsidP="00F30F12">
            <w:pPr>
              <w:jc w:val="center"/>
              <w:rPr>
                <w:rFonts w:ascii="Calibri" w:hAnsi="Calibri" w:cs="Calibri"/>
                <w:sz w:val="20"/>
                <w:szCs w:val="20"/>
              </w:rPr>
            </w:pPr>
            <w:r w:rsidRPr="00F30F12">
              <w:rPr>
                <w:rFonts w:ascii="Calibri" w:hAnsi="Calibri" w:cs="Calibri"/>
                <w:sz w:val="20"/>
                <w:szCs w:val="20"/>
              </w:rPr>
              <w:t>2.</w:t>
            </w:r>
          </w:p>
        </w:tc>
        <w:tc>
          <w:tcPr>
            <w:tcW w:w="4823" w:type="dxa"/>
            <w:vAlign w:val="center"/>
          </w:tcPr>
          <w:p w14:paraId="5F0DEB5C" w14:textId="77777777" w:rsidR="00283DFF" w:rsidRPr="00F30F12" w:rsidRDefault="00283DFF" w:rsidP="00F30F12">
            <w:pPr>
              <w:rPr>
                <w:rFonts w:ascii="Calibri" w:hAnsi="Calibri" w:cs="Calibri"/>
                <w:sz w:val="20"/>
                <w:szCs w:val="20"/>
              </w:rPr>
            </w:pPr>
            <w:r w:rsidRPr="00F30F12">
              <w:rPr>
                <w:rFonts w:ascii="Calibri" w:hAnsi="Calibri" w:cs="Calibri"/>
                <w:sz w:val="20"/>
                <w:szCs w:val="20"/>
              </w:rPr>
              <w:t>Модульна контрольна робота</w:t>
            </w:r>
          </w:p>
        </w:tc>
        <w:tc>
          <w:tcPr>
            <w:tcW w:w="850" w:type="dxa"/>
            <w:vAlign w:val="center"/>
          </w:tcPr>
          <w:p w14:paraId="340B1A77" w14:textId="77777777" w:rsidR="00283DFF" w:rsidRPr="00F30F12" w:rsidRDefault="00283DFF" w:rsidP="00F30F12">
            <w:pPr>
              <w:jc w:val="center"/>
              <w:rPr>
                <w:rFonts w:ascii="Calibri" w:hAnsi="Calibri" w:cs="Calibri"/>
                <w:sz w:val="20"/>
                <w:szCs w:val="20"/>
              </w:rPr>
            </w:pPr>
            <w:r w:rsidRPr="00F30F12">
              <w:rPr>
                <w:rFonts w:ascii="Calibri" w:hAnsi="Calibri" w:cs="Calibri"/>
                <w:sz w:val="20"/>
                <w:szCs w:val="20"/>
              </w:rPr>
              <w:t>20%</w:t>
            </w:r>
          </w:p>
        </w:tc>
        <w:tc>
          <w:tcPr>
            <w:tcW w:w="1276" w:type="dxa"/>
            <w:vAlign w:val="center"/>
          </w:tcPr>
          <w:p w14:paraId="29030C3E" w14:textId="77777777" w:rsidR="00283DFF" w:rsidRPr="00F30F12" w:rsidRDefault="00283DFF" w:rsidP="00F30F12">
            <w:pPr>
              <w:jc w:val="center"/>
              <w:rPr>
                <w:rFonts w:ascii="Calibri" w:hAnsi="Calibri" w:cs="Calibri"/>
                <w:sz w:val="20"/>
                <w:szCs w:val="20"/>
              </w:rPr>
            </w:pPr>
            <w:r w:rsidRPr="00F30F12">
              <w:rPr>
                <w:rFonts w:ascii="Calibri" w:hAnsi="Calibri" w:cs="Calibri"/>
                <w:sz w:val="20"/>
                <w:szCs w:val="20"/>
              </w:rPr>
              <w:t>20</w:t>
            </w:r>
          </w:p>
        </w:tc>
        <w:tc>
          <w:tcPr>
            <w:tcW w:w="851" w:type="dxa"/>
            <w:vAlign w:val="center"/>
          </w:tcPr>
          <w:p w14:paraId="74F96529" w14:textId="77777777" w:rsidR="00283DFF" w:rsidRPr="00F30F12" w:rsidRDefault="00283DFF" w:rsidP="00F30F12">
            <w:pPr>
              <w:jc w:val="center"/>
              <w:rPr>
                <w:rFonts w:ascii="Calibri" w:hAnsi="Calibri" w:cs="Calibri"/>
                <w:sz w:val="20"/>
                <w:szCs w:val="20"/>
              </w:rPr>
            </w:pPr>
            <w:r w:rsidRPr="00F30F12">
              <w:rPr>
                <w:rFonts w:ascii="Calibri" w:hAnsi="Calibri" w:cs="Calibri"/>
                <w:sz w:val="20"/>
                <w:szCs w:val="20"/>
              </w:rPr>
              <w:t>1</w:t>
            </w:r>
          </w:p>
        </w:tc>
        <w:tc>
          <w:tcPr>
            <w:tcW w:w="1275" w:type="dxa"/>
            <w:vAlign w:val="center"/>
          </w:tcPr>
          <w:p w14:paraId="1EAAD068" w14:textId="77777777" w:rsidR="00283DFF" w:rsidRPr="00F30F12" w:rsidRDefault="00283DFF" w:rsidP="00F30F12">
            <w:pPr>
              <w:jc w:val="center"/>
              <w:rPr>
                <w:rFonts w:ascii="Calibri" w:hAnsi="Calibri" w:cs="Calibri"/>
                <w:sz w:val="20"/>
                <w:szCs w:val="20"/>
              </w:rPr>
            </w:pPr>
            <w:r w:rsidRPr="00F30F12">
              <w:rPr>
                <w:rFonts w:ascii="Calibri" w:hAnsi="Calibri" w:cs="Calibri"/>
                <w:sz w:val="20"/>
                <w:szCs w:val="20"/>
              </w:rPr>
              <w:t>20</w:t>
            </w:r>
          </w:p>
        </w:tc>
      </w:tr>
      <w:tr w:rsidR="00283DFF" w:rsidRPr="00F30F12" w14:paraId="1D0180A2" w14:textId="77777777" w:rsidTr="007B2CA8">
        <w:trPr>
          <w:trHeight w:val="382"/>
          <w:jc w:val="center"/>
        </w:trPr>
        <w:tc>
          <w:tcPr>
            <w:tcW w:w="846" w:type="dxa"/>
            <w:vAlign w:val="center"/>
          </w:tcPr>
          <w:p w14:paraId="06C98BB0" w14:textId="77777777" w:rsidR="00283DFF" w:rsidRPr="00F30F12" w:rsidRDefault="00283DFF" w:rsidP="00F30F12">
            <w:pPr>
              <w:jc w:val="center"/>
              <w:rPr>
                <w:rFonts w:ascii="Calibri" w:hAnsi="Calibri" w:cs="Calibri"/>
                <w:sz w:val="20"/>
                <w:szCs w:val="20"/>
              </w:rPr>
            </w:pPr>
          </w:p>
        </w:tc>
        <w:tc>
          <w:tcPr>
            <w:tcW w:w="7800" w:type="dxa"/>
            <w:gridSpan w:val="4"/>
            <w:vAlign w:val="center"/>
          </w:tcPr>
          <w:p w14:paraId="7D008C91" w14:textId="77777777" w:rsidR="00283DFF" w:rsidRPr="00F30F12" w:rsidRDefault="00283DFF" w:rsidP="00F30F12">
            <w:pPr>
              <w:rPr>
                <w:rFonts w:ascii="Calibri" w:hAnsi="Calibri" w:cs="Calibri"/>
                <w:sz w:val="20"/>
                <w:szCs w:val="20"/>
              </w:rPr>
            </w:pPr>
            <w:r w:rsidRPr="00F30F12">
              <w:rPr>
                <w:rFonts w:ascii="Calibri" w:hAnsi="Calibri" w:cs="Calibri"/>
                <w:sz w:val="20"/>
                <w:szCs w:val="20"/>
              </w:rPr>
              <w:t>Разом</w:t>
            </w:r>
          </w:p>
        </w:tc>
        <w:tc>
          <w:tcPr>
            <w:tcW w:w="1275" w:type="dxa"/>
          </w:tcPr>
          <w:p w14:paraId="191D8845" w14:textId="77777777" w:rsidR="00283DFF" w:rsidRPr="00F30F12" w:rsidRDefault="00283DFF" w:rsidP="00F30F12">
            <w:pPr>
              <w:jc w:val="center"/>
              <w:rPr>
                <w:rFonts w:ascii="Calibri" w:hAnsi="Calibri" w:cs="Calibri"/>
                <w:sz w:val="20"/>
                <w:szCs w:val="20"/>
              </w:rPr>
            </w:pPr>
            <w:r w:rsidRPr="00F30F12">
              <w:rPr>
                <w:rFonts w:ascii="Calibri" w:hAnsi="Calibri" w:cs="Calibri"/>
                <w:sz w:val="20"/>
                <w:szCs w:val="20"/>
              </w:rPr>
              <w:t>100</w:t>
            </w:r>
          </w:p>
        </w:tc>
      </w:tr>
    </w:tbl>
    <w:p w14:paraId="5DB077DA" w14:textId="77777777" w:rsidR="00283DFF" w:rsidRPr="00F30F12" w:rsidRDefault="00283DFF" w:rsidP="00F30F12">
      <w:pPr>
        <w:spacing w:line="240" w:lineRule="auto"/>
        <w:jc w:val="both"/>
        <w:rPr>
          <w:rFonts w:ascii="Calibri" w:hAnsi="Calibri"/>
          <w:i/>
          <w:sz w:val="24"/>
          <w:szCs w:val="24"/>
        </w:rPr>
      </w:pPr>
    </w:p>
    <w:p w14:paraId="55F2DE74" w14:textId="77777777" w:rsidR="00283DFF" w:rsidRPr="00F30F12" w:rsidRDefault="00283DFF" w:rsidP="00F30F12">
      <w:pPr>
        <w:spacing w:line="240" w:lineRule="auto"/>
        <w:jc w:val="both"/>
        <w:rPr>
          <w:rFonts w:ascii="Calibri" w:hAnsi="Calibri"/>
          <w:i/>
          <w:sz w:val="24"/>
          <w:szCs w:val="24"/>
        </w:rPr>
      </w:pPr>
      <w:r w:rsidRPr="00F30F12">
        <w:rPr>
          <w:rFonts w:ascii="Calibri" w:hAnsi="Calibri"/>
          <w:i/>
          <w:sz w:val="24"/>
          <w:szCs w:val="24"/>
        </w:rPr>
        <w:t xml:space="preserve">*Вагові 80 балів охоплюють </w:t>
      </w:r>
    </w:p>
    <w:p w14:paraId="614CF66F" w14:textId="77777777" w:rsidR="00283DFF" w:rsidRPr="00F30F12" w:rsidRDefault="00283DFF" w:rsidP="00F30F12">
      <w:pPr>
        <w:spacing w:line="240" w:lineRule="auto"/>
        <w:jc w:val="both"/>
        <w:rPr>
          <w:rFonts w:ascii="Calibri" w:hAnsi="Calibri"/>
          <w:i/>
          <w:sz w:val="24"/>
          <w:szCs w:val="24"/>
        </w:rPr>
      </w:pPr>
      <w:r w:rsidRPr="00F30F12">
        <w:rPr>
          <w:rFonts w:ascii="Calibri" w:hAnsi="Calibri"/>
          <w:i/>
          <w:sz w:val="24"/>
          <w:szCs w:val="24"/>
          <w:u w:val="words"/>
        </w:rPr>
        <w:t>Перший компонент</w:t>
      </w:r>
      <w:r w:rsidRPr="00F30F12">
        <w:rPr>
          <w:rFonts w:ascii="Calibri" w:hAnsi="Calibri"/>
          <w:i/>
          <w:sz w:val="24"/>
          <w:szCs w:val="24"/>
        </w:rPr>
        <w:t xml:space="preserve"> – участь у практичних заняттях. Активна участь на кожному занятті оцінюється у 5 балів, малоактивна участь, некоректні запитання та коментарі, які свідчать про непідготовленість студента до заняття, знижують оцінку за роботу в семінарі до 3-5 балів. </w:t>
      </w:r>
    </w:p>
    <w:p w14:paraId="6096E88C" w14:textId="77777777" w:rsidR="00283DFF" w:rsidRPr="00F30F12" w:rsidRDefault="00283DFF" w:rsidP="00F30F12">
      <w:pPr>
        <w:spacing w:line="240" w:lineRule="auto"/>
        <w:jc w:val="both"/>
        <w:rPr>
          <w:rFonts w:ascii="Calibri" w:hAnsi="Calibri"/>
          <w:i/>
          <w:sz w:val="24"/>
          <w:szCs w:val="24"/>
        </w:rPr>
      </w:pPr>
      <w:r w:rsidRPr="00F30F12">
        <w:rPr>
          <w:rFonts w:ascii="Calibri" w:hAnsi="Calibri"/>
          <w:i/>
          <w:sz w:val="24"/>
          <w:szCs w:val="24"/>
          <w:u w:val="words"/>
        </w:rPr>
        <w:t>Другий компонент</w:t>
      </w:r>
      <w:r w:rsidRPr="00F30F12">
        <w:rPr>
          <w:rFonts w:ascii="Calibri" w:hAnsi="Calibri"/>
          <w:i/>
          <w:sz w:val="24"/>
          <w:szCs w:val="24"/>
        </w:rPr>
        <w:t xml:space="preserve"> – підготування і представлення чотирьох тематичних завдань, які оцінюються по 10 балів: «відмінно», творче розкриття завдання, вільне володіння матеріалом – 10 балів; «добре», глибоке розкриття завдання – 9 балів; «задовільно», обґрунтоване розкриття завдання – 6 балів. </w:t>
      </w:r>
    </w:p>
    <w:p w14:paraId="1864361A" w14:textId="77777777" w:rsidR="00283DFF" w:rsidRPr="00F30F12" w:rsidRDefault="00283DFF" w:rsidP="00F30F12">
      <w:pPr>
        <w:spacing w:line="240" w:lineRule="auto"/>
        <w:jc w:val="both"/>
        <w:rPr>
          <w:rFonts w:ascii="Calibri" w:hAnsi="Calibri"/>
          <w:i/>
          <w:sz w:val="24"/>
          <w:szCs w:val="24"/>
        </w:rPr>
      </w:pPr>
    </w:p>
    <w:p w14:paraId="577C44DB" w14:textId="6F4D82B7" w:rsidR="00283DFF" w:rsidRPr="00F30F12" w:rsidRDefault="00283DFF" w:rsidP="00F30F12">
      <w:pPr>
        <w:spacing w:line="240" w:lineRule="auto"/>
        <w:jc w:val="both"/>
        <w:rPr>
          <w:rFonts w:ascii="Calibri" w:hAnsi="Calibri"/>
          <w:i/>
          <w:sz w:val="24"/>
          <w:szCs w:val="24"/>
        </w:rPr>
      </w:pPr>
      <w:r w:rsidRPr="00F30F12">
        <w:rPr>
          <w:rFonts w:ascii="Calibri" w:hAnsi="Calibri"/>
          <w:i/>
          <w:sz w:val="24"/>
          <w:szCs w:val="24"/>
        </w:rPr>
        <w:t>Для отримання заліку з кредитного модуля «автоматом» потрібно мати рейтинг не менше 60</w:t>
      </w:r>
      <w:r w:rsidR="00FA091D" w:rsidRPr="00F30F12">
        <w:rPr>
          <w:rFonts w:ascii="Calibri" w:hAnsi="Calibri"/>
          <w:i/>
          <w:sz w:val="24"/>
          <w:szCs w:val="24"/>
        </w:rPr>
        <w:t> </w:t>
      </w:r>
      <w:r w:rsidRPr="00F30F12">
        <w:rPr>
          <w:rFonts w:ascii="Calibri" w:hAnsi="Calibri"/>
          <w:i/>
          <w:sz w:val="24"/>
          <w:szCs w:val="24"/>
        </w:rPr>
        <w:t>балів. Студенти, які наприкінці семестру мають рейтинг менше 60 балів, а також ті, хто хоче підвищити оцінку, виконують залікову контрольну роботу.</w:t>
      </w:r>
    </w:p>
    <w:p w14:paraId="556A755A" w14:textId="77777777" w:rsidR="00283DFF" w:rsidRPr="00F30F12" w:rsidRDefault="00283DFF" w:rsidP="00F30F12">
      <w:pPr>
        <w:spacing w:line="240" w:lineRule="auto"/>
        <w:jc w:val="both"/>
        <w:rPr>
          <w:rFonts w:ascii="Calibri" w:hAnsi="Calibri"/>
          <w:i/>
          <w:sz w:val="24"/>
          <w:szCs w:val="24"/>
        </w:rPr>
      </w:pPr>
    </w:p>
    <w:p w14:paraId="7024D7D5" w14:textId="77777777" w:rsidR="00283DFF" w:rsidRPr="00F30F12" w:rsidRDefault="00283DFF" w:rsidP="00F30F12">
      <w:pPr>
        <w:pStyle w:val="a0"/>
        <w:spacing w:line="240" w:lineRule="auto"/>
        <w:ind w:left="0"/>
        <w:contextualSpacing w:val="0"/>
        <w:jc w:val="both"/>
        <w:rPr>
          <w:rFonts w:ascii="Calibri" w:hAnsi="Calibri"/>
          <w:sz w:val="24"/>
          <w:szCs w:val="24"/>
        </w:rPr>
      </w:pPr>
      <w:r w:rsidRPr="00F30F12">
        <w:rPr>
          <w:rFonts w:ascii="Calibri" w:hAnsi="Calibri"/>
          <w:bCs/>
          <w:sz w:val="24"/>
          <w:szCs w:val="24"/>
        </w:rPr>
        <w:t>Таблиця відповідності рейтингових балів оцінкам за університетською шкалою</w:t>
      </w:r>
      <w:r w:rsidRPr="00F30F12">
        <w:rPr>
          <w:rFonts w:ascii="Calibri" w:hAnsi="Calibri"/>
          <w:sz w:val="24"/>
          <w:szCs w:val="24"/>
        </w:rPr>
        <w:t xml:space="preserve">: </w:t>
      </w:r>
    </w:p>
    <w:p w14:paraId="5078F3EC" w14:textId="77777777" w:rsidR="00283DFF" w:rsidRPr="00F30F12" w:rsidRDefault="00283DFF" w:rsidP="00F30F12">
      <w:pPr>
        <w:spacing w:line="240" w:lineRule="auto"/>
        <w:jc w:val="both"/>
        <w:rPr>
          <w:rFonts w:ascii="Calibri" w:hAnsi="Calibri"/>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215"/>
        <w:gridCol w:w="4979"/>
      </w:tblGrid>
      <w:tr w:rsidR="00283DFF" w:rsidRPr="00F30F12" w14:paraId="05D095CF" w14:textId="77777777" w:rsidTr="006A2D5D">
        <w:trPr>
          <w:jc w:val="center"/>
        </w:trPr>
        <w:tc>
          <w:tcPr>
            <w:tcW w:w="2558" w:type="pct"/>
          </w:tcPr>
          <w:p w14:paraId="4B329427" w14:textId="77777777" w:rsidR="00283DFF" w:rsidRPr="00F30F12" w:rsidRDefault="00283DFF" w:rsidP="00F30F12">
            <w:pPr>
              <w:widowControl w:val="0"/>
              <w:autoSpaceDE w:val="0"/>
              <w:autoSpaceDN w:val="0"/>
              <w:adjustRightInd w:val="0"/>
              <w:spacing w:line="240" w:lineRule="auto"/>
              <w:jc w:val="center"/>
              <w:rPr>
                <w:rFonts w:ascii="Calibri" w:hAnsi="Calibri"/>
                <w:i/>
                <w:sz w:val="20"/>
                <w:szCs w:val="20"/>
                <w:lang w:eastAsia="uk-UA"/>
              </w:rPr>
            </w:pPr>
            <w:r w:rsidRPr="00F30F12">
              <w:rPr>
                <w:rFonts w:ascii="Calibri" w:hAnsi="Calibri"/>
                <w:i/>
                <w:sz w:val="20"/>
                <w:szCs w:val="20"/>
                <w:lang w:eastAsia="uk-UA"/>
              </w:rPr>
              <w:t>Кількість балів</w:t>
            </w:r>
          </w:p>
        </w:tc>
        <w:tc>
          <w:tcPr>
            <w:tcW w:w="2442" w:type="pct"/>
          </w:tcPr>
          <w:p w14:paraId="6E6A79D3" w14:textId="77777777" w:rsidR="00283DFF" w:rsidRPr="00F30F12" w:rsidRDefault="00283DFF" w:rsidP="00F30F12">
            <w:pPr>
              <w:autoSpaceDE w:val="0"/>
              <w:autoSpaceDN w:val="0"/>
              <w:adjustRightInd w:val="0"/>
              <w:spacing w:line="240" w:lineRule="auto"/>
              <w:jc w:val="center"/>
              <w:rPr>
                <w:rFonts w:ascii="Calibri" w:hAnsi="Calibri"/>
                <w:i/>
                <w:sz w:val="20"/>
                <w:szCs w:val="20"/>
              </w:rPr>
            </w:pPr>
            <w:r w:rsidRPr="00F30F12">
              <w:rPr>
                <w:rFonts w:ascii="Calibri" w:hAnsi="Calibri"/>
                <w:i/>
                <w:sz w:val="20"/>
                <w:szCs w:val="20"/>
              </w:rPr>
              <w:t>Оцінка</w:t>
            </w:r>
          </w:p>
        </w:tc>
      </w:tr>
      <w:tr w:rsidR="00283DFF" w:rsidRPr="00F30F12" w14:paraId="4C4AC60A" w14:textId="77777777" w:rsidTr="006A2D5D">
        <w:trPr>
          <w:jc w:val="center"/>
        </w:trPr>
        <w:tc>
          <w:tcPr>
            <w:tcW w:w="2558" w:type="pct"/>
          </w:tcPr>
          <w:p w14:paraId="2E0FC6F2" w14:textId="77777777" w:rsidR="00283DFF" w:rsidRPr="00F30F12" w:rsidRDefault="00283DFF" w:rsidP="00F30F12">
            <w:pPr>
              <w:widowControl w:val="0"/>
              <w:autoSpaceDE w:val="0"/>
              <w:autoSpaceDN w:val="0"/>
              <w:adjustRightInd w:val="0"/>
              <w:spacing w:line="240" w:lineRule="auto"/>
              <w:jc w:val="center"/>
              <w:rPr>
                <w:rFonts w:ascii="Calibri" w:hAnsi="Calibri"/>
                <w:sz w:val="20"/>
                <w:szCs w:val="20"/>
                <w:lang w:eastAsia="uk-UA"/>
              </w:rPr>
            </w:pPr>
            <w:r w:rsidRPr="00F30F12">
              <w:rPr>
                <w:rFonts w:ascii="Calibri" w:hAnsi="Calibri"/>
                <w:sz w:val="20"/>
                <w:szCs w:val="20"/>
                <w:lang w:eastAsia="uk-UA"/>
              </w:rPr>
              <w:t>100-95</w:t>
            </w:r>
          </w:p>
        </w:tc>
        <w:tc>
          <w:tcPr>
            <w:tcW w:w="2442" w:type="pct"/>
            <w:vAlign w:val="center"/>
          </w:tcPr>
          <w:p w14:paraId="2E4FF3DA" w14:textId="77777777" w:rsidR="00283DFF" w:rsidRPr="00F30F12" w:rsidRDefault="00283DFF" w:rsidP="00F30F12">
            <w:pPr>
              <w:autoSpaceDE w:val="0"/>
              <w:autoSpaceDN w:val="0"/>
              <w:adjustRightInd w:val="0"/>
              <w:spacing w:line="240" w:lineRule="auto"/>
              <w:jc w:val="center"/>
              <w:rPr>
                <w:rFonts w:ascii="Calibri" w:hAnsi="Calibri"/>
                <w:sz w:val="20"/>
                <w:szCs w:val="20"/>
              </w:rPr>
            </w:pPr>
            <w:r w:rsidRPr="00F30F12">
              <w:rPr>
                <w:rFonts w:ascii="Calibri" w:hAnsi="Calibri"/>
                <w:sz w:val="20"/>
                <w:szCs w:val="20"/>
              </w:rPr>
              <w:t>Відмінно</w:t>
            </w:r>
          </w:p>
        </w:tc>
      </w:tr>
      <w:tr w:rsidR="00283DFF" w:rsidRPr="00F30F12" w14:paraId="529C2FA1" w14:textId="77777777" w:rsidTr="006A2D5D">
        <w:trPr>
          <w:jc w:val="center"/>
        </w:trPr>
        <w:tc>
          <w:tcPr>
            <w:tcW w:w="2558" w:type="pct"/>
          </w:tcPr>
          <w:p w14:paraId="6B9C5149" w14:textId="77777777" w:rsidR="00283DFF" w:rsidRPr="00F30F12" w:rsidRDefault="00283DFF" w:rsidP="00F30F12">
            <w:pPr>
              <w:widowControl w:val="0"/>
              <w:autoSpaceDE w:val="0"/>
              <w:autoSpaceDN w:val="0"/>
              <w:adjustRightInd w:val="0"/>
              <w:spacing w:line="240" w:lineRule="auto"/>
              <w:jc w:val="center"/>
              <w:rPr>
                <w:rFonts w:ascii="Calibri" w:hAnsi="Calibri"/>
                <w:sz w:val="20"/>
                <w:szCs w:val="20"/>
                <w:lang w:eastAsia="uk-UA"/>
              </w:rPr>
            </w:pPr>
            <w:r w:rsidRPr="00F30F12">
              <w:rPr>
                <w:rFonts w:ascii="Calibri" w:hAnsi="Calibri"/>
                <w:sz w:val="20"/>
                <w:szCs w:val="20"/>
                <w:lang w:eastAsia="uk-UA"/>
              </w:rPr>
              <w:t>94-85</w:t>
            </w:r>
          </w:p>
        </w:tc>
        <w:tc>
          <w:tcPr>
            <w:tcW w:w="2442" w:type="pct"/>
            <w:vAlign w:val="center"/>
          </w:tcPr>
          <w:p w14:paraId="66E74DAF" w14:textId="77777777" w:rsidR="00283DFF" w:rsidRPr="00F30F12" w:rsidRDefault="00283DFF" w:rsidP="00F30F12">
            <w:pPr>
              <w:autoSpaceDE w:val="0"/>
              <w:autoSpaceDN w:val="0"/>
              <w:adjustRightInd w:val="0"/>
              <w:spacing w:line="240" w:lineRule="auto"/>
              <w:jc w:val="center"/>
              <w:rPr>
                <w:rFonts w:ascii="Calibri" w:hAnsi="Calibri"/>
                <w:sz w:val="20"/>
                <w:szCs w:val="20"/>
              </w:rPr>
            </w:pPr>
            <w:r w:rsidRPr="00F30F12">
              <w:rPr>
                <w:rFonts w:ascii="Calibri" w:hAnsi="Calibri"/>
                <w:sz w:val="20"/>
                <w:szCs w:val="20"/>
              </w:rPr>
              <w:t>Дуже добре</w:t>
            </w:r>
          </w:p>
        </w:tc>
      </w:tr>
      <w:tr w:rsidR="00283DFF" w:rsidRPr="00F30F12" w14:paraId="1E6588F9" w14:textId="77777777" w:rsidTr="006A2D5D">
        <w:trPr>
          <w:jc w:val="center"/>
        </w:trPr>
        <w:tc>
          <w:tcPr>
            <w:tcW w:w="2558" w:type="pct"/>
          </w:tcPr>
          <w:p w14:paraId="4CDC1365" w14:textId="77777777" w:rsidR="00283DFF" w:rsidRPr="00F30F12" w:rsidRDefault="00283DFF" w:rsidP="00F30F12">
            <w:pPr>
              <w:widowControl w:val="0"/>
              <w:autoSpaceDE w:val="0"/>
              <w:autoSpaceDN w:val="0"/>
              <w:adjustRightInd w:val="0"/>
              <w:spacing w:line="240" w:lineRule="auto"/>
              <w:jc w:val="center"/>
              <w:rPr>
                <w:rFonts w:ascii="Calibri" w:hAnsi="Calibri"/>
                <w:sz w:val="20"/>
                <w:szCs w:val="20"/>
                <w:lang w:eastAsia="uk-UA"/>
              </w:rPr>
            </w:pPr>
            <w:r w:rsidRPr="00F30F12">
              <w:rPr>
                <w:rFonts w:ascii="Calibri" w:hAnsi="Calibri"/>
                <w:sz w:val="20"/>
                <w:szCs w:val="20"/>
                <w:lang w:eastAsia="uk-UA"/>
              </w:rPr>
              <w:t>84-75</w:t>
            </w:r>
          </w:p>
        </w:tc>
        <w:tc>
          <w:tcPr>
            <w:tcW w:w="2442" w:type="pct"/>
            <w:vAlign w:val="center"/>
          </w:tcPr>
          <w:p w14:paraId="31E0F6B7" w14:textId="77777777" w:rsidR="00283DFF" w:rsidRPr="00F30F12" w:rsidRDefault="00283DFF" w:rsidP="00F30F12">
            <w:pPr>
              <w:autoSpaceDE w:val="0"/>
              <w:autoSpaceDN w:val="0"/>
              <w:adjustRightInd w:val="0"/>
              <w:spacing w:line="240" w:lineRule="auto"/>
              <w:jc w:val="center"/>
              <w:rPr>
                <w:rFonts w:ascii="Calibri" w:hAnsi="Calibri"/>
                <w:sz w:val="20"/>
                <w:szCs w:val="20"/>
              </w:rPr>
            </w:pPr>
            <w:r w:rsidRPr="00F30F12">
              <w:rPr>
                <w:rFonts w:ascii="Calibri" w:hAnsi="Calibri"/>
                <w:sz w:val="20"/>
                <w:szCs w:val="20"/>
              </w:rPr>
              <w:t>Добре</w:t>
            </w:r>
          </w:p>
        </w:tc>
      </w:tr>
      <w:tr w:rsidR="00283DFF" w:rsidRPr="00F30F12" w14:paraId="6A512731" w14:textId="77777777" w:rsidTr="006A2D5D">
        <w:trPr>
          <w:jc w:val="center"/>
        </w:trPr>
        <w:tc>
          <w:tcPr>
            <w:tcW w:w="2558" w:type="pct"/>
          </w:tcPr>
          <w:p w14:paraId="38447EAA" w14:textId="77777777" w:rsidR="00283DFF" w:rsidRPr="00F30F12" w:rsidRDefault="00283DFF" w:rsidP="00F30F12">
            <w:pPr>
              <w:widowControl w:val="0"/>
              <w:autoSpaceDE w:val="0"/>
              <w:autoSpaceDN w:val="0"/>
              <w:adjustRightInd w:val="0"/>
              <w:spacing w:line="240" w:lineRule="auto"/>
              <w:jc w:val="center"/>
              <w:rPr>
                <w:rFonts w:ascii="Calibri" w:hAnsi="Calibri"/>
                <w:sz w:val="20"/>
                <w:szCs w:val="20"/>
                <w:lang w:eastAsia="uk-UA"/>
              </w:rPr>
            </w:pPr>
            <w:r w:rsidRPr="00F30F12">
              <w:rPr>
                <w:rFonts w:ascii="Calibri" w:hAnsi="Calibri"/>
                <w:sz w:val="20"/>
                <w:szCs w:val="20"/>
                <w:lang w:eastAsia="uk-UA"/>
              </w:rPr>
              <w:t>74-65</w:t>
            </w:r>
          </w:p>
        </w:tc>
        <w:tc>
          <w:tcPr>
            <w:tcW w:w="2442" w:type="pct"/>
            <w:vAlign w:val="center"/>
          </w:tcPr>
          <w:p w14:paraId="36BC212A" w14:textId="77777777" w:rsidR="00283DFF" w:rsidRPr="00F30F12" w:rsidRDefault="00283DFF" w:rsidP="00F30F12">
            <w:pPr>
              <w:autoSpaceDE w:val="0"/>
              <w:autoSpaceDN w:val="0"/>
              <w:adjustRightInd w:val="0"/>
              <w:spacing w:line="240" w:lineRule="auto"/>
              <w:jc w:val="center"/>
              <w:rPr>
                <w:rFonts w:ascii="Calibri" w:hAnsi="Calibri"/>
                <w:sz w:val="20"/>
                <w:szCs w:val="20"/>
              </w:rPr>
            </w:pPr>
            <w:r w:rsidRPr="00F30F12">
              <w:rPr>
                <w:rFonts w:ascii="Calibri" w:hAnsi="Calibri"/>
                <w:sz w:val="20"/>
                <w:szCs w:val="20"/>
              </w:rPr>
              <w:t>Задовільно</w:t>
            </w:r>
          </w:p>
        </w:tc>
      </w:tr>
      <w:tr w:rsidR="00283DFF" w:rsidRPr="00F30F12" w14:paraId="7346BBE0" w14:textId="77777777" w:rsidTr="006A2D5D">
        <w:trPr>
          <w:jc w:val="center"/>
        </w:trPr>
        <w:tc>
          <w:tcPr>
            <w:tcW w:w="2558" w:type="pct"/>
          </w:tcPr>
          <w:p w14:paraId="465961F6" w14:textId="77777777" w:rsidR="00283DFF" w:rsidRPr="00F30F12" w:rsidRDefault="00283DFF" w:rsidP="00F30F12">
            <w:pPr>
              <w:widowControl w:val="0"/>
              <w:autoSpaceDE w:val="0"/>
              <w:autoSpaceDN w:val="0"/>
              <w:adjustRightInd w:val="0"/>
              <w:spacing w:line="240" w:lineRule="auto"/>
              <w:jc w:val="center"/>
              <w:rPr>
                <w:rFonts w:ascii="Calibri" w:hAnsi="Calibri"/>
                <w:sz w:val="20"/>
                <w:szCs w:val="20"/>
                <w:lang w:eastAsia="uk-UA"/>
              </w:rPr>
            </w:pPr>
            <w:r w:rsidRPr="00F30F12">
              <w:rPr>
                <w:rFonts w:ascii="Calibri" w:hAnsi="Calibri"/>
                <w:sz w:val="20"/>
                <w:szCs w:val="20"/>
                <w:lang w:eastAsia="uk-UA"/>
              </w:rPr>
              <w:t>64-60</w:t>
            </w:r>
          </w:p>
        </w:tc>
        <w:tc>
          <w:tcPr>
            <w:tcW w:w="2442" w:type="pct"/>
            <w:vAlign w:val="center"/>
          </w:tcPr>
          <w:p w14:paraId="6E0FE811" w14:textId="77777777" w:rsidR="00283DFF" w:rsidRPr="00F30F12" w:rsidRDefault="00283DFF" w:rsidP="00F30F12">
            <w:pPr>
              <w:autoSpaceDE w:val="0"/>
              <w:autoSpaceDN w:val="0"/>
              <w:adjustRightInd w:val="0"/>
              <w:spacing w:line="240" w:lineRule="auto"/>
              <w:jc w:val="center"/>
              <w:rPr>
                <w:rFonts w:ascii="Calibri" w:hAnsi="Calibri"/>
                <w:sz w:val="20"/>
                <w:szCs w:val="20"/>
              </w:rPr>
            </w:pPr>
            <w:r w:rsidRPr="00F30F12">
              <w:rPr>
                <w:rFonts w:ascii="Calibri" w:hAnsi="Calibri"/>
                <w:sz w:val="20"/>
                <w:szCs w:val="20"/>
              </w:rPr>
              <w:t>Достатньо</w:t>
            </w:r>
          </w:p>
        </w:tc>
      </w:tr>
      <w:tr w:rsidR="00283DFF" w:rsidRPr="00F30F12" w14:paraId="4DF69723" w14:textId="77777777" w:rsidTr="006A2D5D">
        <w:trPr>
          <w:jc w:val="center"/>
        </w:trPr>
        <w:tc>
          <w:tcPr>
            <w:tcW w:w="2558" w:type="pct"/>
          </w:tcPr>
          <w:p w14:paraId="7BA26932" w14:textId="77777777" w:rsidR="00283DFF" w:rsidRPr="00F30F12" w:rsidRDefault="00283DFF" w:rsidP="00F30F12">
            <w:pPr>
              <w:widowControl w:val="0"/>
              <w:autoSpaceDE w:val="0"/>
              <w:autoSpaceDN w:val="0"/>
              <w:adjustRightInd w:val="0"/>
              <w:spacing w:line="240" w:lineRule="auto"/>
              <w:jc w:val="center"/>
              <w:rPr>
                <w:rFonts w:ascii="Calibri" w:hAnsi="Calibri"/>
                <w:sz w:val="20"/>
                <w:szCs w:val="20"/>
                <w:lang w:eastAsia="uk-UA"/>
              </w:rPr>
            </w:pPr>
            <w:r w:rsidRPr="00F30F12">
              <w:rPr>
                <w:rFonts w:ascii="Calibri" w:hAnsi="Calibri"/>
                <w:sz w:val="20"/>
                <w:szCs w:val="20"/>
                <w:lang w:eastAsia="uk-UA"/>
              </w:rPr>
              <w:t>Менше 60</w:t>
            </w:r>
          </w:p>
        </w:tc>
        <w:tc>
          <w:tcPr>
            <w:tcW w:w="2442" w:type="pct"/>
            <w:vAlign w:val="center"/>
          </w:tcPr>
          <w:p w14:paraId="20AAA7DD" w14:textId="77777777" w:rsidR="00283DFF" w:rsidRPr="00F30F12" w:rsidRDefault="00283DFF" w:rsidP="00F30F12">
            <w:pPr>
              <w:autoSpaceDE w:val="0"/>
              <w:autoSpaceDN w:val="0"/>
              <w:adjustRightInd w:val="0"/>
              <w:spacing w:line="240" w:lineRule="auto"/>
              <w:jc w:val="center"/>
              <w:rPr>
                <w:rFonts w:ascii="Calibri" w:hAnsi="Calibri"/>
                <w:sz w:val="20"/>
                <w:szCs w:val="20"/>
              </w:rPr>
            </w:pPr>
            <w:r w:rsidRPr="00F30F12">
              <w:rPr>
                <w:rFonts w:ascii="Calibri" w:hAnsi="Calibri"/>
                <w:sz w:val="20"/>
                <w:szCs w:val="20"/>
              </w:rPr>
              <w:t>Незадовільно</w:t>
            </w:r>
          </w:p>
        </w:tc>
      </w:tr>
    </w:tbl>
    <w:p w14:paraId="0810E8FE" w14:textId="77777777" w:rsidR="00283DFF" w:rsidRPr="00F30F12" w:rsidRDefault="00283DFF" w:rsidP="00F30F12">
      <w:pPr>
        <w:pStyle w:val="1"/>
        <w:tabs>
          <w:tab w:val="clear" w:pos="284"/>
          <w:tab w:val="left" w:pos="1134"/>
        </w:tabs>
        <w:ind w:left="1134" w:hanging="567"/>
      </w:pPr>
      <w:r w:rsidRPr="00F30F12">
        <w:lastRenderedPageBreak/>
        <w:t>Додаткова інформація з дисципліни (освітнього компонента)</w:t>
      </w:r>
    </w:p>
    <w:p w14:paraId="0BC7127F" w14:textId="77777777" w:rsidR="00283DFF" w:rsidRPr="00F30F12" w:rsidRDefault="00283DFF" w:rsidP="00F30F12">
      <w:pPr>
        <w:keepNext/>
        <w:spacing w:after="120" w:line="240" w:lineRule="auto"/>
        <w:jc w:val="both"/>
        <w:rPr>
          <w:rFonts w:ascii="Calibri" w:hAnsi="Calibri"/>
          <w:i/>
          <w:sz w:val="24"/>
          <w:szCs w:val="24"/>
        </w:rPr>
      </w:pPr>
      <w:r w:rsidRPr="00F30F12">
        <w:rPr>
          <w:rFonts w:ascii="Calibri" w:hAnsi="Calibri"/>
          <w:i/>
          <w:sz w:val="24"/>
          <w:szCs w:val="24"/>
        </w:rPr>
        <w:t xml:space="preserve">Перелік питань, які виносяться на семестровий контроль представлено у Додатку А. </w:t>
      </w:r>
    </w:p>
    <w:p w14:paraId="6F1D4AC8" w14:textId="5E21A703" w:rsidR="00283DFF" w:rsidRPr="00F30F12" w:rsidRDefault="00283DFF" w:rsidP="00F30F12">
      <w:pPr>
        <w:spacing w:after="120" w:line="240" w:lineRule="auto"/>
        <w:jc w:val="both"/>
        <w:rPr>
          <w:rFonts w:ascii="Calibri" w:hAnsi="Calibri"/>
          <w:i/>
          <w:sz w:val="24"/>
          <w:szCs w:val="24"/>
        </w:rPr>
      </w:pPr>
      <w:r w:rsidRPr="00F30F12">
        <w:rPr>
          <w:rFonts w:ascii="Calibri" w:hAnsi="Calibri"/>
          <w:i/>
          <w:sz w:val="24"/>
          <w:szCs w:val="24"/>
        </w:rPr>
        <w:t xml:space="preserve">Застосовуються стратегії активного </w:t>
      </w:r>
      <w:r w:rsidR="00FA091D" w:rsidRPr="00F30F12">
        <w:rPr>
          <w:rFonts w:ascii="Calibri" w:hAnsi="Calibri"/>
          <w:i/>
          <w:sz w:val="24"/>
          <w:szCs w:val="24"/>
        </w:rPr>
        <w:t>та</w:t>
      </w:r>
      <w:r w:rsidRPr="00F30F12">
        <w:rPr>
          <w:rFonts w:ascii="Calibri" w:hAnsi="Calibri"/>
          <w:i/>
          <w:sz w:val="24"/>
          <w:szCs w:val="24"/>
        </w:rPr>
        <w:t xml:space="preserve"> колективного навчання, які визначаються </w:t>
      </w:r>
      <w:r w:rsidR="00FA091D" w:rsidRPr="00F30F12">
        <w:rPr>
          <w:rFonts w:ascii="Calibri" w:hAnsi="Calibri"/>
          <w:i/>
          <w:sz w:val="24"/>
          <w:szCs w:val="24"/>
        </w:rPr>
        <w:t>такими</w:t>
      </w:r>
      <w:r w:rsidRPr="00F30F12">
        <w:rPr>
          <w:rFonts w:ascii="Calibri" w:hAnsi="Calibri"/>
          <w:i/>
          <w:sz w:val="24"/>
          <w:szCs w:val="24"/>
        </w:rPr>
        <w:t xml:space="preserve"> методами </w:t>
      </w:r>
      <w:r w:rsidR="00FA091D" w:rsidRPr="00F30F12">
        <w:rPr>
          <w:rFonts w:ascii="Calibri" w:hAnsi="Calibri"/>
          <w:i/>
          <w:sz w:val="24"/>
          <w:szCs w:val="24"/>
        </w:rPr>
        <w:t>та</w:t>
      </w:r>
      <w:r w:rsidRPr="00F30F12">
        <w:rPr>
          <w:rFonts w:ascii="Calibri" w:hAnsi="Calibri"/>
          <w:i/>
          <w:sz w:val="24"/>
          <w:szCs w:val="24"/>
        </w:rPr>
        <w:t xml:space="preserve"> технологіями:</w:t>
      </w:r>
    </w:p>
    <w:p w14:paraId="51CAC0C8" w14:textId="5CC73E27" w:rsidR="00283DFF" w:rsidRPr="00F30F12" w:rsidRDefault="00283DFF" w:rsidP="00F30F12">
      <w:pPr>
        <w:spacing w:line="240" w:lineRule="auto"/>
        <w:ind w:left="567" w:hanging="283"/>
        <w:jc w:val="both"/>
        <w:rPr>
          <w:rFonts w:ascii="Calibri" w:hAnsi="Calibri"/>
          <w:i/>
          <w:sz w:val="24"/>
          <w:szCs w:val="24"/>
        </w:rPr>
      </w:pPr>
      <w:r w:rsidRPr="00F30F12">
        <w:rPr>
          <w:rFonts w:ascii="Calibri" w:hAnsi="Calibri"/>
          <w:i/>
          <w:sz w:val="24"/>
          <w:szCs w:val="24"/>
        </w:rPr>
        <w:t>1)</w:t>
      </w:r>
      <w:r w:rsidR="00FA091D" w:rsidRPr="00F30F12">
        <w:rPr>
          <w:rFonts w:ascii="Calibri" w:hAnsi="Calibri"/>
          <w:i/>
          <w:sz w:val="24"/>
          <w:szCs w:val="24"/>
        </w:rPr>
        <w:t> </w:t>
      </w:r>
      <w:r w:rsidRPr="00F30F12">
        <w:rPr>
          <w:rFonts w:ascii="Calibri" w:hAnsi="Calibri"/>
          <w:i/>
          <w:sz w:val="24"/>
          <w:szCs w:val="24"/>
        </w:rPr>
        <w:t>методи проблемного навчання (проблемний виклад, частково-пошуковий (евристична бесіда) і дослідницький метод);</w:t>
      </w:r>
    </w:p>
    <w:p w14:paraId="6A52A8AC" w14:textId="5854FBA0" w:rsidR="00283DFF" w:rsidRPr="00F30F12" w:rsidRDefault="00283DFF" w:rsidP="00F30F12">
      <w:pPr>
        <w:spacing w:line="240" w:lineRule="auto"/>
        <w:ind w:left="567" w:hanging="283"/>
        <w:jc w:val="both"/>
        <w:rPr>
          <w:rFonts w:ascii="Calibri" w:hAnsi="Calibri"/>
          <w:i/>
          <w:spacing w:val="-2"/>
          <w:sz w:val="24"/>
          <w:szCs w:val="24"/>
        </w:rPr>
      </w:pPr>
      <w:r w:rsidRPr="00F30F12">
        <w:rPr>
          <w:rFonts w:ascii="Calibri" w:hAnsi="Calibri"/>
          <w:i/>
          <w:spacing w:val="-2"/>
          <w:sz w:val="24"/>
          <w:szCs w:val="24"/>
        </w:rPr>
        <w:t>2)</w:t>
      </w:r>
      <w:r w:rsidR="00FA091D" w:rsidRPr="00F30F12">
        <w:rPr>
          <w:rFonts w:ascii="Calibri" w:hAnsi="Calibri"/>
          <w:i/>
          <w:spacing w:val="-2"/>
          <w:sz w:val="24"/>
          <w:szCs w:val="24"/>
        </w:rPr>
        <w:t> </w:t>
      </w:r>
      <w:r w:rsidRPr="00F30F12">
        <w:rPr>
          <w:rFonts w:ascii="Calibri" w:hAnsi="Calibri"/>
          <w:i/>
          <w:spacing w:val="-2"/>
          <w:sz w:val="24"/>
          <w:szCs w:val="24"/>
        </w:rPr>
        <w:t xml:space="preserve">особистісно-орієнтовані (розвиваючі) технології, засновані на активних формах і методах навчання («мозковий штурм», «аналіз ситуацій» ділові, рольові та імітаційні ігри, дискусія, експрес-конференція, навчальні дебати, круглий стіл, кейс-технологія, проектна технологія </w:t>
      </w:r>
      <w:r w:rsidR="005475D7" w:rsidRPr="00F30F12">
        <w:rPr>
          <w:rFonts w:ascii="Calibri" w:hAnsi="Calibri"/>
          <w:i/>
          <w:spacing w:val="-2"/>
          <w:sz w:val="24"/>
          <w:szCs w:val="24"/>
        </w:rPr>
        <w:t xml:space="preserve">та </w:t>
      </w:r>
      <w:r w:rsidRPr="00F30F12">
        <w:rPr>
          <w:rFonts w:ascii="Calibri" w:hAnsi="Calibri"/>
          <w:i/>
          <w:spacing w:val="-2"/>
          <w:sz w:val="24"/>
          <w:szCs w:val="24"/>
        </w:rPr>
        <w:t>ін.);</w:t>
      </w:r>
    </w:p>
    <w:p w14:paraId="001DBD88" w14:textId="4D457FE2" w:rsidR="00283DFF" w:rsidRPr="00F30F12" w:rsidRDefault="00283DFF" w:rsidP="00F30F12">
      <w:pPr>
        <w:spacing w:line="240" w:lineRule="auto"/>
        <w:ind w:left="567" w:hanging="283"/>
        <w:jc w:val="both"/>
        <w:rPr>
          <w:rFonts w:ascii="Calibri" w:hAnsi="Calibri"/>
          <w:i/>
          <w:sz w:val="24"/>
          <w:szCs w:val="24"/>
        </w:rPr>
      </w:pPr>
      <w:r w:rsidRPr="00F30F12">
        <w:rPr>
          <w:rFonts w:ascii="Calibri" w:hAnsi="Calibri"/>
          <w:i/>
          <w:sz w:val="24"/>
          <w:szCs w:val="24"/>
        </w:rPr>
        <w:t>3)</w:t>
      </w:r>
      <w:r w:rsidR="005475D7" w:rsidRPr="00F30F12">
        <w:rPr>
          <w:rFonts w:ascii="Calibri" w:hAnsi="Calibri"/>
          <w:i/>
          <w:sz w:val="24"/>
          <w:szCs w:val="24"/>
        </w:rPr>
        <w:t> </w:t>
      </w:r>
      <w:r w:rsidRPr="00F30F12">
        <w:rPr>
          <w:rFonts w:ascii="Calibri" w:hAnsi="Calibri"/>
          <w:i/>
          <w:sz w:val="24"/>
          <w:szCs w:val="24"/>
        </w:rPr>
        <w:t>інформаційно-комунікаційні технології, що забезпечують проблемно-дослідницький характер процесу навчання та активізацію самостійної роботи студентів (електронні презентації для лекційних занять, використання аудіо-, відео-підтримки навчальних занять, зокрема, аналіз мережевого сервісу YouTube щодо наявності та якості навчальних відеоматеріалів спеціалістів з фінансового аналізу).</w:t>
      </w:r>
    </w:p>
    <w:p w14:paraId="0FFCC53A" w14:textId="77777777" w:rsidR="00283DFF" w:rsidRPr="00F30F12" w:rsidRDefault="00283DFF" w:rsidP="00F30F12">
      <w:pPr>
        <w:spacing w:line="240" w:lineRule="auto"/>
        <w:jc w:val="both"/>
        <w:rPr>
          <w:rFonts w:ascii="Calibri" w:hAnsi="Calibri"/>
          <w:b/>
          <w:bCs/>
          <w:color w:val="17365D"/>
          <w:sz w:val="24"/>
          <w:szCs w:val="24"/>
        </w:rPr>
      </w:pPr>
    </w:p>
    <w:p w14:paraId="6F270C19" w14:textId="77777777" w:rsidR="00283DFF" w:rsidRPr="00F30F12" w:rsidRDefault="00283DFF" w:rsidP="00F30F12">
      <w:pPr>
        <w:spacing w:line="240" w:lineRule="auto"/>
        <w:jc w:val="both"/>
        <w:rPr>
          <w:rFonts w:ascii="Calibri" w:hAnsi="Calibri"/>
          <w:b/>
          <w:bCs/>
          <w:sz w:val="24"/>
          <w:szCs w:val="24"/>
        </w:rPr>
      </w:pPr>
      <w:r w:rsidRPr="00F30F12">
        <w:rPr>
          <w:rFonts w:ascii="Calibri" w:hAnsi="Calibri"/>
          <w:b/>
          <w:bCs/>
          <w:sz w:val="24"/>
          <w:szCs w:val="24"/>
        </w:rPr>
        <w:t>Робочу програму навчальної дисципліни (силабус):</w:t>
      </w:r>
    </w:p>
    <w:p w14:paraId="480814F9" w14:textId="77777777" w:rsidR="00283DFF" w:rsidRPr="00F30F12" w:rsidRDefault="00283DFF" w:rsidP="00F30F12">
      <w:pPr>
        <w:spacing w:line="240" w:lineRule="auto"/>
        <w:jc w:val="both"/>
        <w:rPr>
          <w:rFonts w:ascii="Calibri" w:hAnsi="Calibri"/>
          <w:b/>
          <w:bCs/>
          <w:iCs/>
          <w:sz w:val="24"/>
          <w:szCs w:val="24"/>
        </w:rPr>
      </w:pPr>
      <w:r w:rsidRPr="00F30F12">
        <w:rPr>
          <w:rFonts w:ascii="Calibri" w:hAnsi="Calibri"/>
          <w:b/>
          <w:bCs/>
          <w:iCs/>
          <w:sz w:val="24"/>
          <w:szCs w:val="24"/>
        </w:rPr>
        <w:t xml:space="preserve">Складено: </w:t>
      </w:r>
    </w:p>
    <w:p w14:paraId="08E4AFE3" w14:textId="7A093587" w:rsidR="005475D7" w:rsidRPr="00F30F12" w:rsidRDefault="005475D7" w:rsidP="00F30F12">
      <w:pPr>
        <w:spacing w:line="240" w:lineRule="auto"/>
        <w:jc w:val="both"/>
        <w:rPr>
          <w:rFonts w:ascii="Calibri" w:hAnsi="Calibri"/>
          <w:i/>
          <w:sz w:val="24"/>
          <w:szCs w:val="24"/>
        </w:rPr>
      </w:pPr>
      <w:r w:rsidRPr="00F30F12">
        <w:rPr>
          <w:rFonts w:ascii="Calibri" w:hAnsi="Calibri"/>
          <w:i/>
          <w:sz w:val="24"/>
          <w:szCs w:val="24"/>
        </w:rPr>
        <w:t xml:space="preserve">лектором: доцент кафедри міжнародної економіки, докт. екон. наук, </w:t>
      </w:r>
    </w:p>
    <w:p w14:paraId="21730FA2" w14:textId="483C441F" w:rsidR="005475D7" w:rsidRPr="00F30F12" w:rsidRDefault="005475D7" w:rsidP="00F30F12">
      <w:pPr>
        <w:spacing w:line="240" w:lineRule="auto"/>
        <w:ind w:firstLine="709"/>
        <w:jc w:val="both"/>
        <w:rPr>
          <w:rFonts w:ascii="Calibri" w:hAnsi="Calibri"/>
          <w:i/>
          <w:sz w:val="24"/>
          <w:szCs w:val="24"/>
        </w:rPr>
      </w:pPr>
      <w:r w:rsidRPr="00F30F12">
        <w:rPr>
          <w:rFonts w:ascii="Calibri" w:hAnsi="Calibri"/>
          <w:i/>
          <w:sz w:val="24"/>
          <w:szCs w:val="24"/>
        </w:rPr>
        <w:t>Гайдуцький Іван Павлович</w:t>
      </w:r>
    </w:p>
    <w:p w14:paraId="7919641A" w14:textId="77777777" w:rsidR="00283DFF" w:rsidRPr="00F30F12" w:rsidRDefault="00283DFF" w:rsidP="00F30F12">
      <w:pPr>
        <w:spacing w:line="240" w:lineRule="auto"/>
        <w:jc w:val="both"/>
        <w:rPr>
          <w:rFonts w:ascii="Calibri" w:hAnsi="Calibri"/>
          <w:i/>
          <w:sz w:val="24"/>
          <w:szCs w:val="24"/>
        </w:rPr>
      </w:pPr>
      <w:r w:rsidRPr="00F30F12">
        <w:rPr>
          <w:rFonts w:ascii="Calibri" w:hAnsi="Calibri"/>
          <w:i/>
          <w:sz w:val="24"/>
          <w:szCs w:val="24"/>
        </w:rPr>
        <w:t xml:space="preserve">завідувач кафедри міжнародної економіки, докт. екон. наук, професор, </w:t>
      </w:r>
    </w:p>
    <w:p w14:paraId="5E223CDE" w14:textId="77777777" w:rsidR="00283DFF" w:rsidRPr="00F30F12" w:rsidRDefault="00283DFF" w:rsidP="00F30F12">
      <w:pPr>
        <w:tabs>
          <w:tab w:val="left" w:pos="567"/>
        </w:tabs>
        <w:spacing w:line="240" w:lineRule="auto"/>
        <w:jc w:val="both"/>
        <w:rPr>
          <w:rFonts w:ascii="Calibri" w:hAnsi="Calibri"/>
          <w:i/>
          <w:sz w:val="24"/>
          <w:szCs w:val="24"/>
        </w:rPr>
      </w:pPr>
      <w:r w:rsidRPr="00F30F12">
        <w:rPr>
          <w:rFonts w:ascii="Calibri" w:hAnsi="Calibri"/>
          <w:i/>
          <w:sz w:val="24"/>
          <w:szCs w:val="24"/>
        </w:rPr>
        <w:tab/>
        <w:t>Войтко Сергій Васильович</w:t>
      </w:r>
    </w:p>
    <w:p w14:paraId="62860190" w14:textId="77777777" w:rsidR="00283DFF" w:rsidRPr="00F30F12" w:rsidRDefault="00283DFF" w:rsidP="00F30F12">
      <w:pPr>
        <w:spacing w:line="240" w:lineRule="auto"/>
        <w:jc w:val="both"/>
        <w:rPr>
          <w:rFonts w:ascii="Calibri" w:hAnsi="Calibri"/>
          <w:i/>
          <w:sz w:val="24"/>
          <w:szCs w:val="24"/>
        </w:rPr>
      </w:pPr>
      <w:r w:rsidRPr="00F30F12">
        <w:rPr>
          <w:rFonts w:ascii="Calibri" w:hAnsi="Calibri"/>
          <w:i/>
          <w:sz w:val="24"/>
          <w:szCs w:val="24"/>
        </w:rPr>
        <w:t xml:space="preserve">доцент кафедри міжнародної економіки, канд. екон. наук., доцент, </w:t>
      </w:r>
    </w:p>
    <w:p w14:paraId="49F6E740" w14:textId="77777777" w:rsidR="00283DFF" w:rsidRPr="00F30F12" w:rsidRDefault="00283DFF" w:rsidP="00F30F12">
      <w:pPr>
        <w:tabs>
          <w:tab w:val="left" w:pos="567"/>
        </w:tabs>
        <w:spacing w:line="240" w:lineRule="auto"/>
        <w:jc w:val="both"/>
        <w:rPr>
          <w:rFonts w:ascii="Calibri" w:hAnsi="Calibri"/>
          <w:i/>
          <w:sz w:val="24"/>
          <w:szCs w:val="24"/>
        </w:rPr>
      </w:pPr>
      <w:r w:rsidRPr="00F30F12">
        <w:rPr>
          <w:rFonts w:ascii="Calibri" w:hAnsi="Calibri"/>
          <w:i/>
          <w:sz w:val="24"/>
          <w:szCs w:val="24"/>
        </w:rPr>
        <w:tab/>
        <w:t>Кухарук Анна Дмитрівна</w:t>
      </w:r>
    </w:p>
    <w:p w14:paraId="20125858" w14:textId="77777777" w:rsidR="00283DFF" w:rsidRPr="00F30F12" w:rsidRDefault="00283DFF" w:rsidP="00F30F12">
      <w:pPr>
        <w:spacing w:line="240" w:lineRule="auto"/>
        <w:jc w:val="both"/>
        <w:rPr>
          <w:rFonts w:ascii="Calibri" w:hAnsi="Calibri"/>
          <w:i/>
          <w:sz w:val="24"/>
          <w:szCs w:val="24"/>
        </w:rPr>
      </w:pPr>
      <w:r w:rsidRPr="00F30F12">
        <w:rPr>
          <w:rFonts w:ascii="Calibri" w:hAnsi="Calibri"/>
          <w:i/>
          <w:sz w:val="24"/>
          <w:szCs w:val="24"/>
        </w:rPr>
        <w:t xml:space="preserve">доцент кафедри міжнародної економіки, канд. екон. наук., доцент, </w:t>
      </w:r>
    </w:p>
    <w:p w14:paraId="7AD3F67E" w14:textId="77777777" w:rsidR="00283DFF" w:rsidRPr="00F30F12" w:rsidRDefault="00283DFF" w:rsidP="00F30F12">
      <w:pPr>
        <w:tabs>
          <w:tab w:val="left" w:pos="567"/>
        </w:tabs>
        <w:spacing w:line="240" w:lineRule="auto"/>
        <w:jc w:val="both"/>
        <w:rPr>
          <w:rFonts w:ascii="Calibri" w:hAnsi="Calibri"/>
          <w:i/>
          <w:sz w:val="24"/>
          <w:szCs w:val="24"/>
        </w:rPr>
      </w:pPr>
      <w:r w:rsidRPr="00F30F12">
        <w:rPr>
          <w:rFonts w:ascii="Calibri" w:hAnsi="Calibri"/>
          <w:i/>
          <w:sz w:val="24"/>
          <w:szCs w:val="24"/>
        </w:rPr>
        <w:tab/>
        <w:t>Скоробогатова Наталя Євгенівна</w:t>
      </w:r>
    </w:p>
    <w:p w14:paraId="30A42767" w14:textId="77777777" w:rsidR="00283DFF" w:rsidRPr="00F30F12" w:rsidRDefault="00283DFF" w:rsidP="00F30F12">
      <w:pPr>
        <w:tabs>
          <w:tab w:val="left" w:pos="567"/>
        </w:tabs>
        <w:spacing w:line="240" w:lineRule="auto"/>
        <w:rPr>
          <w:rFonts w:ascii="Calibri" w:hAnsi="Calibri"/>
          <w:i/>
          <w:sz w:val="24"/>
          <w:szCs w:val="24"/>
        </w:rPr>
      </w:pPr>
      <w:r w:rsidRPr="00F30F12">
        <w:rPr>
          <w:rFonts w:ascii="Calibri" w:hAnsi="Calibri"/>
          <w:i/>
          <w:sz w:val="24"/>
          <w:szCs w:val="24"/>
        </w:rPr>
        <w:t xml:space="preserve">доцент кафедри математичних методів системного аналізу, канд. техн .наук, доцент, </w:t>
      </w:r>
      <w:r w:rsidRPr="00F30F12">
        <w:rPr>
          <w:rFonts w:ascii="Calibri" w:hAnsi="Calibri"/>
          <w:i/>
          <w:sz w:val="24"/>
          <w:szCs w:val="24"/>
        </w:rPr>
        <w:br/>
      </w:r>
      <w:r w:rsidRPr="00F30F12">
        <w:rPr>
          <w:rFonts w:ascii="Calibri" w:hAnsi="Calibri"/>
          <w:i/>
          <w:sz w:val="24"/>
          <w:szCs w:val="24"/>
        </w:rPr>
        <w:tab/>
        <w:t>Джигирей Ірина Миколаївна</w:t>
      </w:r>
    </w:p>
    <w:p w14:paraId="248855FD" w14:textId="77777777" w:rsidR="00283DFF" w:rsidRPr="00F30F12" w:rsidRDefault="00283DFF" w:rsidP="00F30F12">
      <w:pPr>
        <w:spacing w:line="240" w:lineRule="auto"/>
        <w:jc w:val="both"/>
        <w:rPr>
          <w:rFonts w:ascii="Calibri" w:hAnsi="Calibri"/>
          <w:b/>
          <w:bCs/>
          <w:sz w:val="22"/>
          <w:szCs w:val="22"/>
        </w:rPr>
      </w:pPr>
    </w:p>
    <w:p w14:paraId="6FA50674" w14:textId="77777777" w:rsidR="005475D7" w:rsidRPr="00F30F12" w:rsidRDefault="005475D7" w:rsidP="00F30F12">
      <w:pPr>
        <w:spacing w:line="240" w:lineRule="auto"/>
        <w:jc w:val="both"/>
        <w:rPr>
          <w:rFonts w:ascii="Calibri" w:hAnsi="Calibri"/>
          <w:bCs/>
          <w:sz w:val="22"/>
          <w:szCs w:val="22"/>
        </w:rPr>
      </w:pPr>
      <w:r w:rsidRPr="00F30F12">
        <w:rPr>
          <w:rFonts w:ascii="Calibri" w:hAnsi="Calibri"/>
          <w:b/>
          <w:bCs/>
          <w:sz w:val="22"/>
          <w:szCs w:val="22"/>
        </w:rPr>
        <w:t xml:space="preserve">Ухвалено </w:t>
      </w:r>
      <w:r w:rsidRPr="00F30F12">
        <w:rPr>
          <w:rFonts w:ascii="Calibri" w:hAnsi="Calibri"/>
          <w:bCs/>
          <w:sz w:val="22"/>
          <w:szCs w:val="22"/>
        </w:rPr>
        <w:t xml:space="preserve">кафедрою міжнародної економіки </w:t>
      </w:r>
    </w:p>
    <w:p w14:paraId="0CDC177D" w14:textId="28F583FB" w:rsidR="005475D7" w:rsidRPr="00F30F12" w:rsidRDefault="005475D7" w:rsidP="00F30F12">
      <w:pPr>
        <w:spacing w:line="240" w:lineRule="auto"/>
        <w:ind w:firstLine="709"/>
        <w:jc w:val="both"/>
        <w:rPr>
          <w:rFonts w:ascii="Calibri" w:hAnsi="Calibri"/>
          <w:bCs/>
          <w:sz w:val="22"/>
          <w:szCs w:val="22"/>
        </w:rPr>
      </w:pPr>
      <w:r w:rsidRPr="00F30F12">
        <w:rPr>
          <w:rFonts w:ascii="Calibri" w:hAnsi="Calibri"/>
          <w:bCs/>
          <w:sz w:val="22"/>
          <w:szCs w:val="22"/>
        </w:rPr>
        <w:t>(протокол № 11 від 26.05.2021 р.)</w:t>
      </w:r>
    </w:p>
    <w:p w14:paraId="727DCCCE" w14:textId="77777777" w:rsidR="005475D7" w:rsidRPr="00F30F12" w:rsidRDefault="005475D7" w:rsidP="00F30F12">
      <w:pPr>
        <w:spacing w:line="240" w:lineRule="auto"/>
        <w:jc w:val="both"/>
        <w:rPr>
          <w:rFonts w:ascii="Calibri" w:hAnsi="Calibri"/>
          <w:b/>
          <w:bCs/>
          <w:sz w:val="22"/>
          <w:szCs w:val="22"/>
        </w:rPr>
      </w:pPr>
    </w:p>
    <w:p w14:paraId="6DD50720" w14:textId="77777777" w:rsidR="005475D7" w:rsidRPr="00F30F12" w:rsidRDefault="005475D7" w:rsidP="00F30F12">
      <w:pPr>
        <w:spacing w:line="240" w:lineRule="auto"/>
        <w:jc w:val="both"/>
        <w:rPr>
          <w:rFonts w:ascii="Calibri" w:hAnsi="Calibri"/>
          <w:bCs/>
          <w:sz w:val="22"/>
          <w:szCs w:val="22"/>
        </w:rPr>
      </w:pPr>
      <w:r w:rsidRPr="00F30F12">
        <w:rPr>
          <w:rFonts w:ascii="Calibri" w:hAnsi="Calibri"/>
          <w:b/>
          <w:bCs/>
          <w:sz w:val="22"/>
          <w:szCs w:val="22"/>
        </w:rPr>
        <w:t xml:space="preserve">Погоджено </w:t>
      </w:r>
      <w:r w:rsidRPr="00F30F12">
        <w:rPr>
          <w:rFonts w:ascii="Calibri" w:hAnsi="Calibri"/>
          <w:bCs/>
          <w:sz w:val="22"/>
          <w:szCs w:val="22"/>
        </w:rPr>
        <w:t xml:space="preserve">Методичною комісією факультету менеджменту та маркетингу </w:t>
      </w:r>
    </w:p>
    <w:p w14:paraId="5DA27EF8" w14:textId="207F59C0" w:rsidR="00283DFF" w:rsidRPr="005475D7" w:rsidRDefault="005475D7" w:rsidP="00F30F12">
      <w:pPr>
        <w:spacing w:line="240" w:lineRule="auto"/>
        <w:ind w:firstLine="709"/>
        <w:jc w:val="both"/>
        <w:rPr>
          <w:rFonts w:ascii="Calibri" w:hAnsi="Calibri"/>
          <w:bCs/>
          <w:sz w:val="22"/>
          <w:szCs w:val="22"/>
        </w:rPr>
      </w:pPr>
      <w:r w:rsidRPr="00F30F12">
        <w:rPr>
          <w:rFonts w:ascii="Calibri" w:hAnsi="Calibri"/>
          <w:bCs/>
          <w:sz w:val="22"/>
          <w:szCs w:val="22"/>
        </w:rPr>
        <w:t>(протокол № 10 від 15.06.2021р.)</w:t>
      </w:r>
    </w:p>
    <w:p w14:paraId="74BBC8EA" w14:textId="77777777" w:rsidR="005475D7" w:rsidRPr="005475D7" w:rsidRDefault="005475D7" w:rsidP="00F30F12">
      <w:pPr>
        <w:spacing w:line="240" w:lineRule="auto"/>
        <w:jc w:val="both"/>
        <w:rPr>
          <w:rFonts w:ascii="Calibri" w:hAnsi="Calibri"/>
          <w:bCs/>
          <w:sz w:val="22"/>
          <w:szCs w:val="22"/>
        </w:rPr>
      </w:pPr>
    </w:p>
    <w:sectPr w:rsidR="005475D7" w:rsidRPr="005475D7"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196C3" w14:textId="77777777" w:rsidR="00B60C0B" w:rsidRDefault="00B60C0B" w:rsidP="004E0EDF">
      <w:pPr>
        <w:spacing w:line="240" w:lineRule="auto"/>
      </w:pPr>
      <w:r>
        <w:separator/>
      </w:r>
    </w:p>
  </w:endnote>
  <w:endnote w:type="continuationSeparator" w:id="0">
    <w:p w14:paraId="60D8CE1E" w14:textId="77777777" w:rsidR="00B60C0B" w:rsidRDefault="00B60C0B"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C32DE" w14:textId="77777777" w:rsidR="00B60C0B" w:rsidRDefault="00B60C0B" w:rsidP="004E0EDF">
      <w:pPr>
        <w:spacing w:line="240" w:lineRule="auto"/>
      </w:pPr>
      <w:r>
        <w:separator/>
      </w:r>
    </w:p>
  </w:footnote>
  <w:footnote w:type="continuationSeparator" w:id="0">
    <w:p w14:paraId="3BB376D6" w14:textId="77777777" w:rsidR="00B60C0B" w:rsidRDefault="00B60C0B"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C02"/>
    <w:multiLevelType w:val="hybridMultilevel"/>
    <w:tmpl w:val="AABC8502"/>
    <w:lvl w:ilvl="0" w:tplc="22068E4A">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9C4762"/>
    <w:multiLevelType w:val="hybridMultilevel"/>
    <w:tmpl w:val="827648C2"/>
    <w:lvl w:ilvl="0" w:tplc="877063DA">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7C83678"/>
    <w:multiLevelType w:val="multilevel"/>
    <w:tmpl w:val="99A4C56E"/>
    <w:lvl w:ilvl="0">
      <w:start w:val="6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BA5A05"/>
    <w:multiLevelType w:val="hybridMultilevel"/>
    <w:tmpl w:val="684E1106"/>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9BF456E"/>
    <w:multiLevelType w:val="hybridMultilevel"/>
    <w:tmpl w:val="5E3467D6"/>
    <w:lvl w:ilvl="0" w:tplc="2B1091C2">
      <w:numFmt w:val="bullet"/>
      <w:lvlText w:val="-"/>
      <w:lvlJc w:val="left"/>
      <w:pPr>
        <w:ind w:left="793" w:hanging="360"/>
      </w:pPr>
      <w:rPr>
        <w:rFonts w:ascii="Calibri" w:eastAsia="Times New Roman" w:hAnsi="Calibri"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9080A71"/>
    <w:multiLevelType w:val="hybridMultilevel"/>
    <w:tmpl w:val="736C6CA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5875396B"/>
    <w:multiLevelType w:val="hybridMultilevel"/>
    <w:tmpl w:val="84482C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04A4139"/>
    <w:multiLevelType w:val="hybridMultilevel"/>
    <w:tmpl w:val="C9CC145E"/>
    <w:lvl w:ilvl="0" w:tplc="2B1091C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F265E7"/>
    <w:multiLevelType w:val="hybridMultilevel"/>
    <w:tmpl w:val="282EBF4E"/>
    <w:lvl w:ilvl="0" w:tplc="1122C616">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DD433F3"/>
    <w:multiLevelType w:val="hybridMultilevel"/>
    <w:tmpl w:val="99A4C56E"/>
    <w:lvl w:ilvl="0" w:tplc="0C880080">
      <w:start w:val="60"/>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25738BB"/>
    <w:multiLevelType w:val="hybridMultilevel"/>
    <w:tmpl w:val="47D2CEA8"/>
    <w:lvl w:ilvl="0" w:tplc="FCF4A94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FE7292"/>
    <w:multiLevelType w:val="hybridMultilevel"/>
    <w:tmpl w:val="45DC99A4"/>
    <w:lvl w:ilvl="0" w:tplc="B3BE1660">
      <w:start w:val="1"/>
      <w:numFmt w:val="decimal"/>
      <w:pStyle w:val="1"/>
      <w:lvlText w:val="%1."/>
      <w:lvlJc w:val="left"/>
      <w:pPr>
        <w:ind w:left="347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2"/>
  </w:num>
  <w:num w:numId="3">
    <w:abstractNumId w:val="4"/>
  </w:num>
  <w:num w:numId="4">
    <w:abstractNumId w:val="8"/>
  </w:num>
  <w:num w:numId="5">
    <w:abstractNumId w:val="13"/>
  </w:num>
  <w:num w:numId="6">
    <w:abstractNumId w:val="13"/>
  </w:num>
  <w:num w:numId="7">
    <w:abstractNumId w:val="13"/>
  </w:num>
  <w:num w:numId="8">
    <w:abstractNumId w:val="13"/>
    <w:lvlOverride w:ilvl="0">
      <w:startOverride w:val="1"/>
    </w:lvlOverride>
  </w:num>
  <w:num w:numId="9">
    <w:abstractNumId w:val="13"/>
  </w:num>
  <w:num w:numId="10">
    <w:abstractNumId w:val="13"/>
  </w:num>
  <w:num w:numId="11">
    <w:abstractNumId w:val="13"/>
  </w:num>
  <w:num w:numId="12">
    <w:abstractNumId w:val="5"/>
  </w:num>
  <w:num w:numId="13">
    <w:abstractNumId w:val="0"/>
  </w:num>
  <w:num w:numId="14">
    <w:abstractNumId w:val="10"/>
  </w:num>
  <w:num w:numId="15">
    <w:abstractNumId w:val="11"/>
  </w:num>
  <w:num w:numId="16">
    <w:abstractNumId w:val="13"/>
  </w:num>
  <w:num w:numId="17">
    <w:abstractNumId w:val="1"/>
  </w:num>
  <w:num w:numId="18">
    <w:abstractNumId w:val="6"/>
  </w:num>
  <w:num w:numId="19">
    <w:abstractNumId w:val="7"/>
  </w:num>
  <w:num w:numId="20">
    <w:abstractNumId w:val="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23EE9"/>
    <w:rsid w:val="000449BF"/>
    <w:rsid w:val="000710BB"/>
    <w:rsid w:val="00087AFC"/>
    <w:rsid w:val="00092BC4"/>
    <w:rsid w:val="000C40A0"/>
    <w:rsid w:val="000D1F73"/>
    <w:rsid w:val="000D3D7C"/>
    <w:rsid w:val="000F01A9"/>
    <w:rsid w:val="00105687"/>
    <w:rsid w:val="00125528"/>
    <w:rsid w:val="001435BE"/>
    <w:rsid w:val="00146158"/>
    <w:rsid w:val="00150689"/>
    <w:rsid w:val="00152921"/>
    <w:rsid w:val="001624A6"/>
    <w:rsid w:val="001716C7"/>
    <w:rsid w:val="00173E60"/>
    <w:rsid w:val="00177992"/>
    <w:rsid w:val="001937FD"/>
    <w:rsid w:val="001943AA"/>
    <w:rsid w:val="001A0061"/>
    <w:rsid w:val="001C0D9C"/>
    <w:rsid w:val="001C733A"/>
    <w:rsid w:val="001D56C1"/>
    <w:rsid w:val="001F5974"/>
    <w:rsid w:val="001F5A07"/>
    <w:rsid w:val="001F5FCE"/>
    <w:rsid w:val="00205242"/>
    <w:rsid w:val="0023533A"/>
    <w:rsid w:val="00240221"/>
    <w:rsid w:val="0024717A"/>
    <w:rsid w:val="00253BCC"/>
    <w:rsid w:val="0025418E"/>
    <w:rsid w:val="00270675"/>
    <w:rsid w:val="00282C85"/>
    <w:rsid w:val="00283DFF"/>
    <w:rsid w:val="00290D54"/>
    <w:rsid w:val="002D4649"/>
    <w:rsid w:val="002D792D"/>
    <w:rsid w:val="002F6340"/>
    <w:rsid w:val="00306C33"/>
    <w:rsid w:val="00311D65"/>
    <w:rsid w:val="003227DA"/>
    <w:rsid w:val="00324E5A"/>
    <w:rsid w:val="0033700C"/>
    <w:rsid w:val="003466A7"/>
    <w:rsid w:val="00373D1C"/>
    <w:rsid w:val="00386381"/>
    <w:rsid w:val="003917EF"/>
    <w:rsid w:val="003B2177"/>
    <w:rsid w:val="003B6703"/>
    <w:rsid w:val="003C1370"/>
    <w:rsid w:val="003C70D8"/>
    <w:rsid w:val="003D35CF"/>
    <w:rsid w:val="003E1E13"/>
    <w:rsid w:val="003E6746"/>
    <w:rsid w:val="003F0A41"/>
    <w:rsid w:val="003F1A81"/>
    <w:rsid w:val="00422E81"/>
    <w:rsid w:val="00441FB8"/>
    <w:rsid w:val="00443A54"/>
    <w:rsid w:val="004442EE"/>
    <w:rsid w:val="004472C0"/>
    <w:rsid w:val="00455357"/>
    <w:rsid w:val="0046632F"/>
    <w:rsid w:val="00467459"/>
    <w:rsid w:val="00474CC2"/>
    <w:rsid w:val="00494B8C"/>
    <w:rsid w:val="004A6336"/>
    <w:rsid w:val="004B0C8B"/>
    <w:rsid w:val="004D1575"/>
    <w:rsid w:val="004E0EDF"/>
    <w:rsid w:val="004E4E8E"/>
    <w:rsid w:val="004E7D8D"/>
    <w:rsid w:val="004F20C0"/>
    <w:rsid w:val="004F6918"/>
    <w:rsid w:val="005251A5"/>
    <w:rsid w:val="00530BFF"/>
    <w:rsid w:val="005413FF"/>
    <w:rsid w:val="005475D7"/>
    <w:rsid w:val="00547E13"/>
    <w:rsid w:val="00556E26"/>
    <w:rsid w:val="0056551F"/>
    <w:rsid w:val="00570FF5"/>
    <w:rsid w:val="005744E1"/>
    <w:rsid w:val="0058138B"/>
    <w:rsid w:val="00582ACE"/>
    <w:rsid w:val="00584AB6"/>
    <w:rsid w:val="00587EC8"/>
    <w:rsid w:val="005C31AC"/>
    <w:rsid w:val="005C4F81"/>
    <w:rsid w:val="005D764D"/>
    <w:rsid w:val="005F4692"/>
    <w:rsid w:val="00601F3D"/>
    <w:rsid w:val="006020A8"/>
    <w:rsid w:val="00602529"/>
    <w:rsid w:val="00607798"/>
    <w:rsid w:val="00616661"/>
    <w:rsid w:val="00623FD0"/>
    <w:rsid w:val="00626E8E"/>
    <w:rsid w:val="00636D5C"/>
    <w:rsid w:val="006757B0"/>
    <w:rsid w:val="00685F6C"/>
    <w:rsid w:val="00693AC6"/>
    <w:rsid w:val="006A2D5D"/>
    <w:rsid w:val="006E65B0"/>
    <w:rsid w:val="006F0FC7"/>
    <w:rsid w:val="006F5C29"/>
    <w:rsid w:val="00714AB2"/>
    <w:rsid w:val="007244E1"/>
    <w:rsid w:val="00731238"/>
    <w:rsid w:val="00773010"/>
    <w:rsid w:val="0077700A"/>
    <w:rsid w:val="00791855"/>
    <w:rsid w:val="007951DB"/>
    <w:rsid w:val="007B2CA8"/>
    <w:rsid w:val="007B66DB"/>
    <w:rsid w:val="007E3190"/>
    <w:rsid w:val="007E634F"/>
    <w:rsid w:val="007E7F74"/>
    <w:rsid w:val="007F7C45"/>
    <w:rsid w:val="00811515"/>
    <w:rsid w:val="008129EF"/>
    <w:rsid w:val="008168E1"/>
    <w:rsid w:val="0083021C"/>
    <w:rsid w:val="00832CCE"/>
    <w:rsid w:val="00880FD0"/>
    <w:rsid w:val="00883510"/>
    <w:rsid w:val="00886B84"/>
    <w:rsid w:val="00894491"/>
    <w:rsid w:val="008A03A1"/>
    <w:rsid w:val="008A4024"/>
    <w:rsid w:val="008A6D93"/>
    <w:rsid w:val="008B166E"/>
    <w:rsid w:val="008B16FE"/>
    <w:rsid w:val="008D1B2D"/>
    <w:rsid w:val="008D65A3"/>
    <w:rsid w:val="00905923"/>
    <w:rsid w:val="00922344"/>
    <w:rsid w:val="00941384"/>
    <w:rsid w:val="009507BD"/>
    <w:rsid w:val="00962C2E"/>
    <w:rsid w:val="009B2DDB"/>
    <w:rsid w:val="009C6187"/>
    <w:rsid w:val="009F433D"/>
    <w:rsid w:val="009F4586"/>
    <w:rsid w:val="009F69B9"/>
    <w:rsid w:val="009F751E"/>
    <w:rsid w:val="00A00992"/>
    <w:rsid w:val="00A10F93"/>
    <w:rsid w:val="00A1544E"/>
    <w:rsid w:val="00A2464E"/>
    <w:rsid w:val="00A2798C"/>
    <w:rsid w:val="00A3487C"/>
    <w:rsid w:val="00A600FF"/>
    <w:rsid w:val="00A90398"/>
    <w:rsid w:val="00A96A7F"/>
    <w:rsid w:val="00AA4AD3"/>
    <w:rsid w:val="00AA6B23"/>
    <w:rsid w:val="00AB05C9"/>
    <w:rsid w:val="00AB09CC"/>
    <w:rsid w:val="00AB56EF"/>
    <w:rsid w:val="00AB61D2"/>
    <w:rsid w:val="00AD0475"/>
    <w:rsid w:val="00AD5593"/>
    <w:rsid w:val="00AE41A6"/>
    <w:rsid w:val="00AF5F01"/>
    <w:rsid w:val="00B16CE3"/>
    <w:rsid w:val="00B20824"/>
    <w:rsid w:val="00B40317"/>
    <w:rsid w:val="00B47838"/>
    <w:rsid w:val="00B54E49"/>
    <w:rsid w:val="00B5585C"/>
    <w:rsid w:val="00B60C0B"/>
    <w:rsid w:val="00B936D6"/>
    <w:rsid w:val="00BA590A"/>
    <w:rsid w:val="00BA6203"/>
    <w:rsid w:val="00BB193A"/>
    <w:rsid w:val="00BD3049"/>
    <w:rsid w:val="00C01170"/>
    <w:rsid w:val="00C215A5"/>
    <w:rsid w:val="00C301EF"/>
    <w:rsid w:val="00C32BA6"/>
    <w:rsid w:val="00C42A21"/>
    <w:rsid w:val="00C559A1"/>
    <w:rsid w:val="00C55C12"/>
    <w:rsid w:val="00C63AF1"/>
    <w:rsid w:val="00C76D8A"/>
    <w:rsid w:val="00C77416"/>
    <w:rsid w:val="00C85E3F"/>
    <w:rsid w:val="00C91C22"/>
    <w:rsid w:val="00CE3232"/>
    <w:rsid w:val="00CE539E"/>
    <w:rsid w:val="00D05879"/>
    <w:rsid w:val="00D2172D"/>
    <w:rsid w:val="00D438B8"/>
    <w:rsid w:val="00D525C0"/>
    <w:rsid w:val="00D577A0"/>
    <w:rsid w:val="00D61D45"/>
    <w:rsid w:val="00D730E4"/>
    <w:rsid w:val="00D82DA7"/>
    <w:rsid w:val="00D92509"/>
    <w:rsid w:val="00D93446"/>
    <w:rsid w:val="00D9650D"/>
    <w:rsid w:val="00DC6D19"/>
    <w:rsid w:val="00DE3821"/>
    <w:rsid w:val="00E0088D"/>
    <w:rsid w:val="00E06AC5"/>
    <w:rsid w:val="00E17713"/>
    <w:rsid w:val="00E17D0C"/>
    <w:rsid w:val="00E30061"/>
    <w:rsid w:val="00E368AA"/>
    <w:rsid w:val="00E37571"/>
    <w:rsid w:val="00E411EB"/>
    <w:rsid w:val="00E4268D"/>
    <w:rsid w:val="00E637AF"/>
    <w:rsid w:val="00E67376"/>
    <w:rsid w:val="00E749EB"/>
    <w:rsid w:val="00E77F1E"/>
    <w:rsid w:val="00E95ABD"/>
    <w:rsid w:val="00EA0EB9"/>
    <w:rsid w:val="00EB4F56"/>
    <w:rsid w:val="00EB6EF1"/>
    <w:rsid w:val="00EC0198"/>
    <w:rsid w:val="00EC5403"/>
    <w:rsid w:val="00EC5B39"/>
    <w:rsid w:val="00EE4C86"/>
    <w:rsid w:val="00EF1AC3"/>
    <w:rsid w:val="00F01D89"/>
    <w:rsid w:val="00F162DC"/>
    <w:rsid w:val="00F23040"/>
    <w:rsid w:val="00F25DB2"/>
    <w:rsid w:val="00F30F12"/>
    <w:rsid w:val="00F51B26"/>
    <w:rsid w:val="00F677B9"/>
    <w:rsid w:val="00F77E2B"/>
    <w:rsid w:val="00F82668"/>
    <w:rsid w:val="00F95D78"/>
    <w:rsid w:val="00F97340"/>
    <w:rsid w:val="00FA091D"/>
    <w:rsid w:val="00FC2AD3"/>
    <w:rsid w:val="00FC4512"/>
    <w:rsid w:val="00FE2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453710"/>
  <w15:docId w15:val="{1CDDE555-1027-4CE5-A3B7-DE939003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iPriority="0"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sz w:val="28"/>
      <w:szCs w:val="28"/>
      <w:lang w:val="uk-UA" w:eastAsia="en-US"/>
    </w:rPr>
  </w:style>
  <w:style w:type="paragraph" w:styleId="1">
    <w:name w:val="heading 1"/>
    <w:basedOn w:val="a0"/>
    <w:next w:val="a"/>
    <w:link w:val="10"/>
    <w:uiPriority w:val="99"/>
    <w:qFormat/>
    <w:rsid w:val="004A6336"/>
    <w:pPr>
      <w:keepNext/>
      <w:numPr>
        <w:numId w:val="1"/>
      </w:numPr>
      <w:tabs>
        <w:tab w:val="left" w:pos="284"/>
      </w:tabs>
      <w:spacing w:before="120" w:after="120" w:line="216" w:lineRule="auto"/>
      <w:contextualSpacing w:val="0"/>
      <w:outlineLvl w:val="0"/>
    </w:pPr>
    <w:rPr>
      <w:rFonts w:ascii="Calibri" w:hAnsi="Calibr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A6336"/>
    <w:rPr>
      <w:rFonts w:ascii="Calibri" w:hAnsi="Calibri"/>
      <w:b/>
      <w:color w:val="002060"/>
      <w:sz w:val="24"/>
      <w:lang w:val="uk-UA" w:eastAsia="en-US"/>
    </w:rPr>
  </w:style>
  <w:style w:type="table" w:styleId="a4">
    <w:name w:val="Table Grid"/>
    <w:basedOn w:val="a2"/>
    <w:uiPriority w:val="99"/>
    <w:rsid w:val="004A6336"/>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4A6336"/>
    <w:pPr>
      <w:ind w:left="720"/>
      <w:contextualSpacing/>
    </w:pPr>
  </w:style>
  <w:style w:type="character" w:styleId="a5">
    <w:name w:val="Hyperlink"/>
    <w:basedOn w:val="a1"/>
    <w:uiPriority w:val="99"/>
    <w:rsid w:val="004A6336"/>
    <w:rPr>
      <w:rFonts w:cs="Times New Roman"/>
      <w:color w:val="0000FF"/>
      <w:u w:val="single"/>
    </w:rPr>
  </w:style>
  <w:style w:type="character" w:customStyle="1" w:styleId="11">
    <w:name w:val="Основной шрифт абзаца1"/>
    <w:uiPriority w:val="99"/>
    <w:rsid w:val="004A6336"/>
  </w:style>
  <w:style w:type="paragraph" w:styleId="a6">
    <w:name w:val="Balloon Text"/>
    <w:basedOn w:val="a"/>
    <w:link w:val="a7"/>
    <w:uiPriority w:val="99"/>
    <w:rsid w:val="004A6336"/>
    <w:pPr>
      <w:spacing w:line="240" w:lineRule="auto"/>
    </w:pPr>
    <w:rPr>
      <w:rFonts w:ascii="Tahoma" w:hAnsi="Tahoma"/>
      <w:sz w:val="16"/>
      <w:szCs w:val="16"/>
    </w:rPr>
  </w:style>
  <w:style w:type="character" w:customStyle="1" w:styleId="a7">
    <w:name w:val="Текст выноски Знак"/>
    <w:basedOn w:val="a1"/>
    <w:link w:val="a6"/>
    <w:uiPriority w:val="99"/>
    <w:locked/>
    <w:rsid w:val="004A6336"/>
    <w:rPr>
      <w:rFonts w:ascii="Tahoma" w:hAnsi="Tahoma"/>
      <w:sz w:val="16"/>
      <w:lang w:val="uk-UA" w:eastAsia="en-US"/>
    </w:rPr>
  </w:style>
  <w:style w:type="character" w:styleId="a8">
    <w:name w:val="annotation reference"/>
    <w:basedOn w:val="a1"/>
    <w:uiPriority w:val="99"/>
    <w:semiHidden/>
    <w:rsid w:val="00D82DA7"/>
    <w:rPr>
      <w:rFonts w:cs="Times New Roman"/>
      <w:sz w:val="16"/>
    </w:rPr>
  </w:style>
  <w:style w:type="paragraph" w:styleId="a9">
    <w:name w:val="annotation text"/>
    <w:basedOn w:val="a"/>
    <w:link w:val="aa"/>
    <w:uiPriority w:val="99"/>
    <w:semiHidden/>
    <w:rsid w:val="00D82DA7"/>
    <w:pPr>
      <w:spacing w:line="240" w:lineRule="auto"/>
    </w:pPr>
    <w:rPr>
      <w:sz w:val="20"/>
      <w:szCs w:val="20"/>
    </w:rPr>
  </w:style>
  <w:style w:type="character" w:customStyle="1" w:styleId="aa">
    <w:name w:val="Текст примечания Знак"/>
    <w:basedOn w:val="a1"/>
    <w:link w:val="a9"/>
    <w:uiPriority w:val="99"/>
    <w:semiHidden/>
    <w:locked/>
    <w:rsid w:val="00D82DA7"/>
    <w:rPr>
      <w:rFonts w:eastAsia="Times New Roman"/>
      <w:lang w:val="uk-UA" w:eastAsia="en-US"/>
    </w:rPr>
  </w:style>
  <w:style w:type="paragraph" w:styleId="ab">
    <w:name w:val="annotation subject"/>
    <w:basedOn w:val="a9"/>
    <w:next w:val="a9"/>
    <w:link w:val="ac"/>
    <w:uiPriority w:val="99"/>
    <w:semiHidden/>
    <w:rsid w:val="00D82DA7"/>
    <w:rPr>
      <w:b/>
      <w:bCs/>
    </w:rPr>
  </w:style>
  <w:style w:type="character" w:customStyle="1" w:styleId="ac">
    <w:name w:val="Тема примечания Знак"/>
    <w:basedOn w:val="aa"/>
    <w:link w:val="ab"/>
    <w:uiPriority w:val="99"/>
    <w:semiHidden/>
    <w:locked/>
    <w:rsid w:val="00D82DA7"/>
    <w:rPr>
      <w:rFonts w:eastAsia="Times New Roman"/>
      <w:b/>
      <w:lang w:val="uk-UA" w:eastAsia="en-US"/>
    </w:rPr>
  </w:style>
  <w:style w:type="paragraph" w:styleId="ad">
    <w:name w:val="Revision"/>
    <w:hidden/>
    <w:uiPriority w:val="99"/>
    <w:semiHidden/>
    <w:rsid w:val="00D82DA7"/>
    <w:rPr>
      <w:sz w:val="28"/>
      <w:szCs w:val="28"/>
      <w:lang w:val="uk-UA" w:eastAsia="en-US"/>
    </w:rPr>
  </w:style>
  <w:style w:type="table" w:customStyle="1" w:styleId="-211">
    <w:name w:val="Таблица-сетка 2 — акцент 11"/>
    <w:uiPriority w:val="99"/>
    <w:rsid w:val="00AB05C9"/>
    <w:rPr>
      <w:sz w:val="20"/>
      <w:szCs w:val="20"/>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style>
  <w:style w:type="paragraph" w:styleId="ae">
    <w:name w:val="footnote text"/>
    <w:basedOn w:val="a"/>
    <w:link w:val="af"/>
    <w:uiPriority w:val="99"/>
    <w:semiHidden/>
    <w:rsid w:val="004E0EDF"/>
    <w:pPr>
      <w:spacing w:line="240" w:lineRule="auto"/>
    </w:pPr>
    <w:rPr>
      <w:sz w:val="20"/>
      <w:szCs w:val="20"/>
    </w:rPr>
  </w:style>
  <w:style w:type="character" w:customStyle="1" w:styleId="af">
    <w:name w:val="Текст сноски Знак"/>
    <w:basedOn w:val="a1"/>
    <w:link w:val="ae"/>
    <w:uiPriority w:val="99"/>
    <w:semiHidden/>
    <w:locked/>
    <w:rsid w:val="004E0EDF"/>
    <w:rPr>
      <w:rFonts w:eastAsia="Times New Roman"/>
      <w:lang w:val="uk-UA" w:eastAsia="en-US"/>
    </w:rPr>
  </w:style>
  <w:style w:type="character" w:styleId="af0">
    <w:name w:val="footnote reference"/>
    <w:basedOn w:val="a1"/>
    <w:uiPriority w:val="99"/>
    <w:semiHidden/>
    <w:rsid w:val="004E0EDF"/>
    <w:rPr>
      <w:rFonts w:cs="Times New Roman"/>
      <w:vertAlign w:val="superscript"/>
    </w:rPr>
  </w:style>
  <w:style w:type="character" w:customStyle="1" w:styleId="12">
    <w:name w:val="Незакрита згадка1"/>
    <w:uiPriority w:val="99"/>
    <w:semiHidden/>
    <w:rsid w:val="001C733A"/>
    <w:rPr>
      <w:color w:val="605E5C"/>
      <w:shd w:val="clear" w:color="auto" w:fill="E1DFDD"/>
    </w:rPr>
  </w:style>
  <w:style w:type="character" w:styleId="af1">
    <w:name w:val="FollowedHyperlink"/>
    <w:basedOn w:val="a1"/>
    <w:uiPriority w:val="99"/>
    <w:semiHidden/>
    <w:rsid w:val="001C733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0532">
      <w:marLeft w:val="0"/>
      <w:marRight w:val="0"/>
      <w:marTop w:val="0"/>
      <w:marBottom w:val="0"/>
      <w:divBdr>
        <w:top w:val="none" w:sz="0" w:space="0" w:color="auto"/>
        <w:left w:val="none" w:sz="0" w:space="0" w:color="auto"/>
        <w:bottom w:val="none" w:sz="0" w:space="0" w:color="auto"/>
        <w:right w:val="none" w:sz="0" w:space="0" w:color="auto"/>
      </w:divBdr>
      <w:divsChild>
        <w:div w:id="112330533">
          <w:marLeft w:val="0"/>
          <w:marRight w:val="0"/>
          <w:marTop w:val="0"/>
          <w:marBottom w:val="0"/>
          <w:divBdr>
            <w:top w:val="none" w:sz="0" w:space="0" w:color="auto"/>
            <w:left w:val="none" w:sz="0" w:space="0" w:color="auto"/>
            <w:bottom w:val="none" w:sz="0" w:space="0" w:color="auto"/>
            <w:right w:val="none" w:sz="0" w:space="0" w:color="auto"/>
          </w:divBdr>
          <w:divsChild>
            <w:div w:id="1123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37">
      <w:marLeft w:val="0"/>
      <w:marRight w:val="0"/>
      <w:marTop w:val="0"/>
      <w:marBottom w:val="0"/>
      <w:divBdr>
        <w:top w:val="none" w:sz="0" w:space="0" w:color="auto"/>
        <w:left w:val="none" w:sz="0" w:space="0" w:color="auto"/>
        <w:bottom w:val="none" w:sz="0" w:space="0" w:color="auto"/>
        <w:right w:val="none" w:sz="0" w:space="0" w:color="auto"/>
      </w:divBdr>
      <w:divsChild>
        <w:div w:id="112330534">
          <w:marLeft w:val="0"/>
          <w:marRight w:val="0"/>
          <w:marTop w:val="0"/>
          <w:marBottom w:val="0"/>
          <w:divBdr>
            <w:top w:val="none" w:sz="0" w:space="0" w:color="auto"/>
            <w:left w:val="none" w:sz="0" w:space="0" w:color="auto"/>
            <w:bottom w:val="none" w:sz="0" w:space="0" w:color="auto"/>
            <w:right w:val="none" w:sz="0" w:space="0" w:color="auto"/>
          </w:divBdr>
          <w:divsChild>
            <w:div w:id="1123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4ua.org/stalyj-rozvytok-suspilstva-navchalnyj-posibnyk-stalyj-rozvytok-suspilstva-navchalnyj-posibnyk-avt-a-sadovenko-l-maslovska-v-sereda-t-tymochko-2-vyd-k-2011-392-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o.univ.kiev.ua/images/doc_file/navch_lit/posibnik_Kononenko.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gaid@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van.gaid@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{"suggestions":{},"typeOfAccount":"freemium"}</writefull-cache>
</file>

<file path=customXml/itemProps1.xml><?xml version="1.0" encoding="utf-8"?>
<ds:datastoreItem xmlns:ds="http://schemas.openxmlformats.org/officeDocument/2006/customXml" ds:itemID="{9B6F0879-B3D5-452A-B919-044B3C642CA6}">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3835</Words>
  <Characters>21860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Nadya;Тетяна Желяскова</dc:creator>
  <cp:keywords/>
  <dc:description/>
  <cp:lastModifiedBy>Татьяна Иванова</cp:lastModifiedBy>
  <cp:revision>4</cp:revision>
  <cp:lastPrinted>2021-08-26T16:11:00Z</cp:lastPrinted>
  <dcterms:created xsi:type="dcterms:W3CDTF">2021-09-27T05:49:00Z</dcterms:created>
  <dcterms:modified xsi:type="dcterms:W3CDTF">2021-09-27T05:51:00Z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