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670"/>
        <w:gridCol w:w="1309"/>
        <w:gridCol w:w="3227"/>
      </w:tblGrid>
      <w:tr w:rsidR="00E31A73" w:rsidRPr="00E31A73">
        <w:trPr>
          <w:trHeight w:val="416"/>
        </w:trPr>
        <w:tc>
          <w:tcPr>
            <w:tcW w:w="5670" w:type="dxa"/>
          </w:tcPr>
          <w:p w:rsidR="00A459BB" w:rsidRPr="00E31A73" w:rsidRDefault="00040207" w:rsidP="00617BD5">
            <w:pPr>
              <w:spacing w:line="240" w:lineRule="auto"/>
              <w:ind w:left="284"/>
              <w:rPr>
                <w:b/>
                <w:bCs/>
                <w:sz w:val="24"/>
                <w:szCs w:val="24"/>
              </w:rPr>
            </w:pPr>
            <w:r w:rsidRPr="00E31A73">
              <w:rPr>
                <w:noProof/>
                <w:lang w:val="ru-RU" w:eastAsia="ru-RU"/>
              </w:rPr>
              <w:drawing>
                <wp:inline distT="0" distB="0" distL="0" distR="0" wp14:anchorId="6E6BB295" wp14:editId="34AEFC29">
                  <wp:extent cx="2952750" cy="5524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:rsidR="00A459BB" w:rsidRPr="00E31A73" w:rsidRDefault="00040207" w:rsidP="00617BD5">
            <w:pPr>
              <w:spacing w:line="240" w:lineRule="auto"/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E31A73">
              <w:rPr>
                <w:noProof/>
                <w:lang w:val="ru-RU" w:eastAsia="ru-RU"/>
              </w:rPr>
              <w:drawing>
                <wp:anchor distT="0" distB="0" distL="114300" distR="114300" simplePos="0" relativeHeight="251657728" behindDoc="0" locked="0" layoutInCell="1" allowOverlap="1" wp14:anchorId="380C7874" wp14:editId="5175BF86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-135255</wp:posOffset>
                  </wp:positionV>
                  <wp:extent cx="819150" cy="766445"/>
                  <wp:effectExtent l="0" t="0" r="0" b="0"/>
                  <wp:wrapNone/>
                  <wp:docPr id="2" name="Рисунок 1" descr="кафед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фед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6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7" w:type="dxa"/>
            <w:tcBorders>
              <w:left w:val="nil"/>
            </w:tcBorders>
            <w:vAlign w:val="center"/>
          </w:tcPr>
          <w:p w:rsidR="00A459BB" w:rsidRPr="00E31A73" w:rsidRDefault="00A459BB" w:rsidP="00617BD5">
            <w:pPr>
              <w:spacing w:line="240" w:lineRule="auto"/>
              <w:ind w:left="284"/>
              <w:rPr>
                <w:b/>
                <w:bCs/>
                <w:sz w:val="24"/>
                <w:szCs w:val="24"/>
              </w:rPr>
            </w:pPr>
            <w:r w:rsidRPr="00E31A73">
              <w:rPr>
                <w:b/>
                <w:bCs/>
                <w:sz w:val="24"/>
                <w:szCs w:val="24"/>
              </w:rPr>
              <w:t>Кафедра менеджменту</w:t>
            </w:r>
          </w:p>
        </w:tc>
      </w:tr>
      <w:tr w:rsidR="00E31A73" w:rsidRPr="00E31A73">
        <w:trPr>
          <w:trHeight w:val="628"/>
        </w:trPr>
        <w:tc>
          <w:tcPr>
            <w:tcW w:w="10206" w:type="dxa"/>
            <w:gridSpan w:val="3"/>
          </w:tcPr>
          <w:p w:rsidR="00A459BB" w:rsidRPr="00E31A73" w:rsidRDefault="003C6DB4" w:rsidP="00617BD5">
            <w:pPr>
              <w:ind w:left="284"/>
              <w:jc w:val="center"/>
              <w:rPr>
                <w:b/>
                <w:bCs/>
                <w:sz w:val="48"/>
                <w:szCs w:val="48"/>
              </w:rPr>
            </w:pPr>
            <w:r w:rsidRPr="00E31A73">
              <w:rPr>
                <w:b/>
                <w:bCs/>
                <w:sz w:val="48"/>
                <w:szCs w:val="48"/>
              </w:rPr>
              <w:t>Міжнародне економічне право</w:t>
            </w:r>
          </w:p>
          <w:p w:rsidR="00A459BB" w:rsidRPr="00E31A73" w:rsidRDefault="00A459BB" w:rsidP="00617BD5">
            <w:pPr>
              <w:ind w:left="284"/>
              <w:jc w:val="center"/>
              <w:rPr>
                <w:b/>
                <w:bCs/>
                <w:sz w:val="36"/>
                <w:szCs w:val="36"/>
              </w:rPr>
            </w:pPr>
            <w:r w:rsidRPr="00E31A73">
              <w:rPr>
                <w:b/>
                <w:bCs/>
                <w:sz w:val="36"/>
                <w:szCs w:val="36"/>
              </w:rPr>
              <w:t>Робоча програма навчальної дисципліни (Силабус)</w:t>
            </w:r>
          </w:p>
        </w:tc>
      </w:tr>
    </w:tbl>
    <w:p w:rsidR="00A459BB" w:rsidRPr="00E31A73" w:rsidRDefault="00A459BB" w:rsidP="00617BD5">
      <w:pPr>
        <w:pStyle w:val="1"/>
        <w:numPr>
          <w:ilvl w:val="0"/>
          <w:numId w:val="0"/>
        </w:numPr>
        <w:shd w:val="clear" w:color="auto" w:fill="BFBFBF"/>
        <w:spacing w:before="0" w:after="0" w:line="240" w:lineRule="auto"/>
        <w:ind w:left="284"/>
        <w:jc w:val="center"/>
        <w:rPr>
          <w:rFonts w:ascii="Times New Roman" w:hAnsi="Times New Roman" w:cs="Times New Roman"/>
          <w:color w:val="auto"/>
        </w:rPr>
      </w:pPr>
      <w:r w:rsidRPr="00E31A73">
        <w:rPr>
          <w:rFonts w:ascii="Times New Roman" w:hAnsi="Times New Roman" w:cs="Times New Roman"/>
          <w:color w:val="auto"/>
        </w:rPr>
        <w:t>Реквізити навчальної дисципліни</w:t>
      </w:r>
    </w:p>
    <w:tbl>
      <w:tblPr>
        <w:tblW w:w="10206" w:type="dxa"/>
        <w:tblInd w:w="-106" w:type="dxa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0A0" w:firstRow="1" w:lastRow="0" w:firstColumn="1" w:lastColumn="0" w:noHBand="0" w:noVBand="0"/>
      </w:tblPr>
      <w:tblGrid>
        <w:gridCol w:w="2694"/>
        <w:gridCol w:w="7512"/>
      </w:tblGrid>
      <w:tr w:rsidR="00E31A73" w:rsidRPr="00E31A73">
        <w:tc>
          <w:tcPr>
            <w:tcW w:w="2694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</w:tcPr>
          <w:p w:rsidR="00A459BB" w:rsidRPr="00E31A73" w:rsidRDefault="00A459BB" w:rsidP="00617BD5">
            <w:pPr>
              <w:spacing w:line="240" w:lineRule="auto"/>
              <w:ind w:left="284"/>
              <w:rPr>
                <w:b/>
                <w:bCs/>
                <w:sz w:val="22"/>
                <w:szCs w:val="22"/>
              </w:rPr>
            </w:pPr>
            <w:r w:rsidRPr="00E31A73">
              <w:rPr>
                <w:b/>
                <w:bCs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</w:tcPr>
          <w:p w:rsidR="00A459BB" w:rsidRPr="00E31A73" w:rsidRDefault="00A459BB" w:rsidP="00617BD5">
            <w:pPr>
              <w:spacing w:line="240" w:lineRule="auto"/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  <w:r w:rsidRPr="00E31A73">
              <w:rPr>
                <w:b/>
                <w:bCs/>
                <w:i/>
                <w:iCs/>
                <w:sz w:val="22"/>
                <w:szCs w:val="22"/>
              </w:rPr>
              <w:t xml:space="preserve">Перший (бакалаврський) </w:t>
            </w:r>
          </w:p>
        </w:tc>
      </w:tr>
      <w:tr w:rsidR="00E31A73" w:rsidRPr="00E31A73">
        <w:tc>
          <w:tcPr>
            <w:tcW w:w="2694" w:type="dxa"/>
            <w:shd w:val="clear" w:color="auto" w:fill="DBE5F1"/>
          </w:tcPr>
          <w:p w:rsidR="00A459BB" w:rsidRPr="00E31A73" w:rsidRDefault="00A459BB" w:rsidP="00617BD5">
            <w:pPr>
              <w:spacing w:line="240" w:lineRule="auto"/>
              <w:ind w:left="284"/>
              <w:rPr>
                <w:b/>
                <w:bCs/>
                <w:sz w:val="22"/>
                <w:szCs w:val="22"/>
              </w:rPr>
            </w:pPr>
            <w:r w:rsidRPr="00E31A73">
              <w:rPr>
                <w:b/>
                <w:bCs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  <w:shd w:val="clear" w:color="auto" w:fill="DBE5F1"/>
          </w:tcPr>
          <w:p w:rsidR="00A459BB" w:rsidRPr="00E31A73" w:rsidRDefault="00C31871" w:rsidP="00617BD5">
            <w:pPr>
              <w:spacing w:line="240" w:lineRule="auto"/>
              <w:ind w:left="284"/>
              <w:rPr>
                <w:i/>
                <w:iCs/>
                <w:sz w:val="22"/>
                <w:szCs w:val="22"/>
              </w:rPr>
            </w:pPr>
            <w:r w:rsidRPr="00E31A73">
              <w:rPr>
                <w:sz w:val="24"/>
                <w:szCs w:val="24"/>
              </w:rPr>
              <w:t>05 Соціальні та поведінкові науки</w:t>
            </w:r>
          </w:p>
        </w:tc>
      </w:tr>
      <w:tr w:rsidR="00E31A73" w:rsidRPr="00E31A73">
        <w:tc>
          <w:tcPr>
            <w:tcW w:w="2694" w:type="dxa"/>
          </w:tcPr>
          <w:p w:rsidR="00A459BB" w:rsidRPr="00E31A73" w:rsidRDefault="00A459BB" w:rsidP="00617BD5">
            <w:pPr>
              <w:spacing w:line="240" w:lineRule="auto"/>
              <w:ind w:left="284"/>
              <w:rPr>
                <w:b/>
                <w:bCs/>
                <w:sz w:val="22"/>
                <w:szCs w:val="22"/>
              </w:rPr>
            </w:pPr>
            <w:r w:rsidRPr="00E31A73">
              <w:rPr>
                <w:b/>
                <w:bCs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:rsidR="00A459BB" w:rsidRPr="00E31A73" w:rsidRDefault="00A459BB" w:rsidP="00617BD5">
            <w:pPr>
              <w:spacing w:line="240" w:lineRule="auto"/>
              <w:ind w:left="284"/>
              <w:rPr>
                <w:i/>
                <w:iCs/>
                <w:sz w:val="22"/>
                <w:szCs w:val="22"/>
              </w:rPr>
            </w:pPr>
            <w:r w:rsidRPr="00E31A73">
              <w:rPr>
                <w:sz w:val="24"/>
                <w:szCs w:val="24"/>
              </w:rPr>
              <w:t>0</w:t>
            </w:r>
            <w:r w:rsidR="00C05B23" w:rsidRPr="00E31A73">
              <w:rPr>
                <w:sz w:val="24"/>
                <w:szCs w:val="24"/>
              </w:rPr>
              <w:t>51</w:t>
            </w:r>
            <w:r w:rsidRPr="00E31A73">
              <w:rPr>
                <w:sz w:val="24"/>
                <w:szCs w:val="24"/>
              </w:rPr>
              <w:t xml:space="preserve"> </w:t>
            </w:r>
            <w:r w:rsidR="00C05B23" w:rsidRPr="00E31A73">
              <w:rPr>
                <w:sz w:val="24"/>
                <w:szCs w:val="24"/>
              </w:rPr>
              <w:t>Економіка</w:t>
            </w:r>
          </w:p>
        </w:tc>
      </w:tr>
      <w:tr w:rsidR="00E31A73" w:rsidRPr="00E31A73">
        <w:tc>
          <w:tcPr>
            <w:tcW w:w="2694" w:type="dxa"/>
            <w:shd w:val="clear" w:color="auto" w:fill="DBE5F1"/>
          </w:tcPr>
          <w:p w:rsidR="00A459BB" w:rsidRPr="00E31A73" w:rsidRDefault="00A459BB" w:rsidP="00617BD5">
            <w:pPr>
              <w:spacing w:line="240" w:lineRule="auto"/>
              <w:ind w:left="284"/>
              <w:rPr>
                <w:b/>
                <w:bCs/>
                <w:sz w:val="22"/>
                <w:szCs w:val="22"/>
              </w:rPr>
            </w:pPr>
            <w:r w:rsidRPr="00E31A73">
              <w:rPr>
                <w:b/>
                <w:bCs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  <w:shd w:val="clear" w:color="auto" w:fill="DBE5F1"/>
          </w:tcPr>
          <w:p w:rsidR="00A459BB" w:rsidRPr="00E31A73" w:rsidRDefault="00C05B23" w:rsidP="00617BD5">
            <w:pPr>
              <w:spacing w:line="240" w:lineRule="auto"/>
              <w:ind w:left="284"/>
              <w:rPr>
                <w:i/>
                <w:iCs/>
                <w:sz w:val="22"/>
                <w:szCs w:val="22"/>
              </w:rPr>
            </w:pPr>
            <w:r w:rsidRPr="00E31A73">
              <w:rPr>
                <w:sz w:val="24"/>
                <w:szCs w:val="24"/>
              </w:rPr>
              <w:t>Міжнародна економіка</w:t>
            </w:r>
          </w:p>
        </w:tc>
      </w:tr>
      <w:tr w:rsidR="00E31A73" w:rsidRPr="00E31A73">
        <w:tc>
          <w:tcPr>
            <w:tcW w:w="2694" w:type="dxa"/>
          </w:tcPr>
          <w:p w:rsidR="00A459BB" w:rsidRPr="00E31A73" w:rsidRDefault="00A459BB" w:rsidP="00617BD5">
            <w:pPr>
              <w:spacing w:line="240" w:lineRule="auto"/>
              <w:ind w:left="284"/>
              <w:rPr>
                <w:b/>
                <w:bCs/>
                <w:sz w:val="22"/>
                <w:szCs w:val="22"/>
              </w:rPr>
            </w:pPr>
            <w:r w:rsidRPr="00E31A73">
              <w:rPr>
                <w:b/>
                <w:bCs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:rsidR="00A459BB" w:rsidRPr="00E31A73" w:rsidRDefault="00A459BB" w:rsidP="00617BD5">
            <w:pPr>
              <w:spacing w:line="240" w:lineRule="auto"/>
              <w:ind w:left="284"/>
              <w:rPr>
                <w:i/>
                <w:iCs/>
                <w:sz w:val="22"/>
                <w:szCs w:val="22"/>
              </w:rPr>
            </w:pPr>
            <w:r w:rsidRPr="00E31A73">
              <w:rPr>
                <w:i/>
                <w:iCs/>
                <w:sz w:val="22"/>
                <w:szCs w:val="22"/>
              </w:rPr>
              <w:t>Вибіркова</w:t>
            </w:r>
          </w:p>
        </w:tc>
      </w:tr>
      <w:tr w:rsidR="00E31A73" w:rsidRPr="00E31A73">
        <w:tc>
          <w:tcPr>
            <w:tcW w:w="2694" w:type="dxa"/>
            <w:shd w:val="clear" w:color="auto" w:fill="DBE5F1"/>
          </w:tcPr>
          <w:p w:rsidR="00A459BB" w:rsidRPr="00E31A73" w:rsidRDefault="00A459BB" w:rsidP="00617BD5">
            <w:pPr>
              <w:spacing w:line="240" w:lineRule="auto"/>
              <w:ind w:left="284"/>
              <w:rPr>
                <w:b/>
                <w:bCs/>
                <w:sz w:val="22"/>
                <w:szCs w:val="22"/>
              </w:rPr>
            </w:pPr>
            <w:r w:rsidRPr="00E31A73">
              <w:rPr>
                <w:b/>
                <w:bCs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  <w:shd w:val="clear" w:color="auto" w:fill="DBE5F1"/>
          </w:tcPr>
          <w:p w:rsidR="00A459BB" w:rsidRPr="00E31A73" w:rsidRDefault="00A459BB" w:rsidP="00617BD5">
            <w:pPr>
              <w:spacing w:line="240" w:lineRule="auto"/>
              <w:ind w:left="284"/>
              <w:rPr>
                <w:i/>
                <w:iCs/>
                <w:sz w:val="22"/>
                <w:szCs w:val="22"/>
              </w:rPr>
            </w:pPr>
            <w:r w:rsidRPr="00E31A73">
              <w:rPr>
                <w:i/>
                <w:iCs/>
                <w:sz w:val="22"/>
                <w:szCs w:val="22"/>
              </w:rPr>
              <w:t>очна(денна)/дистанційна/змішана</w:t>
            </w:r>
          </w:p>
        </w:tc>
      </w:tr>
      <w:tr w:rsidR="00E31A73" w:rsidRPr="00E31A73">
        <w:tc>
          <w:tcPr>
            <w:tcW w:w="2694" w:type="dxa"/>
          </w:tcPr>
          <w:p w:rsidR="00A459BB" w:rsidRPr="00E31A73" w:rsidRDefault="00A459BB" w:rsidP="00617BD5">
            <w:pPr>
              <w:spacing w:line="240" w:lineRule="auto"/>
              <w:ind w:left="284"/>
              <w:rPr>
                <w:b/>
                <w:bCs/>
                <w:sz w:val="22"/>
                <w:szCs w:val="22"/>
              </w:rPr>
            </w:pPr>
            <w:r w:rsidRPr="00E31A73">
              <w:rPr>
                <w:b/>
                <w:bCs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:rsidR="00A459BB" w:rsidRPr="00E31A73" w:rsidRDefault="00663340" w:rsidP="00617BD5">
            <w:pPr>
              <w:spacing w:line="240" w:lineRule="auto"/>
              <w:ind w:left="284"/>
              <w:rPr>
                <w:i/>
                <w:iCs/>
                <w:sz w:val="22"/>
                <w:szCs w:val="22"/>
              </w:rPr>
            </w:pPr>
            <w:r w:rsidRPr="00E31A73">
              <w:rPr>
                <w:i/>
                <w:iCs/>
                <w:sz w:val="22"/>
                <w:szCs w:val="22"/>
              </w:rPr>
              <w:t>4</w:t>
            </w:r>
            <w:r w:rsidR="00A459BB" w:rsidRPr="00E31A73">
              <w:rPr>
                <w:i/>
                <w:iCs/>
                <w:sz w:val="22"/>
                <w:szCs w:val="22"/>
              </w:rPr>
              <w:t xml:space="preserve"> курс/ весняний семестр</w:t>
            </w:r>
          </w:p>
        </w:tc>
      </w:tr>
      <w:tr w:rsidR="00E31A73" w:rsidRPr="00E31A73">
        <w:tc>
          <w:tcPr>
            <w:tcW w:w="2694" w:type="dxa"/>
            <w:shd w:val="clear" w:color="auto" w:fill="DBE5F1"/>
          </w:tcPr>
          <w:p w:rsidR="00A459BB" w:rsidRPr="00E31A73" w:rsidRDefault="00A459BB" w:rsidP="00617BD5">
            <w:pPr>
              <w:spacing w:line="240" w:lineRule="auto"/>
              <w:ind w:left="284"/>
              <w:rPr>
                <w:b/>
                <w:bCs/>
                <w:sz w:val="22"/>
                <w:szCs w:val="22"/>
              </w:rPr>
            </w:pPr>
            <w:r w:rsidRPr="00E31A73">
              <w:rPr>
                <w:b/>
                <w:bCs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  <w:shd w:val="clear" w:color="auto" w:fill="DBE5F1"/>
          </w:tcPr>
          <w:p w:rsidR="00A459BB" w:rsidRPr="00E31A73" w:rsidRDefault="00A459BB" w:rsidP="00617BD5">
            <w:pPr>
              <w:spacing w:line="240" w:lineRule="auto"/>
              <w:ind w:left="284"/>
              <w:rPr>
                <w:i/>
                <w:iCs/>
                <w:sz w:val="22"/>
                <w:szCs w:val="22"/>
              </w:rPr>
            </w:pPr>
            <w:r w:rsidRPr="00E31A73">
              <w:rPr>
                <w:i/>
                <w:iCs/>
                <w:sz w:val="22"/>
                <w:szCs w:val="22"/>
              </w:rPr>
              <w:t>90</w:t>
            </w:r>
          </w:p>
        </w:tc>
      </w:tr>
      <w:tr w:rsidR="00E31A73" w:rsidRPr="00E31A73">
        <w:tc>
          <w:tcPr>
            <w:tcW w:w="2694" w:type="dxa"/>
          </w:tcPr>
          <w:p w:rsidR="00A459BB" w:rsidRPr="00E31A73" w:rsidRDefault="00A459BB" w:rsidP="00617BD5">
            <w:pPr>
              <w:spacing w:line="240" w:lineRule="auto"/>
              <w:ind w:left="284"/>
              <w:rPr>
                <w:b/>
                <w:bCs/>
                <w:sz w:val="22"/>
                <w:szCs w:val="22"/>
              </w:rPr>
            </w:pPr>
            <w:r w:rsidRPr="00E31A73">
              <w:rPr>
                <w:b/>
                <w:bCs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A459BB" w:rsidRPr="00E31A73" w:rsidRDefault="00A459BB" w:rsidP="00617BD5">
            <w:pPr>
              <w:spacing w:line="240" w:lineRule="auto"/>
              <w:ind w:left="284"/>
              <w:rPr>
                <w:i/>
                <w:iCs/>
                <w:sz w:val="22"/>
                <w:szCs w:val="22"/>
              </w:rPr>
            </w:pPr>
            <w:r w:rsidRPr="00E31A73">
              <w:rPr>
                <w:i/>
                <w:iCs/>
                <w:sz w:val="22"/>
                <w:szCs w:val="22"/>
              </w:rPr>
              <w:t>Залік/МКР</w:t>
            </w:r>
          </w:p>
        </w:tc>
      </w:tr>
      <w:tr w:rsidR="00E31A73" w:rsidRPr="00E31A73">
        <w:tc>
          <w:tcPr>
            <w:tcW w:w="2694" w:type="dxa"/>
            <w:shd w:val="clear" w:color="auto" w:fill="DBE5F1"/>
          </w:tcPr>
          <w:p w:rsidR="00A459BB" w:rsidRPr="00E31A73" w:rsidRDefault="00A459BB" w:rsidP="00617BD5">
            <w:pPr>
              <w:spacing w:line="240" w:lineRule="auto"/>
              <w:ind w:left="284"/>
              <w:rPr>
                <w:b/>
                <w:bCs/>
                <w:sz w:val="22"/>
                <w:szCs w:val="22"/>
              </w:rPr>
            </w:pPr>
            <w:r w:rsidRPr="00E31A73">
              <w:rPr>
                <w:b/>
                <w:bCs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  <w:shd w:val="clear" w:color="auto" w:fill="DBE5F1"/>
          </w:tcPr>
          <w:p w:rsidR="00A459BB" w:rsidRPr="00E31A73" w:rsidRDefault="00A459BB" w:rsidP="00617BD5">
            <w:pPr>
              <w:spacing w:line="240" w:lineRule="auto"/>
              <w:ind w:left="284"/>
              <w:rPr>
                <w:i/>
                <w:iCs/>
                <w:sz w:val="22"/>
                <w:szCs w:val="22"/>
              </w:rPr>
            </w:pPr>
          </w:p>
        </w:tc>
      </w:tr>
      <w:tr w:rsidR="00E31A73" w:rsidRPr="00E31A73">
        <w:tc>
          <w:tcPr>
            <w:tcW w:w="2694" w:type="dxa"/>
          </w:tcPr>
          <w:p w:rsidR="00A459BB" w:rsidRPr="00E31A73" w:rsidRDefault="00A459BB" w:rsidP="00617BD5">
            <w:pPr>
              <w:spacing w:line="240" w:lineRule="auto"/>
              <w:ind w:left="284"/>
              <w:rPr>
                <w:b/>
                <w:bCs/>
                <w:sz w:val="22"/>
                <w:szCs w:val="22"/>
              </w:rPr>
            </w:pPr>
            <w:r w:rsidRPr="00E31A73">
              <w:rPr>
                <w:b/>
                <w:bCs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:rsidR="00A459BB" w:rsidRPr="00E31A73" w:rsidRDefault="00A459BB" w:rsidP="00617BD5">
            <w:pPr>
              <w:spacing w:line="240" w:lineRule="auto"/>
              <w:ind w:left="284"/>
              <w:rPr>
                <w:i/>
                <w:iCs/>
                <w:sz w:val="22"/>
                <w:szCs w:val="22"/>
              </w:rPr>
            </w:pPr>
            <w:r w:rsidRPr="00E31A73">
              <w:rPr>
                <w:i/>
                <w:iCs/>
                <w:sz w:val="22"/>
                <w:szCs w:val="22"/>
              </w:rPr>
              <w:t>Українська</w:t>
            </w:r>
          </w:p>
        </w:tc>
      </w:tr>
      <w:tr w:rsidR="00E31A73" w:rsidRPr="00E31A73">
        <w:tc>
          <w:tcPr>
            <w:tcW w:w="2694" w:type="dxa"/>
            <w:shd w:val="clear" w:color="auto" w:fill="DBE5F1"/>
          </w:tcPr>
          <w:p w:rsidR="00A459BB" w:rsidRPr="00E31A73" w:rsidRDefault="00A459BB" w:rsidP="00617BD5">
            <w:pPr>
              <w:spacing w:line="240" w:lineRule="auto"/>
              <w:ind w:left="284"/>
              <w:rPr>
                <w:b/>
                <w:bCs/>
                <w:sz w:val="22"/>
                <w:szCs w:val="22"/>
              </w:rPr>
            </w:pPr>
            <w:r w:rsidRPr="00E31A73">
              <w:rPr>
                <w:b/>
                <w:bCs/>
                <w:sz w:val="22"/>
                <w:szCs w:val="22"/>
              </w:rPr>
              <w:t xml:space="preserve">Інформація про </w:t>
            </w:r>
            <w:r w:rsidRPr="00E31A73">
              <w:rPr>
                <w:b/>
                <w:bCs/>
                <w:sz w:val="22"/>
                <w:szCs w:val="22"/>
              </w:rPr>
              <w:br/>
              <w:t>керівника курсу / викладачів</w:t>
            </w:r>
          </w:p>
        </w:tc>
        <w:tc>
          <w:tcPr>
            <w:tcW w:w="7512" w:type="dxa"/>
            <w:shd w:val="clear" w:color="auto" w:fill="DBE5F1"/>
          </w:tcPr>
          <w:p w:rsidR="00A459BB" w:rsidRPr="00E31A73" w:rsidRDefault="00A459BB" w:rsidP="00617BD5">
            <w:pPr>
              <w:spacing w:line="240" w:lineRule="auto"/>
              <w:ind w:left="284"/>
              <w:rPr>
                <w:i/>
                <w:iCs/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>Лектор</w:t>
            </w:r>
            <w:r w:rsidRPr="00E31A73">
              <w:rPr>
                <w:i/>
                <w:iCs/>
                <w:sz w:val="22"/>
                <w:szCs w:val="22"/>
              </w:rPr>
              <w:t xml:space="preserve"> канд. екон. наук, </w:t>
            </w:r>
            <w:r w:rsidR="00663340" w:rsidRPr="00E31A73">
              <w:rPr>
                <w:i/>
                <w:iCs/>
                <w:sz w:val="22"/>
                <w:szCs w:val="22"/>
              </w:rPr>
              <w:t>Салоїд Станіслав Васильович</w:t>
            </w:r>
            <w:r w:rsidRPr="00E31A73">
              <w:rPr>
                <w:i/>
                <w:iCs/>
                <w:sz w:val="22"/>
                <w:szCs w:val="22"/>
              </w:rPr>
              <w:t xml:space="preserve">, </w:t>
            </w:r>
          </w:p>
          <w:p w:rsidR="00A459BB" w:rsidRPr="00E31A73" w:rsidRDefault="006F7E77" w:rsidP="00617BD5">
            <w:pPr>
              <w:spacing w:line="240" w:lineRule="auto"/>
              <w:ind w:left="284"/>
              <w:rPr>
                <w:sz w:val="24"/>
                <w:szCs w:val="24"/>
              </w:rPr>
            </w:pPr>
            <w:hyperlink r:id="rId10" w:history="1">
              <w:r w:rsidR="00C05B23" w:rsidRPr="00E31A73">
                <w:rPr>
                  <w:rStyle w:val="a6"/>
                  <w:color w:val="auto"/>
                  <w:sz w:val="24"/>
                  <w:szCs w:val="24"/>
                </w:rPr>
                <w:t>s_saloid@ukr.net</w:t>
              </w:r>
            </w:hyperlink>
            <w:r w:rsidR="00A459BB" w:rsidRPr="00E31A73">
              <w:rPr>
                <w:sz w:val="24"/>
                <w:szCs w:val="24"/>
              </w:rPr>
              <w:t>,</w:t>
            </w:r>
          </w:p>
          <w:p w:rsidR="00C05B23" w:rsidRPr="00E31A73" w:rsidRDefault="00A459BB" w:rsidP="00617BD5">
            <w:pPr>
              <w:spacing w:line="240" w:lineRule="auto"/>
              <w:ind w:left="284"/>
              <w:rPr>
                <w:i/>
                <w:iCs/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>Практичні:</w:t>
            </w:r>
            <w:r w:rsidRPr="00E31A73">
              <w:rPr>
                <w:i/>
                <w:iCs/>
                <w:sz w:val="22"/>
                <w:szCs w:val="22"/>
              </w:rPr>
              <w:t xml:space="preserve"> </w:t>
            </w:r>
            <w:r w:rsidR="00C05B23" w:rsidRPr="00E31A73">
              <w:rPr>
                <w:i/>
                <w:iCs/>
                <w:sz w:val="22"/>
                <w:szCs w:val="22"/>
              </w:rPr>
              <w:t xml:space="preserve">канд. екон. наук, Салоїд Станіслав Васильович, </w:t>
            </w:r>
          </w:p>
          <w:p w:rsidR="00663340" w:rsidRPr="00E31A73" w:rsidRDefault="006F7E77" w:rsidP="00617BD5">
            <w:pPr>
              <w:spacing w:line="240" w:lineRule="auto"/>
              <w:ind w:left="284"/>
              <w:rPr>
                <w:sz w:val="24"/>
                <w:szCs w:val="24"/>
              </w:rPr>
            </w:pPr>
            <w:hyperlink r:id="rId11" w:history="1">
              <w:r w:rsidR="00C05B23" w:rsidRPr="00E31A73">
                <w:rPr>
                  <w:rStyle w:val="a6"/>
                  <w:color w:val="auto"/>
                  <w:sz w:val="24"/>
                  <w:szCs w:val="24"/>
                </w:rPr>
                <w:t>s_saloid@ukr.net</w:t>
              </w:r>
            </w:hyperlink>
          </w:p>
        </w:tc>
      </w:tr>
      <w:tr w:rsidR="00E31A73" w:rsidRPr="00E31A73">
        <w:tc>
          <w:tcPr>
            <w:tcW w:w="2694" w:type="dxa"/>
          </w:tcPr>
          <w:p w:rsidR="00A459BB" w:rsidRPr="00E31A73" w:rsidRDefault="00A459BB" w:rsidP="00617BD5">
            <w:pPr>
              <w:spacing w:line="240" w:lineRule="auto"/>
              <w:ind w:left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2" w:type="dxa"/>
          </w:tcPr>
          <w:p w:rsidR="00A459BB" w:rsidRPr="00E31A73" w:rsidRDefault="00A459BB" w:rsidP="00617BD5">
            <w:pPr>
              <w:spacing w:line="240" w:lineRule="auto"/>
              <w:ind w:left="284"/>
              <w:rPr>
                <w:sz w:val="22"/>
                <w:szCs w:val="22"/>
              </w:rPr>
            </w:pPr>
          </w:p>
        </w:tc>
      </w:tr>
    </w:tbl>
    <w:p w:rsidR="00A459BB" w:rsidRPr="00E31A73" w:rsidRDefault="00A459BB" w:rsidP="00617BD5">
      <w:pPr>
        <w:pStyle w:val="1"/>
        <w:numPr>
          <w:ilvl w:val="0"/>
          <w:numId w:val="0"/>
        </w:numPr>
        <w:shd w:val="clear" w:color="auto" w:fill="BFBFBF"/>
        <w:spacing w:before="0" w:after="0" w:line="240" w:lineRule="auto"/>
        <w:ind w:left="284"/>
        <w:jc w:val="center"/>
        <w:rPr>
          <w:rFonts w:ascii="Times New Roman" w:hAnsi="Times New Roman" w:cs="Times New Roman"/>
          <w:color w:val="auto"/>
        </w:rPr>
      </w:pPr>
      <w:r w:rsidRPr="00E31A73">
        <w:rPr>
          <w:rFonts w:ascii="Times New Roman" w:hAnsi="Times New Roman" w:cs="Times New Roman"/>
          <w:color w:val="auto"/>
        </w:rPr>
        <w:t>Програма навчальної дисципліни</w:t>
      </w:r>
    </w:p>
    <w:p w:rsidR="00A459BB" w:rsidRPr="00E31A73" w:rsidRDefault="00A459BB" w:rsidP="00617BD5">
      <w:pPr>
        <w:pStyle w:val="1"/>
        <w:spacing w:before="0" w:after="0"/>
        <w:ind w:left="284" w:firstLine="0"/>
        <w:rPr>
          <w:rFonts w:ascii="Times New Roman" w:hAnsi="Times New Roman" w:cs="Times New Roman"/>
          <w:color w:val="auto"/>
        </w:rPr>
      </w:pPr>
      <w:r w:rsidRPr="00E31A73">
        <w:rPr>
          <w:rFonts w:ascii="Times New Roman" w:hAnsi="Times New Roman" w:cs="Times New Roman"/>
          <w:color w:val="auto"/>
        </w:rPr>
        <w:t>Опис навчальної дисципліни, її мета, предмет вивчання та результати навчання</w:t>
      </w:r>
    </w:p>
    <w:p w:rsidR="00A459BB" w:rsidRPr="00E31A73" w:rsidRDefault="00A459BB" w:rsidP="00617BD5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ru-RU"/>
        </w:rPr>
      </w:pPr>
      <w:r w:rsidRPr="00E31A73">
        <w:rPr>
          <w:rFonts w:ascii="Times New Roman" w:hAnsi="Times New Roman" w:cs="Times New Roman"/>
          <w:color w:val="auto"/>
          <w:sz w:val="22"/>
          <w:szCs w:val="22"/>
          <w:lang w:val="uk-UA" w:eastAsia="ru-RU"/>
        </w:rPr>
        <w:t>Дисципліна «</w:t>
      </w:r>
      <w:r w:rsidR="00663340" w:rsidRPr="00E31A73">
        <w:rPr>
          <w:rFonts w:ascii="Times New Roman" w:hAnsi="Times New Roman" w:cs="Times New Roman"/>
          <w:color w:val="auto"/>
          <w:sz w:val="22"/>
          <w:szCs w:val="22"/>
          <w:lang w:val="uk-UA"/>
        </w:rPr>
        <w:t>Міжнародне економічне право</w:t>
      </w:r>
      <w:r w:rsidRPr="00E31A73">
        <w:rPr>
          <w:rFonts w:ascii="Times New Roman" w:hAnsi="Times New Roman" w:cs="Times New Roman"/>
          <w:color w:val="auto"/>
          <w:sz w:val="22"/>
          <w:szCs w:val="22"/>
          <w:lang w:val="uk-UA" w:eastAsia="ru-RU"/>
        </w:rPr>
        <w:t xml:space="preserve">» зорієнтована на набуття та розвиток у студентів навичок збору, аналізу, структурування інформації для </w:t>
      </w:r>
      <w:r w:rsidR="00283B3C" w:rsidRPr="00E31A73">
        <w:rPr>
          <w:rFonts w:ascii="Times New Roman" w:hAnsi="Times New Roman" w:cs="Times New Roman"/>
          <w:color w:val="auto"/>
          <w:sz w:val="22"/>
          <w:szCs w:val="22"/>
          <w:lang w:val="uk-UA" w:eastAsia="ru-RU"/>
        </w:rPr>
        <w:t xml:space="preserve">формування правового мислення у студентів. </w:t>
      </w:r>
      <w:r w:rsidR="00791DC6" w:rsidRPr="00E31A73">
        <w:rPr>
          <w:rFonts w:ascii="Times New Roman" w:hAnsi="Times New Roman" w:cs="Times New Roman"/>
          <w:color w:val="auto"/>
          <w:sz w:val="22"/>
          <w:szCs w:val="22"/>
          <w:lang w:val="uk-UA" w:eastAsia="ru-RU"/>
        </w:rPr>
        <w:t xml:space="preserve"> </w:t>
      </w:r>
      <w:r w:rsidRPr="00E31A73">
        <w:rPr>
          <w:rFonts w:ascii="Times New Roman" w:hAnsi="Times New Roman" w:cs="Times New Roman"/>
          <w:color w:val="auto"/>
          <w:sz w:val="22"/>
          <w:szCs w:val="22"/>
          <w:lang w:val="uk-UA" w:eastAsia="ru-RU"/>
        </w:rPr>
        <w:t xml:space="preserve">Курс розпочинається з вивчення поняття </w:t>
      </w:r>
      <w:r w:rsidR="00C05B23" w:rsidRPr="00E31A73">
        <w:rPr>
          <w:rFonts w:ascii="Times New Roman" w:hAnsi="Times New Roman" w:cs="Times New Roman"/>
          <w:color w:val="auto"/>
          <w:sz w:val="22"/>
          <w:szCs w:val="22"/>
          <w:lang w:val="uk-UA"/>
        </w:rPr>
        <w:t>міжнародного економічного права</w:t>
      </w:r>
      <w:r w:rsidRPr="00E31A73">
        <w:rPr>
          <w:rFonts w:ascii="Times New Roman" w:hAnsi="Times New Roman" w:cs="Times New Roman"/>
          <w:color w:val="auto"/>
          <w:sz w:val="22"/>
          <w:szCs w:val="22"/>
          <w:lang w:val="uk-UA" w:eastAsia="ru-RU"/>
        </w:rPr>
        <w:t xml:space="preserve">, </w:t>
      </w:r>
      <w:r w:rsidR="00C05B23" w:rsidRPr="00E31A73">
        <w:rPr>
          <w:rFonts w:ascii="Times New Roman" w:hAnsi="Times New Roman" w:cs="Times New Roman"/>
          <w:color w:val="auto"/>
          <w:sz w:val="22"/>
          <w:szCs w:val="22"/>
          <w:lang w:val="uk-UA"/>
        </w:rPr>
        <w:t>міжнародне приватне право</w:t>
      </w:r>
      <w:r w:rsidRPr="00E31A73">
        <w:rPr>
          <w:rFonts w:ascii="Times New Roman" w:hAnsi="Times New Roman" w:cs="Times New Roman"/>
          <w:color w:val="auto"/>
          <w:sz w:val="22"/>
          <w:szCs w:val="22"/>
          <w:lang w:val="uk-UA" w:eastAsia="ru-RU"/>
        </w:rPr>
        <w:t xml:space="preserve">, </w:t>
      </w:r>
      <w:r w:rsidR="00C05B23" w:rsidRPr="00E31A73">
        <w:rPr>
          <w:rFonts w:ascii="Times New Roman" w:hAnsi="Times New Roman" w:cs="Times New Roman"/>
          <w:color w:val="auto"/>
          <w:sz w:val="22"/>
          <w:szCs w:val="22"/>
          <w:lang w:val="uk-UA"/>
        </w:rPr>
        <w:t>наднаціональність</w:t>
      </w:r>
      <w:r w:rsidRPr="00E31A73">
        <w:rPr>
          <w:rFonts w:ascii="Times New Roman" w:hAnsi="Times New Roman" w:cs="Times New Roman"/>
          <w:color w:val="auto"/>
          <w:sz w:val="22"/>
          <w:szCs w:val="22"/>
          <w:lang w:val="uk-UA" w:eastAsia="ru-RU"/>
        </w:rPr>
        <w:t>,</w:t>
      </w:r>
      <w:r w:rsidR="00C05B23" w:rsidRPr="00E31A73">
        <w:rPr>
          <w:rFonts w:ascii="Times New Roman" w:hAnsi="Times New Roman" w:cs="Times New Roman"/>
          <w:color w:val="auto"/>
          <w:sz w:val="22"/>
          <w:szCs w:val="22"/>
          <w:lang w:val="uk-UA" w:eastAsia="ru-RU"/>
        </w:rPr>
        <w:t xml:space="preserve"> </w:t>
      </w:r>
      <w:r w:rsidR="00C05B23" w:rsidRPr="00E31A73">
        <w:rPr>
          <w:rFonts w:ascii="Times New Roman" w:hAnsi="Times New Roman" w:cs="Times New Roman"/>
          <w:color w:val="auto"/>
          <w:sz w:val="22"/>
          <w:szCs w:val="22"/>
          <w:lang w:val="uk-UA"/>
        </w:rPr>
        <w:t>транскордонний рух</w:t>
      </w:r>
      <w:r w:rsidR="00C05B23" w:rsidRPr="00E31A73">
        <w:rPr>
          <w:rFonts w:ascii="Times New Roman" w:hAnsi="Times New Roman" w:cs="Times New Roman"/>
          <w:color w:val="auto"/>
          <w:sz w:val="22"/>
          <w:szCs w:val="22"/>
          <w:lang w:val="uk-UA" w:eastAsia="ru-RU"/>
        </w:rPr>
        <w:t>,</w:t>
      </w:r>
      <w:r w:rsidRPr="00E31A73">
        <w:rPr>
          <w:rFonts w:ascii="Times New Roman" w:hAnsi="Times New Roman" w:cs="Times New Roman"/>
          <w:color w:val="auto"/>
          <w:sz w:val="22"/>
          <w:szCs w:val="22"/>
          <w:lang w:val="uk-UA" w:eastAsia="ru-RU"/>
        </w:rPr>
        <w:t xml:space="preserve"> введення у </w:t>
      </w:r>
      <w:r w:rsidR="00C31871" w:rsidRPr="00E31A73">
        <w:rPr>
          <w:rFonts w:ascii="Times New Roman" w:hAnsi="Times New Roman" w:cs="Times New Roman"/>
          <w:color w:val="auto"/>
          <w:sz w:val="22"/>
          <w:szCs w:val="22"/>
          <w:lang w:val="uk-UA"/>
        </w:rPr>
        <w:t>загальнотеоретичні аспекти міжнародного економічного права</w:t>
      </w:r>
      <w:r w:rsidRPr="00E31A73">
        <w:rPr>
          <w:rFonts w:ascii="Times New Roman" w:hAnsi="Times New Roman" w:cs="Times New Roman"/>
          <w:color w:val="auto"/>
          <w:sz w:val="22"/>
          <w:szCs w:val="22"/>
          <w:lang w:val="uk-UA" w:eastAsia="ru-RU"/>
        </w:rPr>
        <w:t xml:space="preserve">, а далі поділяється на два блока – </w:t>
      </w:r>
      <w:r w:rsidR="00C31871" w:rsidRPr="00E31A73">
        <w:rPr>
          <w:rFonts w:ascii="Times New Roman" w:hAnsi="Times New Roman" w:cs="Times New Roman"/>
          <w:color w:val="auto"/>
          <w:sz w:val="22"/>
          <w:szCs w:val="22"/>
          <w:lang w:val="uk-UA" w:eastAsia="ru-RU"/>
        </w:rPr>
        <w:t xml:space="preserve">практичне використання </w:t>
      </w:r>
      <w:r w:rsidR="00C31871" w:rsidRPr="00E31A73">
        <w:rPr>
          <w:rFonts w:ascii="Times New Roman" w:hAnsi="Times New Roman" w:cs="Times New Roman"/>
          <w:color w:val="auto"/>
          <w:sz w:val="22"/>
          <w:szCs w:val="22"/>
          <w:lang w:val="uk-UA"/>
        </w:rPr>
        <w:t>міжнародного економічного права</w:t>
      </w:r>
      <w:r w:rsidR="00C31871" w:rsidRPr="00E31A73">
        <w:rPr>
          <w:rFonts w:ascii="Times New Roman" w:hAnsi="Times New Roman" w:cs="Times New Roman"/>
          <w:color w:val="auto"/>
          <w:sz w:val="22"/>
          <w:szCs w:val="22"/>
          <w:lang w:val="uk-UA" w:eastAsia="ru-RU"/>
        </w:rPr>
        <w:t xml:space="preserve"> </w:t>
      </w:r>
      <w:r w:rsidRPr="00E31A73">
        <w:rPr>
          <w:rFonts w:ascii="Times New Roman" w:hAnsi="Times New Roman" w:cs="Times New Roman"/>
          <w:color w:val="auto"/>
          <w:sz w:val="22"/>
          <w:szCs w:val="22"/>
          <w:lang w:val="uk-UA" w:eastAsia="ru-RU"/>
        </w:rPr>
        <w:t>та ос</w:t>
      </w:r>
      <w:r w:rsidR="00C31871" w:rsidRPr="00E31A73">
        <w:rPr>
          <w:rFonts w:ascii="Times New Roman" w:hAnsi="Times New Roman" w:cs="Times New Roman"/>
          <w:color w:val="auto"/>
          <w:sz w:val="22"/>
          <w:szCs w:val="22"/>
          <w:lang w:val="uk-UA" w:eastAsia="ru-RU"/>
        </w:rPr>
        <w:t xml:space="preserve">облива частина </w:t>
      </w:r>
      <w:r w:rsidR="00C31871" w:rsidRPr="00E31A73">
        <w:rPr>
          <w:rFonts w:ascii="Times New Roman" w:hAnsi="Times New Roman" w:cs="Times New Roman"/>
          <w:color w:val="auto"/>
          <w:sz w:val="22"/>
          <w:szCs w:val="22"/>
          <w:lang w:val="uk-UA"/>
        </w:rPr>
        <w:t>міжнародного економічного права</w:t>
      </w:r>
      <w:r w:rsidRPr="00E31A73">
        <w:rPr>
          <w:rFonts w:ascii="Times New Roman" w:hAnsi="Times New Roman" w:cs="Times New Roman"/>
          <w:color w:val="auto"/>
          <w:sz w:val="22"/>
          <w:szCs w:val="22"/>
          <w:lang w:val="uk-UA" w:eastAsia="ru-RU"/>
        </w:rPr>
        <w:t xml:space="preserve">. </w:t>
      </w:r>
    </w:p>
    <w:p w:rsidR="00A459BB" w:rsidRPr="00E31A73" w:rsidRDefault="00A459BB" w:rsidP="00617BD5">
      <w:pPr>
        <w:pStyle w:val="Default"/>
        <w:spacing w:line="276" w:lineRule="auto"/>
        <w:ind w:left="284"/>
        <w:rPr>
          <w:rFonts w:ascii="Times New Roman" w:hAnsi="Times New Roman" w:cs="Times New Roman"/>
          <w:b/>
          <w:bCs/>
          <w:color w:val="auto"/>
          <w:sz w:val="22"/>
          <w:szCs w:val="22"/>
          <w:lang w:val="uk-UA"/>
        </w:rPr>
      </w:pPr>
      <w:r w:rsidRPr="00E31A73">
        <w:rPr>
          <w:rFonts w:ascii="Times New Roman" w:hAnsi="Times New Roman" w:cs="Times New Roman"/>
          <w:b/>
          <w:bCs/>
          <w:color w:val="auto"/>
          <w:sz w:val="22"/>
          <w:szCs w:val="22"/>
          <w:lang w:val="uk-UA"/>
        </w:rPr>
        <w:t xml:space="preserve">Мета курсу </w:t>
      </w:r>
      <w:r w:rsidRPr="00E31A73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є формування у студентів наступних  </w:t>
      </w:r>
      <w:r w:rsidRPr="00E31A73">
        <w:rPr>
          <w:rFonts w:ascii="Times New Roman" w:hAnsi="Times New Roman" w:cs="Times New Roman"/>
          <w:b/>
          <w:bCs/>
          <w:color w:val="auto"/>
          <w:sz w:val="22"/>
          <w:szCs w:val="22"/>
          <w:lang w:val="uk-UA"/>
        </w:rPr>
        <w:t>ЗАГАЛЬНИХ КОМПЕТЕНТНОСТЕЙ:</w:t>
      </w:r>
    </w:p>
    <w:p w:rsidR="00176286" w:rsidRPr="00E31A73" w:rsidRDefault="00176286" w:rsidP="00617BD5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284" w:firstLine="0"/>
        <w:jc w:val="both"/>
        <w:rPr>
          <w:sz w:val="22"/>
          <w:szCs w:val="22"/>
        </w:rPr>
      </w:pPr>
      <w:r w:rsidRPr="00E31A73">
        <w:rPr>
          <w:bCs/>
          <w:sz w:val="22"/>
          <w:szCs w:val="22"/>
        </w:rPr>
        <w:t xml:space="preserve">ЗК 1 – </w:t>
      </w:r>
      <w:r w:rsidRPr="00E31A73">
        <w:rPr>
          <w:sz w:val="22"/>
          <w:szCs w:val="22"/>
        </w:rPr>
        <w:t>здатність реалізувати свої права і обов’язки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Україні;</w:t>
      </w:r>
    </w:p>
    <w:p w:rsidR="00176286" w:rsidRPr="00E31A73" w:rsidRDefault="00176286" w:rsidP="00617BD5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284" w:firstLine="0"/>
        <w:jc w:val="both"/>
        <w:rPr>
          <w:sz w:val="22"/>
          <w:szCs w:val="22"/>
        </w:rPr>
      </w:pPr>
      <w:r w:rsidRPr="00E31A73">
        <w:rPr>
          <w:bCs/>
          <w:sz w:val="22"/>
          <w:szCs w:val="22"/>
        </w:rPr>
        <w:t xml:space="preserve">ЗК 4 – </w:t>
      </w:r>
      <w:r w:rsidRPr="00E31A73">
        <w:rPr>
          <w:sz w:val="22"/>
          <w:szCs w:val="22"/>
        </w:rPr>
        <w:t>здатність застосовувати знання у практичних ситуаціях</w:t>
      </w:r>
      <w:r w:rsidR="00500B4C" w:rsidRPr="00E31A73">
        <w:rPr>
          <w:sz w:val="22"/>
          <w:szCs w:val="22"/>
        </w:rPr>
        <w:t>, зокрема у сфері міжнародної економічної допомоги</w:t>
      </w:r>
      <w:r w:rsidRPr="00E31A73">
        <w:rPr>
          <w:sz w:val="22"/>
          <w:szCs w:val="22"/>
        </w:rPr>
        <w:t>;</w:t>
      </w:r>
    </w:p>
    <w:p w:rsidR="00176286" w:rsidRPr="00E31A73" w:rsidRDefault="00176286" w:rsidP="00617BD5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284" w:firstLine="0"/>
        <w:jc w:val="both"/>
        <w:rPr>
          <w:sz w:val="22"/>
          <w:szCs w:val="22"/>
        </w:rPr>
      </w:pPr>
      <w:r w:rsidRPr="00E31A73">
        <w:rPr>
          <w:sz w:val="22"/>
          <w:szCs w:val="22"/>
        </w:rPr>
        <w:t>ЗК 9 – здатність вчитися і оволодівати сучасними знаннями</w:t>
      </w:r>
      <w:r w:rsidR="00500B4C" w:rsidRPr="00E31A73">
        <w:rPr>
          <w:sz w:val="22"/>
          <w:szCs w:val="22"/>
        </w:rPr>
        <w:t>, зокрема для міжнародно-правового регулювання МЕВ</w:t>
      </w:r>
      <w:r w:rsidRPr="00E31A73">
        <w:rPr>
          <w:sz w:val="22"/>
          <w:szCs w:val="22"/>
        </w:rPr>
        <w:t>;</w:t>
      </w:r>
    </w:p>
    <w:p w:rsidR="00176286" w:rsidRPr="00E31A73" w:rsidRDefault="00176286" w:rsidP="00617BD5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284" w:firstLine="0"/>
        <w:jc w:val="both"/>
        <w:rPr>
          <w:sz w:val="22"/>
          <w:szCs w:val="22"/>
        </w:rPr>
      </w:pPr>
      <w:r w:rsidRPr="00E31A73">
        <w:rPr>
          <w:sz w:val="22"/>
          <w:szCs w:val="22"/>
        </w:rPr>
        <w:t>ЗК 15 – здатність діяти на основі етичних міркувань (мотивів)</w:t>
      </w:r>
      <w:r w:rsidR="00500B4C" w:rsidRPr="00E31A73">
        <w:rPr>
          <w:sz w:val="22"/>
          <w:szCs w:val="22"/>
        </w:rPr>
        <w:t>, у сфері правового регулювання МЕВ</w:t>
      </w:r>
      <w:r w:rsidRPr="00E31A73">
        <w:rPr>
          <w:sz w:val="22"/>
          <w:szCs w:val="22"/>
        </w:rPr>
        <w:t>.</w:t>
      </w:r>
    </w:p>
    <w:p w:rsidR="00A459BB" w:rsidRPr="00E31A73" w:rsidRDefault="00A459BB" w:rsidP="00617BD5">
      <w:pPr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E31A73">
        <w:rPr>
          <w:b/>
          <w:bCs/>
          <w:sz w:val="22"/>
          <w:szCs w:val="22"/>
          <w:shd w:val="clear" w:color="auto" w:fill="FFFFFF"/>
        </w:rPr>
        <w:t>ФАХОВИХ КОМПЕТЕНЦІЙ:</w:t>
      </w:r>
    </w:p>
    <w:p w:rsidR="00176286" w:rsidRPr="00E31A73" w:rsidRDefault="00176286" w:rsidP="00617BD5">
      <w:pPr>
        <w:numPr>
          <w:ilvl w:val="0"/>
          <w:numId w:val="22"/>
        </w:numPr>
        <w:ind w:left="284" w:firstLine="0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ФК 25 – здатність до організації роботи з проведення різних форм міжнародних розрахунків та прийняття управлінських рішень у валютній, кредитній та інвестиційних сферах; </w:t>
      </w:r>
    </w:p>
    <w:p w:rsidR="00176286" w:rsidRPr="00E31A73" w:rsidRDefault="00176286" w:rsidP="00617BD5">
      <w:pPr>
        <w:numPr>
          <w:ilvl w:val="0"/>
          <w:numId w:val="22"/>
        </w:numPr>
        <w:ind w:left="284" w:firstLine="0"/>
        <w:jc w:val="both"/>
        <w:rPr>
          <w:sz w:val="22"/>
          <w:szCs w:val="22"/>
        </w:rPr>
      </w:pPr>
      <w:r w:rsidRPr="00E31A73">
        <w:rPr>
          <w:sz w:val="22"/>
          <w:szCs w:val="22"/>
        </w:rPr>
        <w:t>ФК 26 –  здатність до розуміння системи організаційно-економічних взаємовідносин суб’єктів господарювання в процесі реалізації та розвитку міжнародної економічної діяльності.</w:t>
      </w:r>
    </w:p>
    <w:p w:rsidR="00A459BB" w:rsidRPr="00E31A73" w:rsidRDefault="00A459BB" w:rsidP="00617BD5">
      <w:pPr>
        <w:spacing w:line="235" w:lineRule="auto"/>
        <w:ind w:left="284"/>
        <w:rPr>
          <w:sz w:val="22"/>
          <w:szCs w:val="22"/>
        </w:rPr>
      </w:pPr>
      <w:r w:rsidRPr="00E31A73">
        <w:rPr>
          <w:sz w:val="22"/>
          <w:szCs w:val="22"/>
        </w:rPr>
        <w:t xml:space="preserve"> Основні завдання кредитного модуля.</w:t>
      </w:r>
    </w:p>
    <w:p w:rsidR="00A459BB" w:rsidRPr="00E31A73" w:rsidRDefault="00A459BB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>Після засвоєння кредитного модуля студенти мають продемонструвати такі результати навчання:</w:t>
      </w:r>
    </w:p>
    <w:p w:rsidR="00A459BB" w:rsidRPr="00E31A73" w:rsidRDefault="00A459BB" w:rsidP="00617BD5">
      <w:pPr>
        <w:ind w:left="284"/>
        <w:jc w:val="both"/>
        <w:rPr>
          <w:b/>
          <w:bCs/>
          <w:sz w:val="22"/>
          <w:szCs w:val="22"/>
        </w:rPr>
      </w:pPr>
      <w:r w:rsidRPr="00E31A73">
        <w:rPr>
          <w:b/>
          <w:bCs/>
          <w:caps/>
          <w:sz w:val="22"/>
          <w:szCs w:val="22"/>
        </w:rPr>
        <w:t>знання</w:t>
      </w:r>
      <w:r w:rsidRPr="00E31A73">
        <w:rPr>
          <w:b/>
          <w:bCs/>
          <w:sz w:val="22"/>
          <w:szCs w:val="22"/>
        </w:rPr>
        <w:t>:</w:t>
      </w:r>
    </w:p>
    <w:p w:rsidR="00176286" w:rsidRPr="00E31A73" w:rsidRDefault="00A459BB" w:rsidP="00617BD5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-    </w:t>
      </w:r>
      <w:r w:rsidR="00176286" w:rsidRPr="00E31A73">
        <w:rPr>
          <w:sz w:val="22"/>
          <w:szCs w:val="22"/>
        </w:rPr>
        <w:t>ЗН 158 – методологій аналізу даних з використанням теорії ймовірностей та математичної статистики</w:t>
      </w:r>
      <w:r w:rsidR="00500B4C" w:rsidRPr="00E31A73">
        <w:rPr>
          <w:sz w:val="22"/>
          <w:szCs w:val="22"/>
        </w:rPr>
        <w:t>, орієнтуючись в сучасних напрямах правового регулювання міжнародного економічного регулювання</w:t>
      </w:r>
      <w:r w:rsidR="00176286" w:rsidRPr="00E31A73">
        <w:rPr>
          <w:sz w:val="22"/>
          <w:szCs w:val="22"/>
        </w:rPr>
        <w:t xml:space="preserve">; </w:t>
      </w:r>
    </w:p>
    <w:p w:rsidR="00176286" w:rsidRPr="00E31A73" w:rsidRDefault="00176286" w:rsidP="00617BD5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>-    ЗН 159 – управлінь комунікаціями; етики ділового спілкування; української мови</w:t>
      </w:r>
      <w:r w:rsidR="006509D6" w:rsidRPr="00E31A73">
        <w:rPr>
          <w:sz w:val="22"/>
          <w:szCs w:val="22"/>
        </w:rPr>
        <w:t xml:space="preserve"> при застосуванні системи міжнародних економічних відносин</w:t>
      </w:r>
      <w:r w:rsidRPr="00E31A73">
        <w:rPr>
          <w:sz w:val="22"/>
          <w:szCs w:val="22"/>
        </w:rPr>
        <w:t>;</w:t>
      </w:r>
    </w:p>
    <w:p w:rsidR="00A459BB" w:rsidRPr="00E31A73" w:rsidRDefault="00176286" w:rsidP="00617BD5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lastRenderedPageBreak/>
        <w:t>-    ЗН 160 – закономірностей і тенденції розвитку міжнародних валютно-фінансових відносин</w:t>
      </w:r>
      <w:r w:rsidR="00500B4C" w:rsidRPr="00E31A73">
        <w:rPr>
          <w:sz w:val="22"/>
          <w:szCs w:val="22"/>
        </w:rPr>
        <w:t>, зокрема застосовуючи систему міжнародного правопорядоку у світовій фінансовій системі</w:t>
      </w:r>
      <w:r w:rsidRPr="00E31A73">
        <w:rPr>
          <w:sz w:val="22"/>
          <w:szCs w:val="22"/>
        </w:rPr>
        <w:t>.</w:t>
      </w:r>
    </w:p>
    <w:p w:rsidR="00A459BB" w:rsidRPr="00E31A73" w:rsidRDefault="00A459BB" w:rsidP="00617BD5">
      <w:pPr>
        <w:ind w:left="284"/>
        <w:jc w:val="both"/>
        <w:rPr>
          <w:sz w:val="22"/>
          <w:szCs w:val="22"/>
        </w:rPr>
      </w:pPr>
      <w:r w:rsidRPr="00E31A73">
        <w:rPr>
          <w:b/>
          <w:bCs/>
          <w:caps/>
          <w:sz w:val="22"/>
          <w:szCs w:val="22"/>
        </w:rPr>
        <w:t>уміння</w:t>
      </w:r>
      <w:r w:rsidRPr="00E31A73">
        <w:rPr>
          <w:sz w:val="22"/>
          <w:szCs w:val="22"/>
        </w:rPr>
        <w:t>:</w:t>
      </w:r>
    </w:p>
    <w:p w:rsidR="00176286" w:rsidRPr="00E31A73" w:rsidRDefault="00176286" w:rsidP="00617BD5">
      <w:pPr>
        <w:numPr>
          <w:ilvl w:val="0"/>
          <w:numId w:val="17"/>
        </w:numPr>
        <w:tabs>
          <w:tab w:val="left" w:pos="284"/>
        </w:tabs>
        <w:ind w:left="284" w:firstLine="0"/>
        <w:rPr>
          <w:sz w:val="22"/>
          <w:szCs w:val="22"/>
        </w:rPr>
      </w:pPr>
      <w:r w:rsidRPr="00E31A73">
        <w:rPr>
          <w:sz w:val="22"/>
          <w:szCs w:val="22"/>
        </w:rPr>
        <w:t>УМ 56 – визначати механізми справляння податків, зборів та інших обов’язкових платежів згідно із чинним законодавством</w:t>
      </w:r>
      <w:r w:rsidR="006509D6" w:rsidRPr="00E31A73">
        <w:rPr>
          <w:sz w:val="22"/>
          <w:szCs w:val="22"/>
        </w:rPr>
        <w:t>, зокрема у питаннях міжнародного права</w:t>
      </w:r>
      <w:r w:rsidRPr="00E31A73">
        <w:rPr>
          <w:sz w:val="22"/>
          <w:szCs w:val="22"/>
        </w:rPr>
        <w:t>;</w:t>
      </w:r>
    </w:p>
    <w:p w:rsidR="00176286" w:rsidRPr="00E31A73" w:rsidRDefault="00176286" w:rsidP="00617BD5">
      <w:pPr>
        <w:numPr>
          <w:ilvl w:val="0"/>
          <w:numId w:val="17"/>
        </w:numPr>
        <w:tabs>
          <w:tab w:val="left" w:pos="284"/>
        </w:tabs>
        <w:ind w:left="284" w:firstLine="0"/>
        <w:rPr>
          <w:sz w:val="22"/>
          <w:szCs w:val="22"/>
        </w:rPr>
      </w:pPr>
      <w:r w:rsidRPr="00E31A73">
        <w:rPr>
          <w:sz w:val="22"/>
          <w:szCs w:val="22"/>
        </w:rPr>
        <w:t>УМ 57 – розраховувати загальнодержавні податки та збори та формувати базу оподаткування</w:t>
      </w:r>
      <w:r w:rsidR="006509D6" w:rsidRPr="00E31A73">
        <w:rPr>
          <w:sz w:val="22"/>
          <w:szCs w:val="22"/>
        </w:rPr>
        <w:t>,  використовуючи сучасні концепції міжнародного економічного права</w:t>
      </w:r>
      <w:r w:rsidRPr="00E31A73">
        <w:rPr>
          <w:sz w:val="22"/>
          <w:szCs w:val="22"/>
        </w:rPr>
        <w:t>.</w:t>
      </w:r>
    </w:p>
    <w:p w:rsidR="00176286" w:rsidRPr="00E31A73" w:rsidRDefault="00176286" w:rsidP="00617BD5">
      <w:pPr>
        <w:pStyle w:val="a0"/>
        <w:spacing w:line="240" w:lineRule="auto"/>
        <w:ind w:left="284"/>
        <w:jc w:val="both"/>
        <w:rPr>
          <w:sz w:val="22"/>
          <w:szCs w:val="22"/>
        </w:rPr>
      </w:pPr>
    </w:p>
    <w:p w:rsidR="00A459BB" w:rsidRPr="00E31A73" w:rsidRDefault="00A459BB" w:rsidP="00617BD5">
      <w:pPr>
        <w:pStyle w:val="1"/>
        <w:spacing w:before="0" w:after="0" w:line="240" w:lineRule="auto"/>
        <w:ind w:left="284" w:firstLine="0"/>
        <w:rPr>
          <w:rFonts w:ascii="Times New Roman" w:hAnsi="Times New Roman" w:cs="Times New Roman"/>
          <w:color w:val="auto"/>
        </w:rPr>
      </w:pPr>
      <w:r w:rsidRPr="00E31A73">
        <w:rPr>
          <w:rFonts w:ascii="Times New Roman" w:hAnsi="Times New Roman" w:cs="Times New Roman"/>
          <w:color w:val="auto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:rsidR="00A459BB" w:rsidRPr="00E31A73" w:rsidRDefault="00A459BB" w:rsidP="00617BD5">
      <w:pPr>
        <w:pStyle w:val="af2"/>
        <w:tabs>
          <w:tab w:val="left" w:pos="9467"/>
        </w:tabs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Програма розроблена для студентів, які навчаються на </w:t>
      </w:r>
      <w:r w:rsidR="006509D6" w:rsidRPr="00E31A73">
        <w:rPr>
          <w:sz w:val="22"/>
          <w:szCs w:val="22"/>
        </w:rPr>
        <w:t>4</w:t>
      </w:r>
      <w:r w:rsidRPr="00E31A73">
        <w:rPr>
          <w:sz w:val="22"/>
          <w:szCs w:val="22"/>
        </w:rPr>
        <w:t> курсі факультету менеджменту та маркетингу за спеціальністю 0</w:t>
      </w:r>
      <w:r w:rsidR="006509D6" w:rsidRPr="00E31A73">
        <w:rPr>
          <w:sz w:val="22"/>
          <w:szCs w:val="22"/>
        </w:rPr>
        <w:t>51</w:t>
      </w:r>
      <w:r w:rsidRPr="00E31A73">
        <w:rPr>
          <w:sz w:val="22"/>
          <w:szCs w:val="22"/>
        </w:rPr>
        <w:t xml:space="preserve"> «</w:t>
      </w:r>
      <w:r w:rsidR="006509D6" w:rsidRPr="00E31A73">
        <w:rPr>
          <w:sz w:val="22"/>
          <w:szCs w:val="22"/>
        </w:rPr>
        <w:t>Економіка</w:t>
      </w:r>
      <w:r w:rsidRPr="00E31A73">
        <w:rPr>
          <w:sz w:val="22"/>
          <w:szCs w:val="22"/>
        </w:rPr>
        <w:t>», освітньо-професійної програми «</w:t>
      </w:r>
      <w:r w:rsidR="006509D6" w:rsidRPr="00E31A73">
        <w:rPr>
          <w:sz w:val="22"/>
          <w:szCs w:val="22"/>
        </w:rPr>
        <w:t>Міжнародна економіка</w:t>
      </w:r>
      <w:r w:rsidRPr="00E31A73">
        <w:rPr>
          <w:sz w:val="22"/>
          <w:szCs w:val="22"/>
        </w:rPr>
        <w:t xml:space="preserve">». В перелік дисциплін, які забезпечують її вивчення входять дисципліни загальної підготовки, зокрема, </w:t>
      </w:r>
      <w:r w:rsidR="006509D6" w:rsidRPr="00E31A73">
        <w:rPr>
          <w:sz w:val="22"/>
          <w:szCs w:val="22"/>
        </w:rPr>
        <w:t>Правознавство, Міжнародні економічні відносини, Міжнародна економічна діяльність України</w:t>
      </w:r>
      <w:r w:rsidRPr="00E31A73">
        <w:rPr>
          <w:sz w:val="22"/>
          <w:szCs w:val="22"/>
        </w:rPr>
        <w:t xml:space="preserve">, а в перелік дисциплін, які вона забезпечує, такі дисципліни освітньо-професійної програми, як </w:t>
      </w:r>
      <w:r w:rsidR="006509D6" w:rsidRPr="00E31A73">
        <w:rPr>
          <w:sz w:val="22"/>
          <w:szCs w:val="22"/>
        </w:rPr>
        <w:t>Міжнародний консалтинг</w:t>
      </w:r>
      <w:r w:rsidRPr="00E31A73">
        <w:rPr>
          <w:sz w:val="22"/>
          <w:szCs w:val="22"/>
        </w:rPr>
        <w:t xml:space="preserve">, </w:t>
      </w:r>
      <w:r w:rsidR="006509D6" w:rsidRPr="00E31A73">
        <w:rPr>
          <w:sz w:val="22"/>
          <w:szCs w:val="22"/>
        </w:rPr>
        <w:t>Міжнародне страхування</w:t>
      </w:r>
      <w:r w:rsidRPr="00E31A73">
        <w:rPr>
          <w:sz w:val="22"/>
          <w:szCs w:val="22"/>
        </w:rPr>
        <w:t>.</w:t>
      </w:r>
    </w:p>
    <w:p w:rsidR="00A459BB" w:rsidRPr="00E31A73" w:rsidRDefault="00A459BB" w:rsidP="00617BD5">
      <w:pPr>
        <w:pStyle w:val="1"/>
        <w:spacing w:before="0" w:after="0" w:line="240" w:lineRule="auto"/>
        <w:ind w:left="284" w:firstLine="0"/>
        <w:rPr>
          <w:rFonts w:ascii="Times New Roman" w:hAnsi="Times New Roman" w:cs="Times New Roman"/>
          <w:color w:val="auto"/>
        </w:rPr>
      </w:pPr>
      <w:r w:rsidRPr="00E31A73">
        <w:rPr>
          <w:rFonts w:ascii="Times New Roman" w:hAnsi="Times New Roman" w:cs="Times New Roman"/>
          <w:color w:val="auto"/>
        </w:rPr>
        <w:t xml:space="preserve">Зміст навчальної дисципліни </w:t>
      </w:r>
    </w:p>
    <w:p w:rsidR="00A459BB" w:rsidRPr="00E31A73" w:rsidRDefault="00A459BB" w:rsidP="00617BD5">
      <w:pPr>
        <w:ind w:left="284"/>
        <w:jc w:val="both"/>
        <w:rPr>
          <w:i/>
          <w:iCs/>
          <w:sz w:val="22"/>
          <w:szCs w:val="22"/>
        </w:rPr>
      </w:pPr>
      <w:r w:rsidRPr="00E31A73">
        <w:rPr>
          <w:i/>
          <w:iCs/>
          <w:caps/>
          <w:sz w:val="22"/>
          <w:szCs w:val="22"/>
        </w:rPr>
        <w:t xml:space="preserve">Розділ 1. </w:t>
      </w:r>
      <w:r w:rsidR="003073B4" w:rsidRPr="00E31A73">
        <w:rPr>
          <w:i/>
          <w:sz w:val="22"/>
          <w:szCs w:val="22"/>
        </w:rPr>
        <w:t>Загальнотеоретичні аспекти міжнародного економічного права</w:t>
      </w:r>
    </w:p>
    <w:p w:rsidR="00A459BB" w:rsidRPr="00E31A73" w:rsidRDefault="00A459BB" w:rsidP="00617BD5">
      <w:pPr>
        <w:pStyle w:val="8"/>
        <w:spacing w:before="0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E31A73">
        <w:rPr>
          <w:rFonts w:ascii="Times New Roman" w:hAnsi="Times New Roman" w:cs="Times New Roman"/>
          <w:color w:val="auto"/>
          <w:sz w:val="22"/>
          <w:szCs w:val="22"/>
        </w:rPr>
        <w:t xml:space="preserve">Тема 1.1. </w:t>
      </w:r>
      <w:r w:rsidR="003073B4" w:rsidRPr="00E31A73">
        <w:rPr>
          <w:rFonts w:ascii="Times New Roman" w:hAnsi="Times New Roman" w:cs="Times New Roman"/>
          <w:color w:val="auto"/>
          <w:sz w:val="22"/>
          <w:szCs w:val="22"/>
        </w:rPr>
        <w:t>Міжнародне економічне право і система міжнародних економічних відносин</w:t>
      </w:r>
    </w:p>
    <w:p w:rsidR="003073B4" w:rsidRPr="00E31A73" w:rsidRDefault="00A459BB" w:rsidP="00617BD5">
      <w:pPr>
        <w:pStyle w:val="8"/>
        <w:spacing w:before="0"/>
        <w:ind w:left="284"/>
        <w:rPr>
          <w:rFonts w:ascii="Times New Roman" w:hAnsi="Times New Roman" w:cs="Times New Roman"/>
          <w:color w:val="auto"/>
          <w:sz w:val="26"/>
          <w:szCs w:val="26"/>
        </w:rPr>
      </w:pPr>
      <w:r w:rsidRPr="00E31A73">
        <w:rPr>
          <w:rFonts w:ascii="Times New Roman" w:hAnsi="Times New Roman" w:cs="Times New Roman"/>
          <w:color w:val="auto"/>
          <w:sz w:val="22"/>
          <w:szCs w:val="22"/>
        </w:rPr>
        <w:t xml:space="preserve">Тема 1.2. </w:t>
      </w:r>
      <w:r w:rsidR="003073B4" w:rsidRPr="00E31A73">
        <w:rPr>
          <w:rFonts w:ascii="Times New Roman" w:hAnsi="Times New Roman" w:cs="Times New Roman"/>
          <w:color w:val="auto"/>
          <w:sz w:val="22"/>
          <w:szCs w:val="22"/>
        </w:rPr>
        <w:t>Джерела міжнародного економічного права</w:t>
      </w:r>
    </w:p>
    <w:p w:rsidR="00A459BB" w:rsidRPr="00E31A73" w:rsidRDefault="00A459BB" w:rsidP="00617BD5">
      <w:pPr>
        <w:pStyle w:val="8"/>
        <w:spacing w:before="0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E31A73">
        <w:rPr>
          <w:rFonts w:ascii="Times New Roman" w:hAnsi="Times New Roman" w:cs="Times New Roman"/>
          <w:color w:val="auto"/>
          <w:sz w:val="22"/>
          <w:szCs w:val="22"/>
        </w:rPr>
        <w:t xml:space="preserve">Тема 1.3. </w:t>
      </w:r>
      <w:r w:rsidR="003073B4" w:rsidRPr="00E31A73">
        <w:rPr>
          <w:rFonts w:ascii="Times New Roman" w:hAnsi="Times New Roman" w:cs="Times New Roman"/>
          <w:color w:val="auto"/>
          <w:sz w:val="22"/>
          <w:szCs w:val="22"/>
        </w:rPr>
        <w:t>Суб'єкти міжнародного економічного права та міжнародних економічних відносин</w:t>
      </w:r>
    </w:p>
    <w:p w:rsidR="00A459BB" w:rsidRPr="00E31A73" w:rsidRDefault="00A459BB" w:rsidP="00617BD5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A459BB" w:rsidRPr="00E31A73" w:rsidRDefault="00A459BB" w:rsidP="00617BD5">
      <w:pPr>
        <w:pStyle w:val="8"/>
        <w:spacing w:before="0"/>
        <w:ind w:left="284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E31A73">
        <w:rPr>
          <w:rFonts w:ascii="Times New Roman" w:hAnsi="Times New Roman" w:cs="Times New Roman"/>
          <w:i/>
          <w:iCs/>
          <w:caps/>
          <w:color w:val="auto"/>
          <w:sz w:val="22"/>
          <w:szCs w:val="22"/>
        </w:rPr>
        <w:t xml:space="preserve">Розділ 2. </w:t>
      </w:r>
      <w:r w:rsidR="003073B4" w:rsidRPr="00E31A73">
        <w:rPr>
          <w:rFonts w:ascii="Times New Roman" w:hAnsi="Times New Roman" w:cs="Times New Roman"/>
          <w:i/>
          <w:color w:val="auto"/>
          <w:sz w:val="22"/>
          <w:szCs w:val="22"/>
        </w:rPr>
        <w:t xml:space="preserve">Практичне використання міжнародного економічного права </w:t>
      </w:r>
      <w:r w:rsidRPr="00E31A73">
        <w:rPr>
          <w:rFonts w:ascii="Times New Roman" w:hAnsi="Times New Roman" w:cs="Times New Roman"/>
          <w:i/>
          <w:iCs/>
          <w:color w:val="auto"/>
          <w:sz w:val="22"/>
          <w:szCs w:val="22"/>
        </w:rPr>
        <w:t>.</w:t>
      </w:r>
    </w:p>
    <w:p w:rsidR="00A459BB" w:rsidRPr="00E31A73" w:rsidRDefault="00A459BB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Тема 2.1. </w:t>
      </w:r>
      <w:r w:rsidR="003073B4" w:rsidRPr="00E31A73">
        <w:rPr>
          <w:sz w:val="22"/>
          <w:szCs w:val="22"/>
        </w:rPr>
        <w:t>Господарське використання території в міжнародному економічному праві</w:t>
      </w:r>
    </w:p>
    <w:p w:rsidR="003073B4" w:rsidRPr="00E31A73" w:rsidRDefault="00A459BB" w:rsidP="00617BD5">
      <w:pPr>
        <w:pStyle w:val="8"/>
        <w:spacing w:before="0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E31A73">
        <w:rPr>
          <w:rFonts w:ascii="Times New Roman" w:hAnsi="Times New Roman" w:cs="Times New Roman"/>
          <w:color w:val="auto"/>
          <w:sz w:val="22"/>
          <w:szCs w:val="22"/>
        </w:rPr>
        <w:t xml:space="preserve">Тема 2.2. </w:t>
      </w:r>
      <w:r w:rsidR="003073B4" w:rsidRPr="00E31A73">
        <w:rPr>
          <w:rFonts w:ascii="Times New Roman" w:hAnsi="Times New Roman" w:cs="Times New Roman"/>
          <w:color w:val="auto"/>
          <w:sz w:val="22"/>
          <w:szCs w:val="22"/>
        </w:rPr>
        <w:t>Економічна інтеграція держав у міжнародне економічне право</w:t>
      </w:r>
    </w:p>
    <w:p w:rsidR="00A459BB" w:rsidRPr="00E31A73" w:rsidRDefault="00A459BB" w:rsidP="00617BD5">
      <w:pPr>
        <w:pStyle w:val="8"/>
        <w:spacing w:before="0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E31A73">
        <w:rPr>
          <w:rFonts w:ascii="Times New Roman" w:hAnsi="Times New Roman" w:cs="Times New Roman"/>
          <w:color w:val="auto"/>
          <w:sz w:val="22"/>
          <w:szCs w:val="22"/>
        </w:rPr>
        <w:t xml:space="preserve">Тема 2.3. </w:t>
      </w:r>
      <w:r w:rsidR="003073B4" w:rsidRPr="00E31A73">
        <w:rPr>
          <w:rFonts w:ascii="Times New Roman" w:hAnsi="Times New Roman" w:cs="Times New Roman"/>
          <w:color w:val="auto"/>
          <w:sz w:val="22"/>
          <w:szCs w:val="22"/>
        </w:rPr>
        <w:t>Врегулювання спорів у міжнародному економічному праві</w:t>
      </w:r>
    </w:p>
    <w:p w:rsidR="003073B4" w:rsidRPr="00E31A73" w:rsidRDefault="003073B4" w:rsidP="00617BD5">
      <w:pPr>
        <w:ind w:left="284"/>
        <w:rPr>
          <w:sz w:val="22"/>
          <w:szCs w:val="22"/>
        </w:rPr>
      </w:pPr>
      <w:r w:rsidRPr="00E31A73">
        <w:rPr>
          <w:sz w:val="22"/>
          <w:szCs w:val="22"/>
        </w:rPr>
        <w:t>Тема 2.4. Міжнародно-правова відповідальність у міжнародному економічному праві</w:t>
      </w:r>
    </w:p>
    <w:p w:rsidR="003073B4" w:rsidRPr="00E31A73" w:rsidRDefault="003073B4" w:rsidP="00617BD5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3073B4" w:rsidRPr="00E31A73" w:rsidRDefault="003073B4" w:rsidP="00617BD5">
      <w:pPr>
        <w:pStyle w:val="8"/>
        <w:spacing w:before="0"/>
        <w:ind w:left="284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E31A73">
        <w:rPr>
          <w:rFonts w:ascii="Times New Roman" w:hAnsi="Times New Roman" w:cs="Times New Roman"/>
          <w:i/>
          <w:iCs/>
          <w:caps/>
          <w:color w:val="auto"/>
          <w:sz w:val="22"/>
          <w:szCs w:val="22"/>
        </w:rPr>
        <w:t xml:space="preserve">Розділ 3. </w:t>
      </w:r>
      <w:r w:rsidRPr="00E31A73">
        <w:rPr>
          <w:rFonts w:ascii="Times New Roman" w:hAnsi="Times New Roman" w:cs="Times New Roman"/>
          <w:i/>
          <w:color w:val="auto"/>
          <w:sz w:val="22"/>
          <w:szCs w:val="22"/>
        </w:rPr>
        <w:t>Особлива частина міжнародного економічного права</w:t>
      </w:r>
      <w:r w:rsidRPr="00E31A73">
        <w:rPr>
          <w:rFonts w:ascii="Times New Roman" w:hAnsi="Times New Roman" w:cs="Times New Roman"/>
          <w:i/>
          <w:iCs/>
          <w:color w:val="auto"/>
          <w:sz w:val="22"/>
          <w:szCs w:val="22"/>
        </w:rPr>
        <w:t>.</w:t>
      </w:r>
    </w:p>
    <w:p w:rsidR="003073B4" w:rsidRPr="00E31A73" w:rsidRDefault="003073B4" w:rsidP="00617BD5">
      <w:pPr>
        <w:ind w:left="284"/>
        <w:rPr>
          <w:sz w:val="22"/>
          <w:szCs w:val="22"/>
        </w:rPr>
      </w:pPr>
      <w:r w:rsidRPr="00E31A73">
        <w:rPr>
          <w:sz w:val="22"/>
          <w:szCs w:val="22"/>
        </w:rPr>
        <w:t>Тема 3.1. Міжнародне торговельне право</w:t>
      </w:r>
    </w:p>
    <w:p w:rsidR="003073B4" w:rsidRPr="00E31A73" w:rsidRDefault="003073B4" w:rsidP="00617BD5">
      <w:pPr>
        <w:ind w:left="284"/>
        <w:rPr>
          <w:sz w:val="22"/>
          <w:szCs w:val="22"/>
        </w:rPr>
      </w:pPr>
      <w:r w:rsidRPr="00E31A73">
        <w:rPr>
          <w:sz w:val="22"/>
          <w:szCs w:val="22"/>
        </w:rPr>
        <w:t>Тема 3.2. Міжнародне фінансове право</w:t>
      </w:r>
    </w:p>
    <w:p w:rsidR="003073B4" w:rsidRPr="00E31A73" w:rsidRDefault="003073B4" w:rsidP="00617BD5">
      <w:pPr>
        <w:ind w:left="284"/>
        <w:rPr>
          <w:sz w:val="22"/>
          <w:szCs w:val="22"/>
        </w:rPr>
      </w:pPr>
      <w:r w:rsidRPr="00E31A73">
        <w:rPr>
          <w:sz w:val="22"/>
          <w:szCs w:val="22"/>
        </w:rPr>
        <w:t>Тема 3.3. Міжнародне інвестиційне право</w:t>
      </w:r>
    </w:p>
    <w:p w:rsidR="003073B4" w:rsidRPr="00E31A73" w:rsidRDefault="003073B4" w:rsidP="00617BD5">
      <w:pPr>
        <w:ind w:left="284"/>
        <w:rPr>
          <w:sz w:val="22"/>
          <w:szCs w:val="22"/>
        </w:rPr>
      </w:pPr>
      <w:r w:rsidRPr="00E31A73">
        <w:rPr>
          <w:sz w:val="22"/>
          <w:szCs w:val="22"/>
        </w:rPr>
        <w:t>Тема 3.4. Право міжнародної економічної допомоги</w:t>
      </w:r>
    </w:p>
    <w:p w:rsidR="003073B4" w:rsidRPr="00E31A73" w:rsidRDefault="003073B4" w:rsidP="00617BD5">
      <w:pPr>
        <w:ind w:left="284"/>
        <w:rPr>
          <w:sz w:val="22"/>
          <w:szCs w:val="22"/>
        </w:rPr>
      </w:pPr>
      <w:r w:rsidRPr="00E31A73">
        <w:rPr>
          <w:sz w:val="22"/>
          <w:szCs w:val="22"/>
        </w:rPr>
        <w:t>Тема 3.5. Міжнародне трудове (міграційне) право</w:t>
      </w:r>
    </w:p>
    <w:p w:rsidR="003073B4" w:rsidRPr="00E31A73" w:rsidRDefault="003073B4" w:rsidP="00617BD5">
      <w:pPr>
        <w:ind w:left="284"/>
        <w:rPr>
          <w:sz w:val="22"/>
          <w:szCs w:val="22"/>
        </w:rPr>
      </w:pPr>
      <w:r w:rsidRPr="00E31A73">
        <w:rPr>
          <w:sz w:val="22"/>
          <w:szCs w:val="22"/>
        </w:rPr>
        <w:t>Тема 3.6. Тенденції розвитку міжнародного економічного права</w:t>
      </w:r>
    </w:p>
    <w:p w:rsidR="00A459BB" w:rsidRPr="00E31A73" w:rsidRDefault="00A459BB" w:rsidP="00617BD5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A459BB" w:rsidRPr="00E31A73" w:rsidRDefault="00A459BB" w:rsidP="00617BD5">
      <w:pPr>
        <w:pStyle w:val="1"/>
        <w:spacing w:before="0" w:after="0"/>
        <w:ind w:left="284" w:firstLine="0"/>
        <w:rPr>
          <w:rFonts w:ascii="Times New Roman" w:hAnsi="Times New Roman" w:cs="Times New Roman"/>
          <w:color w:val="auto"/>
        </w:rPr>
      </w:pPr>
      <w:r w:rsidRPr="00E31A73">
        <w:rPr>
          <w:rFonts w:ascii="Times New Roman" w:hAnsi="Times New Roman" w:cs="Times New Roman"/>
          <w:color w:val="auto"/>
        </w:rPr>
        <w:t>Навчальні матеріали та ресурси</w:t>
      </w:r>
    </w:p>
    <w:p w:rsidR="003073B4" w:rsidRPr="00E31A73" w:rsidRDefault="003073B4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>1. Статут Організації Об'єднаних Націй. – Нью-Йорк, ООН, 1996.</w:t>
      </w:r>
    </w:p>
    <w:p w:rsidR="003073B4" w:rsidRPr="00E31A73" w:rsidRDefault="003073B4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2. Конституція України. </w:t>
      </w:r>
      <w:r w:rsidR="00CA687F" w:rsidRPr="00E31A73">
        <w:rPr>
          <w:sz w:val="22"/>
          <w:szCs w:val="22"/>
        </w:rPr>
        <w:t>К</w:t>
      </w:r>
      <w:r w:rsidRPr="00E31A73">
        <w:rPr>
          <w:sz w:val="22"/>
          <w:szCs w:val="22"/>
        </w:rPr>
        <w:t>.: Видання Верховної Ради України, 1996.</w:t>
      </w:r>
    </w:p>
    <w:p w:rsidR="003073B4" w:rsidRPr="00E31A73" w:rsidRDefault="003073B4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>3. Дахно І.І. Міжнародне економічне право: Курс лекцій</w:t>
      </w:r>
      <w:r w:rsidR="00CA687F" w:rsidRPr="00E31A73">
        <w:rPr>
          <w:sz w:val="22"/>
          <w:szCs w:val="22"/>
        </w:rPr>
        <w:t xml:space="preserve">, 2-е вид., стер. </w:t>
      </w:r>
      <w:r w:rsidRPr="00E31A73">
        <w:rPr>
          <w:sz w:val="22"/>
          <w:szCs w:val="22"/>
        </w:rPr>
        <w:t>К.: МАУП, 2003.159 с.</w:t>
      </w:r>
    </w:p>
    <w:p w:rsidR="003073B4" w:rsidRPr="00E31A73" w:rsidRDefault="003073B4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>4. Буткевич В.Г., Мицик В.В., Задорожній О.В. Міжнародне право. Основні галузі: Підручник К., 2004.</w:t>
      </w:r>
    </w:p>
    <w:p w:rsidR="003073B4" w:rsidRPr="00E31A73" w:rsidRDefault="003073B4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>5. Действующее международное право: в 3 т. – M., 1997. – T. 3. – Разд. XVIII,XIX.</w:t>
      </w:r>
    </w:p>
    <w:p w:rsidR="003073B4" w:rsidRPr="00E31A73" w:rsidRDefault="003073B4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6. </w:t>
      </w:r>
      <w:r w:rsidR="00CA687F" w:rsidRPr="00E31A73">
        <w:rPr>
          <w:sz w:val="22"/>
          <w:szCs w:val="22"/>
        </w:rPr>
        <w:t xml:space="preserve">Опришко В.Ф., Лясківська JI.A. </w:t>
      </w:r>
      <w:r w:rsidRPr="00E31A73">
        <w:rPr>
          <w:sz w:val="22"/>
          <w:szCs w:val="22"/>
        </w:rPr>
        <w:t>Міжнародне економічне право: Навч.-метод, посіб. для самост. вивч. дисц</w:t>
      </w:r>
      <w:r w:rsidR="00CA687F" w:rsidRPr="00E31A73">
        <w:rPr>
          <w:sz w:val="22"/>
          <w:szCs w:val="22"/>
        </w:rPr>
        <w:t>. К.:КНЕУ, 2005.</w:t>
      </w:r>
      <w:r w:rsidRPr="00E31A73">
        <w:rPr>
          <w:sz w:val="22"/>
          <w:szCs w:val="22"/>
        </w:rPr>
        <w:t xml:space="preserve"> 147 с.</w:t>
      </w:r>
    </w:p>
    <w:p w:rsidR="003073B4" w:rsidRPr="00E31A73" w:rsidRDefault="003073B4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7. </w:t>
      </w:r>
      <w:r w:rsidR="00CA687F" w:rsidRPr="00E31A73">
        <w:rPr>
          <w:sz w:val="22"/>
          <w:szCs w:val="22"/>
        </w:rPr>
        <w:t xml:space="preserve">Александров Д. П., Бобков A. B., Васильковский С. А. </w:t>
      </w:r>
      <w:r w:rsidRPr="00E31A73">
        <w:rPr>
          <w:sz w:val="22"/>
          <w:szCs w:val="22"/>
        </w:rPr>
        <w:t>Международное регулирование вн</w:t>
      </w:r>
      <w:r w:rsidR="00CA687F" w:rsidRPr="00E31A73">
        <w:rPr>
          <w:sz w:val="22"/>
          <w:szCs w:val="22"/>
        </w:rPr>
        <w:t xml:space="preserve">ешнеэкономической деятельности. </w:t>
      </w:r>
      <w:r w:rsidRPr="00E31A73">
        <w:rPr>
          <w:sz w:val="22"/>
          <w:szCs w:val="22"/>
        </w:rPr>
        <w:t xml:space="preserve"> М.: Изд-во деловой и учеб. лит.; Минск: Дикта, 2005. 800 с.</w:t>
      </w:r>
    </w:p>
    <w:p w:rsidR="003073B4" w:rsidRPr="00E31A73" w:rsidRDefault="003073B4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>8. Международное экономическое право. Изд. 3-е, перераб и доп. - Ростов н/Д: Феникс, 2003. 512 с.</w:t>
      </w:r>
    </w:p>
    <w:p w:rsidR="003073B4" w:rsidRPr="00E31A73" w:rsidRDefault="003073B4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9. Опришко В. Ф. Міжнародне економічне право: </w:t>
      </w:r>
      <w:r w:rsidR="00CA687F" w:rsidRPr="00E31A73">
        <w:rPr>
          <w:sz w:val="22"/>
          <w:szCs w:val="22"/>
        </w:rPr>
        <w:t>п</w:t>
      </w:r>
      <w:r w:rsidRPr="00E31A73">
        <w:rPr>
          <w:sz w:val="22"/>
          <w:szCs w:val="22"/>
        </w:rPr>
        <w:t>ідручник. К.: Вид-во КНЕУ,</w:t>
      </w:r>
      <w:r w:rsidR="00CA687F" w:rsidRPr="00E31A73">
        <w:rPr>
          <w:sz w:val="22"/>
          <w:szCs w:val="22"/>
        </w:rPr>
        <w:t xml:space="preserve"> </w:t>
      </w:r>
      <w:r w:rsidRPr="00E31A73">
        <w:rPr>
          <w:sz w:val="22"/>
          <w:szCs w:val="22"/>
        </w:rPr>
        <w:t>2003.</w:t>
      </w:r>
    </w:p>
    <w:p w:rsidR="003073B4" w:rsidRPr="00E31A73" w:rsidRDefault="003073B4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>10. Суверенітет України і міжнародне право / Відп. ред.</w:t>
      </w:r>
      <w:r w:rsidR="00CA687F" w:rsidRPr="00E31A73">
        <w:rPr>
          <w:sz w:val="22"/>
          <w:szCs w:val="22"/>
        </w:rPr>
        <w:t xml:space="preserve"> В. Н. Денисов, В. І. Євінтов. </w:t>
      </w:r>
      <w:r w:rsidRPr="00E31A73">
        <w:rPr>
          <w:sz w:val="22"/>
          <w:szCs w:val="22"/>
        </w:rPr>
        <w:t xml:space="preserve"> К., 1999.</w:t>
      </w:r>
    </w:p>
    <w:p w:rsidR="003073B4" w:rsidRPr="00E31A73" w:rsidRDefault="003073B4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>11. Економічна інтеграція України в Європейс</w:t>
      </w:r>
      <w:r w:rsidR="00CA687F" w:rsidRPr="00E31A73">
        <w:rPr>
          <w:sz w:val="22"/>
          <w:szCs w:val="22"/>
        </w:rPr>
        <w:t>ький Союз: Наукові рекомендації.</w:t>
      </w:r>
      <w:r w:rsidRPr="00E31A73">
        <w:rPr>
          <w:sz w:val="22"/>
          <w:szCs w:val="22"/>
        </w:rPr>
        <w:t xml:space="preserve"> Тернопіль: Економічна думка. 2003. 185 с.</w:t>
      </w:r>
    </w:p>
    <w:p w:rsidR="003073B4" w:rsidRPr="00E31A73" w:rsidRDefault="003073B4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>12. Фархутдинов, И.З. Международное инвестиционное прав</w:t>
      </w:r>
      <w:r w:rsidR="00CA687F" w:rsidRPr="00E31A73">
        <w:rPr>
          <w:sz w:val="22"/>
          <w:szCs w:val="22"/>
        </w:rPr>
        <w:t xml:space="preserve">о: теория и практика применения. </w:t>
      </w:r>
      <w:r w:rsidRPr="00E31A73">
        <w:rPr>
          <w:sz w:val="22"/>
          <w:szCs w:val="22"/>
        </w:rPr>
        <w:t>M.: Волтерс Клувер, 2005. 404 с</w:t>
      </w:r>
      <w:r w:rsidR="00CA687F" w:rsidRPr="00E31A73">
        <w:rPr>
          <w:sz w:val="22"/>
          <w:szCs w:val="22"/>
        </w:rPr>
        <w:t>.</w:t>
      </w:r>
    </w:p>
    <w:p w:rsidR="003073B4" w:rsidRPr="00E31A73" w:rsidRDefault="003073B4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>13. Шумилов В. M. Международное экономическое право: В 2 кн. М.: ДеКА,2002.</w:t>
      </w:r>
    </w:p>
    <w:p w:rsidR="003073B4" w:rsidRPr="00E31A73" w:rsidRDefault="003073B4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lastRenderedPageBreak/>
        <w:t>14. Козик В.В., Панкова Л.А., Даниленко Н.Б. Міжнародні економічні відносини. К.: Знання-Прес, 2002. 406</w:t>
      </w:r>
      <w:r w:rsidR="00CA687F" w:rsidRPr="00E31A73">
        <w:rPr>
          <w:sz w:val="22"/>
          <w:szCs w:val="22"/>
        </w:rPr>
        <w:t xml:space="preserve"> </w:t>
      </w:r>
      <w:r w:rsidRPr="00E31A73">
        <w:rPr>
          <w:sz w:val="22"/>
          <w:szCs w:val="22"/>
        </w:rPr>
        <w:t>с.</w:t>
      </w:r>
    </w:p>
    <w:p w:rsidR="00CA687F" w:rsidRPr="00E31A73" w:rsidRDefault="003073B4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>15. Авдокушин Е.Ф. Междунар</w:t>
      </w:r>
      <w:r w:rsidR="00CA687F" w:rsidRPr="00E31A73">
        <w:rPr>
          <w:sz w:val="22"/>
          <w:szCs w:val="22"/>
        </w:rPr>
        <w:t>одные экономические отношения.</w:t>
      </w:r>
      <w:r w:rsidRPr="00E31A73">
        <w:rPr>
          <w:sz w:val="22"/>
          <w:szCs w:val="22"/>
        </w:rPr>
        <w:t xml:space="preserve"> М.: ИКТЦ «Маркетинг», 2001</w:t>
      </w:r>
      <w:r w:rsidR="00CA687F" w:rsidRPr="00E31A73">
        <w:rPr>
          <w:sz w:val="22"/>
          <w:szCs w:val="22"/>
        </w:rPr>
        <w:t xml:space="preserve">. </w:t>
      </w:r>
      <w:r w:rsidRPr="00E31A73">
        <w:rPr>
          <w:sz w:val="22"/>
          <w:szCs w:val="22"/>
        </w:rPr>
        <w:t>40 с.</w:t>
      </w:r>
    </w:p>
    <w:p w:rsidR="00CA687F" w:rsidRPr="00E31A73" w:rsidRDefault="00CA687F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16. </w:t>
      </w:r>
      <w:r w:rsidR="003073B4" w:rsidRPr="00E31A73">
        <w:rPr>
          <w:sz w:val="22"/>
          <w:szCs w:val="22"/>
        </w:rPr>
        <w:t>Бігун В. Мовно-практичні аспекти зовнішньоеко</w:t>
      </w:r>
      <w:r w:rsidRPr="00E31A73">
        <w:rPr>
          <w:sz w:val="22"/>
          <w:szCs w:val="22"/>
        </w:rPr>
        <w:t>номічних договорів (контрактів).</w:t>
      </w:r>
      <w:r w:rsidR="003073B4" w:rsidRPr="00E31A73">
        <w:rPr>
          <w:sz w:val="22"/>
          <w:szCs w:val="22"/>
        </w:rPr>
        <w:t xml:space="preserve"> </w:t>
      </w:r>
      <w:r w:rsidR="003073B4" w:rsidRPr="00E31A73">
        <w:rPr>
          <w:i/>
          <w:sz w:val="22"/>
          <w:szCs w:val="22"/>
        </w:rPr>
        <w:t>Юридичний ж</w:t>
      </w:r>
      <w:r w:rsidRPr="00E31A73">
        <w:rPr>
          <w:i/>
          <w:sz w:val="22"/>
          <w:szCs w:val="22"/>
        </w:rPr>
        <w:t>урнал.</w:t>
      </w:r>
      <w:r w:rsidRPr="00E31A73">
        <w:rPr>
          <w:sz w:val="22"/>
          <w:szCs w:val="22"/>
        </w:rPr>
        <w:t xml:space="preserve"> 2004. №2. С.29-45.</w:t>
      </w:r>
    </w:p>
    <w:p w:rsidR="00CA687F" w:rsidRPr="00E31A73" w:rsidRDefault="00CA687F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17. </w:t>
      </w:r>
      <w:r w:rsidR="003073B4" w:rsidRPr="00E31A73">
        <w:rPr>
          <w:sz w:val="22"/>
          <w:szCs w:val="22"/>
        </w:rPr>
        <w:t>Білий В., Станіславська С. Зовнішньоекономічна діяльність і митний контроль</w:t>
      </w:r>
      <w:r w:rsidRPr="00E31A73">
        <w:rPr>
          <w:sz w:val="22"/>
          <w:szCs w:val="22"/>
        </w:rPr>
        <w:t>.</w:t>
      </w:r>
      <w:r w:rsidR="003073B4" w:rsidRPr="00E31A73">
        <w:rPr>
          <w:sz w:val="22"/>
          <w:szCs w:val="22"/>
        </w:rPr>
        <w:t xml:space="preserve"> </w:t>
      </w:r>
      <w:r w:rsidR="003073B4" w:rsidRPr="00E31A73">
        <w:rPr>
          <w:i/>
          <w:sz w:val="22"/>
          <w:szCs w:val="22"/>
        </w:rPr>
        <w:t>Юридичний журнал.</w:t>
      </w:r>
      <w:r w:rsidR="003073B4" w:rsidRPr="00E31A73">
        <w:rPr>
          <w:sz w:val="22"/>
          <w:szCs w:val="22"/>
        </w:rPr>
        <w:t xml:space="preserve">  2003. №1.</w:t>
      </w:r>
      <w:r w:rsidRPr="00E31A73">
        <w:rPr>
          <w:sz w:val="22"/>
          <w:szCs w:val="22"/>
        </w:rPr>
        <w:t xml:space="preserve"> С. 43-51.</w:t>
      </w:r>
    </w:p>
    <w:p w:rsidR="00CA687F" w:rsidRPr="00E31A73" w:rsidRDefault="00CA687F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18. </w:t>
      </w:r>
      <w:r w:rsidR="003073B4" w:rsidRPr="00E31A73">
        <w:rPr>
          <w:sz w:val="22"/>
          <w:szCs w:val="22"/>
        </w:rPr>
        <w:t>Виноградова А. Проблемы реализации гарантий для иностранных инвесторов в случае изменения з</w:t>
      </w:r>
      <w:r w:rsidRPr="00E31A73">
        <w:rPr>
          <w:sz w:val="22"/>
          <w:szCs w:val="22"/>
        </w:rPr>
        <w:t>аконодательства Украины.</w:t>
      </w:r>
      <w:r w:rsidR="003073B4" w:rsidRPr="00E31A73">
        <w:rPr>
          <w:sz w:val="22"/>
          <w:szCs w:val="22"/>
        </w:rPr>
        <w:t xml:space="preserve"> </w:t>
      </w:r>
      <w:r w:rsidR="003073B4" w:rsidRPr="00E31A73">
        <w:rPr>
          <w:i/>
          <w:sz w:val="22"/>
          <w:szCs w:val="22"/>
        </w:rPr>
        <w:t>Пі</w:t>
      </w:r>
      <w:r w:rsidRPr="00E31A73">
        <w:rPr>
          <w:i/>
          <w:sz w:val="22"/>
          <w:szCs w:val="22"/>
        </w:rPr>
        <w:t>дприємництво, госп-во і право.</w:t>
      </w:r>
      <w:r w:rsidRPr="00E31A73">
        <w:rPr>
          <w:sz w:val="22"/>
          <w:szCs w:val="22"/>
        </w:rPr>
        <w:t xml:space="preserve"> 2001. №2. С. 14-16.</w:t>
      </w:r>
    </w:p>
    <w:p w:rsidR="00CA687F" w:rsidRPr="00E31A73" w:rsidRDefault="00CA687F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19. </w:t>
      </w:r>
      <w:r w:rsidR="003073B4" w:rsidRPr="00E31A73">
        <w:rPr>
          <w:sz w:val="22"/>
          <w:szCs w:val="22"/>
        </w:rPr>
        <w:t>Горбенко Г</w:t>
      </w:r>
      <w:r w:rsidRPr="00E31A73">
        <w:rPr>
          <w:sz w:val="22"/>
          <w:szCs w:val="22"/>
        </w:rPr>
        <w:t xml:space="preserve">. Валютний контроль в Україні. </w:t>
      </w:r>
      <w:r w:rsidRPr="00E31A73">
        <w:rPr>
          <w:i/>
          <w:sz w:val="22"/>
          <w:szCs w:val="22"/>
        </w:rPr>
        <w:t>Юридичний</w:t>
      </w:r>
      <w:r w:rsidRPr="00E31A73">
        <w:rPr>
          <w:sz w:val="22"/>
          <w:szCs w:val="22"/>
        </w:rPr>
        <w:t xml:space="preserve"> </w:t>
      </w:r>
      <w:r w:rsidRPr="00E31A73">
        <w:rPr>
          <w:i/>
          <w:sz w:val="22"/>
          <w:szCs w:val="22"/>
        </w:rPr>
        <w:t>журнал</w:t>
      </w:r>
      <w:r w:rsidRPr="00E31A73">
        <w:rPr>
          <w:sz w:val="22"/>
          <w:szCs w:val="22"/>
        </w:rPr>
        <w:t>. 2004. №2. С.46-48.</w:t>
      </w:r>
    </w:p>
    <w:p w:rsidR="00CA687F" w:rsidRPr="00E31A73" w:rsidRDefault="00CA687F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20. </w:t>
      </w:r>
      <w:r w:rsidR="003073B4" w:rsidRPr="00E31A73">
        <w:rPr>
          <w:sz w:val="22"/>
          <w:szCs w:val="22"/>
        </w:rPr>
        <w:t xml:space="preserve">Додин ЕВ. Основы таможенного </w:t>
      </w:r>
      <w:r w:rsidRPr="00E31A73">
        <w:rPr>
          <w:sz w:val="22"/>
          <w:szCs w:val="22"/>
        </w:rPr>
        <w:t xml:space="preserve">права Европейского сообщества. </w:t>
      </w:r>
      <w:r w:rsidRPr="00E31A73">
        <w:rPr>
          <w:i/>
          <w:sz w:val="22"/>
          <w:szCs w:val="22"/>
        </w:rPr>
        <w:t>Митна</w:t>
      </w:r>
      <w:r w:rsidRPr="00E31A73">
        <w:rPr>
          <w:sz w:val="22"/>
          <w:szCs w:val="22"/>
        </w:rPr>
        <w:t xml:space="preserve"> </w:t>
      </w:r>
      <w:r w:rsidRPr="00E31A73">
        <w:rPr>
          <w:i/>
          <w:sz w:val="22"/>
          <w:szCs w:val="22"/>
        </w:rPr>
        <w:t>справа</w:t>
      </w:r>
      <w:r w:rsidRPr="00E31A73">
        <w:rPr>
          <w:sz w:val="22"/>
          <w:szCs w:val="22"/>
        </w:rPr>
        <w:t xml:space="preserve">. </w:t>
      </w:r>
      <w:r w:rsidR="003073B4" w:rsidRPr="00E31A73">
        <w:rPr>
          <w:sz w:val="22"/>
          <w:szCs w:val="22"/>
        </w:rPr>
        <w:t>2002</w:t>
      </w:r>
      <w:r w:rsidRPr="00E31A73">
        <w:rPr>
          <w:sz w:val="22"/>
          <w:szCs w:val="22"/>
        </w:rPr>
        <w:t>. №2. С.3-19.</w:t>
      </w:r>
    </w:p>
    <w:p w:rsidR="00CA687F" w:rsidRPr="00E31A73" w:rsidRDefault="00CA687F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21. </w:t>
      </w:r>
      <w:r w:rsidR="003073B4" w:rsidRPr="00E31A73">
        <w:rPr>
          <w:sz w:val="22"/>
          <w:szCs w:val="22"/>
        </w:rPr>
        <w:t>Європейський вибір. Концептуальні засади стратегії економічного та соціального розвитку України на 2002-2011 роки: Послання Президента Укра</w:t>
      </w:r>
      <w:r w:rsidRPr="00E31A73">
        <w:rPr>
          <w:sz w:val="22"/>
          <w:szCs w:val="22"/>
        </w:rPr>
        <w:t xml:space="preserve">їни до Верховної Ради України. </w:t>
      </w:r>
      <w:r w:rsidR="003073B4" w:rsidRPr="00E31A73">
        <w:rPr>
          <w:i/>
          <w:sz w:val="22"/>
          <w:szCs w:val="22"/>
        </w:rPr>
        <w:t>Урядовій кур'єр</w:t>
      </w:r>
      <w:r w:rsidR="003073B4" w:rsidRPr="00E31A73">
        <w:rPr>
          <w:sz w:val="22"/>
          <w:szCs w:val="22"/>
        </w:rPr>
        <w:t>. 2002. №</w:t>
      </w:r>
      <w:r w:rsidRPr="00E31A73">
        <w:rPr>
          <w:sz w:val="22"/>
          <w:szCs w:val="22"/>
        </w:rPr>
        <w:t xml:space="preserve"> 100. 4 червня.</w:t>
      </w:r>
    </w:p>
    <w:p w:rsidR="00CA687F" w:rsidRPr="00E31A73" w:rsidRDefault="00CA687F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22. </w:t>
      </w:r>
      <w:r w:rsidR="003073B4" w:rsidRPr="00E31A73">
        <w:rPr>
          <w:sz w:val="22"/>
          <w:szCs w:val="22"/>
        </w:rPr>
        <w:t>Заікіна О. Міжнародне співробітництво та внутрішні резерви інвестування в економіку України</w:t>
      </w:r>
      <w:r w:rsidRPr="00E31A73">
        <w:rPr>
          <w:sz w:val="22"/>
          <w:szCs w:val="22"/>
        </w:rPr>
        <w:t>.</w:t>
      </w:r>
      <w:r w:rsidR="003073B4" w:rsidRPr="00E31A73">
        <w:rPr>
          <w:sz w:val="22"/>
          <w:szCs w:val="22"/>
        </w:rPr>
        <w:t xml:space="preserve"> </w:t>
      </w:r>
      <w:r w:rsidRPr="00E31A73">
        <w:rPr>
          <w:i/>
          <w:sz w:val="22"/>
          <w:szCs w:val="22"/>
        </w:rPr>
        <w:t>Економіка України.</w:t>
      </w:r>
      <w:r w:rsidRPr="00E31A73">
        <w:rPr>
          <w:sz w:val="22"/>
          <w:szCs w:val="22"/>
        </w:rPr>
        <w:t xml:space="preserve"> 2002. №1. С.70-78.</w:t>
      </w:r>
    </w:p>
    <w:p w:rsidR="00CA687F" w:rsidRPr="00E31A73" w:rsidRDefault="00CA687F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23. </w:t>
      </w:r>
      <w:r w:rsidR="003073B4" w:rsidRPr="00E31A73">
        <w:rPr>
          <w:sz w:val="22"/>
          <w:szCs w:val="22"/>
        </w:rPr>
        <w:t>Заєць А.П. Адаптація законодавства України до законодавства ЄС як пріоритет реалізації державної політики інтеграції України до Європейськ</w:t>
      </w:r>
      <w:r w:rsidRPr="00E31A73">
        <w:rPr>
          <w:sz w:val="22"/>
          <w:szCs w:val="22"/>
        </w:rPr>
        <w:t xml:space="preserve">ого Союзу. </w:t>
      </w:r>
      <w:r w:rsidRPr="00E31A73">
        <w:rPr>
          <w:i/>
          <w:sz w:val="22"/>
          <w:szCs w:val="22"/>
        </w:rPr>
        <w:t>Бюлетень Мінюста України</w:t>
      </w:r>
      <w:r w:rsidRPr="00E31A73">
        <w:rPr>
          <w:sz w:val="22"/>
          <w:szCs w:val="22"/>
        </w:rPr>
        <w:t>. 2003. №1. С. 93-100.</w:t>
      </w:r>
    </w:p>
    <w:p w:rsidR="00885B30" w:rsidRPr="00E31A73" w:rsidRDefault="00CA687F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>24. Багрова І. В., Редіна Н. І., Власюк В. Є., Гетьман О. О. З</w:t>
      </w:r>
      <w:r w:rsidR="003073B4" w:rsidRPr="00E31A73">
        <w:rPr>
          <w:sz w:val="22"/>
          <w:szCs w:val="22"/>
        </w:rPr>
        <w:t>овнішньоекономічна діяльність п</w:t>
      </w:r>
      <w:r w:rsidR="00885B30" w:rsidRPr="00E31A73">
        <w:rPr>
          <w:sz w:val="22"/>
          <w:szCs w:val="22"/>
        </w:rPr>
        <w:t xml:space="preserve">ідприємств: Підручник для вузів. </w:t>
      </w:r>
      <w:r w:rsidR="003073B4" w:rsidRPr="00E31A73">
        <w:rPr>
          <w:sz w:val="22"/>
          <w:szCs w:val="22"/>
        </w:rPr>
        <w:t>К.: Центр навчальної літератури. 2004. 580</w:t>
      </w:r>
      <w:r w:rsidR="00885B30" w:rsidRPr="00E31A73">
        <w:rPr>
          <w:sz w:val="22"/>
          <w:szCs w:val="22"/>
        </w:rPr>
        <w:t xml:space="preserve"> с.</w:t>
      </w:r>
    </w:p>
    <w:p w:rsidR="00885B30" w:rsidRPr="00E31A73" w:rsidRDefault="00885B30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25. </w:t>
      </w:r>
      <w:r w:rsidR="003073B4" w:rsidRPr="00E31A73">
        <w:rPr>
          <w:sz w:val="22"/>
          <w:szCs w:val="22"/>
        </w:rPr>
        <w:t>Каламкарян P.</w:t>
      </w:r>
      <w:r w:rsidRPr="00E31A73">
        <w:rPr>
          <w:sz w:val="22"/>
          <w:szCs w:val="22"/>
        </w:rPr>
        <w:t xml:space="preserve"> </w:t>
      </w:r>
      <w:r w:rsidR="003073B4" w:rsidRPr="00E31A73">
        <w:rPr>
          <w:sz w:val="22"/>
          <w:szCs w:val="22"/>
        </w:rPr>
        <w:t>A., Мнгачев Ю.</w:t>
      </w:r>
      <w:r w:rsidRPr="00E31A73">
        <w:rPr>
          <w:sz w:val="22"/>
          <w:szCs w:val="22"/>
        </w:rPr>
        <w:t xml:space="preserve"> </w:t>
      </w:r>
      <w:r w:rsidR="003073B4" w:rsidRPr="00E31A73">
        <w:rPr>
          <w:sz w:val="22"/>
          <w:szCs w:val="22"/>
        </w:rPr>
        <w:t>И. Международное право: Учебник. М.: Изд-во Эксмо.</w:t>
      </w:r>
      <w:r w:rsidRPr="00E31A73">
        <w:rPr>
          <w:sz w:val="22"/>
          <w:szCs w:val="22"/>
        </w:rPr>
        <w:t xml:space="preserve"> 2</w:t>
      </w:r>
      <w:r w:rsidR="003073B4" w:rsidRPr="00E31A73">
        <w:rPr>
          <w:sz w:val="22"/>
          <w:szCs w:val="22"/>
        </w:rPr>
        <w:t>004.</w:t>
      </w:r>
      <w:r w:rsidRPr="00E31A73">
        <w:rPr>
          <w:sz w:val="22"/>
          <w:szCs w:val="22"/>
        </w:rPr>
        <w:t xml:space="preserve"> 688 с.</w:t>
      </w:r>
    </w:p>
    <w:p w:rsidR="00885B30" w:rsidRPr="00E31A73" w:rsidRDefault="00885B30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26. </w:t>
      </w:r>
      <w:r w:rsidR="003073B4" w:rsidRPr="00E31A73">
        <w:rPr>
          <w:sz w:val="22"/>
          <w:szCs w:val="22"/>
        </w:rPr>
        <w:t>Кисіль В. Право, що застосовується до зовнішньоторговельних договорів: тенденції розв</w:t>
      </w:r>
      <w:r w:rsidRPr="00E31A73">
        <w:rPr>
          <w:sz w:val="22"/>
          <w:szCs w:val="22"/>
        </w:rPr>
        <w:t xml:space="preserve">итку законодавчого регулювання. </w:t>
      </w:r>
      <w:r w:rsidR="003073B4" w:rsidRPr="00E31A73">
        <w:rPr>
          <w:sz w:val="22"/>
          <w:szCs w:val="22"/>
        </w:rPr>
        <w:t xml:space="preserve"> </w:t>
      </w:r>
      <w:r w:rsidR="003073B4" w:rsidRPr="00E31A73">
        <w:rPr>
          <w:i/>
          <w:sz w:val="22"/>
          <w:szCs w:val="22"/>
        </w:rPr>
        <w:t>Юридичний журнал</w:t>
      </w:r>
      <w:r w:rsidR="003073B4" w:rsidRPr="00E31A73">
        <w:rPr>
          <w:sz w:val="22"/>
          <w:szCs w:val="22"/>
        </w:rPr>
        <w:t xml:space="preserve">. 2004.  №2. </w:t>
      </w:r>
      <w:r w:rsidRPr="00E31A73">
        <w:rPr>
          <w:sz w:val="22"/>
          <w:szCs w:val="22"/>
        </w:rPr>
        <w:t>С. 19-28.</w:t>
      </w:r>
    </w:p>
    <w:p w:rsidR="00885B30" w:rsidRPr="00E31A73" w:rsidRDefault="00885B30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27. </w:t>
      </w:r>
      <w:r w:rsidR="003073B4" w:rsidRPr="00E31A73">
        <w:rPr>
          <w:sz w:val="22"/>
          <w:szCs w:val="22"/>
        </w:rPr>
        <w:t>Кочергіна О. Антидемпінг у контексті принципів міжнародного</w:t>
      </w:r>
      <w:r w:rsidRPr="00E31A73">
        <w:rPr>
          <w:sz w:val="22"/>
          <w:szCs w:val="22"/>
        </w:rPr>
        <w:t xml:space="preserve"> економічного права і ГАТТ/СОТ. </w:t>
      </w:r>
      <w:r w:rsidR="003073B4" w:rsidRPr="00E31A73">
        <w:rPr>
          <w:i/>
          <w:sz w:val="22"/>
          <w:szCs w:val="22"/>
        </w:rPr>
        <w:t>Право України</w:t>
      </w:r>
      <w:r w:rsidR="003073B4" w:rsidRPr="00E31A73">
        <w:rPr>
          <w:sz w:val="22"/>
          <w:szCs w:val="22"/>
        </w:rPr>
        <w:t xml:space="preserve">. </w:t>
      </w:r>
      <w:r w:rsidRPr="00E31A73">
        <w:rPr>
          <w:sz w:val="22"/>
          <w:szCs w:val="22"/>
        </w:rPr>
        <w:t xml:space="preserve">2002. </w:t>
      </w:r>
      <w:r w:rsidR="003073B4" w:rsidRPr="00E31A73">
        <w:rPr>
          <w:sz w:val="22"/>
          <w:szCs w:val="22"/>
        </w:rPr>
        <w:t xml:space="preserve">№11. </w:t>
      </w:r>
      <w:r w:rsidRPr="00E31A73">
        <w:rPr>
          <w:sz w:val="22"/>
          <w:szCs w:val="22"/>
        </w:rPr>
        <w:t>С. 144-147.</w:t>
      </w:r>
    </w:p>
    <w:p w:rsidR="00885B30" w:rsidRPr="00E31A73" w:rsidRDefault="00885B30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28. </w:t>
      </w:r>
      <w:r w:rsidR="003073B4" w:rsidRPr="00E31A73">
        <w:rPr>
          <w:sz w:val="22"/>
          <w:szCs w:val="22"/>
        </w:rPr>
        <w:t xml:space="preserve">Мазур A.B. До проблеми регламентації митного контролю у новому Митному кодексі України </w:t>
      </w:r>
      <w:r w:rsidRPr="00E31A73">
        <w:rPr>
          <w:sz w:val="22"/>
          <w:szCs w:val="22"/>
        </w:rPr>
        <w:t xml:space="preserve">. </w:t>
      </w:r>
      <w:r w:rsidR="003073B4" w:rsidRPr="00E31A73">
        <w:rPr>
          <w:i/>
          <w:sz w:val="22"/>
          <w:szCs w:val="22"/>
        </w:rPr>
        <w:t>Митна справа.</w:t>
      </w:r>
      <w:r w:rsidRPr="00E31A73">
        <w:rPr>
          <w:sz w:val="22"/>
          <w:szCs w:val="22"/>
        </w:rPr>
        <w:t xml:space="preserve">  2003.  №1. С</w:t>
      </w:r>
      <w:r w:rsidR="003073B4" w:rsidRPr="00E31A73">
        <w:rPr>
          <w:sz w:val="22"/>
          <w:szCs w:val="22"/>
        </w:rPr>
        <w:t>. 39</w:t>
      </w:r>
      <w:r w:rsidRPr="00E31A73">
        <w:rPr>
          <w:sz w:val="22"/>
          <w:szCs w:val="22"/>
        </w:rPr>
        <w:t>-43.</w:t>
      </w:r>
    </w:p>
    <w:p w:rsidR="00885B30" w:rsidRPr="00E31A73" w:rsidRDefault="00885B30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29. </w:t>
      </w:r>
      <w:r w:rsidR="003073B4" w:rsidRPr="00E31A73">
        <w:rPr>
          <w:sz w:val="22"/>
          <w:szCs w:val="22"/>
        </w:rPr>
        <w:t xml:space="preserve">Мілаш В. Договірна правосуб'єктність сторін </w:t>
      </w:r>
      <w:r w:rsidRPr="00E31A73">
        <w:rPr>
          <w:sz w:val="22"/>
          <w:szCs w:val="22"/>
        </w:rPr>
        <w:t>зовнішньоекономічного договору.</w:t>
      </w:r>
      <w:r w:rsidR="003073B4" w:rsidRPr="00E31A73">
        <w:rPr>
          <w:sz w:val="22"/>
          <w:szCs w:val="22"/>
        </w:rPr>
        <w:t xml:space="preserve"> </w:t>
      </w:r>
      <w:r w:rsidR="003073B4" w:rsidRPr="00E31A73">
        <w:rPr>
          <w:i/>
          <w:sz w:val="22"/>
          <w:szCs w:val="22"/>
        </w:rPr>
        <w:t>Право України</w:t>
      </w:r>
      <w:r w:rsidR="003073B4" w:rsidRPr="00E31A73">
        <w:rPr>
          <w:sz w:val="22"/>
          <w:szCs w:val="22"/>
        </w:rPr>
        <w:t xml:space="preserve">. </w:t>
      </w:r>
      <w:r w:rsidRPr="00E31A73">
        <w:rPr>
          <w:sz w:val="22"/>
          <w:szCs w:val="22"/>
        </w:rPr>
        <w:t xml:space="preserve"> 2004. </w:t>
      </w:r>
      <w:r w:rsidR="003073B4" w:rsidRPr="00E31A73">
        <w:rPr>
          <w:sz w:val="22"/>
          <w:szCs w:val="22"/>
        </w:rPr>
        <w:t xml:space="preserve"> №6. </w:t>
      </w:r>
      <w:r w:rsidRPr="00E31A73">
        <w:rPr>
          <w:sz w:val="22"/>
          <w:szCs w:val="22"/>
        </w:rPr>
        <w:t>С. 39-42.</w:t>
      </w:r>
    </w:p>
    <w:p w:rsidR="00885B30" w:rsidRPr="00E31A73" w:rsidRDefault="00885B30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30. </w:t>
      </w:r>
      <w:r w:rsidR="003073B4" w:rsidRPr="00E31A73">
        <w:rPr>
          <w:sz w:val="22"/>
          <w:szCs w:val="22"/>
        </w:rPr>
        <w:t xml:space="preserve">Международное право: Учебник /Отв. ред. Е.Т. Усенко, Г.Г. Шинкарецкая. </w:t>
      </w:r>
      <w:r w:rsidRPr="00E31A73">
        <w:rPr>
          <w:sz w:val="22"/>
          <w:szCs w:val="22"/>
        </w:rPr>
        <w:t>М.: Юристъ. 2003. 495 с.</w:t>
      </w:r>
    </w:p>
    <w:p w:rsidR="00885B30" w:rsidRPr="00E31A73" w:rsidRDefault="00885B30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31. </w:t>
      </w:r>
      <w:r w:rsidR="003073B4" w:rsidRPr="00E31A73">
        <w:rPr>
          <w:sz w:val="22"/>
          <w:szCs w:val="22"/>
        </w:rPr>
        <w:t xml:space="preserve">Международное публичное право: Учебник /Л.П. Ануфриева, К.А. Бекяшев; отв. ред. К.А. Бекяшев. - 2-е изд., перераб. и доп. М.: ТК Велби, изд-во Проспект. 2003. </w:t>
      </w:r>
      <w:r w:rsidRPr="00E31A73">
        <w:rPr>
          <w:sz w:val="22"/>
          <w:szCs w:val="22"/>
        </w:rPr>
        <w:t>640 с.</w:t>
      </w:r>
    </w:p>
    <w:p w:rsidR="00885B30" w:rsidRPr="00E31A73" w:rsidRDefault="00885B30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32. </w:t>
      </w:r>
      <w:r w:rsidR="003073B4" w:rsidRPr="00E31A73">
        <w:rPr>
          <w:sz w:val="22"/>
          <w:szCs w:val="22"/>
        </w:rPr>
        <w:t>Нормативно-правові акти щодо зовнішньоторговельних операцій</w:t>
      </w:r>
      <w:r w:rsidRPr="00E31A73">
        <w:rPr>
          <w:sz w:val="22"/>
          <w:szCs w:val="22"/>
        </w:rPr>
        <w:t>.</w:t>
      </w:r>
      <w:r w:rsidR="003073B4" w:rsidRPr="00E31A73">
        <w:rPr>
          <w:sz w:val="22"/>
          <w:szCs w:val="22"/>
        </w:rPr>
        <w:t xml:space="preserve"> </w:t>
      </w:r>
      <w:r w:rsidR="003073B4" w:rsidRPr="00E31A73">
        <w:rPr>
          <w:i/>
          <w:sz w:val="22"/>
          <w:szCs w:val="22"/>
        </w:rPr>
        <w:t>Юридичний журнал</w:t>
      </w:r>
      <w:r w:rsidR="003073B4" w:rsidRPr="00E31A73">
        <w:rPr>
          <w:sz w:val="22"/>
          <w:szCs w:val="22"/>
        </w:rPr>
        <w:t xml:space="preserve">. 2004. №2. </w:t>
      </w:r>
      <w:r w:rsidRPr="00E31A73">
        <w:rPr>
          <w:sz w:val="22"/>
          <w:szCs w:val="22"/>
        </w:rPr>
        <w:t>С</w:t>
      </w:r>
      <w:r w:rsidR="003073B4" w:rsidRPr="00E31A73">
        <w:rPr>
          <w:sz w:val="22"/>
          <w:szCs w:val="22"/>
        </w:rPr>
        <w:t>.</w:t>
      </w:r>
      <w:r w:rsidRPr="00E31A73">
        <w:rPr>
          <w:sz w:val="22"/>
          <w:szCs w:val="22"/>
        </w:rPr>
        <w:t xml:space="preserve"> 16-18.</w:t>
      </w:r>
    </w:p>
    <w:p w:rsidR="00885B30" w:rsidRPr="00E31A73" w:rsidRDefault="00885B30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33. </w:t>
      </w:r>
      <w:r w:rsidR="003073B4" w:rsidRPr="00E31A73">
        <w:rPr>
          <w:sz w:val="22"/>
          <w:szCs w:val="22"/>
        </w:rPr>
        <w:t>Ніньовська 3. Практичні поради суб'єктам зовнішньоекономічної діяльності України</w:t>
      </w:r>
      <w:r w:rsidRPr="00E31A73">
        <w:rPr>
          <w:sz w:val="22"/>
          <w:szCs w:val="22"/>
        </w:rPr>
        <w:t>.</w:t>
      </w:r>
      <w:r w:rsidR="003073B4" w:rsidRPr="00E31A73">
        <w:rPr>
          <w:sz w:val="22"/>
          <w:szCs w:val="22"/>
        </w:rPr>
        <w:t xml:space="preserve"> </w:t>
      </w:r>
      <w:r w:rsidR="003073B4" w:rsidRPr="00E31A73">
        <w:rPr>
          <w:i/>
          <w:sz w:val="22"/>
          <w:szCs w:val="22"/>
        </w:rPr>
        <w:t>Юридичний журнал</w:t>
      </w:r>
      <w:r w:rsidRPr="00E31A73">
        <w:rPr>
          <w:sz w:val="22"/>
          <w:szCs w:val="22"/>
        </w:rPr>
        <w:t>. 2004. №2. С.57-60.</w:t>
      </w:r>
    </w:p>
    <w:p w:rsidR="00885B30" w:rsidRPr="00E31A73" w:rsidRDefault="00885B30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34. </w:t>
      </w:r>
      <w:r w:rsidR="003073B4" w:rsidRPr="00E31A73">
        <w:rPr>
          <w:sz w:val="22"/>
          <w:szCs w:val="22"/>
        </w:rPr>
        <w:t>Руссков В. Новий митний кодекс України й боротьба з порушенням митних правил: уз</w:t>
      </w:r>
      <w:r w:rsidRPr="00E31A73">
        <w:rPr>
          <w:sz w:val="22"/>
          <w:szCs w:val="22"/>
        </w:rPr>
        <w:t xml:space="preserve">вичаєне та нове законодавство. </w:t>
      </w:r>
      <w:r w:rsidR="003073B4" w:rsidRPr="00E31A73">
        <w:rPr>
          <w:i/>
          <w:sz w:val="22"/>
          <w:szCs w:val="22"/>
        </w:rPr>
        <w:t>Юридичний журнал</w:t>
      </w:r>
      <w:r w:rsidRPr="00E31A73">
        <w:rPr>
          <w:sz w:val="22"/>
          <w:szCs w:val="22"/>
        </w:rPr>
        <w:t>. 2003. №1(7). С. 26-31.</w:t>
      </w:r>
    </w:p>
    <w:p w:rsidR="00885B30" w:rsidRPr="00E31A73" w:rsidRDefault="00885B30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35. </w:t>
      </w:r>
      <w:r w:rsidR="003073B4" w:rsidRPr="00E31A73">
        <w:rPr>
          <w:sz w:val="22"/>
          <w:szCs w:val="22"/>
        </w:rPr>
        <w:t>Тарифні переговори в рамках Світової організації торгівлі /Навч. посібник за ред. Пятницького В.Т. - К.: UEPLAC,</w:t>
      </w:r>
      <w:r w:rsidRPr="00E31A73">
        <w:rPr>
          <w:sz w:val="22"/>
          <w:szCs w:val="22"/>
        </w:rPr>
        <w:t xml:space="preserve"> УАЗТ. 2001. 43 с.</w:t>
      </w:r>
    </w:p>
    <w:p w:rsidR="00885B30" w:rsidRPr="00E31A73" w:rsidRDefault="00885B30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36. </w:t>
      </w:r>
      <w:r w:rsidR="003073B4" w:rsidRPr="00E31A73">
        <w:rPr>
          <w:sz w:val="22"/>
          <w:szCs w:val="22"/>
        </w:rPr>
        <w:t>Вельямішов Г. М. Международное экономическое право и процесс (</w:t>
      </w:r>
      <w:r w:rsidRPr="00E31A73">
        <w:rPr>
          <w:sz w:val="22"/>
          <w:szCs w:val="22"/>
        </w:rPr>
        <w:t xml:space="preserve">Академический курс): Учебник. </w:t>
      </w:r>
      <w:r w:rsidR="003073B4" w:rsidRPr="00E31A73">
        <w:rPr>
          <w:sz w:val="22"/>
          <w:szCs w:val="22"/>
        </w:rPr>
        <w:t>М., 2004.</w:t>
      </w:r>
    </w:p>
    <w:p w:rsidR="00885B30" w:rsidRPr="00E31A73" w:rsidRDefault="00885B30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37. </w:t>
      </w:r>
      <w:r w:rsidR="003073B4" w:rsidRPr="00E31A73">
        <w:rPr>
          <w:sz w:val="22"/>
          <w:szCs w:val="22"/>
        </w:rPr>
        <w:t>Вельяминов Г. М. Международные договоры в «международно</w:t>
      </w:r>
      <w:r w:rsidRPr="00E31A73">
        <w:rPr>
          <w:sz w:val="22"/>
          <w:szCs w:val="22"/>
        </w:rPr>
        <w:t xml:space="preserve">м частном праве» и его понятие. </w:t>
      </w:r>
      <w:r w:rsidR="003073B4" w:rsidRPr="00E31A73">
        <w:rPr>
          <w:i/>
          <w:sz w:val="22"/>
          <w:szCs w:val="22"/>
        </w:rPr>
        <w:t>Государство и право</w:t>
      </w:r>
      <w:r w:rsidRPr="00E31A73">
        <w:rPr>
          <w:sz w:val="22"/>
          <w:szCs w:val="22"/>
        </w:rPr>
        <w:t xml:space="preserve">.  2002. </w:t>
      </w:r>
      <w:r w:rsidR="003073B4" w:rsidRPr="00E31A73">
        <w:rPr>
          <w:sz w:val="22"/>
          <w:szCs w:val="22"/>
        </w:rPr>
        <w:t xml:space="preserve"> № 8</w:t>
      </w:r>
      <w:r w:rsidRPr="00E31A73">
        <w:rPr>
          <w:sz w:val="22"/>
          <w:szCs w:val="22"/>
        </w:rPr>
        <w:t>.</w:t>
      </w:r>
    </w:p>
    <w:p w:rsidR="007A27F2" w:rsidRPr="00E31A73" w:rsidRDefault="00885B30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38. </w:t>
      </w:r>
      <w:r w:rsidR="003073B4" w:rsidRPr="00E31A73">
        <w:rPr>
          <w:sz w:val="22"/>
          <w:szCs w:val="22"/>
        </w:rPr>
        <w:t xml:space="preserve">Шумилов В. М. Международное экономическое право в эпоху глобализации. </w:t>
      </w:r>
      <w:r w:rsidR="007A27F2" w:rsidRPr="00E31A73">
        <w:rPr>
          <w:sz w:val="22"/>
          <w:szCs w:val="22"/>
        </w:rPr>
        <w:t xml:space="preserve"> М., 2003.</w:t>
      </w:r>
    </w:p>
    <w:p w:rsidR="007A27F2" w:rsidRPr="00E31A73" w:rsidRDefault="007A27F2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39. </w:t>
      </w:r>
      <w:r w:rsidR="00885B30" w:rsidRPr="00E31A73">
        <w:rPr>
          <w:sz w:val="22"/>
          <w:szCs w:val="22"/>
          <w:lang w:eastAsia="uk-UA"/>
        </w:rPr>
        <w:t xml:space="preserve">Офіційний сайт Банку міжнародних розрахунків. </w:t>
      </w:r>
      <w:r w:rsidR="00885B30" w:rsidRPr="00E31A73">
        <w:rPr>
          <w:sz w:val="22"/>
          <w:szCs w:val="22"/>
        </w:rPr>
        <w:t xml:space="preserve">URL: // </w:t>
      </w:r>
      <w:hyperlink r:id="rId12" w:history="1">
        <w:r w:rsidRPr="00E31A73">
          <w:rPr>
            <w:rStyle w:val="a6"/>
            <w:color w:val="auto"/>
            <w:sz w:val="22"/>
            <w:szCs w:val="22"/>
            <w:lang w:eastAsia="uk-UA"/>
          </w:rPr>
          <w:t>www.bis.org</w:t>
        </w:r>
      </w:hyperlink>
      <w:r w:rsidR="00885B30" w:rsidRPr="00E31A73">
        <w:rPr>
          <w:sz w:val="22"/>
          <w:szCs w:val="22"/>
          <w:lang w:eastAsia="uk-UA"/>
        </w:rPr>
        <w:t>.</w:t>
      </w:r>
    </w:p>
    <w:p w:rsidR="007A27F2" w:rsidRPr="00E31A73" w:rsidRDefault="007A27F2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40. </w:t>
      </w:r>
      <w:r w:rsidR="00885B30" w:rsidRPr="00E31A73">
        <w:rPr>
          <w:sz w:val="22"/>
          <w:szCs w:val="22"/>
          <w:lang w:eastAsia="uk-UA"/>
        </w:rPr>
        <w:t>Офіційний сайт Світової організації торгівлі.</w:t>
      </w:r>
      <w:r w:rsidR="00885B30" w:rsidRPr="00E31A73">
        <w:rPr>
          <w:sz w:val="22"/>
          <w:szCs w:val="22"/>
        </w:rPr>
        <w:t xml:space="preserve"> URL: // </w:t>
      </w:r>
      <w:hyperlink r:id="rId13" w:history="1">
        <w:r w:rsidR="003073B4" w:rsidRPr="00E31A73">
          <w:rPr>
            <w:sz w:val="22"/>
            <w:szCs w:val="22"/>
            <w:lang w:eastAsia="uk-UA"/>
          </w:rPr>
          <w:t>www.wto.org</w:t>
        </w:r>
      </w:hyperlink>
      <w:r w:rsidR="003073B4" w:rsidRPr="00E31A73">
        <w:rPr>
          <w:sz w:val="22"/>
          <w:szCs w:val="22"/>
          <w:lang w:eastAsia="uk-UA"/>
        </w:rPr>
        <w:t>.</w:t>
      </w:r>
    </w:p>
    <w:p w:rsidR="007A27F2" w:rsidRPr="00E31A73" w:rsidRDefault="007A27F2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41. </w:t>
      </w:r>
      <w:r w:rsidR="00885B30" w:rsidRPr="00E31A73">
        <w:rPr>
          <w:sz w:val="22"/>
          <w:szCs w:val="22"/>
          <w:lang w:eastAsia="uk-UA"/>
        </w:rPr>
        <w:t>Офіційний сайт Європейського Союзу</w:t>
      </w:r>
      <w:r w:rsidR="00885B30" w:rsidRPr="00E31A73">
        <w:rPr>
          <w:sz w:val="22"/>
          <w:szCs w:val="22"/>
        </w:rPr>
        <w:t xml:space="preserve">. URL: // </w:t>
      </w:r>
      <w:hyperlink r:id="rId14" w:history="1">
        <w:r w:rsidR="00885B30" w:rsidRPr="00E31A73">
          <w:rPr>
            <w:rStyle w:val="a6"/>
            <w:color w:val="auto"/>
            <w:sz w:val="22"/>
            <w:szCs w:val="22"/>
            <w:lang w:eastAsia="uk-UA"/>
          </w:rPr>
          <w:t>www.. uropa.ev.int</w:t>
        </w:r>
      </w:hyperlink>
      <w:r w:rsidR="003073B4" w:rsidRPr="00E31A73">
        <w:rPr>
          <w:sz w:val="22"/>
          <w:szCs w:val="22"/>
          <w:lang w:eastAsia="uk-UA"/>
        </w:rPr>
        <w:t xml:space="preserve">, </w:t>
      </w:r>
      <w:hyperlink r:id="rId15" w:history="1">
        <w:r w:rsidR="003073B4" w:rsidRPr="00E31A73">
          <w:rPr>
            <w:sz w:val="22"/>
            <w:szCs w:val="22"/>
            <w:lang w:eastAsia="uk-UA"/>
          </w:rPr>
          <w:t>http://www.eurunion.org</w:t>
        </w:r>
      </w:hyperlink>
      <w:r w:rsidR="00885B30" w:rsidRPr="00E31A73">
        <w:rPr>
          <w:sz w:val="22"/>
          <w:szCs w:val="22"/>
          <w:lang w:eastAsia="uk-UA"/>
        </w:rPr>
        <w:t>.</w:t>
      </w:r>
    </w:p>
    <w:p w:rsidR="007A27F2" w:rsidRPr="00E31A73" w:rsidRDefault="007A27F2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42. </w:t>
      </w:r>
      <w:r w:rsidRPr="00E31A73">
        <w:rPr>
          <w:sz w:val="22"/>
          <w:szCs w:val="22"/>
          <w:lang w:eastAsia="uk-UA"/>
        </w:rPr>
        <w:t>Офіційний сайт  Організації економічного співробітництва та розвитку.</w:t>
      </w:r>
      <w:r w:rsidRPr="00E31A73">
        <w:rPr>
          <w:sz w:val="22"/>
          <w:szCs w:val="22"/>
        </w:rPr>
        <w:t xml:space="preserve"> URL: // </w:t>
      </w:r>
      <w:hyperlink r:id="rId16" w:history="1">
        <w:r w:rsidR="003073B4" w:rsidRPr="00E31A73">
          <w:rPr>
            <w:sz w:val="22"/>
            <w:szCs w:val="22"/>
            <w:lang w:eastAsia="uk-UA"/>
          </w:rPr>
          <w:t>www.oecd.org</w:t>
        </w:r>
      </w:hyperlink>
      <w:r w:rsidR="003073B4" w:rsidRPr="00E31A73">
        <w:rPr>
          <w:sz w:val="22"/>
          <w:szCs w:val="22"/>
          <w:lang w:eastAsia="uk-UA"/>
        </w:rPr>
        <w:t>.</w:t>
      </w:r>
    </w:p>
    <w:p w:rsidR="007A27F2" w:rsidRPr="00E31A73" w:rsidRDefault="007A27F2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43. </w:t>
      </w:r>
      <w:r w:rsidRPr="00E31A73">
        <w:rPr>
          <w:sz w:val="22"/>
          <w:szCs w:val="22"/>
          <w:lang w:eastAsia="uk-UA"/>
        </w:rPr>
        <w:t xml:space="preserve">Офіційний сайт  Міжнародного валютного фонду. </w:t>
      </w:r>
      <w:r w:rsidRPr="00E31A73">
        <w:rPr>
          <w:sz w:val="22"/>
          <w:szCs w:val="22"/>
        </w:rPr>
        <w:t xml:space="preserve">URL: //  </w:t>
      </w:r>
      <w:hyperlink r:id="rId17" w:history="1">
        <w:r w:rsidR="003073B4" w:rsidRPr="00E31A73">
          <w:rPr>
            <w:sz w:val="22"/>
            <w:szCs w:val="22"/>
            <w:lang w:eastAsia="uk-UA"/>
          </w:rPr>
          <w:t>www.imf.org</w:t>
        </w:r>
      </w:hyperlink>
      <w:r w:rsidR="003073B4" w:rsidRPr="00E31A73">
        <w:rPr>
          <w:sz w:val="22"/>
          <w:szCs w:val="22"/>
          <w:lang w:eastAsia="uk-UA"/>
        </w:rPr>
        <w:t>.</w:t>
      </w:r>
    </w:p>
    <w:p w:rsidR="007A27F2" w:rsidRPr="00E31A73" w:rsidRDefault="007A27F2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44. </w:t>
      </w:r>
      <w:r w:rsidRPr="00E31A73">
        <w:rPr>
          <w:sz w:val="22"/>
          <w:szCs w:val="22"/>
          <w:lang w:eastAsia="uk-UA"/>
        </w:rPr>
        <w:t>Офіційний сайт  Європейського банку реконструкції та розвитку</w:t>
      </w:r>
      <w:r w:rsidRPr="00E31A73">
        <w:rPr>
          <w:sz w:val="22"/>
          <w:szCs w:val="22"/>
        </w:rPr>
        <w:t xml:space="preserve"> </w:t>
      </w:r>
      <w:hyperlink r:id="rId18" w:history="1">
        <w:r w:rsidR="003073B4" w:rsidRPr="00E31A73">
          <w:rPr>
            <w:sz w:val="22"/>
            <w:szCs w:val="22"/>
            <w:lang w:eastAsia="uk-UA"/>
          </w:rPr>
          <w:t>www.ebrd.com</w:t>
        </w:r>
      </w:hyperlink>
      <w:r w:rsidR="003073B4" w:rsidRPr="00E31A73">
        <w:rPr>
          <w:sz w:val="22"/>
          <w:szCs w:val="22"/>
          <w:lang w:eastAsia="uk-UA"/>
        </w:rPr>
        <w:t>.</w:t>
      </w:r>
    </w:p>
    <w:p w:rsidR="007A27F2" w:rsidRPr="00E31A73" w:rsidRDefault="007A27F2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45. </w:t>
      </w:r>
      <w:r w:rsidRPr="00E31A73">
        <w:rPr>
          <w:sz w:val="22"/>
          <w:szCs w:val="22"/>
          <w:lang w:eastAsia="uk-UA"/>
        </w:rPr>
        <w:t xml:space="preserve">Офіційний сайт  Statistical Office of The </w:t>
      </w:r>
      <w:r w:rsidRPr="00E31A73">
        <w:rPr>
          <w:sz w:val="22"/>
          <w:szCs w:val="22"/>
          <w:lang w:eastAsia="de-DE"/>
        </w:rPr>
        <w:t xml:space="preserve">European Communities (EUROSTAT). </w:t>
      </w:r>
      <w:r w:rsidRPr="00E31A73">
        <w:rPr>
          <w:sz w:val="22"/>
          <w:szCs w:val="22"/>
        </w:rPr>
        <w:t xml:space="preserve">URL: // </w:t>
      </w:r>
      <w:r w:rsidR="003073B4" w:rsidRPr="00E31A73">
        <w:rPr>
          <w:sz w:val="22"/>
          <w:szCs w:val="22"/>
          <w:lang w:eastAsia="uk-UA"/>
        </w:rPr>
        <w:t>www.</w:t>
      </w:r>
      <w:hyperlink r:id="rId19" w:history="1">
        <w:r w:rsidR="003073B4" w:rsidRPr="00E31A73">
          <w:rPr>
            <w:sz w:val="22"/>
            <w:szCs w:val="22"/>
            <w:lang w:eastAsia="uk-UA"/>
          </w:rPr>
          <w:t>europa.eu.int/en/comm/eurostat/serven/par6/6som.html</w:t>
        </w:r>
      </w:hyperlink>
      <w:r w:rsidR="003073B4" w:rsidRPr="00E31A73">
        <w:rPr>
          <w:sz w:val="22"/>
          <w:szCs w:val="22"/>
          <w:lang w:eastAsia="uk-UA"/>
        </w:rPr>
        <w:t xml:space="preserve"> </w:t>
      </w:r>
    </w:p>
    <w:p w:rsidR="007A27F2" w:rsidRPr="00E31A73" w:rsidRDefault="007A27F2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lastRenderedPageBreak/>
        <w:t xml:space="preserve">46. </w:t>
      </w:r>
      <w:r w:rsidRPr="00E31A73">
        <w:rPr>
          <w:sz w:val="22"/>
          <w:szCs w:val="22"/>
          <w:lang w:eastAsia="uk-UA"/>
        </w:rPr>
        <w:t xml:space="preserve">Офіційний сайт  </w:t>
      </w:r>
      <w:r w:rsidRPr="00E31A73">
        <w:rPr>
          <w:sz w:val="22"/>
          <w:szCs w:val="22"/>
        </w:rPr>
        <w:t xml:space="preserve">Європейського банку реконструкції та розвитку. URL: // </w:t>
      </w:r>
      <w:hyperlink r:id="rId20" w:history="1">
        <w:r w:rsidR="003073B4" w:rsidRPr="00E31A73">
          <w:rPr>
            <w:sz w:val="22"/>
            <w:szCs w:val="22"/>
          </w:rPr>
          <w:t>www.ebrd.org</w:t>
        </w:r>
      </w:hyperlink>
      <w:r w:rsidRPr="00E31A73">
        <w:rPr>
          <w:sz w:val="22"/>
          <w:szCs w:val="22"/>
        </w:rPr>
        <w:t>.</w:t>
      </w:r>
    </w:p>
    <w:p w:rsidR="007A27F2" w:rsidRPr="00E31A73" w:rsidRDefault="007A27F2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47. </w:t>
      </w:r>
      <w:r w:rsidRPr="00E31A73">
        <w:rPr>
          <w:sz w:val="22"/>
          <w:szCs w:val="22"/>
          <w:lang w:eastAsia="uk-UA"/>
        </w:rPr>
        <w:t xml:space="preserve">Офіційний сайт  </w:t>
      </w:r>
      <w:r w:rsidRPr="00E31A73">
        <w:rPr>
          <w:sz w:val="22"/>
          <w:szCs w:val="22"/>
        </w:rPr>
        <w:t xml:space="preserve">ООН URL: // </w:t>
      </w:r>
      <w:hyperlink r:id="rId21" w:history="1">
        <w:r w:rsidR="003073B4" w:rsidRPr="00E31A73">
          <w:rPr>
            <w:sz w:val="22"/>
            <w:szCs w:val="22"/>
          </w:rPr>
          <w:t>www.un.org</w:t>
        </w:r>
      </w:hyperlink>
      <w:r w:rsidRPr="00E31A73">
        <w:rPr>
          <w:sz w:val="22"/>
          <w:szCs w:val="22"/>
        </w:rPr>
        <w:t>.</w:t>
      </w:r>
    </w:p>
    <w:p w:rsidR="007A27F2" w:rsidRPr="00E31A73" w:rsidRDefault="007A27F2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48. </w:t>
      </w:r>
      <w:r w:rsidRPr="00E31A73">
        <w:rPr>
          <w:sz w:val="22"/>
          <w:szCs w:val="22"/>
          <w:lang w:eastAsia="uk-UA"/>
        </w:rPr>
        <w:t xml:space="preserve">Офіційний сайт  </w:t>
      </w:r>
      <w:r w:rsidRPr="00E31A73">
        <w:rPr>
          <w:sz w:val="22"/>
          <w:szCs w:val="22"/>
        </w:rPr>
        <w:t xml:space="preserve">статистики країн-членів СНД URL: // </w:t>
      </w:r>
      <w:hyperlink r:id="rId22" w:history="1">
        <w:r w:rsidR="003073B4" w:rsidRPr="00E31A73">
          <w:rPr>
            <w:sz w:val="22"/>
            <w:szCs w:val="22"/>
          </w:rPr>
          <w:t>www.cisstat.com</w:t>
        </w:r>
      </w:hyperlink>
      <w:r w:rsidR="003073B4" w:rsidRPr="00E31A73">
        <w:rPr>
          <w:sz w:val="22"/>
          <w:szCs w:val="22"/>
        </w:rPr>
        <w:t>.</w:t>
      </w:r>
    </w:p>
    <w:p w:rsidR="003073B4" w:rsidRPr="00E31A73" w:rsidRDefault="007A27F2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49. </w:t>
      </w:r>
      <w:r w:rsidRPr="00E31A73">
        <w:rPr>
          <w:sz w:val="22"/>
          <w:szCs w:val="22"/>
          <w:lang w:eastAsia="uk-UA"/>
        </w:rPr>
        <w:t xml:space="preserve">Офіційний сайт  </w:t>
      </w:r>
      <w:r w:rsidRPr="00E31A73">
        <w:rPr>
          <w:sz w:val="22"/>
          <w:szCs w:val="22"/>
        </w:rPr>
        <w:t>ЦРУ США (</w:t>
      </w:r>
      <w:r w:rsidRPr="00E31A73">
        <w:rPr>
          <w:bCs/>
          <w:sz w:val="22"/>
          <w:szCs w:val="22"/>
        </w:rPr>
        <w:t>The World Factbook</w:t>
      </w:r>
      <w:r w:rsidRPr="00E31A73">
        <w:rPr>
          <w:sz w:val="22"/>
          <w:szCs w:val="22"/>
        </w:rPr>
        <w:t xml:space="preserve">). URL: // </w:t>
      </w:r>
      <w:r w:rsidR="003073B4" w:rsidRPr="00E31A73">
        <w:rPr>
          <w:sz w:val="22"/>
          <w:szCs w:val="22"/>
        </w:rPr>
        <w:t>www.cia.gov/library/</w:t>
      </w:r>
      <w:r w:rsidRPr="00E31A73">
        <w:rPr>
          <w:sz w:val="22"/>
          <w:szCs w:val="22"/>
        </w:rPr>
        <w:t>publications/the-world-factbook.</w:t>
      </w:r>
    </w:p>
    <w:p w:rsidR="00A459BB" w:rsidRPr="00E31A73" w:rsidRDefault="00A459BB" w:rsidP="00617BD5">
      <w:pPr>
        <w:pStyle w:val="21"/>
        <w:spacing w:before="0"/>
        <w:ind w:left="284" w:right="-185" w:firstLine="0"/>
        <w:rPr>
          <w:sz w:val="22"/>
          <w:szCs w:val="22"/>
        </w:rPr>
      </w:pPr>
    </w:p>
    <w:p w:rsidR="00A459BB" w:rsidRPr="00E31A73" w:rsidRDefault="00A459BB" w:rsidP="00617BD5">
      <w:pPr>
        <w:pStyle w:val="1"/>
        <w:numPr>
          <w:ilvl w:val="0"/>
          <w:numId w:val="0"/>
        </w:numPr>
        <w:shd w:val="clear" w:color="auto" w:fill="BFBFBF"/>
        <w:spacing w:before="0" w:after="0" w:line="240" w:lineRule="auto"/>
        <w:ind w:left="284"/>
        <w:jc w:val="center"/>
        <w:rPr>
          <w:rFonts w:ascii="Times New Roman" w:hAnsi="Times New Roman" w:cs="Times New Roman"/>
          <w:color w:val="auto"/>
        </w:rPr>
      </w:pPr>
      <w:r w:rsidRPr="00E31A73">
        <w:rPr>
          <w:rFonts w:ascii="Times New Roman" w:hAnsi="Times New Roman" w:cs="Times New Roman"/>
          <w:color w:val="auto"/>
        </w:rPr>
        <w:t>Навчальний контент</w:t>
      </w:r>
    </w:p>
    <w:p w:rsidR="00A459BB" w:rsidRPr="00E31A73" w:rsidRDefault="00A459BB" w:rsidP="00617BD5">
      <w:pPr>
        <w:pStyle w:val="1"/>
        <w:spacing w:before="0" w:after="0" w:line="240" w:lineRule="auto"/>
        <w:ind w:left="284" w:firstLine="0"/>
        <w:rPr>
          <w:rFonts w:ascii="Times New Roman" w:hAnsi="Times New Roman" w:cs="Times New Roman"/>
          <w:color w:val="auto"/>
        </w:rPr>
      </w:pPr>
      <w:r w:rsidRPr="00E31A73">
        <w:rPr>
          <w:rFonts w:ascii="Times New Roman" w:hAnsi="Times New Roman" w:cs="Times New Roman"/>
          <w:color w:val="auto"/>
        </w:rPr>
        <w:t>Методика опанування навчальної дисципліни (освітнього компонента)</w:t>
      </w:r>
    </w:p>
    <w:p w:rsidR="00A459BB" w:rsidRPr="00E31A73" w:rsidRDefault="00A459BB" w:rsidP="00617BD5">
      <w:pPr>
        <w:keepNext/>
        <w:tabs>
          <w:tab w:val="left" w:pos="142"/>
        </w:tabs>
        <w:ind w:left="284"/>
        <w:jc w:val="center"/>
        <w:rPr>
          <w:b/>
          <w:bCs/>
        </w:rPr>
      </w:pPr>
      <w:r w:rsidRPr="00E31A73">
        <w:rPr>
          <w:b/>
          <w:bCs/>
        </w:rPr>
        <w:t>Лекційні заняття</w:t>
      </w: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"/>
        <w:gridCol w:w="9616"/>
      </w:tblGrid>
      <w:tr w:rsidR="00E31A73" w:rsidRPr="00E31A73">
        <w:trPr>
          <w:trHeight w:val="20"/>
        </w:trPr>
        <w:tc>
          <w:tcPr>
            <w:tcW w:w="675" w:type="dxa"/>
            <w:vAlign w:val="center"/>
          </w:tcPr>
          <w:p w:rsidR="00A459BB" w:rsidRPr="00E31A73" w:rsidRDefault="00A459BB" w:rsidP="00617BD5">
            <w:pPr>
              <w:ind w:left="284"/>
              <w:jc w:val="center"/>
              <w:rPr>
                <w:b/>
                <w:bCs/>
                <w:sz w:val="20"/>
                <w:szCs w:val="20"/>
              </w:rPr>
            </w:pPr>
            <w:r w:rsidRPr="00E31A73">
              <w:rPr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9693" w:type="dxa"/>
            <w:vAlign w:val="center"/>
          </w:tcPr>
          <w:p w:rsidR="00A459BB" w:rsidRPr="00E31A73" w:rsidRDefault="00A459BB" w:rsidP="00617BD5">
            <w:pPr>
              <w:ind w:left="284"/>
              <w:jc w:val="center"/>
              <w:rPr>
                <w:b/>
                <w:bCs/>
                <w:sz w:val="20"/>
                <w:szCs w:val="20"/>
              </w:rPr>
            </w:pPr>
            <w:r w:rsidRPr="00E31A73">
              <w:rPr>
                <w:b/>
                <w:bCs/>
                <w:sz w:val="20"/>
                <w:szCs w:val="20"/>
              </w:rPr>
              <w:t xml:space="preserve">Назва теми лекції та перелік основних питань </w:t>
            </w:r>
            <w:r w:rsidRPr="00E31A73">
              <w:rPr>
                <w:b/>
                <w:bCs/>
                <w:sz w:val="20"/>
                <w:szCs w:val="20"/>
              </w:rPr>
              <w:br/>
              <w:t>(перелік дидактичних засобів, посилання на літературу та завдання на СРС)</w:t>
            </w:r>
          </w:p>
        </w:tc>
      </w:tr>
      <w:tr w:rsidR="00E31A73" w:rsidRPr="00E31A73">
        <w:trPr>
          <w:trHeight w:val="20"/>
        </w:trPr>
        <w:tc>
          <w:tcPr>
            <w:tcW w:w="675" w:type="dxa"/>
          </w:tcPr>
          <w:p w:rsidR="00A459BB" w:rsidRPr="00E31A73" w:rsidRDefault="00A459BB" w:rsidP="00617BD5">
            <w:pPr>
              <w:tabs>
                <w:tab w:val="left" w:pos="284"/>
                <w:tab w:val="left" w:pos="567"/>
              </w:tabs>
              <w:ind w:left="284"/>
              <w:jc w:val="center"/>
              <w:rPr>
                <w:sz w:val="20"/>
                <w:szCs w:val="20"/>
              </w:rPr>
            </w:pPr>
            <w:r w:rsidRPr="00E31A73">
              <w:rPr>
                <w:sz w:val="20"/>
                <w:szCs w:val="20"/>
              </w:rPr>
              <w:t>1</w:t>
            </w:r>
          </w:p>
        </w:tc>
        <w:tc>
          <w:tcPr>
            <w:tcW w:w="9693" w:type="dxa"/>
          </w:tcPr>
          <w:p w:rsidR="00A459BB" w:rsidRPr="00E31A73" w:rsidRDefault="00A459BB" w:rsidP="00617BD5">
            <w:pPr>
              <w:pStyle w:val="af6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1A7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Тема 1</w:t>
            </w:r>
            <w:r w:rsidRPr="00E31A7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.</w:t>
            </w:r>
            <w:r w:rsidRPr="00E31A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7A27F2" w:rsidRPr="00E31A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Міжнародне економічне право і система міжнародних економічних відносин</w:t>
            </w:r>
          </w:p>
        </w:tc>
      </w:tr>
      <w:tr w:rsidR="00E31A73" w:rsidRPr="00E31A73">
        <w:trPr>
          <w:trHeight w:val="20"/>
        </w:trPr>
        <w:tc>
          <w:tcPr>
            <w:tcW w:w="675" w:type="dxa"/>
          </w:tcPr>
          <w:p w:rsidR="00A459BB" w:rsidRPr="00E31A73" w:rsidRDefault="00A459BB" w:rsidP="00617BD5">
            <w:pPr>
              <w:tabs>
                <w:tab w:val="left" w:pos="284"/>
                <w:tab w:val="left" w:pos="567"/>
              </w:tabs>
              <w:ind w:left="284"/>
              <w:jc w:val="center"/>
              <w:rPr>
                <w:sz w:val="20"/>
                <w:szCs w:val="20"/>
              </w:rPr>
            </w:pPr>
            <w:r w:rsidRPr="00E31A73">
              <w:rPr>
                <w:sz w:val="20"/>
                <w:szCs w:val="20"/>
              </w:rPr>
              <w:t>2</w:t>
            </w:r>
          </w:p>
        </w:tc>
        <w:tc>
          <w:tcPr>
            <w:tcW w:w="9693" w:type="dxa"/>
          </w:tcPr>
          <w:p w:rsidR="00A459BB" w:rsidRPr="00E31A73" w:rsidRDefault="00A459BB" w:rsidP="00617BD5">
            <w:pPr>
              <w:pStyle w:val="af6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1A7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Тема 2</w:t>
            </w:r>
            <w:r w:rsidRPr="00E31A7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.</w:t>
            </w:r>
            <w:r w:rsidRPr="00E31A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7A27F2" w:rsidRPr="00E31A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Джерела міжнародного економічного права</w:t>
            </w:r>
            <w:r w:rsidRPr="00E31A73"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  <w:t>.</w:t>
            </w:r>
          </w:p>
        </w:tc>
      </w:tr>
      <w:tr w:rsidR="00E31A73" w:rsidRPr="00E31A73">
        <w:trPr>
          <w:trHeight w:val="20"/>
        </w:trPr>
        <w:tc>
          <w:tcPr>
            <w:tcW w:w="675" w:type="dxa"/>
          </w:tcPr>
          <w:p w:rsidR="00A459BB" w:rsidRPr="00E31A73" w:rsidRDefault="00A459BB" w:rsidP="00617BD5">
            <w:pPr>
              <w:tabs>
                <w:tab w:val="left" w:pos="284"/>
                <w:tab w:val="left" w:pos="567"/>
              </w:tabs>
              <w:ind w:left="284"/>
              <w:jc w:val="center"/>
              <w:rPr>
                <w:sz w:val="20"/>
                <w:szCs w:val="20"/>
              </w:rPr>
            </w:pPr>
            <w:r w:rsidRPr="00E31A73">
              <w:rPr>
                <w:sz w:val="20"/>
                <w:szCs w:val="20"/>
              </w:rPr>
              <w:t>3</w:t>
            </w:r>
          </w:p>
        </w:tc>
        <w:tc>
          <w:tcPr>
            <w:tcW w:w="9693" w:type="dxa"/>
          </w:tcPr>
          <w:p w:rsidR="00A459BB" w:rsidRPr="00E31A73" w:rsidRDefault="00A459BB" w:rsidP="00617BD5">
            <w:pPr>
              <w:pStyle w:val="3"/>
              <w:spacing w:after="0"/>
              <w:ind w:left="284"/>
              <w:rPr>
                <w:sz w:val="22"/>
                <w:szCs w:val="22"/>
              </w:rPr>
            </w:pPr>
            <w:r w:rsidRPr="00E31A73">
              <w:rPr>
                <w:b/>
                <w:bCs/>
                <w:sz w:val="22"/>
                <w:szCs w:val="22"/>
              </w:rPr>
              <w:t>Тема 3.</w:t>
            </w:r>
            <w:r w:rsidRPr="00E31A73">
              <w:rPr>
                <w:bCs/>
                <w:sz w:val="22"/>
                <w:szCs w:val="22"/>
              </w:rPr>
              <w:t xml:space="preserve"> </w:t>
            </w:r>
            <w:r w:rsidR="007A27F2" w:rsidRPr="00E31A73">
              <w:rPr>
                <w:sz w:val="22"/>
                <w:szCs w:val="22"/>
              </w:rPr>
              <w:t>Суб'єкти МЕП та МЕВ</w:t>
            </w:r>
          </w:p>
        </w:tc>
      </w:tr>
      <w:tr w:rsidR="00E31A73" w:rsidRPr="00E31A73">
        <w:trPr>
          <w:trHeight w:val="20"/>
        </w:trPr>
        <w:tc>
          <w:tcPr>
            <w:tcW w:w="675" w:type="dxa"/>
          </w:tcPr>
          <w:p w:rsidR="00A459BB" w:rsidRPr="00E31A73" w:rsidRDefault="00A459BB" w:rsidP="00617BD5">
            <w:pPr>
              <w:tabs>
                <w:tab w:val="left" w:pos="284"/>
                <w:tab w:val="left" w:pos="567"/>
              </w:tabs>
              <w:ind w:left="284"/>
              <w:jc w:val="center"/>
              <w:rPr>
                <w:sz w:val="20"/>
                <w:szCs w:val="20"/>
              </w:rPr>
            </w:pPr>
            <w:r w:rsidRPr="00E31A73">
              <w:rPr>
                <w:sz w:val="20"/>
                <w:szCs w:val="20"/>
              </w:rPr>
              <w:t>4</w:t>
            </w:r>
          </w:p>
        </w:tc>
        <w:tc>
          <w:tcPr>
            <w:tcW w:w="9693" w:type="dxa"/>
          </w:tcPr>
          <w:p w:rsidR="00A459BB" w:rsidRPr="00E31A73" w:rsidRDefault="00A459BB" w:rsidP="00617BD5">
            <w:pPr>
              <w:pStyle w:val="8"/>
              <w:spacing w:before="0"/>
              <w:ind w:left="284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E31A7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Тема 4</w:t>
            </w:r>
            <w:r w:rsidRPr="00E31A7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Pr="00E31A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7A27F2" w:rsidRPr="00E31A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Господарське використання території в МЕП</w:t>
            </w:r>
          </w:p>
        </w:tc>
      </w:tr>
      <w:tr w:rsidR="00E31A73" w:rsidRPr="00E31A73">
        <w:trPr>
          <w:trHeight w:val="20"/>
        </w:trPr>
        <w:tc>
          <w:tcPr>
            <w:tcW w:w="675" w:type="dxa"/>
          </w:tcPr>
          <w:p w:rsidR="00A459BB" w:rsidRPr="00E31A73" w:rsidRDefault="00A459BB" w:rsidP="00617BD5">
            <w:pPr>
              <w:tabs>
                <w:tab w:val="left" w:pos="284"/>
                <w:tab w:val="left" w:pos="567"/>
              </w:tabs>
              <w:ind w:left="284"/>
              <w:jc w:val="center"/>
              <w:rPr>
                <w:sz w:val="20"/>
                <w:szCs w:val="20"/>
              </w:rPr>
            </w:pPr>
            <w:r w:rsidRPr="00E31A73">
              <w:rPr>
                <w:sz w:val="20"/>
                <w:szCs w:val="20"/>
              </w:rPr>
              <w:t>5</w:t>
            </w:r>
          </w:p>
        </w:tc>
        <w:tc>
          <w:tcPr>
            <w:tcW w:w="9693" w:type="dxa"/>
          </w:tcPr>
          <w:p w:rsidR="00A459BB" w:rsidRPr="00E31A73" w:rsidRDefault="00A459BB" w:rsidP="00617BD5">
            <w:pPr>
              <w:pStyle w:val="af6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1A7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Тема 5.</w:t>
            </w:r>
            <w:r w:rsidRPr="00E31A73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 </w:t>
            </w:r>
            <w:r w:rsidR="007A27F2" w:rsidRPr="00E31A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Економічна інтеграція держав у МЕП</w:t>
            </w:r>
          </w:p>
        </w:tc>
      </w:tr>
      <w:tr w:rsidR="00E31A73" w:rsidRPr="00E31A73">
        <w:trPr>
          <w:trHeight w:val="20"/>
        </w:trPr>
        <w:tc>
          <w:tcPr>
            <w:tcW w:w="675" w:type="dxa"/>
          </w:tcPr>
          <w:p w:rsidR="00A459BB" w:rsidRPr="00E31A73" w:rsidRDefault="00A459BB" w:rsidP="00617BD5">
            <w:pPr>
              <w:tabs>
                <w:tab w:val="left" w:pos="284"/>
                <w:tab w:val="left" w:pos="567"/>
              </w:tabs>
              <w:ind w:left="284"/>
              <w:jc w:val="center"/>
              <w:rPr>
                <w:sz w:val="20"/>
                <w:szCs w:val="20"/>
              </w:rPr>
            </w:pPr>
            <w:r w:rsidRPr="00E31A73">
              <w:rPr>
                <w:sz w:val="20"/>
                <w:szCs w:val="20"/>
              </w:rPr>
              <w:t>6</w:t>
            </w:r>
          </w:p>
        </w:tc>
        <w:tc>
          <w:tcPr>
            <w:tcW w:w="9693" w:type="dxa"/>
          </w:tcPr>
          <w:p w:rsidR="00A459BB" w:rsidRPr="00E31A73" w:rsidRDefault="00A459BB" w:rsidP="00617BD5">
            <w:pPr>
              <w:pStyle w:val="8"/>
              <w:spacing w:before="0"/>
              <w:ind w:left="284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E31A7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Тема 6.</w:t>
            </w:r>
            <w:r w:rsidRPr="00E31A7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7A27F2" w:rsidRPr="00E31A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Врегулювання спорів у МЕП</w:t>
            </w:r>
          </w:p>
        </w:tc>
      </w:tr>
      <w:tr w:rsidR="00E31A73" w:rsidRPr="00E31A73">
        <w:trPr>
          <w:trHeight w:val="20"/>
        </w:trPr>
        <w:tc>
          <w:tcPr>
            <w:tcW w:w="675" w:type="dxa"/>
          </w:tcPr>
          <w:p w:rsidR="00A459BB" w:rsidRPr="00E31A73" w:rsidRDefault="00A459BB" w:rsidP="00617BD5">
            <w:pPr>
              <w:tabs>
                <w:tab w:val="left" w:pos="284"/>
                <w:tab w:val="left" w:pos="567"/>
              </w:tabs>
              <w:ind w:left="284"/>
              <w:jc w:val="center"/>
              <w:rPr>
                <w:sz w:val="20"/>
                <w:szCs w:val="20"/>
              </w:rPr>
            </w:pPr>
            <w:r w:rsidRPr="00E31A73">
              <w:rPr>
                <w:sz w:val="20"/>
                <w:szCs w:val="20"/>
              </w:rPr>
              <w:t>7</w:t>
            </w:r>
          </w:p>
        </w:tc>
        <w:tc>
          <w:tcPr>
            <w:tcW w:w="9693" w:type="dxa"/>
          </w:tcPr>
          <w:p w:rsidR="00A459BB" w:rsidRPr="00E31A73" w:rsidRDefault="00A459BB" w:rsidP="00617BD5">
            <w:pPr>
              <w:pStyle w:val="3"/>
              <w:spacing w:after="0"/>
              <w:ind w:left="284"/>
              <w:rPr>
                <w:sz w:val="22"/>
                <w:szCs w:val="22"/>
              </w:rPr>
            </w:pPr>
            <w:r w:rsidRPr="00E31A73">
              <w:rPr>
                <w:b/>
                <w:bCs/>
                <w:sz w:val="22"/>
                <w:szCs w:val="22"/>
              </w:rPr>
              <w:t>Тема 7.</w:t>
            </w:r>
            <w:r w:rsidRPr="00E31A73">
              <w:rPr>
                <w:bCs/>
                <w:sz w:val="22"/>
                <w:szCs w:val="22"/>
              </w:rPr>
              <w:t xml:space="preserve"> </w:t>
            </w:r>
            <w:r w:rsidR="007A27F2" w:rsidRPr="00E31A73">
              <w:rPr>
                <w:sz w:val="22"/>
                <w:szCs w:val="22"/>
              </w:rPr>
              <w:t>Міжнародно-правова відповідальність у МЕП</w:t>
            </w:r>
          </w:p>
        </w:tc>
      </w:tr>
      <w:tr w:rsidR="00E31A73" w:rsidRPr="00E31A73">
        <w:trPr>
          <w:trHeight w:val="20"/>
        </w:trPr>
        <w:tc>
          <w:tcPr>
            <w:tcW w:w="675" w:type="dxa"/>
          </w:tcPr>
          <w:p w:rsidR="00A459BB" w:rsidRPr="00E31A73" w:rsidRDefault="00A459BB" w:rsidP="00617BD5">
            <w:pPr>
              <w:tabs>
                <w:tab w:val="left" w:pos="284"/>
                <w:tab w:val="left" w:pos="567"/>
              </w:tabs>
              <w:ind w:left="284"/>
              <w:jc w:val="center"/>
              <w:rPr>
                <w:sz w:val="20"/>
                <w:szCs w:val="20"/>
              </w:rPr>
            </w:pPr>
            <w:r w:rsidRPr="00E31A73">
              <w:rPr>
                <w:sz w:val="20"/>
                <w:szCs w:val="20"/>
              </w:rPr>
              <w:t>8</w:t>
            </w:r>
          </w:p>
        </w:tc>
        <w:tc>
          <w:tcPr>
            <w:tcW w:w="9693" w:type="dxa"/>
          </w:tcPr>
          <w:p w:rsidR="00A459BB" w:rsidRPr="00E31A73" w:rsidRDefault="00A459BB" w:rsidP="00617BD5">
            <w:pPr>
              <w:pStyle w:val="3"/>
              <w:spacing w:after="0"/>
              <w:ind w:left="284"/>
              <w:rPr>
                <w:sz w:val="22"/>
                <w:szCs w:val="22"/>
              </w:rPr>
            </w:pPr>
            <w:r w:rsidRPr="00E31A73">
              <w:rPr>
                <w:b/>
                <w:bCs/>
                <w:sz w:val="22"/>
                <w:szCs w:val="22"/>
              </w:rPr>
              <w:t>Тема 8.</w:t>
            </w:r>
            <w:r w:rsidRPr="00E31A73">
              <w:rPr>
                <w:bCs/>
                <w:sz w:val="22"/>
                <w:szCs w:val="22"/>
              </w:rPr>
              <w:t xml:space="preserve"> </w:t>
            </w:r>
            <w:r w:rsidR="007A27F2" w:rsidRPr="00E31A73">
              <w:rPr>
                <w:sz w:val="22"/>
                <w:szCs w:val="22"/>
              </w:rPr>
              <w:t>Міжнародне торговельне право. Міжнародне фінансове право</w:t>
            </w:r>
          </w:p>
        </w:tc>
      </w:tr>
      <w:tr w:rsidR="00E31A73" w:rsidRPr="00E31A73">
        <w:trPr>
          <w:trHeight w:val="20"/>
        </w:trPr>
        <w:tc>
          <w:tcPr>
            <w:tcW w:w="675" w:type="dxa"/>
          </w:tcPr>
          <w:p w:rsidR="00A459BB" w:rsidRPr="00E31A73" w:rsidRDefault="00A459BB" w:rsidP="00617BD5">
            <w:pPr>
              <w:tabs>
                <w:tab w:val="left" w:pos="284"/>
                <w:tab w:val="left" w:pos="567"/>
              </w:tabs>
              <w:ind w:left="284"/>
              <w:jc w:val="center"/>
              <w:rPr>
                <w:sz w:val="20"/>
                <w:szCs w:val="20"/>
              </w:rPr>
            </w:pPr>
            <w:r w:rsidRPr="00E31A73">
              <w:rPr>
                <w:sz w:val="20"/>
                <w:szCs w:val="20"/>
              </w:rPr>
              <w:t>9</w:t>
            </w:r>
          </w:p>
        </w:tc>
        <w:tc>
          <w:tcPr>
            <w:tcW w:w="9693" w:type="dxa"/>
          </w:tcPr>
          <w:p w:rsidR="00A459BB" w:rsidRPr="00E31A73" w:rsidRDefault="00A459BB" w:rsidP="00617BD5">
            <w:pPr>
              <w:pStyle w:val="3"/>
              <w:spacing w:after="0"/>
              <w:ind w:left="284"/>
              <w:rPr>
                <w:sz w:val="22"/>
                <w:szCs w:val="22"/>
              </w:rPr>
            </w:pPr>
            <w:r w:rsidRPr="00E31A73">
              <w:rPr>
                <w:b/>
                <w:bCs/>
                <w:sz w:val="22"/>
                <w:szCs w:val="22"/>
              </w:rPr>
              <w:t>Тема 9.</w:t>
            </w:r>
            <w:r w:rsidRPr="00E31A73">
              <w:rPr>
                <w:bCs/>
                <w:sz w:val="22"/>
                <w:szCs w:val="22"/>
              </w:rPr>
              <w:t xml:space="preserve"> </w:t>
            </w:r>
            <w:r w:rsidR="007A27F2" w:rsidRPr="00E31A73">
              <w:rPr>
                <w:sz w:val="22"/>
                <w:szCs w:val="22"/>
              </w:rPr>
              <w:t>Міжнародне інвестиційне право. Право міжнародної економічної допомоги. Міжнародне трудове (міграційне) право.</w:t>
            </w:r>
          </w:p>
        </w:tc>
      </w:tr>
    </w:tbl>
    <w:p w:rsidR="00A459BB" w:rsidRPr="00E31A73" w:rsidRDefault="00A459BB" w:rsidP="00617BD5">
      <w:pPr>
        <w:ind w:left="284"/>
        <w:jc w:val="center"/>
        <w:rPr>
          <w:b/>
          <w:bCs/>
        </w:rPr>
      </w:pPr>
    </w:p>
    <w:p w:rsidR="00A459BB" w:rsidRPr="00E31A73" w:rsidRDefault="00A459BB" w:rsidP="00617BD5">
      <w:pPr>
        <w:ind w:left="284"/>
        <w:jc w:val="center"/>
        <w:rPr>
          <w:b/>
          <w:bCs/>
        </w:rPr>
      </w:pPr>
      <w:r w:rsidRPr="00E31A73">
        <w:rPr>
          <w:b/>
          <w:bCs/>
        </w:rPr>
        <w:t>5. Практичні заняття</w:t>
      </w:r>
    </w:p>
    <w:p w:rsidR="00A459BB" w:rsidRPr="00E31A73" w:rsidRDefault="00A459BB" w:rsidP="00617BD5">
      <w:pPr>
        <w:ind w:left="284"/>
        <w:rPr>
          <w:sz w:val="22"/>
          <w:szCs w:val="22"/>
        </w:rPr>
      </w:pPr>
      <w:r w:rsidRPr="00E31A73">
        <w:rPr>
          <w:sz w:val="22"/>
          <w:szCs w:val="22"/>
        </w:rPr>
        <w:t>Основні за</w:t>
      </w:r>
      <w:r w:rsidR="00283B3C" w:rsidRPr="00E31A73">
        <w:rPr>
          <w:sz w:val="22"/>
          <w:szCs w:val="22"/>
        </w:rPr>
        <w:t>вдання циклу практичних занять: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9548"/>
      </w:tblGrid>
      <w:tr w:rsidR="00E31A73" w:rsidRPr="00E31A73">
        <w:trPr>
          <w:trHeight w:val="20"/>
        </w:trPr>
        <w:tc>
          <w:tcPr>
            <w:tcW w:w="566" w:type="dxa"/>
            <w:vAlign w:val="center"/>
          </w:tcPr>
          <w:p w:rsidR="00A459BB" w:rsidRPr="00E31A73" w:rsidRDefault="00A459BB" w:rsidP="00617BD5">
            <w:pPr>
              <w:ind w:left="284"/>
              <w:jc w:val="center"/>
              <w:rPr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>№ з/п</w:t>
            </w:r>
          </w:p>
        </w:tc>
        <w:tc>
          <w:tcPr>
            <w:tcW w:w="9748" w:type="dxa"/>
            <w:vAlign w:val="center"/>
          </w:tcPr>
          <w:p w:rsidR="00A459BB" w:rsidRPr="00E31A73" w:rsidRDefault="00A459BB" w:rsidP="00617BD5">
            <w:pPr>
              <w:ind w:left="284"/>
              <w:jc w:val="center"/>
              <w:rPr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 xml:space="preserve">Назва теми заняття </w:t>
            </w:r>
          </w:p>
          <w:p w:rsidR="00A459BB" w:rsidRPr="00E31A73" w:rsidRDefault="00A459BB" w:rsidP="00617BD5">
            <w:pPr>
              <w:ind w:left="284" w:right="-57"/>
              <w:jc w:val="center"/>
              <w:rPr>
                <w:sz w:val="22"/>
                <w:szCs w:val="22"/>
              </w:rPr>
            </w:pPr>
          </w:p>
        </w:tc>
      </w:tr>
      <w:tr w:rsidR="00E31A73" w:rsidRPr="00E31A73">
        <w:trPr>
          <w:trHeight w:val="20"/>
        </w:trPr>
        <w:tc>
          <w:tcPr>
            <w:tcW w:w="566" w:type="dxa"/>
            <w:vAlign w:val="center"/>
          </w:tcPr>
          <w:p w:rsidR="00A459BB" w:rsidRPr="00E31A73" w:rsidRDefault="00A459BB" w:rsidP="00617BD5">
            <w:pPr>
              <w:ind w:left="284"/>
              <w:jc w:val="center"/>
              <w:rPr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>1.</w:t>
            </w:r>
          </w:p>
        </w:tc>
        <w:tc>
          <w:tcPr>
            <w:tcW w:w="9748" w:type="dxa"/>
            <w:vAlign w:val="center"/>
          </w:tcPr>
          <w:p w:rsidR="00A459BB" w:rsidRPr="00E31A73" w:rsidRDefault="007A27F2" w:rsidP="00617BD5">
            <w:pPr>
              <w:ind w:left="284"/>
              <w:rPr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 xml:space="preserve">Теоретичні основи МЕП. Джерела МЕП. Суб’єкти МЕП </w:t>
            </w:r>
          </w:p>
        </w:tc>
      </w:tr>
      <w:tr w:rsidR="00E31A73" w:rsidRPr="00E31A73">
        <w:trPr>
          <w:trHeight w:val="20"/>
        </w:trPr>
        <w:tc>
          <w:tcPr>
            <w:tcW w:w="566" w:type="dxa"/>
            <w:vAlign w:val="center"/>
          </w:tcPr>
          <w:p w:rsidR="00A459BB" w:rsidRPr="00E31A73" w:rsidRDefault="00A459BB" w:rsidP="00617BD5">
            <w:pPr>
              <w:ind w:left="284"/>
              <w:jc w:val="center"/>
              <w:rPr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9748" w:type="dxa"/>
            <w:vAlign w:val="center"/>
          </w:tcPr>
          <w:p w:rsidR="00A459BB" w:rsidRPr="00E31A73" w:rsidRDefault="007A27F2" w:rsidP="00617BD5">
            <w:pPr>
              <w:tabs>
                <w:tab w:val="left" w:pos="709"/>
              </w:tabs>
              <w:ind w:left="284"/>
              <w:rPr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>Господарське використання території в МЕП</w:t>
            </w:r>
          </w:p>
        </w:tc>
      </w:tr>
      <w:tr w:rsidR="00E31A73" w:rsidRPr="00E31A73">
        <w:trPr>
          <w:trHeight w:val="20"/>
        </w:trPr>
        <w:tc>
          <w:tcPr>
            <w:tcW w:w="566" w:type="dxa"/>
            <w:vAlign w:val="center"/>
          </w:tcPr>
          <w:p w:rsidR="00A459BB" w:rsidRPr="00E31A73" w:rsidRDefault="00A459BB" w:rsidP="00617BD5">
            <w:pPr>
              <w:ind w:left="284"/>
              <w:jc w:val="center"/>
              <w:rPr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>3.</w:t>
            </w:r>
          </w:p>
        </w:tc>
        <w:tc>
          <w:tcPr>
            <w:tcW w:w="9748" w:type="dxa"/>
            <w:vAlign w:val="center"/>
          </w:tcPr>
          <w:p w:rsidR="00A459BB" w:rsidRPr="00E31A73" w:rsidRDefault="00FD7670" w:rsidP="00617BD5">
            <w:pPr>
              <w:ind w:left="284"/>
              <w:rPr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>Принципи МЕП у європейській економічній інтеграції</w:t>
            </w:r>
          </w:p>
        </w:tc>
      </w:tr>
      <w:tr w:rsidR="00E31A73" w:rsidRPr="00E31A73">
        <w:trPr>
          <w:trHeight w:val="20"/>
        </w:trPr>
        <w:tc>
          <w:tcPr>
            <w:tcW w:w="566" w:type="dxa"/>
            <w:vAlign w:val="center"/>
          </w:tcPr>
          <w:p w:rsidR="00A459BB" w:rsidRPr="00E31A73" w:rsidRDefault="00A459BB" w:rsidP="00617BD5">
            <w:pPr>
              <w:ind w:left="284"/>
              <w:jc w:val="center"/>
              <w:rPr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>4.</w:t>
            </w:r>
          </w:p>
        </w:tc>
        <w:tc>
          <w:tcPr>
            <w:tcW w:w="9748" w:type="dxa"/>
            <w:vAlign w:val="center"/>
          </w:tcPr>
          <w:p w:rsidR="00A459BB" w:rsidRPr="00E31A73" w:rsidRDefault="00FD7670" w:rsidP="00617BD5">
            <w:pPr>
              <w:tabs>
                <w:tab w:val="left" w:pos="709"/>
              </w:tabs>
              <w:ind w:left="284"/>
              <w:rPr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>Основні поняття міжнародного торговельного права</w:t>
            </w:r>
          </w:p>
        </w:tc>
      </w:tr>
      <w:tr w:rsidR="00E31A73" w:rsidRPr="00E31A73">
        <w:trPr>
          <w:trHeight w:val="20"/>
        </w:trPr>
        <w:tc>
          <w:tcPr>
            <w:tcW w:w="566" w:type="dxa"/>
            <w:vAlign w:val="center"/>
          </w:tcPr>
          <w:p w:rsidR="00A459BB" w:rsidRPr="00E31A73" w:rsidRDefault="00A459BB" w:rsidP="00617BD5">
            <w:pPr>
              <w:ind w:left="284"/>
              <w:jc w:val="center"/>
              <w:rPr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>5.</w:t>
            </w:r>
          </w:p>
        </w:tc>
        <w:tc>
          <w:tcPr>
            <w:tcW w:w="9748" w:type="dxa"/>
            <w:vAlign w:val="center"/>
          </w:tcPr>
          <w:p w:rsidR="00A459BB" w:rsidRPr="00E31A73" w:rsidRDefault="00FD7670" w:rsidP="00617BD5">
            <w:pPr>
              <w:ind w:left="284"/>
              <w:rPr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>Регулювання міжнародної торгівлі</w:t>
            </w:r>
          </w:p>
        </w:tc>
      </w:tr>
      <w:tr w:rsidR="00E31A73" w:rsidRPr="00E31A73">
        <w:trPr>
          <w:trHeight w:val="20"/>
        </w:trPr>
        <w:tc>
          <w:tcPr>
            <w:tcW w:w="566" w:type="dxa"/>
            <w:vAlign w:val="center"/>
          </w:tcPr>
          <w:p w:rsidR="00A459BB" w:rsidRPr="00E31A73" w:rsidRDefault="00A459BB" w:rsidP="00617BD5">
            <w:pPr>
              <w:ind w:left="284"/>
              <w:jc w:val="center"/>
              <w:rPr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>6.</w:t>
            </w:r>
          </w:p>
        </w:tc>
        <w:tc>
          <w:tcPr>
            <w:tcW w:w="9748" w:type="dxa"/>
            <w:vAlign w:val="center"/>
          </w:tcPr>
          <w:p w:rsidR="00A459BB" w:rsidRPr="00E31A73" w:rsidRDefault="00FD7670" w:rsidP="00617BD5">
            <w:pPr>
              <w:ind w:left="284"/>
              <w:rPr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>Міжнародні фінансово-кредитні організації</w:t>
            </w:r>
          </w:p>
        </w:tc>
      </w:tr>
      <w:tr w:rsidR="00E31A73" w:rsidRPr="00E31A73">
        <w:trPr>
          <w:trHeight w:val="20"/>
        </w:trPr>
        <w:tc>
          <w:tcPr>
            <w:tcW w:w="566" w:type="dxa"/>
            <w:vAlign w:val="center"/>
          </w:tcPr>
          <w:p w:rsidR="00A459BB" w:rsidRPr="00E31A73" w:rsidRDefault="00A459BB" w:rsidP="00617BD5">
            <w:pPr>
              <w:ind w:left="284"/>
              <w:jc w:val="center"/>
              <w:rPr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>7.</w:t>
            </w:r>
          </w:p>
        </w:tc>
        <w:tc>
          <w:tcPr>
            <w:tcW w:w="9748" w:type="dxa"/>
          </w:tcPr>
          <w:p w:rsidR="00A459BB" w:rsidRPr="00E31A73" w:rsidRDefault="00FD7670" w:rsidP="00617BD5">
            <w:pPr>
              <w:ind w:left="284"/>
              <w:rPr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>Регулювання міжнародних інвестиційних відносин</w:t>
            </w:r>
          </w:p>
        </w:tc>
      </w:tr>
      <w:tr w:rsidR="00E31A73" w:rsidRPr="00E31A73">
        <w:trPr>
          <w:trHeight w:val="20"/>
        </w:trPr>
        <w:tc>
          <w:tcPr>
            <w:tcW w:w="566" w:type="dxa"/>
            <w:vAlign w:val="center"/>
          </w:tcPr>
          <w:p w:rsidR="00A459BB" w:rsidRPr="00E31A73" w:rsidRDefault="00A459BB" w:rsidP="00617BD5">
            <w:pPr>
              <w:ind w:left="284"/>
              <w:jc w:val="center"/>
              <w:rPr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>8.</w:t>
            </w:r>
          </w:p>
        </w:tc>
        <w:tc>
          <w:tcPr>
            <w:tcW w:w="9748" w:type="dxa"/>
          </w:tcPr>
          <w:p w:rsidR="00A459BB" w:rsidRPr="00E31A73" w:rsidRDefault="00FD7670" w:rsidP="00617BD5">
            <w:pPr>
              <w:ind w:left="284"/>
              <w:rPr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>Регулювання міжнародного трудового (міграційного) права. Тенденції розвитку МЕП.</w:t>
            </w:r>
          </w:p>
        </w:tc>
      </w:tr>
    </w:tbl>
    <w:p w:rsidR="00FD7670" w:rsidRPr="00E31A73" w:rsidRDefault="00FD7670" w:rsidP="00617BD5">
      <w:pPr>
        <w:pStyle w:val="1"/>
        <w:numPr>
          <w:ilvl w:val="0"/>
          <w:numId w:val="0"/>
        </w:numPr>
        <w:spacing w:before="0" w:after="0" w:line="240" w:lineRule="auto"/>
        <w:ind w:left="284"/>
        <w:rPr>
          <w:rFonts w:ascii="Times New Roman" w:hAnsi="Times New Roman" w:cs="Times New Roman"/>
          <w:color w:val="auto"/>
        </w:rPr>
      </w:pPr>
    </w:p>
    <w:p w:rsidR="00A459BB" w:rsidRPr="00E31A73" w:rsidRDefault="00A459BB" w:rsidP="00617BD5">
      <w:pPr>
        <w:pStyle w:val="1"/>
        <w:spacing w:before="0" w:after="0" w:line="240" w:lineRule="auto"/>
        <w:ind w:left="284" w:firstLine="0"/>
        <w:rPr>
          <w:rFonts w:ascii="Times New Roman" w:hAnsi="Times New Roman" w:cs="Times New Roman"/>
          <w:color w:val="auto"/>
        </w:rPr>
      </w:pPr>
      <w:r w:rsidRPr="00E31A73">
        <w:rPr>
          <w:rFonts w:ascii="Times New Roman" w:hAnsi="Times New Roman" w:cs="Times New Roman"/>
          <w:color w:val="auto"/>
        </w:rPr>
        <w:t>Самостійна робота студента/аспіранта</w:t>
      </w:r>
    </w:p>
    <w:p w:rsidR="00A459BB" w:rsidRPr="00E31A73" w:rsidRDefault="00A459BB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>Для  вирішення поставлених завдань в оволодінні  курсу «</w:t>
      </w:r>
      <w:r w:rsidR="00FD7670" w:rsidRPr="00E31A73">
        <w:rPr>
          <w:sz w:val="22"/>
          <w:szCs w:val="22"/>
        </w:rPr>
        <w:t>Міжнародне економічне право</w:t>
      </w:r>
      <w:r w:rsidRPr="00E31A73">
        <w:rPr>
          <w:sz w:val="22"/>
          <w:szCs w:val="22"/>
        </w:rPr>
        <w:t>» цикл аудиторних занять (лекції, практичні заняття) повинен доповнюватись самостійною роботою студентів - як в аудиторії при консультуванні з викладачами, так і поза аудиторними заняттями. Така система та цілеспрямована праця дає можливість успішно засвоїти зазначений матеріал.</w:t>
      </w:r>
    </w:p>
    <w:p w:rsidR="00A459BB" w:rsidRPr="00E31A73" w:rsidRDefault="00A459BB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>Форми, які застосовуються при самостійній роботі студентів при вивченні курсу «</w:t>
      </w:r>
      <w:r w:rsidR="00FD7670" w:rsidRPr="00E31A73">
        <w:rPr>
          <w:sz w:val="22"/>
          <w:szCs w:val="22"/>
        </w:rPr>
        <w:t>Міжнародне економічне право</w:t>
      </w:r>
      <w:r w:rsidRPr="00E31A73">
        <w:rPr>
          <w:sz w:val="22"/>
          <w:szCs w:val="22"/>
        </w:rPr>
        <w:t>»:</w:t>
      </w:r>
    </w:p>
    <w:p w:rsidR="00A459BB" w:rsidRPr="00E31A73" w:rsidRDefault="00A459BB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• Опрацювання лекційного матеріалу та доповнення його деякими питаннями та поглиблення розглянутих проблем, які виносяться для більш детального вивчення на комп’ютерних практикумах; </w:t>
      </w:r>
    </w:p>
    <w:p w:rsidR="00A459BB" w:rsidRPr="00E31A73" w:rsidRDefault="00A459BB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>•  Вивчення термінів і основних понять з тем навчальної дисципліни;</w:t>
      </w:r>
    </w:p>
    <w:p w:rsidR="00A459BB" w:rsidRPr="00E31A73" w:rsidRDefault="00FD7670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>•  Підготовка до виконання МКР.</w:t>
      </w:r>
    </w:p>
    <w:tbl>
      <w:tblPr>
        <w:tblW w:w="102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"/>
        <w:gridCol w:w="8421"/>
        <w:gridCol w:w="1029"/>
      </w:tblGrid>
      <w:tr w:rsidR="00E31A73" w:rsidRPr="00E31A73" w:rsidTr="00617BD5">
        <w:trPr>
          <w:trHeight w:val="20"/>
        </w:trPr>
        <w:tc>
          <w:tcPr>
            <w:tcW w:w="752" w:type="dxa"/>
            <w:vAlign w:val="center"/>
          </w:tcPr>
          <w:p w:rsidR="00A459BB" w:rsidRPr="00E31A73" w:rsidRDefault="00A459BB" w:rsidP="00617BD5">
            <w:pPr>
              <w:ind w:left="284" w:right="-139"/>
              <w:jc w:val="center"/>
              <w:rPr>
                <w:b/>
                <w:bCs/>
                <w:sz w:val="20"/>
                <w:szCs w:val="20"/>
              </w:rPr>
            </w:pPr>
            <w:r w:rsidRPr="00E31A73">
              <w:rPr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8421" w:type="dxa"/>
            <w:vAlign w:val="center"/>
          </w:tcPr>
          <w:p w:rsidR="00A459BB" w:rsidRPr="00E31A73" w:rsidRDefault="00A459BB" w:rsidP="00617BD5">
            <w:pPr>
              <w:ind w:left="284"/>
              <w:jc w:val="center"/>
              <w:rPr>
                <w:b/>
                <w:bCs/>
                <w:sz w:val="20"/>
                <w:szCs w:val="20"/>
              </w:rPr>
            </w:pPr>
            <w:r w:rsidRPr="00E31A73">
              <w:rPr>
                <w:b/>
                <w:bCs/>
                <w:sz w:val="20"/>
                <w:szCs w:val="20"/>
              </w:rPr>
              <w:t>Назва теми, що виноситься на самостійне опрацювання</w:t>
            </w:r>
          </w:p>
        </w:tc>
        <w:tc>
          <w:tcPr>
            <w:tcW w:w="1029" w:type="dxa"/>
          </w:tcPr>
          <w:p w:rsidR="00A459BB" w:rsidRPr="00E31A73" w:rsidRDefault="00A459BB" w:rsidP="00617BD5">
            <w:pPr>
              <w:ind w:left="284"/>
              <w:jc w:val="center"/>
              <w:rPr>
                <w:b/>
                <w:bCs/>
                <w:sz w:val="20"/>
                <w:szCs w:val="20"/>
              </w:rPr>
            </w:pPr>
            <w:r w:rsidRPr="00E31A73">
              <w:rPr>
                <w:b/>
                <w:bCs/>
                <w:sz w:val="20"/>
                <w:szCs w:val="20"/>
              </w:rPr>
              <w:t>К-ть годин</w:t>
            </w:r>
          </w:p>
        </w:tc>
      </w:tr>
      <w:tr w:rsidR="00E31A73" w:rsidRPr="00E31A73" w:rsidTr="00617BD5">
        <w:trPr>
          <w:trHeight w:val="20"/>
        </w:trPr>
        <w:tc>
          <w:tcPr>
            <w:tcW w:w="752" w:type="dxa"/>
          </w:tcPr>
          <w:p w:rsidR="00A459BB" w:rsidRPr="00E31A73" w:rsidRDefault="00A459BB" w:rsidP="00617BD5">
            <w:pPr>
              <w:tabs>
                <w:tab w:val="left" w:pos="284"/>
                <w:tab w:val="left" w:pos="567"/>
              </w:tabs>
              <w:ind w:left="284"/>
              <w:jc w:val="center"/>
              <w:rPr>
                <w:sz w:val="20"/>
                <w:szCs w:val="20"/>
              </w:rPr>
            </w:pPr>
            <w:r w:rsidRPr="00E31A73">
              <w:rPr>
                <w:sz w:val="20"/>
                <w:szCs w:val="20"/>
              </w:rPr>
              <w:t>1</w:t>
            </w:r>
          </w:p>
        </w:tc>
        <w:tc>
          <w:tcPr>
            <w:tcW w:w="8421" w:type="dxa"/>
          </w:tcPr>
          <w:p w:rsidR="00A459BB" w:rsidRPr="00E31A73" w:rsidRDefault="00A459BB" w:rsidP="00617BD5">
            <w:pPr>
              <w:spacing w:line="240" w:lineRule="auto"/>
              <w:ind w:left="284"/>
              <w:jc w:val="both"/>
              <w:rPr>
                <w:b/>
                <w:bCs/>
                <w:sz w:val="20"/>
                <w:szCs w:val="20"/>
              </w:rPr>
            </w:pPr>
            <w:r w:rsidRPr="00E31A73">
              <w:rPr>
                <w:b/>
                <w:bCs/>
                <w:sz w:val="20"/>
                <w:szCs w:val="20"/>
              </w:rPr>
              <w:t>Тема</w:t>
            </w:r>
            <w:r w:rsidRPr="00E31A73">
              <w:rPr>
                <w:sz w:val="20"/>
                <w:szCs w:val="20"/>
              </w:rPr>
              <w:t xml:space="preserve">. </w:t>
            </w:r>
            <w:r w:rsidR="000178A7" w:rsidRPr="00E31A73">
              <w:rPr>
                <w:b/>
                <w:sz w:val="20"/>
                <w:szCs w:val="20"/>
              </w:rPr>
              <w:t>Транскордонний рух товарів, послуг, фінансів, інвестицій</w:t>
            </w:r>
            <w:r w:rsidR="000178A7" w:rsidRPr="00E31A73">
              <w:rPr>
                <w:sz w:val="20"/>
                <w:szCs w:val="20"/>
              </w:rPr>
              <w:t>.</w:t>
            </w:r>
          </w:p>
          <w:p w:rsidR="00A459BB" w:rsidRPr="00E31A73" w:rsidRDefault="00A459BB" w:rsidP="00617BD5">
            <w:pPr>
              <w:spacing w:line="240" w:lineRule="auto"/>
              <w:ind w:left="284"/>
              <w:jc w:val="both"/>
              <w:outlineLvl w:val="0"/>
              <w:rPr>
                <w:sz w:val="20"/>
                <w:szCs w:val="20"/>
                <w:highlight w:val="yellow"/>
              </w:rPr>
            </w:pPr>
            <w:r w:rsidRPr="00E31A73">
              <w:rPr>
                <w:i/>
                <w:iCs/>
                <w:sz w:val="20"/>
                <w:szCs w:val="20"/>
              </w:rPr>
              <w:t>Завдання на СРС.</w:t>
            </w:r>
            <w:r w:rsidRPr="00E31A73">
              <w:rPr>
                <w:b/>
                <w:bCs/>
                <w:sz w:val="20"/>
                <w:szCs w:val="20"/>
              </w:rPr>
              <w:t xml:space="preserve"> </w:t>
            </w:r>
            <w:r w:rsidR="000178A7" w:rsidRPr="00E31A73">
              <w:rPr>
                <w:sz w:val="20"/>
                <w:szCs w:val="20"/>
              </w:rPr>
              <w:t>Явище екстратериторіальності дії внутрішнього права в МЕВ</w:t>
            </w:r>
            <w:r w:rsidRPr="00E31A73">
              <w:rPr>
                <w:sz w:val="20"/>
                <w:szCs w:val="20"/>
              </w:rPr>
              <w:t>.</w:t>
            </w:r>
          </w:p>
        </w:tc>
        <w:tc>
          <w:tcPr>
            <w:tcW w:w="1029" w:type="dxa"/>
          </w:tcPr>
          <w:p w:rsidR="00A459BB" w:rsidRPr="00E31A73" w:rsidRDefault="000178A7" w:rsidP="00617BD5">
            <w:pPr>
              <w:spacing w:line="240" w:lineRule="auto"/>
              <w:ind w:left="284"/>
              <w:jc w:val="center"/>
              <w:rPr>
                <w:b/>
                <w:bCs/>
                <w:sz w:val="20"/>
                <w:szCs w:val="20"/>
              </w:rPr>
            </w:pPr>
            <w:r w:rsidRPr="00E31A7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31A73" w:rsidRPr="00E31A73" w:rsidTr="00617BD5">
        <w:trPr>
          <w:trHeight w:val="20"/>
        </w:trPr>
        <w:tc>
          <w:tcPr>
            <w:tcW w:w="752" w:type="dxa"/>
          </w:tcPr>
          <w:p w:rsidR="00A459BB" w:rsidRPr="00E31A73" w:rsidRDefault="00A459BB" w:rsidP="00617BD5">
            <w:pPr>
              <w:tabs>
                <w:tab w:val="left" w:pos="284"/>
                <w:tab w:val="left" w:pos="567"/>
              </w:tabs>
              <w:ind w:left="284"/>
              <w:jc w:val="center"/>
              <w:rPr>
                <w:sz w:val="20"/>
                <w:szCs w:val="20"/>
              </w:rPr>
            </w:pPr>
            <w:r w:rsidRPr="00E31A73">
              <w:rPr>
                <w:sz w:val="20"/>
                <w:szCs w:val="20"/>
              </w:rPr>
              <w:t>2</w:t>
            </w:r>
          </w:p>
        </w:tc>
        <w:tc>
          <w:tcPr>
            <w:tcW w:w="8421" w:type="dxa"/>
          </w:tcPr>
          <w:p w:rsidR="00A459BB" w:rsidRPr="00E31A73" w:rsidRDefault="00A459BB" w:rsidP="00617BD5">
            <w:pPr>
              <w:spacing w:line="240" w:lineRule="auto"/>
              <w:ind w:left="284"/>
              <w:jc w:val="both"/>
              <w:rPr>
                <w:b/>
                <w:bCs/>
                <w:sz w:val="20"/>
                <w:szCs w:val="20"/>
              </w:rPr>
            </w:pPr>
            <w:r w:rsidRPr="00E31A73">
              <w:rPr>
                <w:b/>
                <w:bCs/>
                <w:sz w:val="20"/>
                <w:szCs w:val="20"/>
              </w:rPr>
              <w:t>Тема</w:t>
            </w:r>
            <w:r w:rsidRPr="00E31A73">
              <w:rPr>
                <w:sz w:val="20"/>
                <w:szCs w:val="20"/>
              </w:rPr>
              <w:t xml:space="preserve">. </w:t>
            </w:r>
            <w:r w:rsidR="000178A7" w:rsidRPr="00E31A73">
              <w:rPr>
                <w:b/>
                <w:sz w:val="20"/>
                <w:szCs w:val="20"/>
              </w:rPr>
              <w:t>Неофіційна кодифікація та уніфікація</w:t>
            </w:r>
            <w:r w:rsidRPr="00E31A73">
              <w:rPr>
                <w:b/>
                <w:bCs/>
                <w:sz w:val="20"/>
                <w:szCs w:val="20"/>
              </w:rPr>
              <w:t>.</w:t>
            </w:r>
          </w:p>
          <w:p w:rsidR="00A459BB" w:rsidRPr="00E31A73" w:rsidRDefault="00A459BB" w:rsidP="00617BD5">
            <w:pPr>
              <w:ind w:left="284"/>
              <w:jc w:val="both"/>
            </w:pPr>
            <w:r w:rsidRPr="00E31A73">
              <w:rPr>
                <w:i/>
                <w:iCs/>
                <w:sz w:val="20"/>
                <w:szCs w:val="20"/>
              </w:rPr>
              <w:t xml:space="preserve">Завдання на СРС. </w:t>
            </w:r>
            <w:r w:rsidR="000178A7" w:rsidRPr="00E31A73">
              <w:rPr>
                <w:sz w:val="20"/>
                <w:szCs w:val="20"/>
              </w:rPr>
              <w:t>Роль у кодифікаційному та уніфікаційному процесах КМП ООН, ЮНКТАД, ЮНСІТРАЛ, УНІДРУА</w:t>
            </w:r>
            <w:r w:rsidRPr="00E31A73">
              <w:rPr>
                <w:sz w:val="20"/>
                <w:szCs w:val="20"/>
              </w:rPr>
              <w:t>.</w:t>
            </w:r>
          </w:p>
        </w:tc>
        <w:tc>
          <w:tcPr>
            <w:tcW w:w="1029" w:type="dxa"/>
          </w:tcPr>
          <w:p w:rsidR="00A459BB" w:rsidRPr="00E31A73" w:rsidRDefault="000178A7" w:rsidP="00617BD5">
            <w:pPr>
              <w:spacing w:line="240" w:lineRule="auto"/>
              <w:ind w:left="284"/>
              <w:jc w:val="center"/>
              <w:rPr>
                <w:b/>
                <w:bCs/>
                <w:sz w:val="20"/>
                <w:szCs w:val="20"/>
              </w:rPr>
            </w:pPr>
            <w:r w:rsidRPr="00E31A7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31A73" w:rsidRPr="00E31A73" w:rsidTr="00617BD5">
        <w:trPr>
          <w:trHeight w:val="20"/>
        </w:trPr>
        <w:tc>
          <w:tcPr>
            <w:tcW w:w="752" w:type="dxa"/>
          </w:tcPr>
          <w:p w:rsidR="00A459BB" w:rsidRPr="00E31A73" w:rsidRDefault="00A459BB" w:rsidP="00617BD5">
            <w:pPr>
              <w:tabs>
                <w:tab w:val="left" w:pos="284"/>
                <w:tab w:val="left" w:pos="567"/>
              </w:tabs>
              <w:ind w:left="284"/>
              <w:jc w:val="center"/>
              <w:rPr>
                <w:sz w:val="20"/>
                <w:szCs w:val="20"/>
              </w:rPr>
            </w:pPr>
            <w:r w:rsidRPr="00E31A7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421" w:type="dxa"/>
          </w:tcPr>
          <w:p w:rsidR="00A459BB" w:rsidRPr="00E31A73" w:rsidRDefault="00A459BB" w:rsidP="00617BD5">
            <w:pPr>
              <w:autoSpaceDE w:val="0"/>
              <w:autoSpaceDN w:val="0"/>
              <w:adjustRightInd w:val="0"/>
              <w:spacing w:line="240" w:lineRule="auto"/>
              <w:ind w:left="284"/>
              <w:jc w:val="both"/>
              <w:rPr>
                <w:b/>
                <w:bCs/>
                <w:sz w:val="20"/>
                <w:szCs w:val="20"/>
              </w:rPr>
            </w:pPr>
            <w:r w:rsidRPr="00E31A73">
              <w:rPr>
                <w:b/>
                <w:bCs/>
                <w:sz w:val="20"/>
                <w:szCs w:val="20"/>
              </w:rPr>
              <w:t xml:space="preserve">Тема. </w:t>
            </w:r>
            <w:r w:rsidR="000178A7" w:rsidRPr="00E31A73">
              <w:rPr>
                <w:b/>
                <w:sz w:val="20"/>
                <w:szCs w:val="20"/>
              </w:rPr>
              <w:t>Концепція транснаціонального права. Lex mercatoria</w:t>
            </w:r>
            <w:r w:rsidRPr="00E31A73">
              <w:rPr>
                <w:b/>
                <w:bCs/>
                <w:sz w:val="20"/>
                <w:szCs w:val="20"/>
              </w:rPr>
              <w:t>.</w:t>
            </w:r>
          </w:p>
          <w:p w:rsidR="00A459BB" w:rsidRPr="00E31A73" w:rsidRDefault="00A459BB" w:rsidP="00617BD5">
            <w:pPr>
              <w:pStyle w:val="af6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1A7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Завдання на СРС</w:t>
            </w:r>
            <w:r w:rsidRPr="00E31A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="000178A7" w:rsidRPr="00E31A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Спеціалізовані установи ООН. ЮНКТАД. ЕКОСОР.</w:t>
            </w:r>
          </w:p>
        </w:tc>
        <w:tc>
          <w:tcPr>
            <w:tcW w:w="1029" w:type="dxa"/>
          </w:tcPr>
          <w:p w:rsidR="00A459BB" w:rsidRPr="00E31A73" w:rsidRDefault="000178A7" w:rsidP="00617BD5">
            <w:pPr>
              <w:autoSpaceDE w:val="0"/>
              <w:autoSpaceDN w:val="0"/>
              <w:adjustRightInd w:val="0"/>
              <w:spacing w:line="240" w:lineRule="auto"/>
              <w:ind w:left="284"/>
              <w:jc w:val="center"/>
              <w:rPr>
                <w:b/>
                <w:bCs/>
                <w:sz w:val="20"/>
                <w:szCs w:val="20"/>
              </w:rPr>
            </w:pPr>
            <w:r w:rsidRPr="00E31A7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31A73" w:rsidRPr="00E31A73" w:rsidTr="00617BD5">
        <w:trPr>
          <w:trHeight w:val="20"/>
        </w:trPr>
        <w:tc>
          <w:tcPr>
            <w:tcW w:w="752" w:type="dxa"/>
          </w:tcPr>
          <w:p w:rsidR="00A459BB" w:rsidRPr="00E31A73" w:rsidRDefault="00A459BB" w:rsidP="00617BD5">
            <w:pPr>
              <w:tabs>
                <w:tab w:val="left" w:pos="284"/>
                <w:tab w:val="left" w:pos="567"/>
              </w:tabs>
              <w:ind w:left="284"/>
              <w:jc w:val="center"/>
              <w:rPr>
                <w:sz w:val="20"/>
                <w:szCs w:val="20"/>
              </w:rPr>
            </w:pPr>
            <w:r w:rsidRPr="00E31A73">
              <w:rPr>
                <w:sz w:val="20"/>
                <w:szCs w:val="20"/>
              </w:rPr>
              <w:t>4</w:t>
            </w:r>
          </w:p>
        </w:tc>
        <w:tc>
          <w:tcPr>
            <w:tcW w:w="8421" w:type="dxa"/>
          </w:tcPr>
          <w:p w:rsidR="00A459BB" w:rsidRPr="00E31A73" w:rsidRDefault="00A459BB" w:rsidP="00617BD5">
            <w:pPr>
              <w:autoSpaceDE w:val="0"/>
              <w:autoSpaceDN w:val="0"/>
              <w:adjustRightInd w:val="0"/>
              <w:spacing w:line="240" w:lineRule="auto"/>
              <w:ind w:left="284"/>
              <w:jc w:val="both"/>
              <w:rPr>
                <w:b/>
                <w:bCs/>
                <w:sz w:val="20"/>
                <w:szCs w:val="20"/>
              </w:rPr>
            </w:pPr>
            <w:r w:rsidRPr="00E31A73">
              <w:rPr>
                <w:b/>
                <w:bCs/>
                <w:sz w:val="20"/>
                <w:szCs w:val="20"/>
              </w:rPr>
              <w:t>Тема</w:t>
            </w:r>
            <w:r w:rsidRPr="00E31A73">
              <w:rPr>
                <w:sz w:val="20"/>
                <w:szCs w:val="20"/>
              </w:rPr>
              <w:t xml:space="preserve">. </w:t>
            </w:r>
            <w:r w:rsidR="00357D2F" w:rsidRPr="00E31A73">
              <w:rPr>
                <w:b/>
                <w:sz w:val="20"/>
                <w:szCs w:val="20"/>
              </w:rPr>
              <w:t>Наднаціональний правопорядок ЄС в економічній сфері</w:t>
            </w:r>
          </w:p>
          <w:p w:rsidR="00A459BB" w:rsidRPr="00E31A73" w:rsidRDefault="00A459BB" w:rsidP="00617BD5">
            <w:pPr>
              <w:spacing w:line="240" w:lineRule="auto"/>
              <w:ind w:left="284"/>
              <w:rPr>
                <w:sz w:val="20"/>
                <w:szCs w:val="20"/>
              </w:rPr>
            </w:pPr>
            <w:r w:rsidRPr="00E31A73">
              <w:rPr>
                <w:i/>
                <w:iCs/>
                <w:sz w:val="20"/>
                <w:szCs w:val="20"/>
              </w:rPr>
              <w:t xml:space="preserve">Завдання на СРС. </w:t>
            </w:r>
            <w:r w:rsidR="00357D2F" w:rsidRPr="00E31A73">
              <w:rPr>
                <w:sz w:val="20"/>
                <w:szCs w:val="20"/>
              </w:rPr>
              <w:t>Диференційований режим імпорту в ЄС</w:t>
            </w:r>
            <w:r w:rsidRPr="00E31A73">
              <w:rPr>
                <w:sz w:val="20"/>
                <w:szCs w:val="20"/>
              </w:rPr>
              <w:t>.</w:t>
            </w:r>
          </w:p>
        </w:tc>
        <w:tc>
          <w:tcPr>
            <w:tcW w:w="1029" w:type="dxa"/>
          </w:tcPr>
          <w:p w:rsidR="00A459BB" w:rsidRPr="00E31A73" w:rsidRDefault="000178A7" w:rsidP="00617BD5">
            <w:pPr>
              <w:autoSpaceDE w:val="0"/>
              <w:autoSpaceDN w:val="0"/>
              <w:adjustRightInd w:val="0"/>
              <w:spacing w:line="240" w:lineRule="auto"/>
              <w:ind w:left="284"/>
              <w:jc w:val="center"/>
              <w:rPr>
                <w:b/>
                <w:bCs/>
                <w:sz w:val="20"/>
                <w:szCs w:val="20"/>
              </w:rPr>
            </w:pPr>
            <w:r w:rsidRPr="00E31A7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31A73" w:rsidRPr="00E31A73" w:rsidTr="00617BD5">
        <w:trPr>
          <w:trHeight w:val="20"/>
        </w:trPr>
        <w:tc>
          <w:tcPr>
            <w:tcW w:w="752" w:type="dxa"/>
          </w:tcPr>
          <w:p w:rsidR="00A459BB" w:rsidRPr="00E31A73" w:rsidRDefault="00A459BB" w:rsidP="00617BD5">
            <w:pPr>
              <w:tabs>
                <w:tab w:val="left" w:pos="284"/>
                <w:tab w:val="left" w:pos="567"/>
              </w:tabs>
              <w:ind w:left="284"/>
              <w:jc w:val="center"/>
              <w:rPr>
                <w:sz w:val="20"/>
                <w:szCs w:val="20"/>
              </w:rPr>
            </w:pPr>
            <w:r w:rsidRPr="00E31A73">
              <w:rPr>
                <w:sz w:val="20"/>
                <w:szCs w:val="20"/>
              </w:rPr>
              <w:t>5</w:t>
            </w:r>
          </w:p>
        </w:tc>
        <w:tc>
          <w:tcPr>
            <w:tcW w:w="8421" w:type="dxa"/>
          </w:tcPr>
          <w:p w:rsidR="00A459BB" w:rsidRPr="00E31A73" w:rsidRDefault="00A459BB" w:rsidP="00617BD5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bCs/>
                <w:sz w:val="20"/>
                <w:szCs w:val="20"/>
              </w:rPr>
            </w:pPr>
            <w:r w:rsidRPr="00E31A73">
              <w:rPr>
                <w:b/>
                <w:bCs/>
                <w:sz w:val="20"/>
                <w:szCs w:val="20"/>
              </w:rPr>
              <w:t xml:space="preserve">Тема.  </w:t>
            </w:r>
            <w:r w:rsidR="00357D2F" w:rsidRPr="00E31A73">
              <w:rPr>
                <w:b/>
                <w:sz w:val="20"/>
                <w:szCs w:val="20"/>
              </w:rPr>
              <w:t>Юрисдикція Міжнародного суду ООН</w:t>
            </w:r>
            <w:r w:rsidRPr="00E31A73">
              <w:rPr>
                <w:b/>
                <w:bCs/>
                <w:sz w:val="20"/>
                <w:szCs w:val="20"/>
              </w:rPr>
              <w:t>.</w:t>
            </w:r>
          </w:p>
          <w:p w:rsidR="00A459BB" w:rsidRPr="00E31A73" w:rsidRDefault="00A459BB" w:rsidP="00617BD5">
            <w:pPr>
              <w:spacing w:line="240" w:lineRule="auto"/>
              <w:ind w:left="284"/>
              <w:jc w:val="both"/>
              <w:outlineLvl w:val="0"/>
              <w:rPr>
                <w:sz w:val="20"/>
                <w:szCs w:val="20"/>
              </w:rPr>
            </w:pPr>
            <w:r w:rsidRPr="00E31A73">
              <w:rPr>
                <w:i/>
                <w:iCs/>
                <w:sz w:val="20"/>
                <w:szCs w:val="20"/>
              </w:rPr>
              <w:t>Завдання на СРС</w:t>
            </w:r>
            <w:r w:rsidRPr="00E31A73">
              <w:rPr>
                <w:sz w:val="20"/>
                <w:szCs w:val="20"/>
              </w:rPr>
              <w:t xml:space="preserve">  </w:t>
            </w:r>
            <w:r w:rsidR="00357D2F" w:rsidRPr="00E31A73">
              <w:rPr>
                <w:sz w:val="20"/>
                <w:szCs w:val="20"/>
              </w:rPr>
              <w:t>Роль міжнародних організацій у вирішенні міжнародних спорів у МЕВ</w:t>
            </w:r>
          </w:p>
        </w:tc>
        <w:tc>
          <w:tcPr>
            <w:tcW w:w="1029" w:type="dxa"/>
          </w:tcPr>
          <w:p w:rsidR="00A459BB" w:rsidRPr="00E31A73" w:rsidRDefault="000178A7" w:rsidP="00617BD5">
            <w:pPr>
              <w:autoSpaceDE w:val="0"/>
              <w:autoSpaceDN w:val="0"/>
              <w:adjustRightInd w:val="0"/>
              <w:spacing w:line="240" w:lineRule="auto"/>
              <w:ind w:left="284"/>
              <w:jc w:val="center"/>
              <w:rPr>
                <w:b/>
                <w:bCs/>
                <w:sz w:val="20"/>
                <w:szCs w:val="20"/>
              </w:rPr>
            </w:pPr>
            <w:r w:rsidRPr="00E31A7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31A73" w:rsidRPr="00E31A73" w:rsidTr="00617BD5">
        <w:trPr>
          <w:trHeight w:val="20"/>
        </w:trPr>
        <w:tc>
          <w:tcPr>
            <w:tcW w:w="752" w:type="dxa"/>
          </w:tcPr>
          <w:p w:rsidR="00A459BB" w:rsidRPr="00E31A73" w:rsidRDefault="00A459BB" w:rsidP="00617BD5">
            <w:pPr>
              <w:tabs>
                <w:tab w:val="left" w:pos="284"/>
                <w:tab w:val="left" w:pos="567"/>
              </w:tabs>
              <w:ind w:left="284"/>
              <w:jc w:val="center"/>
              <w:rPr>
                <w:sz w:val="20"/>
                <w:szCs w:val="20"/>
              </w:rPr>
            </w:pPr>
            <w:r w:rsidRPr="00E31A73">
              <w:rPr>
                <w:sz w:val="20"/>
                <w:szCs w:val="20"/>
              </w:rPr>
              <w:t>6</w:t>
            </w:r>
          </w:p>
        </w:tc>
        <w:tc>
          <w:tcPr>
            <w:tcW w:w="8421" w:type="dxa"/>
          </w:tcPr>
          <w:p w:rsidR="00A459BB" w:rsidRPr="00E31A73" w:rsidRDefault="00A459BB" w:rsidP="00617BD5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bCs/>
                <w:sz w:val="20"/>
                <w:szCs w:val="20"/>
              </w:rPr>
            </w:pPr>
            <w:r w:rsidRPr="00E31A73">
              <w:rPr>
                <w:b/>
                <w:bCs/>
                <w:sz w:val="20"/>
                <w:szCs w:val="20"/>
              </w:rPr>
              <w:t xml:space="preserve">Тема. </w:t>
            </w:r>
            <w:r w:rsidR="00357D2F" w:rsidRPr="00E31A73">
              <w:rPr>
                <w:b/>
                <w:sz w:val="20"/>
                <w:szCs w:val="20"/>
              </w:rPr>
              <w:t>Міжнародно-правове регулювання сфери послуг у МЕВ. ГАТС</w:t>
            </w:r>
            <w:r w:rsidR="00357D2F" w:rsidRPr="00E31A73">
              <w:rPr>
                <w:sz w:val="20"/>
                <w:szCs w:val="20"/>
              </w:rPr>
              <w:t>.</w:t>
            </w:r>
          </w:p>
          <w:p w:rsidR="00A459BB" w:rsidRPr="00E31A73" w:rsidRDefault="00A459BB" w:rsidP="00617BD5">
            <w:pPr>
              <w:autoSpaceDE w:val="0"/>
              <w:autoSpaceDN w:val="0"/>
              <w:adjustRightInd w:val="0"/>
              <w:spacing w:line="240" w:lineRule="auto"/>
              <w:ind w:left="284"/>
              <w:jc w:val="both"/>
              <w:rPr>
                <w:sz w:val="20"/>
                <w:szCs w:val="20"/>
                <w:highlight w:val="yellow"/>
              </w:rPr>
            </w:pPr>
            <w:r w:rsidRPr="00E31A73">
              <w:rPr>
                <w:i/>
                <w:iCs/>
                <w:sz w:val="20"/>
                <w:szCs w:val="20"/>
              </w:rPr>
              <w:t xml:space="preserve">Завдання на СРС. </w:t>
            </w:r>
            <w:r w:rsidR="00357D2F" w:rsidRPr="00E31A73">
              <w:rPr>
                <w:sz w:val="20"/>
                <w:szCs w:val="20"/>
              </w:rPr>
              <w:t>Угода про торгові аспекти прав на інтелектуальну власність (ТРІП, або ТРІПС).</w:t>
            </w:r>
          </w:p>
        </w:tc>
        <w:tc>
          <w:tcPr>
            <w:tcW w:w="1029" w:type="dxa"/>
          </w:tcPr>
          <w:p w:rsidR="00A459BB" w:rsidRPr="00E31A73" w:rsidRDefault="000178A7" w:rsidP="00617BD5">
            <w:pPr>
              <w:autoSpaceDE w:val="0"/>
              <w:autoSpaceDN w:val="0"/>
              <w:adjustRightInd w:val="0"/>
              <w:spacing w:line="240" w:lineRule="auto"/>
              <w:ind w:left="284"/>
              <w:jc w:val="center"/>
              <w:rPr>
                <w:b/>
                <w:bCs/>
                <w:sz w:val="20"/>
                <w:szCs w:val="20"/>
              </w:rPr>
            </w:pPr>
            <w:r w:rsidRPr="00E31A7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31A73" w:rsidRPr="00E31A73" w:rsidTr="00617BD5">
        <w:trPr>
          <w:trHeight w:val="20"/>
        </w:trPr>
        <w:tc>
          <w:tcPr>
            <w:tcW w:w="752" w:type="dxa"/>
          </w:tcPr>
          <w:p w:rsidR="00A459BB" w:rsidRPr="00E31A73" w:rsidRDefault="00A459BB" w:rsidP="00617BD5">
            <w:pPr>
              <w:tabs>
                <w:tab w:val="left" w:pos="284"/>
                <w:tab w:val="left" w:pos="567"/>
              </w:tabs>
              <w:ind w:left="284"/>
              <w:jc w:val="center"/>
              <w:rPr>
                <w:sz w:val="20"/>
                <w:szCs w:val="20"/>
              </w:rPr>
            </w:pPr>
            <w:r w:rsidRPr="00E31A73">
              <w:rPr>
                <w:sz w:val="20"/>
                <w:szCs w:val="20"/>
              </w:rPr>
              <w:t>7</w:t>
            </w:r>
          </w:p>
        </w:tc>
        <w:tc>
          <w:tcPr>
            <w:tcW w:w="8421" w:type="dxa"/>
          </w:tcPr>
          <w:p w:rsidR="00A459BB" w:rsidRPr="00E31A73" w:rsidRDefault="00A459BB" w:rsidP="00617BD5">
            <w:pPr>
              <w:pStyle w:val="3"/>
              <w:spacing w:after="0"/>
              <w:ind w:left="284"/>
              <w:rPr>
                <w:b/>
                <w:bCs/>
                <w:sz w:val="20"/>
                <w:szCs w:val="20"/>
              </w:rPr>
            </w:pPr>
            <w:r w:rsidRPr="00E31A73">
              <w:rPr>
                <w:b/>
                <w:bCs/>
                <w:sz w:val="20"/>
                <w:szCs w:val="20"/>
              </w:rPr>
              <w:t xml:space="preserve">Тема. </w:t>
            </w:r>
            <w:r w:rsidR="00357D2F" w:rsidRPr="00E31A73">
              <w:rPr>
                <w:b/>
                <w:sz w:val="20"/>
                <w:szCs w:val="20"/>
              </w:rPr>
              <w:t>Механізм використання “спеціальних прав запозичення”.</w:t>
            </w:r>
          </w:p>
          <w:p w:rsidR="00A459BB" w:rsidRPr="00E31A73" w:rsidRDefault="00A459BB" w:rsidP="00617BD5">
            <w:pPr>
              <w:spacing w:line="240" w:lineRule="auto"/>
              <w:ind w:left="284"/>
              <w:jc w:val="both"/>
              <w:rPr>
                <w:sz w:val="20"/>
                <w:szCs w:val="20"/>
                <w:highlight w:val="yellow"/>
              </w:rPr>
            </w:pPr>
            <w:r w:rsidRPr="00E31A73">
              <w:rPr>
                <w:i/>
                <w:iCs/>
                <w:sz w:val="20"/>
                <w:szCs w:val="20"/>
              </w:rPr>
              <w:t>Завдання на СРС</w:t>
            </w:r>
            <w:r w:rsidRPr="00E31A73">
              <w:rPr>
                <w:i/>
                <w:iCs/>
                <w:spacing w:val="-2"/>
                <w:sz w:val="20"/>
                <w:szCs w:val="20"/>
              </w:rPr>
              <w:t>.</w:t>
            </w:r>
            <w:r w:rsidRPr="00E31A73">
              <w:rPr>
                <w:sz w:val="20"/>
                <w:szCs w:val="20"/>
              </w:rPr>
              <w:t xml:space="preserve"> </w:t>
            </w:r>
            <w:r w:rsidR="00357D2F" w:rsidRPr="00E31A73">
              <w:rPr>
                <w:sz w:val="20"/>
                <w:szCs w:val="20"/>
              </w:rPr>
              <w:t>Наднаціональні риси компетенції МВФ</w:t>
            </w:r>
            <w:r w:rsidRPr="00E31A73">
              <w:rPr>
                <w:sz w:val="20"/>
                <w:szCs w:val="20"/>
              </w:rPr>
              <w:t>.</w:t>
            </w:r>
          </w:p>
        </w:tc>
        <w:tc>
          <w:tcPr>
            <w:tcW w:w="1029" w:type="dxa"/>
          </w:tcPr>
          <w:p w:rsidR="00A459BB" w:rsidRPr="00E31A73" w:rsidRDefault="000178A7" w:rsidP="00617BD5">
            <w:pPr>
              <w:pStyle w:val="3"/>
              <w:spacing w:after="0"/>
              <w:ind w:left="284"/>
              <w:jc w:val="center"/>
              <w:rPr>
                <w:b/>
                <w:bCs/>
                <w:sz w:val="20"/>
                <w:szCs w:val="20"/>
              </w:rPr>
            </w:pPr>
            <w:r w:rsidRPr="00E31A7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31A73" w:rsidRPr="00E31A73" w:rsidTr="00617BD5">
        <w:trPr>
          <w:trHeight w:val="20"/>
        </w:trPr>
        <w:tc>
          <w:tcPr>
            <w:tcW w:w="752" w:type="dxa"/>
          </w:tcPr>
          <w:p w:rsidR="00A459BB" w:rsidRPr="00E31A73" w:rsidRDefault="00A459BB" w:rsidP="00617BD5">
            <w:pPr>
              <w:tabs>
                <w:tab w:val="left" w:pos="284"/>
                <w:tab w:val="left" w:pos="567"/>
              </w:tabs>
              <w:ind w:left="284"/>
              <w:jc w:val="center"/>
              <w:rPr>
                <w:sz w:val="20"/>
                <w:szCs w:val="20"/>
              </w:rPr>
            </w:pPr>
            <w:r w:rsidRPr="00E31A73">
              <w:rPr>
                <w:sz w:val="20"/>
                <w:szCs w:val="20"/>
              </w:rPr>
              <w:t>8</w:t>
            </w:r>
          </w:p>
        </w:tc>
        <w:tc>
          <w:tcPr>
            <w:tcW w:w="8421" w:type="dxa"/>
          </w:tcPr>
          <w:p w:rsidR="00A459BB" w:rsidRPr="00E31A73" w:rsidRDefault="00A459BB" w:rsidP="00617BD5">
            <w:pPr>
              <w:pStyle w:val="3"/>
              <w:spacing w:after="0"/>
              <w:ind w:left="284"/>
              <w:rPr>
                <w:b/>
                <w:bCs/>
                <w:sz w:val="20"/>
                <w:szCs w:val="20"/>
              </w:rPr>
            </w:pPr>
            <w:r w:rsidRPr="00E31A73">
              <w:rPr>
                <w:b/>
                <w:bCs/>
                <w:sz w:val="20"/>
                <w:szCs w:val="20"/>
              </w:rPr>
              <w:t xml:space="preserve">Тема. </w:t>
            </w:r>
            <w:r w:rsidR="00357D2F" w:rsidRPr="00E31A73">
              <w:rPr>
                <w:b/>
                <w:sz w:val="20"/>
                <w:szCs w:val="20"/>
              </w:rPr>
              <w:t>Концесії</w:t>
            </w:r>
          </w:p>
          <w:p w:rsidR="00A459BB" w:rsidRPr="00E31A73" w:rsidRDefault="00A459BB" w:rsidP="00617BD5">
            <w:pPr>
              <w:pStyle w:val="af6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E31A7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Завдання на СРС.</w:t>
            </w:r>
            <w:r w:rsidRPr="00E31A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357D2F" w:rsidRPr="00E31A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“Діагональні” угоди (державні контракти).</w:t>
            </w:r>
          </w:p>
        </w:tc>
        <w:tc>
          <w:tcPr>
            <w:tcW w:w="1029" w:type="dxa"/>
          </w:tcPr>
          <w:p w:rsidR="00A459BB" w:rsidRPr="00E31A73" w:rsidRDefault="000178A7" w:rsidP="00617BD5">
            <w:pPr>
              <w:pStyle w:val="3"/>
              <w:spacing w:after="0"/>
              <w:ind w:left="284"/>
              <w:jc w:val="center"/>
              <w:rPr>
                <w:b/>
                <w:bCs/>
                <w:sz w:val="20"/>
                <w:szCs w:val="20"/>
              </w:rPr>
            </w:pPr>
            <w:r w:rsidRPr="00E31A7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31A73" w:rsidRPr="00E31A73" w:rsidTr="00617BD5">
        <w:trPr>
          <w:trHeight w:val="20"/>
        </w:trPr>
        <w:tc>
          <w:tcPr>
            <w:tcW w:w="752" w:type="dxa"/>
          </w:tcPr>
          <w:p w:rsidR="00A459BB" w:rsidRPr="00E31A73" w:rsidRDefault="00A459BB" w:rsidP="00617BD5">
            <w:pPr>
              <w:tabs>
                <w:tab w:val="left" w:pos="284"/>
                <w:tab w:val="left" w:pos="567"/>
              </w:tabs>
              <w:ind w:left="284"/>
              <w:jc w:val="center"/>
              <w:rPr>
                <w:sz w:val="20"/>
                <w:szCs w:val="20"/>
              </w:rPr>
            </w:pPr>
            <w:r w:rsidRPr="00E31A73">
              <w:rPr>
                <w:sz w:val="20"/>
                <w:szCs w:val="20"/>
              </w:rPr>
              <w:t>9</w:t>
            </w:r>
          </w:p>
        </w:tc>
        <w:tc>
          <w:tcPr>
            <w:tcW w:w="8421" w:type="dxa"/>
          </w:tcPr>
          <w:p w:rsidR="00A459BB" w:rsidRPr="00E31A73" w:rsidRDefault="00A459BB" w:rsidP="00617BD5">
            <w:pPr>
              <w:autoSpaceDE w:val="0"/>
              <w:autoSpaceDN w:val="0"/>
              <w:adjustRightInd w:val="0"/>
              <w:spacing w:line="240" w:lineRule="auto"/>
              <w:ind w:left="284"/>
              <w:jc w:val="both"/>
              <w:rPr>
                <w:sz w:val="20"/>
                <w:szCs w:val="20"/>
              </w:rPr>
            </w:pPr>
            <w:r w:rsidRPr="00E31A73">
              <w:rPr>
                <w:b/>
                <w:bCs/>
                <w:sz w:val="20"/>
                <w:szCs w:val="20"/>
              </w:rPr>
              <w:t xml:space="preserve">Тема. </w:t>
            </w:r>
            <w:r w:rsidR="00357D2F" w:rsidRPr="00E31A73">
              <w:rPr>
                <w:b/>
                <w:sz w:val="20"/>
                <w:szCs w:val="20"/>
              </w:rPr>
              <w:t>Держави-донори</w:t>
            </w:r>
            <w:r w:rsidRPr="00E31A73">
              <w:rPr>
                <w:b/>
                <w:bCs/>
                <w:sz w:val="20"/>
                <w:szCs w:val="20"/>
              </w:rPr>
              <w:t>.</w:t>
            </w:r>
          </w:p>
          <w:p w:rsidR="00A459BB" w:rsidRPr="00E31A73" w:rsidRDefault="00A459BB" w:rsidP="00617BD5">
            <w:pPr>
              <w:pStyle w:val="af6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E31A7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Завдання на СРС. </w:t>
            </w:r>
            <w:r w:rsidR="00357D2F" w:rsidRPr="00E31A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Конвенція ООН про захист прав працівників-мігрантів</w:t>
            </w:r>
          </w:p>
        </w:tc>
        <w:tc>
          <w:tcPr>
            <w:tcW w:w="1029" w:type="dxa"/>
          </w:tcPr>
          <w:p w:rsidR="00A459BB" w:rsidRPr="00E31A73" w:rsidRDefault="000178A7" w:rsidP="00617BD5">
            <w:pPr>
              <w:autoSpaceDE w:val="0"/>
              <w:autoSpaceDN w:val="0"/>
              <w:adjustRightInd w:val="0"/>
              <w:spacing w:line="240" w:lineRule="auto"/>
              <w:ind w:left="284"/>
              <w:jc w:val="center"/>
              <w:rPr>
                <w:b/>
                <w:bCs/>
                <w:sz w:val="20"/>
                <w:szCs w:val="20"/>
              </w:rPr>
            </w:pPr>
            <w:r w:rsidRPr="00E31A73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A459BB" w:rsidRPr="00E31A73" w:rsidRDefault="00A459BB" w:rsidP="00617BD5">
      <w:pPr>
        <w:ind w:left="284"/>
        <w:jc w:val="both"/>
        <w:rPr>
          <w:sz w:val="22"/>
          <w:szCs w:val="22"/>
        </w:rPr>
      </w:pPr>
    </w:p>
    <w:p w:rsidR="00A459BB" w:rsidRPr="00E31A73" w:rsidRDefault="00A459BB" w:rsidP="00617BD5">
      <w:pPr>
        <w:pStyle w:val="1"/>
        <w:numPr>
          <w:ilvl w:val="0"/>
          <w:numId w:val="0"/>
        </w:numPr>
        <w:shd w:val="clear" w:color="auto" w:fill="BFBFBF"/>
        <w:spacing w:before="0" w:after="0" w:line="240" w:lineRule="auto"/>
        <w:ind w:left="284"/>
        <w:jc w:val="center"/>
        <w:rPr>
          <w:rFonts w:ascii="Times New Roman" w:hAnsi="Times New Roman" w:cs="Times New Roman"/>
          <w:color w:val="auto"/>
        </w:rPr>
      </w:pPr>
      <w:r w:rsidRPr="00E31A73">
        <w:rPr>
          <w:rFonts w:ascii="Times New Roman" w:hAnsi="Times New Roman" w:cs="Times New Roman"/>
          <w:color w:val="auto"/>
          <w:highlight w:val="lightGray"/>
        </w:rPr>
        <w:t>Політика та контроль</w:t>
      </w:r>
    </w:p>
    <w:p w:rsidR="00A459BB" w:rsidRPr="00E31A73" w:rsidRDefault="00A459BB" w:rsidP="00617BD5">
      <w:pPr>
        <w:pStyle w:val="1"/>
        <w:spacing w:before="0" w:after="0" w:line="240" w:lineRule="auto"/>
        <w:ind w:left="284" w:firstLine="0"/>
        <w:rPr>
          <w:rFonts w:ascii="Times New Roman" w:hAnsi="Times New Roman" w:cs="Times New Roman"/>
          <w:color w:val="auto"/>
        </w:rPr>
      </w:pPr>
      <w:r w:rsidRPr="00E31A73">
        <w:rPr>
          <w:rFonts w:ascii="Times New Roman" w:hAnsi="Times New Roman" w:cs="Times New Roman"/>
          <w:color w:val="auto"/>
        </w:rPr>
        <w:t>Політика навчальної дисципліни (освітнього компонента)</w:t>
      </w:r>
    </w:p>
    <w:p w:rsidR="00A459BB" w:rsidRPr="00E31A73" w:rsidRDefault="00A459BB" w:rsidP="00617BD5">
      <w:pPr>
        <w:spacing w:line="240" w:lineRule="auto"/>
        <w:ind w:left="284"/>
        <w:jc w:val="both"/>
        <w:rPr>
          <w:i/>
          <w:iCs/>
          <w:sz w:val="24"/>
          <w:szCs w:val="24"/>
        </w:rPr>
      </w:pPr>
      <w:r w:rsidRPr="00E31A73">
        <w:rPr>
          <w:i/>
          <w:iCs/>
          <w:sz w:val="24"/>
          <w:szCs w:val="24"/>
        </w:rPr>
        <w:t>Система вимог, які викладач ставить перед студентом:</w:t>
      </w:r>
    </w:p>
    <w:p w:rsidR="00A459BB" w:rsidRPr="00E31A73" w:rsidRDefault="00A459BB" w:rsidP="00617BD5">
      <w:pPr>
        <w:pStyle w:val="a0"/>
        <w:numPr>
          <w:ilvl w:val="0"/>
          <w:numId w:val="12"/>
        </w:numPr>
        <w:spacing w:line="240" w:lineRule="auto"/>
        <w:ind w:left="284" w:firstLine="0"/>
        <w:jc w:val="both"/>
        <w:rPr>
          <w:i/>
          <w:iCs/>
          <w:sz w:val="24"/>
          <w:szCs w:val="24"/>
        </w:rPr>
      </w:pPr>
      <w:r w:rsidRPr="00E31A73">
        <w:rPr>
          <w:i/>
          <w:iCs/>
          <w:sz w:val="24"/>
          <w:szCs w:val="24"/>
        </w:rPr>
        <w:t>правила відвідування занять: відвідування лекційних занять - вільне,  практичних – обов’язкове;</w:t>
      </w:r>
    </w:p>
    <w:p w:rsidR="00A459BB" w:rsidRPr="00E31A73" w:rsidRDefault="00A459BB" w:rsidP="00617BD5">
      <w:pPr>
        <w:pStyle w:val="a0"/>
        <w:numPr>
          <w:ilvl w:val="0"/>
          <w:numId w:val="12"/>
        </w:numPr>
        <w:spacing w:line="240" w:lineRule="auto"/>
        <w:ind w:left="284" w:firstLine="0"/>
        <w:jc w:val="both"/>
        <w:rPr>
          <w:i/>
          <w:iCs/>
          <w:sz w:val="24"/>
          <w:szCs w:val="24"/>
        </w:rPr>
      </w:pPr>
      <w:r w:rsidRPr="00E31A73">
        <w:rPr>
          <w:i/>
          <w:iCs/>
          <w:sz w:val="24"/>
          <w:szCs w:val="24"/>
        </w:rPr>
        <w:t>правила поведінки на заняттях: на лекційних заняттях – збереження тиші при викладання лектором, і відключення телефонів,; на практичних заняттях – активність під час ділових-ігор, розборки кейсів, підготовка коротких доповідей чи текстів під час семінарських занять, використання засобів зв’язку для пошуку інформації на гугл-диску викладача чи в інтернеті тощо);</w:t>
      </w:r>
    </w:p>
    <w:p w:rsidR="00A459BB" w:rsidRPr="00E31A73" w:rsidRDefault="00A459BB" w:rsidP="00617BD5">
      <w:pPr>
        <w:pStyle w:val="a0"/>
        <w:numPr>
          <w:ilvl w:val="0"/>
          <w:numId w:val="12"/>
        </w:numPr>
        <w:spacing w:line="240" w:lineRule="auto"/>
        <w:ind w:left="284" w:firstLine="0"/>
        <w:jc w:val="both"/>
        <w:rPr>
          <w:i/>
          <w:iCs/>
          <w:sz w:val="24"/>
          <w:szCs w:val="24"/>
        </w:rPr>
      </w:pPr>
      <w:r w:rsidRPr="00E31A73">
        <w:rPr>
          <w:i/>
          <w:iCs/>
          <w:sz w:val="24"/>
          <w:szCs w:val="24"/>
        </w:rPr>
        <w:t>правила захисту індивідуальних завдань: рівень унікальності виконаних індивідуальних завдань має бути не менше 70 %;</w:t>
      </w:r>
    </w:p>
    <w:p w:rsidR="00A459BB" w:rsidRPr="00E31A73" w:rsidRDefault="00A459BB" w:rsidP="00617BD5">
      <w:pPr>
        <w:pStyle w:val="a0"/>
        <w:numPr>
          <w:ilvl w:val="0"/>
          <w:numId w:val="12"/>
        </w:numPr>
        <w:spacing w:line="240" w:lineRule="auto"/>
        <w:ind w:left="284" w:firstLine="0"/>
        <w:jc w:val="both"/>
        <w:rPr>
          <w:i/>
          <w:iCs/>
          <w:sz w:val="24"/>
          <w:szCs w:val="24"/>
        </w:rPr>
      </w:pPr>
      <w:r w:rsidRPr="00E31A73">
        <w:rPr>
          <w:i/>
          <w:iCs/>
          <w:sz w:val="24"/>
          <w:szCs w:val="24"/>
        </w:rPr>
        <w:t>правила призначення заохочувальних та штрафних балів: заохочувальні бали можливі під час виконання додаткових індивідуальних завдань, написання тез/статей (від 1 до 10 балів); штрафні бали- не передбачені;</w:t>
      </w:r>
    </w:p>
    <w:p w:rsidR="00A459BB" w:rsidRPr="00E31A73" w:rsidRDefault="00A459BB" w:rsidP="00617BD5">
      <w:pPr>
        <w:pStyle w:val="a0"/>
        <w:numPr>
          <w:ilvl w:val="0"/>
          <w:numId w:val="12"/>
        </w:numPr>
        <w:spacing w:line="240" w:lineRule="auto"/>
        <w:ind w:left="284" w:firstLine="0"/>
        <w:jc w:val="both"/>
        <w:rPr>
          <w:i/>
          <w:iCs/>
          <w:sz w:val="24"/>
          <w:szCs w:val="24"/>
        </w:rPr>
      </w:pPr>
      <w:r w:rsidRPr="00E31A73">
        <w:rPr>
          <w:i/>
          <w:iCs/>
          <w:sz w:val="24"/>
          <w:szCs w:val="24"/>
        </w:rPr>
        <w:t>політика дедлайнів та перескладань: дедлайни виконання завдань зазначаються на кожному занятті; перескладання заліку – згідно розкладу;</w:t>
      </w:r>
    </w:p>
    <w:p w:rsidR="00A459BB" w:rsidRPr="00E31A73" w:rsidRDefault="00A459BB" w:rsidP="00617BD5">
      <w:pPr>
        <w:pStyle w:val="a0"/>
        <w:numPr>
          <w:ilvl w:val="0"/>
          <w:numId w:val="12"/>
        </w:numPr>
        <w:spacing w:line="240" w:lineRule="auto"/>
        <w:ind w:left="284" w:firstLine="0"/>
        <w:jc w:val="both"/>
        <w:rPr>
          <w:i/>
          <w:iCs/>
          <w:sz w:val="24"/>
          <w:szCs w:val="24"/>
        </w:rPr>
      </w:pPr>
      <w:r w:rsidRPr="00E31A73">
        <w:rPr>
          <w:i/>
          <w:iCs/>
          <w:sz w:val="24"/>
          <w:szCs w:val="24"/>
        </w:rPr>
        <w:t>інші вимоги, що не суперечать законодавству України та нормативним документам Університету.</w:t>
      </w:r>
    </w:p>
    <w:p w:rsidR="00A459BB" w:rsidRPr="00E31A73" w:rsidRDefault="00A459BB" w:rsidP="00617BD5">
      <w:pPr>
        <w:pStyle w:val="1"/>
        <w:spacing w:before="0" w:after="0" w:line="240" w:lineRule="auto"/>
        <w:ind w:left="284" w:firstLine="0"/>
        <w:rPr>
          <w:rFonts w:ascii="Times New Roman" w:hAnsi="Times New Roman" w:cs="Times New Roman"/>
          <w:color w:val="auto"/>
        </w:rPr>
      </w:pPr>
      <w:r w:rsidRPr="00E31A73">
        <w:rPr>
          <w:rFonts w:ascii="Times New Roman" w:hAnsi="Times New Roman" w:cs="Times New Roman"/>
          <w:color w:val="auto"/>
        </w:rPr>
        <w:t>Види контролю та рейтингова система оцінювання результатів навчання (РСО)</w:t>
      </w:r>
    </w:p>
    <w:p w:rsidR="00357D2F" w:rsidRPr="00E31A73" w:rsidRDefault="00A459BB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>1. Рейтинг студента з кредитного модуля складаєт</w:t>
      </w:r>
      <w:r w:rsidR="00357D2F" w:rsidRPr="00E31A73">
        <w:rPr>
          <w:sz w:val="22"/>
          <w:szCs w:val="22"/>
        </w:rPr>
        <w:t>ься з балів, що він отримує за:</w:t>
      </w:r>
    </w:p>
    <w:p w:rsidR="00357D2F" w:rsidRPr="00E31A73" w:rsidRDefault="00357D2F" w:rsidP="00617BD5">
      <w:pPr>
        <w:pStyle w:val="af7"/>
        <w:numPr>
          <w:ilvl w:val="0"/>
          <w:numId w:val="25"/>
        </w:numPr>
        <w:spacing w:after="0" w:line="240" w:lineRule="auto"/>
        <w:ind w:left="284" w:firstLine="0"/>
        <w:jc w:val="both"/>
        <w:rPr>
          <w:sz w:val="24"/>
          <w:szCs w:val="24"/>
        </w:rPr>
      </w:pPr>
      <w:r w:rsidRPr="00E31A73">
        <w:rPr>
          <w:sz w:val="24"/>
          <w:szCs w:val="24"/>
        </w:rPr>
        <w:t>відповіді кожного студента  на практичних заняттях з лекційного матеріалу;</w:t>
      </w:r>
    </w:p>
    <w:p w:rsidR="00357D2F" w:rsidRPr="00E31A73" w:rsidRDefault="00357D2F" w:rsidP="00617BD5">
      <w:pPr>
        <w:pStyle w:val="af7"/>
        <w:numPr>
          <w:ilvl w:val="0"/>
          <w:numId w:val="25"/>
        </w:numPr>
        <w:spacing w:after="0" w:line="240" w:lineRule="auto"/>
        <w:ind w:left="284" w:firstLine="0"/>
        <w:jc w:val="both"/>
        <w:rPr>
          <w:sz w:val="24"/>
          <w:szCs w:val="24"/>
        </w:rPr>
      </w:pPr>
      <w:r w:rsidRPr="00E31A73">
        <w:rPr>
          <w:sz w:val="24"/>
          <w:szCs w:val="24"/>
        </w:rPr>
        <w:t>самостійна робота студентів;</w:t>
      </w:r>
    </w:p>
    <w:p w:rsidR="00357D2F" w:rsidRPr="00E31A73" w:rsidRDefault="00357D2F" w:rsidP="00617BD5">
      <w:pPr>
        <w:pStyle w:val="af7"/>
        <w:numPr>
          <w:ilvl w:val="0"/>
          <w:numId w:val="25"/>
        </w:numPr>
        <w:spacing w:after="0" w:line="240" w:lineRule="auto"/>
        <w:ind w:left="284" w:firstLine="0"/>
        <w:jc w:val="both"/>
        <w:rPr>
          <w:sz w:val="24"/>
          <w:szCs w:val="24"/>
        </w:rPr>
      </w:pPr>
      <w:r w:rsidRPr="00E31A73">
        <w:rPr>
          <w:sz w:val="24"/>
          <w:szCs w:val="24"/>
        </w:rPr>
        <w:t>модульна контрольна робота;</w:t>
      </w:r>
    </w:p>
    <w:p w:rsidR="00357D2F" w:rsidRPr="00E31A73" w:rsidRDefault="00357D2F" w:rsidP="00617BD5">
      <w:pPr>
        <w:pStyle w:val="af7"/>
        <w:numPr>
          <w:ilvl w:val="0"/>
          <w:numId w:val="25"/>
        </w:numPr>
        <w:spacing w:after="0" w:line="240" w:lineRule="auto"/>
        <w:ind w:left="284" w:firstLine="0"/>
        <w:jc w:val="both"/>
        <w:rPr>
          <w:sz w:val="24"/>
          <w:szCs w:val="24"/>
        </w:rPr>
      </w:pPr>
      <w:r w:rsidRPr="00E31A73">
        <w:rPr>
          <w:sz w:val="24"/>
          <w:szCs w:val="24"/>
        </w:rPr>
        <w:t>семінарські заняття.</w:t>
      </w:r>
    </w:p>
    <w:p w:rsidR="00283B3C" w:rsidRPr="00E31A73" w:rsidRDefault="00283B3C" w:rsidP="00617BD5">
      <w:pPr>
        <w:spacing w:line="264" w:lineRule="auto"/>
        <w:ind w:left="284"/>
        <w:jc w:val="both"/>
        <w:rPr>
          <w:sz w:val="24"/>
          <w:szCs w:val="24"/>
        </w:rPr>
      </w:pPr>
      <w:r w:rsidRPr="00E31A73">
        <w:rPr>
          <w:b/>
          <w:sz w:val="24"/>
          <w:szCs w:val="24"/>
        </w:rPr>
        <w:t>2. Критерії нарахування балів.</w:t>
      </w:r>
    </w:p>
    <w:p w:rsidR="00283B3C" w:rsidRPr="00E31A73" w:rsidRDefault="00283B3C" w:rsidP="00617BD5">
      <w:pPr>
        <w:ind w:left="284"/>
        <w:rPr>
          <w:sz w:val="24"/>
          <w:szCs w:val="24"/>
        </w:rPr>
      </w:pPr>
      <w:r w:rsidRPr="00E31A73">
        <w:rPr>
          <w:sz w:val="24"/>
          <w:szCs w:val="24"/>
        </w:rPr>
        <w:t>2.1. Відповіді на запитання з теми  лекції. Ваговий бал – 5. Максимальна кількість балів  за відповіді на всіх практичних заняттях дорівнює  5 балів х 5=25 балів.</w:t>
      </w:r>
    </w:p>
    <w:p w:rsidR="00283B3C" w:rsidRPr="00E31A73" w:rsidRDefault="00283B3C" w:rsidP="00617BD5">
      <w:pPr>
        <w:numPr>
          <w:ilvl w:val="0"/>
          <w:numId w:val="20"/>
        </w:numPr>
        <w:tabs>
          <w:tab w:val="left" w:pos="567"/>
        </w:tabs>
        <w:spacing w:line="264" w:lineRule="auto"/>
        <w:ind w:left="284" w:firstLine="0"/>
        <w:jc w:val="both"/>
        <w:rPr>
          <w:sz w:val="24"/>
          <w:szCs w:val="24"/>
        </w:rPr>
      </w:pPr>
      <w:r w:rsidRPr="00E31A73">
        <w:rPr>
          <w:sz w:val="24"/>
          <w:szCs w:val="24"/>
        </w:rPr>
        <w:t>повна відповідь  – 5 балів;</w:t>
      </w:r>
    </w:p>
    <w:p w:rsidR="00283B3C" w:rsidRPr="00E31A73" w:rsidRDefault="00283B3C" w:rsidP="00617BD5">
      <w:pPr>
        <w:numPr>
          <w:ilvl w:val="0"/>
          <w:numId w:val="20"/>
        </w:numPr>
        <w:tabs>
          <w:tab w:val="left" w:pos="567"/>
        </w:tabs>
        <w:spacing w:line="264" w:lineRule="auto"/>
        <w:ind w:left="284" w:firstLine="0"/>
        <w:jc w:val="both"/>
        <w:rPr>
          <w:sz w:val="24"/>
          <w:szCs w:val="24"/>
        </w:rPr>
      </w:pPr>
      <w:r w:rsidRPr="00E31A73">
        <w:rPr>
          <w:sz w:val="24"/>
          <w:szCs w:val="24"/>
        </w:rPr>
        <w:t>достатньо повна відповідь (не менше 75% потрібної інформації) або повна відповідь з незначними неточностями – 4 бали;</w:t>
      </w:r>
    </w:p>
    <w:p w:rsidR="00283B3C" w:rsidRPr="00E31A73" w:rsidRDefault="00283B3C" w:rsidP="00617BD5">
      <w:pPr>
        <w:numPr>
          <w:ilvl w:val="0"/>
          <w:numId w:val="20"/>
        </w:numPr>
        <w:tabs>
          <w:tab w:val="left" w:pos="567"/>
        </w:tabs>
        <w:spacing w:line="264" w:lineRule="auto"/>
        <w:ind w:left="284" w:firstLine="0"/>
        <w:jc w:val="both"/>
        <w:rPr>
          <w:sz w:val="24"/>
          <w:szCs w:val="24"/>
        </w:rPr>
      </w:pPr>
      <w:r w:rsidRPr="00E31A73">
        <w:rPr>
          <w:sz w:val="24"/>
          <w:szCs w:val="24"/>
        </w:rPr>
        <w:t>неповна відповідь (не менше 60% потрібної інформації) та незначні помилки – 3 бал;</w:t>
      </w:r>
    </w:p>
    <w:p w:rsidR="00283B3C" w:rsidRPr="00E31A73" w:rsidRDefault="00283B3C" w:rsidP="00617BD5">
      <w:pPr>
        <w:ind w:left="284"/>
        <w:rPr>
          <w:sz w:val="24"/>
          <w:szCs w:val="24"/>
        </w:rPr>
      </w:pPr>
      <w:r w:rsidRPr="00E31A73">
        <w:rPr>
          <w:sz w:val="24"/>
          <w:szCs w:val="24"/>
        </w:rPr>
        <w:t xml:space="preserve">     –   відповідь не вірна – 0 -2 балів</w:t>
      </w:r>
    </w:p>
    <w:p w:rsidR="00283B3C" w:rsidRPr="00E31A73" w:rsidRDefault="00283B3C" w:rsidP="00617BD5">
      <w:pPr>
        <w:ind w:left="284"/>
        <w:jc w:val="both"/>
        <w:rPr>
          <w:sz w:val="24"/>
          <w:szCs w:val="24"/>
        </w:rPr>
      </w:pPr>
      <w:r w:rsidRPr="00E31A73">
        <w:rPr>
          <w:sz w:val="24"/>
          <w:szCs w:val="24"/>
        </w:rPr>
        <w:t>2.2.Самостійна робота студентів. За кожну самостійну роботу, яку студент виконував вдома, нараховується 5 балів. Максимальна кількість балів за всі самостійні роботи дорівнює 5бали х 5= 25 балів.</w:t>
      </w:r>
    </w:p>
    <w:p w:rsidR="00283B3C" w:rsidRPr="00E31A73" w:rsidRDefault="00283B3C" w:rsidP="00617BD5">
      <w:pPr>
        <w:numPr>
          <w:ilvl w:val="0"/>
          <w:numId w:val="20"/>
        </w:numPr>
        <w:tabs>
          <w:tab w:val="left" w:pos="567"/>
        </w:tabs>
        <w:spacing w:line="264" w:lineRule="auto"/>
        <w:ind w:left="284" w:firstLine="0"/>
        <w:jc w:val="both"/>
        <w:rPr>
          <w:sz w:val="24"/>
          <w:szCs w:val="24"/>
        </w:rPr>
      </w:pPr>
      <w:r w:rsidRPr="00E31A73">
        <w:rPr>
          <w:sz w:val="24"/>
          <w:szCs w:val="24"/>
        </w:rPr>
        <w:t xml:space="preserve">творчий підхід до розкриття проблеми – 5 балів; </w:t>
      </w:r>
    </w:p>
    <w:p w:rsidR="00283B3C" w:rsidRPr="00E31A73" w:rsidRDefault="00283B3C" w:rsidP="00617BD5">
      <w:pPr>
        <w:numPr>
          <w:ilvl w:val="0"/>
          <w:numId w:val="20"/>
        </w:numPr>
        <w:tabs>
          <w:tab w:val="left" w:pos="567"/>
        </w:tabs>
        <w:spacing w:line="264" w:lineRule="auto"/>
        <w:ind w:left="284" w:firstLine="0"/>
        <w:jc w:val="both"/>
        <w:rPr>
          <w:sz w:val="24"/>
          <w:szCs w:val="24"/>
        </w:rPr>
      </w:pPr>
      <w:r w:rsidRPr="00E31A73">
        <w:rPr>
          <w:sz w:val="24"/>
          <w:szCs w:val="24"/>
        </w:rPr>
        <w:t xml:space="preserve"> глибоке розкриття проблеми, відображена власна позиція – 4 бали;</w:t>
      </w:r>
    </w:p>
    <w:p w:rsidR="00283B3C" w:rsidRPr="00E31A73" w:rsidRDefault="00283B3C" w:rsidP="00617BD5">
      <w:pPr>
        <w:numPr>
          <w:ilvl w:val="0"/>
          <w:numId w:val="20"/>
        </w:numPr>
        <w:tabs>
          <w:tab w:val="left" w:pos="567"/>
        </w:tabs>
        <w:spacing w:line="264" w:lineRule="auto"/>
        <w:ind w:left="284" w:firstLine="0"/>
        <w:jc w:val="both"/>
        <w:rPr>
          <w:sz w:val="24"/>
          <w:szCs w:val="24"/>
        </w:rPr>
      </w:pPr>
      <w:r w:rsidRPr="00E31A73">
        <w:rPr>
          <w:sz w:val="24"/>
          <w:szCs w:val="24"/>
        </w:rPr>
        <w:t>обґрунтоване розкриття проблеми з певними недоліками –  3 бали;</w:t>
      </w:r>
    </w:p>
    <w:p w:rsidR="00283B3C" w:rsidRPr="00E31A73" w:rsidRDefault="00283B3C" w:rsidP="00617BD5">
      <w:pPr>
        <w:numPr>
          <w:ilvl w:val="0"/>
          <w:numId w:val="20"/>
        </w:numPr>
        <w:tabs>
          <w:tab w:val="left" w:pos="567"/>
        </w:tabs>
        <w:spacing w:line="264" w:lineRule="auto"/>
        <w:ind w:left="284" w:firstLine="0"/>
        <w:jc w:val="both"/>
        <w:rPr>
          <w:sz w:val="24"/>
          <w:szCs w:val="24"/>
        </w:rPr>
      </w:pPr>
      <w:r w:rsidRPr="00E31A73">
        <w:rPr>
          <w:sz w:val="24"/>
          <w:szCs w:val="24"/>
        </w:rPr>
        <w:lastRenderedPageBreak/>
        <w:t xml:space="preserve"> завдання не виконане – 0-2 балів.</w:t>
      </w:r>
    </w:p>
    <w:p w:rsidR="00283B3C" w:rsidRPr="00E31A73" w:rsidRDefault="00283B3C" w:rsidP="00617BD5">
      <w:pPr>
        <w:ind w:left="284"/>
        <w:jc w:val="both"/>
        <w:rPr>
          <w:sz w:val="24"/>
          <w:szCs w:val="24"/>
        </w:rPr>
      </w:pPr>
      <w:r w:rsidRPr="00E31A73">
        <w:rPr>
          <w:sz w:val="24"/>
          <w:szCs w:val="24"/>
        </w:rPr>
        <w:t xml:space="preserve">2.3. За самостійну  роботу студентів на практичних заняттях (у т.ч. робота в малих групах, </w:t>
      </w:r>
      <w:r w:rsidRPr="00E31A73">
        <w:rPr>
          <w:iCs/>
          <w:sz w:val="24"/>
          <w:szCs w:val="24"/>
        </w:rPr>
        <w:t xml:space="preserve">аналіз конкретних ситуацій, прийняття участі у дидактичних іграх), результати якої оформлюються  в письмовому вигляді, нараховується 4 бали. </w:t>
      </w:r>
      <w:r w:rsidRPr="00E31A73">
        <w:rPr>
          <w:sz w:val="24"/>
          <w:szCs w:val="24"/>
        </w:rPr>
        <w:t>Максимальна кількість балів за самостійну роботу на всіх практичних заняттях дорівнює  4 бали х 5= 20 балів.</w:t>
      </w:r>
    </w:p>
    <w:p w:rsidR="00283B3C" w:rsidRPr="00E31A73" w:rsidRDefault="00283B3C" w:rsidP="00617BD5">
      <w:pPr>
        <w:numPr>
          <w:ilvl w:val="0"/>
          <w:numId w:val="20"/>
        </w:numPr>
        <w:tabs>
          <w:tab w:val="left" w:pos="567"/>
        </w:tabs>
        <w:spacing w:line="264" w:lineRule="auto"/>
        <w:ind w:left="284" w:firstLine="0"/>
        <w:jc w:val="both"/>
        <w:rPr>
          <w:sz w:val="24"/>
          <w:szCs w:val="24"/>
        </w:rPr>
      </w:pPr>
      <w:r w:rsidRPr="00E31A73">
        <w:rPr>
          <w:sz w:val="24"/>
          <w:szCs w:val="24"/>
        </w:rPr>
        <w:t xml:space="preserve">творчий підхід до розкриття проблеми – 4 бали; </w:t>
      </w:r>
    </w:p>
    <w:p w:rsidR="00283B3C" w:rsidRPr="00E31A73" w:rsidRDefault="00283B3C" w:rsidP="00617BD5">
      <w:pPr>
        <w:numPr>
          <w:ilvl w:val="0"/>
          <w:numId w:val="20"/>
        </w:numPr>
        <w:tabs>
          <w:tab w:val="left" w:pos="567"/>
        </w:tabs>
        <w:spacing w:line="264" w:lineRule="auto"/>
        <w:ind w:left="284" w:firstLine="0"/>
        <w:jc w:val="both"/>
        <w:rPr>
          <w:sz w:val="24"/>
          <w:szCs w:val="24"/>
        </w:rPr>
      </w:pPr>
      <w:r w:rsidRPr="00E31A73">
        <w:rPr>
          <w:sz w:val="24"/>
          <w:szCs w:val="24"/>
        </w:rPr>
        <w:t xml:space="preserve"> глибоке розкриття проблеми, відображена власна позиція – 3 бали;</w:t>
      </w:r>
    </w:p>
    <w:p w:rsidR="00283B3C" w:rsidRPr="00E31A73" w:rsidRDefault="00283B3C" w:rsidP="00617BD5">
      <w:pPr>
        <w:numPr>
          <w:ilvl w:val="0"/>
          <w:numId w:val="20"/>
        </w:numPr>
        <w:tabs>
          <w:tab w:val="left" w:pos="567"/>
        </w:tabs>
        <w:spacing w:line="264" w:lineRule="auto"/>
        <w:ind w:left="284" w:firstLine="0"/>
        <w:jc w:val="both"/>
        <w:rPr>
          <w:sz w:val="24"/>
          <w:szCs w:val="24"/>
        </w:rPr>
      </w:pPr>
      <w:r w:rsidRPr="00E31A73">
        <w:rPr>
          <w:sz w:val="24"/>
          <w:szCs w:val="24"/>
        </w:rPr>
        <w:t>обґрунтоване розкриття проблеми з певними недоліками –  2 бали;</w:t>
      </w:r>
    </w:p>
    <w:p w:rsidR="00283B3C" w:rsidRPr="00E31A73" w:rsidRDefault="00283B3C" w:rsidP="00617BD5">
      <w:pPr>
        <w:numPr>
          <w:ilvl w:val="0"/>
          <w:numId w:val="20"/>
        </w:numPr>
        <w:tabs>
          <w:tab w:val="left" w:pos="567"/>
        </w:tabs>
        <w:spacing w:line="264" w:lineRule="auto"/>
        <w:ind w:left="284" w:firstLine="0"/>
        <w:jc w:val="both"/>
        <w:rPr>
          <w:sz w:val="24"/>
          <w:szCs w:val="24"/>
        </w:rPr>
      </w:pPr>
      <w:r w:rsidRPr="00E31A73">
        <w:rPr>
          <w:sz w:val="24"/>
          <w:szCs w:val="24"/>
        </w:rPr>
        <w:t xml:space="preserve"> завдання не виконане – 0 -1 балів.</w:t>
      </w:r>
    </w:p>
    <w:p w:rsidR="00283B3C" w:rsidRPr="00E31A73" w:rsidRDefault="00283B3C" w:rsidP="00617BD5">
      <w:pPr>
        <w:ind w:left="284"/>
        <w:rPr>
          <w:sz w:val="24"/>
          <w:szCs w:val="24"/>
          <w:u w:val="single"/>
        </w:rPr>
      </w:pPr>
      <w:r w:rsidRPr="00E31A73">
        <w:rPr>
          <w:sz w:val="24"/>
          <w:szCs w:val="24"/>
          <w:u w:val="single"/>
        </w:rPr>
        <w:t>2.4. Модульний контроль</w:t>
      </w:r>
    </w:p>
    <w:p w:rsidR="00283B3C" w:rsidRPr="00E31A73" w:rsidRDefault="00283B3C" w:rsidP="00617BD5">
      <w:pPr>
        <w:ind w:left="284"/>
        <w:jc w:val="both"/>
        <w:rPr>
          <w:sz w:val="24"/>
          <w:szCs w:val="24"/>
        </w:rPr>
      </w:pPr>
      <w:r w:rsidRPr="00E31A73">
        <w:rPr>
          <w:sz w:val="24"/>
          <w:szCs w:val="24"/>
        </w:rPr>
        <w:t xml:space="preserve">Ваговий  бал –  18.  </w:t>
      </w:r>
    </w:p>
    <w:p w:rsidR="00283B3C" w:rsidRPr="00E31A73" w:rsidRDefault="00283B3C" w:rsidP="00617BD5">
      <w:pPr>
        <w:ind w:left="284"/>
        <w:jc w:val="both"/>
        <w:rPr>
          <w:sz w:val="24"/>
          <w:szCs w:val="24"/>
        </w:rPr>
      </w:pPr>
      <w:r w:rsidRPr="00E31A73">
        <w:rPr>
          <w:sz w:val="24"/>
          <w:szCs w:val="24"/>
        </w:rPr>
        <w:t>– повна відповідь  – 17-18 балів;</w:t>
      </w:r>
    </w:p>
    <w:p w:rsidR="00283B3C" w:rsidRPr="00E31A73" w:rsidRDefault="00283B3C" w:rsidP="00617BD5">
      <w:pPr>
        <w:numPr>
          <w:ilvl w:val="0"/>
          <w:numId w:val="20"/>
        </w:numPr>
        <w:tabs>
          <w:tab w:val="left" w:pos="567"/>
        </w:tabs>
        <w:spacing w:line="240" w:lineRule="auto"/>
        <w:ind w:left="284" w:firstLine="0"/>
        <w:jc w:val="both"/>
        <w:rPr>
          <w:sz w:val="24"/>
          <w:szCs w:val="24"/>
        </w:rPr>
      </w:pPr>
      <w:r w:rsidRPr="00E31A73">
        <w:rPr>
          <w:sz w:val="24"/>
          <w:szCs w:val="24"/>
        </w:rPr>
        <w:t>достатньо повна відповідь (не менше 75% потрібної інформації) або повна відповідь з незначними неточностями –13-16 балів;</w:t>
      </w:r>
    </w:p>
    <w:p w:rsidR="00283B3C" w:rsidRPr="00E31A73" w:rsidRDefault="00283B3C" w:rsidP="00617BD5">
      <w:pPr>
        <w:numPr>
          <w:ilvl w:val="0"/>
          <w:numId w:val="20"/>
        </w:numPr>
        <w:tabs>
          <w:tab w:val="left" w:pos="567"/>
        </w:tabs>
        <w:spacing w:line="240" w:lineRule="auto"/>
        <w:ind w:left="284" w:firstLine="0"/>
        <w:jc w:val="both"/>
        <w:rPr>
          <w:sz w:val="24"/>
          <w:szCs w:val="24"/>
        </w:rPr>
      </w:pPr>
      <w:r w:rsidRPr="00E31A73">
        <w:rPr>
          <w:sz w:val="24"/>
          <w:szCs w:val="24"/>
        </w:rPr>
        <w:t>неповна відповідь (не менше 60% потрібної інформації) та незначні помилки – 12 балів;</w:t>
      </w:r>
    </w:p>
    <w:p w:rsidR="00283B3C" w:rsidRPr="00E31A73" w:rsidRDefault="00283B3C" w:rsidP="00617BD5">
      <w:pPr>
        <w:tabs>
          <w:tab w:val="left" w:pos="7380"/>
        </w:tabs>
        <w:ind w:left="284"/>
        <w:rPr>
          <w:sz w:val="24"/>
          <w:szCs w:val="24"/>
        </w:rPr>
      </w:pPr>
      <w:r w:rsidRPr="00E31A73">
        <w:rPr>
          <w:sz w:val="24"/>
          <w:szCs w:val="24"/>
        </w:rPr>
        <w:t>–  відповідь не вірна – 0-11 балів</w:t>
      </w:r>
    </w:p>
    <w:p w:rsidR="00283B3C" w:rsidRPr="00E31A73" w:rsidRDefault="00283B3C" w:rsidP="00617BD5">
      <w:pPr>
        <w:ind w:left="284"/>
        <w:rPr>
          <w:sz w:val="24"/>
          <w:szCs w:val="24"/>
          <w:u w:val="single"/>
        </w:rPr>
      </w:pPr>
      <w:r w:rsidRPr="00E31A73">
        <w:rPr>
          <w:sz w:val="24"/>
          <w:szCs w:val="24"/>
          <w:u w:val="single"/>
        </w:rPr>
        <w:t xml:space="preserve">2.5 Семінарські заняття </w:t>
      </w:r>
    </w:p>
    <w:p w:rsidR="00283B3C" w:rsidRPr="00E31A73" w:rsidRDefault="00283B3C" w:rsidP="00617BD5">
      <w:pPr>
        <w:ind w:left="284"/>
        <w:rPr>
          <w:sz w:val="24"/>
          <w:szCs w:val="24"/>
          <w:u w:val="single"/>
        </w:rPr>
      </w:pPr>
      <w:r w:rsidRPr="00E31A73">
        <w:rPr>
          <w:sz w:val="24"/>
          <w:szCs w:val="24"/>
          <w:u w:val="single"/>
        </w:rPr>
        <w:t>Ваговий бал –6. Максимальна кількість балів – 6 балів х2 =12 балів.</w:t>
      </w:r>
    </w:p>
    <w:p w:rsidR="00283B3C" w:rsidRPr="00E31A73" w:rsidRDefault="00283B3C" w:rsidP="00617BD5">
      <w:pPr>
        <w:numPr>
          <w:ilvl w:val="2"/>
          <w:numId w:val="19"/>
        </w:numPr>
        <w:tabs>
          <w:tab w:val="clear" w:pos="360"/>
          <w:tab w:val="num" w:pos="900"/>
        </w:tabs>
        <w:spacing w:line="240" w:lineRule="auto"/>
        <w:ind w:left="284" w:firstLine="0"/>
        <w:jc w:val="both"/>
        <w:rPr>
          <w:sz w:val="24"/>
          <w:szCs w:val="24"/>
        </w:rPr>
      </w:pPr>
      <w:r w:rsidRPr="00E31A73">
        <w:rPr>
          <w:sz w:val="24"/>
          <w:szCs w:val="24"/>
        </w:rPr>
        <w:t xml:space="preserve"> творче розкриття одного з питань, вільне володіння матеріалом –6 балів;</w:t>
      </w:r>
    </w:p>
    <w:p w:rsidR="00283B3C" w:rsidRPr="00E31A73" w:rsidRDefault="00283B3C" w:rsidP="00617BD5">
      <w:pPr>
        <w:numPr>
          <w:ilvl w:val="2"/>
          <w:numId w:val="19"/>
        </w:numPr>
        <w:tabs>
          <w:tab w:val="clear" w:pos="360"/>
          <w:tab w:val="num" w:pos="900"/>
        </w:tabs>
        <w:spacing w:line="240" w:lineRule="auto"/>
        <w:ind w:left="284" w:firstLine="0"/>
        <w:jc w:val="both"/>
        <w:rPr>
          <w:sz w:val="24"/>
          <w:szCs w:val="24"/>
        </w:rPr>
      </w:pPr>
      <w:r w:rsidRPr="00E31A73">
        <w:rPr>
          <w:sz w:val="24"/>
          <w:szCs w:val="24"/>
        </w:rPr>
        <w:t xml:space="preserve"> глибоке розкриття одного з питань дискусії – 5 балів;</w:t>
      </w:r>
    </w:p>
    <w:p w:rsidR="00283B3C" w:rsidRPr="00E31A73" w:rsidRDefault="00283B3C" w:rsidP="00617BD5">
      <w:pPr>
        <w:numPr>
          <w:ilvl w:val="2"/>
          <w:numId w:val="19"/>
        </w:numPr>
        <w:tabs>
          <w:tab w:val="clear" w:pos="360"/>
          <w:tab w:val="num" w:pos="900"/>
        </w:tabs>
        <w:spacing w:line="240" w:lineRule="auto"/>
        <w:ind w:left="284" w:firstLine="0"/>
        <w:jc w:val="both"/>
        <w:rPr>
          <w:sz w:val="24"/>
          <w:szCs w:val="24"/>
        </w:rPr>
      </w:pPr>
      <w:r w:rsidRPr="00E31A73">
        <w:rPr>
          <w:sz w:val="24"/>
          <w:szCs w:val="24"/>
        </w:rPr>
        <w:t xml:space="preserve"> активна участь у роботі семінару – 4 бали. </w:t>
      </w:r>
    </w:p>
    <w:p w:rsidR="00283B3C" w:rsidRPr="00E31A73" w:rsidRDefault="00283B3C" w:rsidP="00617BD5">
      <w:pPr>
        <w:numPr>
          <w:ilvl w:val="2"/>
          <w:numId w:val="19"/>
        </w:numPr>
        <w:tabs>
          <w:tab w:val="clear" w:pos="360"/>
          <w:tab w:val="num" w:pos="900"/>
        </w:tabs>
        <w:spacing w:line="240" w:lineRule="auto"/>
        <w:ind w:left="284" w:firstLine="0"/>
        <w:jc w:val="both"/>
        <w:rPr>
          <w:sz w:val="24"/>
          <w:szCs w:val="24"/>
        </w:rPr>
      </w:pPr>
      <w:r w:rsidRPr="00E31A73">
        <w:rPr>
          <w:sz w:val="24"/>
          <w:szCs w:val="24"/>
        </w:rPr>
        <w:t>два найкращих студента можуть додатково отримати + 1 бал.</w:t>
      </w:r>
    </w:p>
    <w:p w:rsidR="00283B3C" w:rsidRPr="00E31A73" w:rsidRDefault="00283B3C" w:rsidP="00617BD5">
      <w:pPr>
        <w:ind w:left="284"/>
        <w:jc w:val="both"/>
        <w:rPr>
          <w:sz w:val="24"/>
          <w:szCs w:val="24"/>
        </w:rPr>
      </w:pPr>
      <w:r w:rsidRPr="00E31A73">
        <w:rPr>
          <w:sz w:val="24"/>
          <w:szCs w:val="24"/>
        </w:rPr>
        <w:t>3. Умовою позитивної першої атестації є отримання не менше 27 балів, другої атестації – отримання не менше 45 балів.</w:t>
      </w:r>
    </w:p>
    <w:p w:rsidR="00283B3C" w:rsidRPr="00E31A73" w:rsidRDefault="00283B3C" w:rsidP="00617BD5">
      <w:pPr>
        <w:spacing w:line="264" w:lineRule="auto"/>
        <w:ind w:left="284"/>
        <w:jc w:val="both"/>
        <w:rPr>
          <w:sz w:val="24"/>
          <w:szCs w:val="24"/>
        </w:rPr>
      </w:pPr>
      <w:r w:rsidRPr="00E31A73">
        <w:rPr>
          <w:sz w:val="24"/>
          <w:szCs w:val="24"/>
        </w:rPr>
        <w:t>4. Сума рейтингових балів, отриманих студентом протягом семестру переводиться до підсумкової оцінки згідно з таблицею (п.6). Якщо сума балів менша за 60 студент виконує залікову контрольну роботу. У цьому разі сума балів за  залікову контрольну роботу переводиться до підсумкової оцінки згідно з таблицею п. 6.</w:t>
      </w:r>
    </w:p>
    <w:p w:rsidR="00283B3C" w:rsidRPr="00E31A73" w:rsidRDefault="00283B3C" w:rsidP="00617BD5">
      <w:pPr>
        <w:spacing w:line="264" w:lineRule="auto"/>
        <w:ind w:left="284"/>
        <w:jc w:val="both"/>
        <w:rPr>
          <w:sz w:val="24"/>
          <w:szCs w:val="24"/>
        </w:rPr>
      </w:pPr>
      <w:r w:rsidRPr="00E31A73">
        <w:rPr>
          <w:sz w:val="24"/>
          <w:szCs w:val="24"/>
        </w:rPr>
        <w:t>5. Студент, який у семестрі отримав більше 60 балів, але бажає підвищити свій результат, може взяти участь у заліковій контрольній роботі. У цьому разі остаточний результат складається із балів, що отримані на заліковій контрольній роботі.</w:t>
      </w:r>
    </w:p>
    <w:p w:rsidR="00283B3C" w:rsidRPr="00E31A73" w:rsidRDefault="00283B3C" w:rsidP="00617BD5">
      <w:pPr>
        <w:spacing w:line="264" w:lineRule="auto"/>
        <w:ind w:left="284"/>
        <w:jc w:val="both"/>
        <w:rPr>
          <w:sz w:val="24"/>
          <w:szCs w:val="24"/>
        </w:rPr>
      </w:pPr>
      <w:r w:rsidRPr="00E31A73">
        <w:rPr>
          <w:sz w:val="24"/>
          <w:szCs w:val="24"/>
        </w:rPr>
        <w:t>6. Залікова контрольна робота оцінюється у 60 балів. Контрольне завдання цієї роботи складається з 60 тестів.</w:t>
      </w:r>
    </w:p>
    <w:p w:rsidR="00283B3C" w:rsidRPr="00E31A73" w:rsidRDefault="00283B3C" w:rsidP="00617BD5">
      <w:pPr>
        <w:spacing w:line="264" w:lineRule="auto"/>
        <w:ind w:left="284"/>
        <w:jc w:val="both"/>
        <w:rPr>
          <w:sz w:val="24"/>
          <w:szCs w:val="24"/>
        </w:rPr>
      </w:pPr>
      <w:r w:rsidRPr="00E31A73">
        <w:rPr>
          <w:sz w:val="24"/>
          <w:szCs w:val="24"/>
        </w:rPr>
        <w:t xml:space="preserve">  Кожне тестове завдання оцінюється у 1 бал.</w:t>
      </w:r>
    </w:p>
    <w:p w:rsidR="00283B3C" w:rsidRPr="00E31A73" w:rsidRDefault="00283B3C" w:rsidP="00617BD5">
      <w:pPr>
        <w:ind w:left="284"/>
        <w:jc w:val="both"/>
        <w:rPr>
          <w:sz w:val="24"/>
          <w:szCs w:val="24"/>
        </w:rPr>
      </w:pPr>
      <w:r w:rsidRPr="00E31A73">
        <w:rPr>
          <w:sz w:val="24"/>
          <w:szCs w:val="24"/>
        </w:rPr>
        <w:t>– «відмінно»,  кількість правильних відповідей – 57-60 балів;</w:t>
      </w:r>
    </w:p>
    <w:p w:rsidR="00283B3C" w:rsidRPr="00E31A73" w:rsidRDefault="00283B3C" w:rsidP="00617BD5">
      <w:pPr>
        <w:ind w:left="284"/>
        <w:jc w:val="both"/>
        <w:rPr>
          <w:sz w:val="24"/>
          <w:szCs w:val="24"/>
        </w:rPr>
      </w:pPr>
      <w:r w:rsidRPr="00E31A73">
        <w:rPr>
          <w:sz w:val="24"/>
          <w:szCs w:val="24"/>
        </w:rPr>
        <w:t>– «добре», кількість правильних відповідей – 52-56 балів;</w:t>
      </w:r>
    </w:p>
    <w:p w:rsidR="00283B3C" w:rsidRPr="00E31A73" w:rsidRDefault="00283B3C" w:rsidP="00617BD5">
      <w:pPr>
        <w:ind w:left="284"/>
        <w:jc w:val="both"/>
        <w:rPr>
          <w:sz w:val="24"/>
          <w:szCs w:val="24"/>
        </w:rPr>
      </w:pPr>
      <w:r w:rsidRPr="00E31A73">
        <w:rPr>
          <w:sz w:val="24"/>
          <w:szCs w:val="24"/>
        </w:rPr>
        <w:t>– «задовільно», кількість правильних відповідей – 46-51 балів;</w:t>
      </w:r>
    </w:p>
    <w:p w:rsidR="00283B3C" w:rsidRPr="00E31A73" w:rsidRDefault="00283B3C" w:rsidP="00617BD5">
      <w:pPr>
        <w:ind w:left="284"/>
        <w:jc w:val="both"/>
        <w:rPr>
          <w:sz w:val="24"/>
          <w:szCs w:val="24"/>
        </w:rPr>
      </w:pPr>
      <w:r w:rsidRPr="00E31A73">
        <w:rPr>
          <w:sz w:val="24"/>
          <w:szCs w:val="24"/>
        </w:rPr>
        <w:t xml:space="preserve">– «незадовільно» – кількість правильних відповідей </w:t>
      </w:r>
      <w:r w:rsidRPr="00E31A73">
        <w:rPr>
          <w:sz w:val="24"/>
          <w:szCs w:val="24"/>
        </w:rPr>
        <w:sym w:font="Symbol" w:char="F03C"/>
      </w:r>
      <w:r w:rsidRPr="00E31A73">
        <w:rPr>
          <w:sz w:val="24"/>
          <w:szCs w:val="24"/>
        </w:rPr>
        <w:t xml:space="preserve"> 46.</w:t>
      </w:r>
    </w:p>
    <w:p w:rsidR="00A459BB" w:rsidRPr="00E31A73" w:rsidRDefault="00283B3C" w:rsidP="00617BD5">
      <w:pPr>
        <w:ind w:left="284"/>
        <w:jc w:val="both"/>
        <w:rPr>
          <w:sz w:val="22"/>
          <w:szCs w:val="22"/>
        </w:rPr>
      </w:pPr>
      <w:r w:rsidRPr="00E31A73">
        <w:rPr>
          <w:sz w:val="22"/>
          <w:szCs w:val="22"/>
        </w:rPr>
        <w:t>7</w:t>
      </w:r>
      <w:r w:rsidR="00A459BB" w:rsidRPr="00E31A73">
        <w:rPr>
          <w:sz w:val="22"/>
          <w:szCs w:val="22"/>
        </w:rPr>
        <w:t>. Таблиця переведення рейтингових балів до оцінок: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617"/>
      </w:tblGrid>
      <w:tr w:rsidR="00E31A73" w:rsidRPr="00E31A73">
        <w:trPr>
          <w:jc w:val="center"/>
        </w:trPr>
        <w:tc>
          <w:tcPr>
            <w:tcW w:w="6379" w:type="dxa"/>
            <w:vAlign w:val="center"/>
          </w:tcPr>
          <w:p w:rsidR="00A459BB" w:rsidRPr="00E31A73" w:rsidRDefault="00A459BB" w:rsidP="00617BD5">
            <w:pPr>
              <w:spacing w:line="264" w:lineRule="auto"/>
              <w:ind w:left="284"/>
              <w:jc w:val="center"/>
              <w:rPr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>Бали</w:t>
            </w:r>
          </w:p>
        </w:tc>
        <w:tc>
          <w:tcPr>
            <w:tcW w:w="2617" w:type="dxa"/>
            <w:vAlign w:val="center"/>
          </w:tcPr>
          <w:p w:rsidR="00A459BB" w:rsidRPr="00E31A73" w:rsidRDefault="00A459BB" w:rsidP="00617BD5">
            <w:pPr>
              <w:spacing w:line="264" w:lineRule="auto"/>
              <w:ind w:left="284"/>
              <w:jc w:val="center"/>
              <w:rPr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>Оцінка</w:t>
            </w:r>
          </w:p>
        </w:tc>
      </w:tr>
      <w:tr w:rsidR="00E31A73" w:rsidRPr="00E31A73">
        <w:trPr>
          <w:cantSplit/>
          <w:jc w:val="center"/>
        </w:trPr>
        <w:tc>
          <w:tcPr>
            <w:tcW w:w="6379" w:type="dxa"/>
            <w:vAlign w:val="center"/>
          </w:tcPr>
          <w:p w:rsidR="00A459BB" w:rsidRPr="00E31A73" w:rsidRDefault="00A459BB" w:rsidP="00617BD5">
            <w:pPr>
              <w:spacing w:line="264" w:lineRule="auto"/>
              <w:ind w:left="284"/>
              <w:jc w:val="center"/>
              <w:rPr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>100…95</w:t>
            </w:r>
          </w:p>
        </w:tc>
        <w:tc>
          <w:tcPr>
            <w:tcW w:w="2617" w:type="dxa"/>
            <w:vAlign w:val="center"/>
          </w:tcPr>
          <w:p w:rsidR="00A459BB" w:rsidRPr="00E31A73" w:rsidRDefault="00A459BB" w:rsidP="00617BD5">
            <w:pPr>
              <w:spacing w:line="264" w:lineRule="auto"/>
              <w:ind w:left="284"/>
              <w:jc w:val="center"/>
              <w:rPr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>Відмінно</w:t>
            </w:r>
          </w:p>
        </w:tc>
      </w:tr>
      <w:tr w:rsidR="00E31A73" w:rsidRPr="00E31A73">
        <w:trPr>
          <w:cantSplit/>
          <w:jc w:val="center"/>
        </w:trPr>
        <w:tc>
          <w:tcPr>
            <w:tcW w:w="6379" w:type="dxa"/>
            <w:vAlign w:val="center"/>
          </w:tcPr>
          <w:p w:rsidR="00A459BB" w:rsidRPr="00E31A73" w:rsidRDefault="00A459BB" w:rsidP="00617BD5">
            <w:pPr>
              <w:spacing w:line="264" w:lineRule="auto"/>
              <w:ind w:left="284"/>
              <w:jc w:val="center"/>
              <w:rPr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>94…85</w:t>
            </w:r>
          </w:p>
        </w:tc>
        <w:tc>
          <w:tcPr>
            <w:tcW w:w="2617" w:type="dxa"/>
            <w:vAlign w:val="center"/>
          </w:tcPr>
          <w:p w:rsidR="00A459BB" w:rsidRPr="00E31A73" w:rsidRDefault="00A459BB" w:rsidP="00617BD5">
            <w:pPr>
              <w:spacing w:line="264" w:lineRule="auto"/>
              <w:ind w:left="284"/>
              <w:jc w:val="center"/>
              <w:rPr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>Дуже добре</w:t>
            </w:r>
          </w:p>
        </w:tc>
      </w:tr>
      <w:tr w:rsidR="00E31A73" w:rsidRPr="00E31A73">
        <w:trPr>
          <w:cantSplit/>
          <w:jc w:val="center"/>
        </w:trPr>
        <w:tc>
          <w:tcPr>
            <w:tcW w:w="6379" w:type="dxa"/>
            <w:vAlign w:val="center"/>
          </w:tcPr>
          <w:p w:rsidR="00A459BB" w:rsidRPr="00E31A73" w:rsidRDefault="00A459BB" w:rsidP="00617BD5">
            <w:pPr>
              <w:spacing w:line="264" w:lineRule="auto"/>
              <w:ind w:left="284"/>
              <w:jc w:val="center"/>
              <w:rPr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>84…75</w:t>
            </w:r>
          </w:p>
        </w:tc>
        <w:tc>
          <w:tcPr>
            <w:tcW w:w="2617" w:type="dxa"/>
            <w:vAlign w:val="center"/>
          </w:tcPr>
          <w:p w:rsidR="00A459BB" w:rsidRPr="00E31A73" w:rsidRDefault="00A459BB" w:rsidP="00617BD5">
            <w:pPr>
              <w:spacing w:line="264" w:lineRule="auto"/>
              <w:ind w:left="284"/>
              <w:jc w:val="center"/>
              <w:rPr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>Добре</w:t>
            </w:r>
          </w:p>
        </w:tc>
      </w:tr>
      <w:tr w:rsidR="00E31A73" w:rsidRPr="00E31A73">
        <w:trPr>
          <w:cantSplit/>
          <w:jc w:val="center"/>
        </w:trPr>
        <w:tc>
          <w:tcPr>
            <w:tcW w:w="6379" w:type="dxa"/>
            <w:vAlign w:val="center"/>
          </w:tcPr>
          <w:p w:rsidR="00A459BB" w:rsidRPr="00E31A73" w:rsidRDefault="00A459BB" w:rsidP="00617BD5">
            <w:pPr>
              <w:spacing w:line="264" w:lineRule="auto"/>
              <w:ind w:left="284"/>
              <w:jc w:val="center"/>
              <w:rPr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>74…65</w:t>
            </w:r>
          </w:p>
        </w:tc>
        <w:tc>
          <w:tcPr>
            <w:tcW w:w="2617" w:type="dxa"/>
            <w:vAlign w:val="center"/>
          </w:tcPr>
          <w:p w:rsidR="00A459BB" w:rsidRPr="00E31A73" w:rsidRDefault="00A459BB" w:rsidP="00617BD5">
            <w:pPr>
              <w:spacing w:line="264" w:lineRule="auto"/>
              <w:ind w:left="284"/>
              <w:jc w:val="center"/>
              <w:rPr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>Задовільно</w:t>
            </w:r>
          </w:p>
        </w:tc>
      </w:tr>
      <w:tr w:rsidR="00E31A73" w:rsidRPr="00E31A73">
        <w:trPr>
          <w:cantSplit/>
          <w:jc w:val="center"/>
        </w:trPr>
        <w:tc>
          <w:tcPr>
            <w:tcW w:w="6379" w:type="dxa"/>
            <w:vAlign w:val="center"/>
          </w:tcPr>
          <w:p w:rsidR="00A459BB" w:rsidRPr="00E31A73" w:rsidRDefault="00A459BB" w:rsidP="00617BD5">
            <w:pPr>
              <w:spacing w:line="264" w:lineRule="auto"/>
              <w:ind w:left="284"/>
              <w:jc w:val="center"/>
              <w:rPr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>64…60</w:t>
            </w:r>
          </w:p>
        </w:tc>
        <w:tc>
          <w:tcPr>
            <w:tcW w:w="2617" w:type="dxa"/>
            <w:vAlign w:val="center"/>
          </w:tcPr>
          <w:p w:rsidR="00A459BB" w:rsidRPr="00E31A73" w:rsidRDefault="00A459BB" w:rsidP="00617BD5">
            <w:pPr>
              <w:spacing w:line="264" w:lineRule="auto"/>
              <w:ind w:left="284"/>
              <w:jc w:val="center"/>
              <w:rPr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>Достатньо</w:t>
            </w:r>
          </w:p>
        </w:tc>
      </w:tr>
      <w:tr w:rsidR="00E31A73" w:rsidRPr="00E31A73">
        <w:trPr>
          <w:jc w:val="center"/>
        </w:trPr>
        <w:tc>
          <w:tcPr>
            <w:tcW w:w="6379" w:type="dxa"/>
            <w:vAlign w:val="center"/>
          </w:tcPr>
          <w:p w:rsidR="00A459BB" w:rsidRPr="00E31A73" w:rsidRDefault="00A459BB" w:rsidP="00617BD5">
            <w:pPr>
              <w:spacing w:line="264" w:lineRule="auto"/>
              <w:ind w:left="284"/>
              <w:jc w:val="center"/>
              <w:rPr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>Менше 60</w:t>
            </w:r>
          </w:p>
        </w:tc>
        <w:tc>
          <w:tcPr>
            <w:tcW w:w="2617" w:type="dxa"/>
            <w:vAlign w:val="center"/>
          </w:tcPr>
          <w:p w:rsidR="00A459BB" w:rsidRPr="00E31A73" w:rsidRDefault="00A459BB" w:rsidP="00617BD5">
            <w:pPr>
              <w:spacing w:line="264" w:lineRule="auto"/>
              <w:ind w:left="284"/>
              <w:jc w:val="center"/>
              <w:rPr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>Незадовільно</w:t>
            </w:r>
          </w:p>
        </w:tc>
      </w:tr>
      <w:tr w:rsidR="00E31A73" w:rsidRPr="00E31A73">
        <w:trPr>
          <w:jc w:val="center"/>
        </w:trPr>
        <w:tc>
          <w:tcPr>
            <w:tcW w:w="6379" w:type="dxa"/>
            <w:vAlign w:val="center"/>
          </w:tcPr>
          <w:p w:rsidR="00A459BB" w:rsidRPr="00E31A73" w:rsidRDefault="00A459BB" w:rsidP="00617BD5">
            <w:pPr>
              <w:spacing w:line="264" w:lineRule="auto"/>
              <w:ind w:left="284"/>
              <w:jc w:val="center"/>
              <w:rPr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>РР не зараховано</w:t>
            </w:r>
          </w:p>
        </w:tc>
        <w:tc>
          <w:tcPr>
            <w:tcW w:w="2617" w:type="dxa"/>
            <w:vAlign w:val="center"/>
          </w:tcPr>
          <w:p w:rsidR="00A459BB" w:rsidRPr="00E31A73" w:rsidRDefault="00A459BB" w:rsidP="00617BD5">
            <w:pPr>
              <w:spacing w:line="264" w:lineRule="auto"/>
              <w:ind w:left="284"/>
              <w:jc w:val="center"/>
              <w:rPr>
                <w:sz w:val="22"/>
                <w:szCs w:val="22"/>
              </w:rPr>
            </w:pPr>
            <w:r w:rsidRPr="00E31A73">
              <w:rPr>
                <w:sz w:val="22"/>
                <w:szCs w:val="22"/>
              </w:rPr>
              <w:t>Не допущено</w:t>
            </w:r>
          </w:p>
        </w:tc>
      </w:tr>
    </w:tbl>
    <w:p w:rsidR="00283B3C" w:rsidRPr="00E31A73" w:rsidRDefault="00283B3C" w:rsidP="00617BD5">
      <w:pPr>
        <w:pStyle w:val="1"/>
        <w:numPr>
          <w:ilvl w:val="0"/>
          <w:numId w:val="0"/>
        </w:numPr>
        <w:spacing w:before="0" w:after="0" w:line="240" w:lineRule="auto"/>
        <w:ind w:left="284"/>
        <w:rPr>
          <w:rFonts w:ascii="Times New Roman" w:hAnsi="Times New Roman" w:cs="Times New Roman"/>
          <w:color w:val="auto"/>
        </w:rPr>
      </w:pPr>
    </w:p>
    <w:p w:rsidR="00A459BB" w:rsidRPr="00E31A73" w:rsidRDefault="00A459BB" w:rsidP="00617BD5">
      <w:pPr>
        <w:pStyle w:val="1"/>
        <w:spacing w:before="0" w:after="0" w:line="240" w:lineRule="auto"/>
        <w:ind w:left="284" w:firstLine="0"/>
        <w:rPr>
          <w:rFonts w:ascii="Times New Roman" w:hAnsi="Times New Roman" w:cs="Times New Roman"/>
          <w:color w:val="auto"/>
        </w:rPr>
      </w:pPr>
      <w:r w:rsidRPr="00E31A73">
        <w:rPr>
          <w:rFonts w:ascii="Times New Roman" w:hAnsi="Times New Roman" w:cs="Times New Roman"/>
          <w:color w:val="auto"/>
        </w:rPr>
        <w:t>Додаткова інформація з дисципліни (освітнього компонента)</w:t>
      </w:r>
    </w:p>
    <w:p w:rsidR="00A459BB" w:rsidRPr="00E31A73" w:rsidRDefault="00A459BB" w:rsidP="00617BD5">
      <w:pPr>
        <w:pStyle w:val="af7"/>
        <w:spacing w:after="0"/>
        <w:ind w:left="284" w:right="23" w:firstLine="567"/>
        <w:jc w:val="both"/>
        <w:rPr>
          <w:sz w:val="22"/>
          <w:szCs w:val="22"/>
        </w:rPr>
      </w:pPr>
      <w:r w:rsidRPr="00E31A73">
        <w:rPr>
          <w:sz w:val="22"/>
          <w:szCs w:val="22"/>
          <w:lang w:eastAsia="uk-UA"/>
        </w:rPr>
        <w:t>Викладання дисципліни проводиться згідно існуючої методики організації навчального процесу у вищих учбових закладах з використанням</w:t>
      </w:r>
      <w:r w:rsidR="00283B3C" w:rsidRPr="00E31A73">
        <w:rPr>
          <w:sz w:val="22"/>
          <w:szCs w:val="22"/>
          <w:lang w:eastAsia="uk-UA"/>
        </w:rPr>
        <w:t xml:space="preserve"> лекцій,</w:t>
      </w:r>
      <w:r w:rsidRPr="00E31A73">
        <w:rPr>
          <w:sz w:val="22"/>
          <w:szCs w:val="22"/>
          <w:lang w:eastAsia="uk-UA"/>
        </w:rPr>
        <w:t xml:space="preserve"> практичних занять, а також самостійної роботи студентів.</w:t>
      </w:r>
    </w:p>
    <w:p w:rsidR="00A459BB" w:rsidRPr="00E31A73" w:rsidRDefault="00A459BB" w:rsidP="00617BD5">
      <w:pPr>
        <w:pStyle w:val="af7"/>
        <w:spacing w:after="0"/>
        <w:ind w:left="284" w:right="-55" w:firstLine="567"/>
        <w:jc w:val="both"/>
        <w:rPr>
          <w:sz w:val="22"/>
          <w:szCs w:val="22"/>
          <w:lang w:eastAsia="uk-UA"/>
        </w:rPr>
      </w:pPr>
      <w:r w:rsidRPr="00E31A73">
        <w:rPr>
          <w:sz w:val="22"/>
          <w:szCs w:val="22"/>
          <w:lang w:eastAsia="uk-UA"/>
        </w:rPr>
        <w:t>«</w:t>
      </w:r>
      <w:r w:rsidR="00283B3C" w:rsidRPr="00E31A73">
        <w:rPr>
          <w:sz w:val="22"/>
          <w:szCs w:val="22"/>
        </w:rPr>
        <w:t>Міжнародне економічне право</w:t>
      </w:r>
      <w:r w:rsidRPr="00E31A73">
        <w:rPr>
          <w:sz w:val="22"/>
          <w:szCs w:val="22"/>
          <w:lang w:eastAsia="uk-UA"/>
        </w:rPr>
        <w:t xml:space="preserve">» є дисципліною, що поєднує як спеціальні, так і міждисциплінарні знання. Вивчення даної дисципліни </w:t>
      </w:r>
      <w:r w:rsidRPr="00E31A73">
        <w:rPr>
          <w:spacing w:val="-5"/>
          <w:sz w:val="22"/>
          <w:szCs w:val="22"/>
        </w:rPr>
        <w:t xml:space="preserve">дозволяє </w:t>
      </w:r>
      <w:r w:rsidRPr="00E31A73">
        <w:rPr>
          <w:sz w:val="23"/>
          <w:szCs w:val="23"/>
        </w:rPr>
        <w:t xml:space="preserve">студентам набути універсальні  професійні компетенції із використанням </w:t>
      </w:r>
      <w:r w:rsidR="00283B3C" w:rsidRPr="00E31A73">
        <w:rPr>
          <w:sz w:val="23"/>
          <w:szCs w:val="23"/>
        </w:rPr>
        <w:t>у системі міжнародного економічного права.</w:t>
      </w:r>
    </w:p>
    <w:p w:rsidR="00A459BB" w:rsidRPr="00E31A73" w:rsidRDefault="00A459BB" w:rsidP="00617BD5">
      <w:pPr>
        <w:pStyle w:val="af7"/>
        <w:spacing w:after="0"/>
        <w:ind w:left="284" w:right="-55" w:firstLine="567"/>
        <w:jc w:val="both"/>
        <w:rPr>
          <w:sz w:val="22"/>
          <w:szCs w:val="22"/>
          <w:lang w:eastAsia="uk-UA"/>
        </w:rPr>
      </w:pPr>
      <w:r w:rsidRPr="00E31A73">
        <w:rPr>
          <w:sz w:val="22"/>
          <w:szCs w:val="22"/>
          <w:lang w:eastAsia="uk-UA"/>
        </w:rPr>
        <w:t>Рівень оволодіння студентами теоретичним матеріалом, а також здобуття необхідних навичок визначається з допомогою завдань проміжного і підсумкового контролю.</w:t>
      </w:r>
    </w:p>
    <w:p w:rsidR="00283B3C" w:rsidRPr="00E31A73" w:rsidRDefault="00283B3C" w:rsidP="00617BD5">
      <w:pPr>
        <w:tabs>
          <w:tab w:val="left" w:pos="1134"/>
        </w:tabs>
        <w:ind w:left="284" w:firstLine="567"/>
        <w:jc w:val="both"/>
        <w:rPr>
          <w:sz w:val="22"/>
          <w:szCs w:val="22"/>
        </w:rPr>
      </w:pPr>
      <w:r w:rsidRPr="00E31A73">
        <w:rPr>
          <w:sz w:val="22"/>
          <w:szCs w:val="22"/>
        </w:rPr>
        <w:t>Конкретна авторська методика щодо викладання кредитного модуля «Міжнародне економічне право», відображена в електронних виданнях, в яких акумульовано досвід викладачів кафедри та запозичено кращі методики викладання даного модуля.</w:t>
      </w:r>
    </w:p>
    <w:p w:rsidR="00283B3C" w:rsidRPr="00E31A73" w:rsidRDefault="00283B3C" w:rsidP="00617BD5">
      <w:pPr>
        <w:tabs>
          <w:tab w:val="left" w:pos="1134"/>
        </w:tabs>
        <w:ind w:left="284" w:firstLine="567"/>
        <w:jc w:val="both"/>
        <w:rPr>
          <w:rStyle w:val="12"/>
          <w:sz w:val="22"/>
          <w:szCs w:val="22"/>
          <w:lang w:eastAsia="uk-UA"/>
        </w:rPr>
      </w:pPr>
      <w:r w:rsidRPr="00E31A73">
        <w:rPr>
          <w:bCs/>
          <w:sz w:val="22"/>
          <w:szCs w:val="22"/>
        </w:rPr>
        <w:t xml:space="preserve">Студентам на лекційних заняттях доцільно подавати загально правові теоретичні положення кредитного модуля, а на практичних заняття виокремлювати питання прикладного характеру. </w:t>
      </w:r>
      <w:r w:rsidRPr="00E31A73">
        <w:rPr>
          <w:rStyle w:val="12"/>
          <w:sz w:val="22"/>
          <w:szCs w:val="22"/>
          <w:lang w:eastAsia="uk-UA"/>
        </w:rPr>
        <w:t xml:space="preserve">З метою покращення засвоєння теоретичного матеріалу в кінці лекції застосовується діалог між викладачем та студентами. Викладач пропонує студентам обдумати та знайти рішення на запропоновані питання на основі знань з прочитаної лекції. Студенти доповнюють, аргументують, заперечують окремі положення відповіді. </w:t>
      </w:r>
    </w:p>
    <w:p w:rsidR="00283B3C" w:rsidRPr="00E31A73" w:rsidRDefault="00283B3C" w:rsidP="00617BD5">
      <w:pPr>
        <w:tabs>
          <w:tab w:val="left" w:pos="1134"/>
        </w:tabs>
        <w:ind w:left="284" w:firstLine="567"/>
        <w:jc w:val="both"/>
        <w:rPr>
          <w:sz w:val="22"/>
          <w:szCs w:val="22"/>
        </w:rPr>
      </w:pPr>
      <w:r w:rsidRPr="00E31A73">
        <w:rPr>
          <w:rStyle w:val="12"/>
          <w:sz w:val="22"/>
          <w:szCs w:val="22"/>
          <w:lang w:eastAsia="uk-UA"/>
        </w:rPr>
        <w:t>При вивченні даного предмету використовуються різноманітні форми організації навчання: тренінги; кейс-методи; ділові ігри для наявного порівняння теоретичних аспектів, з сучасною практичною дійсністю в сучасних економічних умовах на українському ринку. Також застосовується методика аналізу і порівняння отриманих знань, обговорення після відвідування спеціалізованих конференцій за напрямком вивчення предмету.</w:t>
      </w:r>
      <w:r w:rsidRPr="00E31A73">
        <w:rPr>
          <w:sz w:val="22"/>
          <w:szCs w:val="22"/>
        </w:rPr>
        <w:t xml:space="preserve"> </w:t>
      </w:r>
    </w:p>
    <w:p w:rsidR="00A459BB" w:rsidRPr="00E31A73" w:rsidRDefault="00A459BB" w:rsidP="00617BD5">
      <w:pPr>
        <w:pStyle w:val="af7"/>
        <w:spacing w:after="0"/>
        <w:ind w:left="284" w:right="23" w:firstLine="567"/>
        <w:jc w:val="both"/>
        <w:rPr>
          <w:sz w:val="22"/>
          <w:szCs w:val="22"/>
          <w:lang w:eastAsia="uk-UA"/>
        </w:rPr>
      </w:pPr>
      <w:r w:rsidRPr="00E31A73">
        <w:rPr>
          <w:sz w:val="22"/>
          <w:szCs w:val="22"/>
          <w:lang w:eastAsia="uk-UA"/>
        </w:rPr>
        <w:t xml:space="preserve">Під час проходження курсу у дистанційній чи змішаній формі, можливо зарахування сертифікатів </w:t>
      </w:r>
      <w:r w:rsidRPr="00E31A73">
        <w:rPr>
          <w:sz w:val="22"/>
          <w:szCs w:val="22"/>
        </w:rPr>
        <w:t>проходження дистанційних чи онлайн курсів за тематикою  дисципліни «</w:t>
      </w:r>
      <w:r w:rsidR="00283B3C" w:rsidRPr="00E31A73">
        <w:rPr>
          <w:sz w:val="22"/>
          <w:szCs w:val="22"/>
        </w:rPr>
        <w:t>Міжнародне економічне право</w:t>
      </w:r>
      <w:r w:rsidRPr="00E31A73">
        <w:rPr>
          <w:sz w:val="22"/>
          <w:szCs w:val="22"/>
        </w:rPr>
        <w:t>»</w:t>
      </w:r>
      <w:r w:rsidRPr="00E31A73">
        <w:rPr>
          <w:sz w:val="22"/>
          <w:szCs w:val="22"/>
          <w:lang w:eastAsia="uk-UA"/>
        </w:rPr>
        <w:t>.</w:t>
      </w:r>
    </w:p>
    <w:p w:rsidR="00A459BB" w:rsidRPr="00E31A73" w:rsidRDefault="00A459BB" w:rsidP="00617BD5">
      <w:pPr>
        <w:spacing w:line="240" w:lineRule="auto"/>
        <w:ind w:left="284"/>
        <w:jc w:val="both"/>
        <w:rPr>
          <w:b/>
          <w:bCs/>
          <w:sz w:val="24"/>
          <w:szCs w:val="24"/>
        </w:rPr>
      </w:pPr>
    </w:p>
    <w:p w:rsidR="00A459BB" w:rsidRPr="00E31A73" w:rsidRDefault="00A459BB" w:rsidP="00617BD5">
      <w:pPr>
        <w:spacing w:line="240" w:lineRule="auto"/>
        <w:ind w:left="284"/>
        <w:jc w:val="both"/>
        <w:rPr>
          <w:b/>
          <w:bCs/>
          <w:sz w:val="24"/>
          <w:szCs w:val="24"/>
        </w:rPr>
      </w:pPr>
      <w:r w:rsidRPr="00E31A73">
        <w:rPr>
          <w:b/>
          <w:bCs/>
          <w:sz w:val="24"/>
          <w:szCs w:val="24"/>
        </w:rPr>
        <w:t>Робочу програму навчальної дисципліни (силабус):</w:t>
      </w:r>
    </w:p>
    <w:p w:rsidR="00A459BB" w:rsidRPr="00E31A73" w:rsidRDefault="00A459BB" w:rsidP="00617BD5">
      <w:pPr>
        <w:spacing w:line="240" w:lineRule="auto"/>
        <w:ind w:left="284"/>
        <w:jc w:val="both"/>
        <w:rPr>
          <w:b/>
          <w:bCs/>
          <w:sz w:val="22"/>
          <w:szCs w:val="22"/>
        </w:rPr>
      </w:pPr>
      <w:r w:rsidRPr="00E31A73">
        <w:rPr>
          <w:b/>
          <w:bCs/>
          <w:sz w:val="22"/>
          <w:szCs w:val="22"/>
        </w:rPr>
        <w:t>Складено</w:t>
      </w:r>
      <w:r w:rsidRPr="00E31A73">
        <w:rPr>
          <w:sz w:val="22"/>
          <w:szCs w:val="22"/>
        </w:rPr>
        <w:t xml:space="preserve"> доцент, к.е.н. </w:t>
      </w:r>
      <w:r w:rsidR="00283B3C" w:rsidRPr="00E31A73">
        <w:rPr>
          <w:sz w:val="22"/>
          <w:szCs w:val="22"/>
        </w:rPr>
        <w:t>Салоїд Станіслав Васильович.</w:t>
      </w:r>
    </w:p>
    <w:p w:rsidR="00A459BB" w:rsidRPr="00E31A73" w:rsidRDefault="00A459BB" w:rsidP="00617BD5">
      <w:pPr>
        <w:spacing w:line="240" w:lineRule="auto"/>
        <w:ind w:left="284"/>
        <w:jc w:val="both"/>
        <w:rPr>
          <w:sz w:val="22"/>
          <w:szCs w:val="22"/>
        </w:rPr>
      </w:pPr>
      <w:r w:rsidRPr="00E31A73">
        <w:rPr>
          <w:b/>
          <w:bCs/>
          <w:sz w:val="22"/>
          <w:szCs w:val="22"/>
        </w:rPr>
        <w:t>Ухвалено</w:t>
      </w:r>
      <w:r w:rsidRPr="00E31A73">
        <w:rPr>
          <w:sz w:val="22"/>
          <w:szCs w:val="22"/>
        </w:rPr>
        <w:t xml:space="preserve"> кафедрою менеджменту (</w:t>
      </w:r>
      <w:r w:rsidR="002072B1" w:rsidRPr="00E31A73">
        <w:rPr>
          <w:sz w:val="22"/>
          <w:szCs w:val="22"/>
        </w:rPr>
        <w:t>протокол № 17 від 08.06.2021</w:t>
      </w:r>
      <w:r w:rsidRPr="00E31A73">
        <w:rPr>
          <w:sz w:val="22"/>
          <w:szCs w:val="22"/>
        </w:rPr>
        <w:t>)</w:t>
      </w:r>
    </w:p>
    <w:p w:rsidR="00A459BB" w:rsidRPr="00E31A73" w:rsidRDefault="00A459BB" w:rsidP="00617BD5">
      <w:pPr>
        <w:spacing w:line="240" w:lineRule="auto"/>
        <w:ind w:left="284"/>
        <w:jc w:val="both"/>
        <w:rPr>
          <w:sz w:val="22"/>
          <w:szCs w:val="22"/>
        </w:rPr>
      </w:pPr>
      <w:r w:rsidRPr="00E31A73">
        <w:rPr>
          <w:b/>
          <w:bCs/>
          <w:sz w:val="22"/>
          <w:szCs w:val="22"/>
        </w:rPr>
        <w:t xml:space="preserve">Погоджено </w:t>
      </w:r>
      <w:r w:rsidRPr="00E31A73">
        <w:rPr>
          <w:sz w:val="22"/>
          <w:szCs w:val="22"/>
        </w:rPr>
        <w:t>Методичною комісією факультету (</w:t>
      </w:r>
      <w:r w:rsidR="002072B1" w:rsidRPr="00E31A73">
        <w:rPr>
          <w:sz w:val="22"/>
          <w:szCs w:val="22"/>
        </w:rPr>
        <w:t>п</w:t>
      </w:r>
      <w:bookmarkStart w:id="0" w:name="_GoBack"/>
      <w:bookmarkEnd w:id="0"/>
      <w:r w:rsidR="002072B1" w:rsidRPr="00E31A73">
        <w:rPr>
          <w:sz w:val="22"/>
          <w:szCs w:val="22"/>
        </w:rPr>
        <w:t>ротокол № 10 від 15.06.2021</w:t>
      </w:r>
      <w:r w:rsidRPr="00E31A73">
        <w:rPr>
          <w:sz w:val="22"/>
          <w:szCs w:val="22"/>
        </w:rPr>
        <w:t>)</w:t>
      </w:r>
    </w:p>
    <w:p w:rsidR="00A459BB" w:rsidRPr="00E31A73" w:rsidRDefault="00A459BB" w:rsidP="00617BD5">
      <w:pPr>
        <w:spacing w:line="240" w:lineRule="auto"/>
        <w:ind w:left="284"/>
        <w:jc w:val="both"/>
        <w:rPr>
          <w:sz w:val="22"/>
          <w:szCs w:val="22"/>
        </w:rPr>
      </w:pPr>
    </w:p>
    <w:sectPr w:rsidR="00A459BB" w:rsidRPr="00E31A73" w:rsidSect="00DF5CA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E77" w:rsidRDefault="006F7E77" w:rsidP="004E0EDF">
      <w:pPr>
        <w:spacing w:line="240" w:lineRule="auto"/>
      </w:pPr>
      <w:r>
        <w:separator/>
      </w:r>
    </w:p>
  </w:endnote>
  <w:endnote w:type="continuationSeparator" w:id="0">
    <w:p w:rsidR="006F7E77" w:rsidRDefault="006F7E77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E77" w:rsidRDefault="006F7E77" w:rsidP="004E0EDF">
      <w:pPr>
        <w:spacing w:line="240" w:lineRule="auto"/>
      </w:pPr>
      <w:r>
        <w:separator/>
      </w:r>
    </w:p>
  </w:footnote>
  <w:footnote w:type="continuationSeparator" w:id="0">
    <w:p w:rsidR="006F7E77" w:rsidRDefault="006F7E77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6C3"/>
    <w:multiLevelType w:val="hybridMultilevel"/>
    <w:tmpl w:val="204C8CD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775048"/>
    <w:multiLevelType w:val="hybridMultilevel"/>
    <w:tmpl w:val="535A17F2"/>
    <w:lvl w:ilvl="0" w:tplc="CC00CF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4876E3"/>
    <w:multiLevelType w:val="hybridMultilevel"/>
    <w:tmpl w:val="31A62072"/>
    <w:lvl w:ilvl="0" w:tplc="2DC8D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5B2FDF"/>
    <w:multiLevelType w:val="hybridMultilevel"/>
    <w:tmpl w:val="572C930C"/>
    <w:lvl w:ilvl="0" w:tplc="E0F81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4824AD"/>
    <w:multiLevelType w:val="hybridMultilevel"/>
    <w:tmpl w:val="5108F8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C92E8A"/>
    <w:multiLevelType w:val="hybridMultilevel"/>
    <w:tmpl w:val="2B1648CC"/>
    <w:lvl w:ilvl="0" w:tplc="89CE3F8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1C6E58"/>
    <w:multiLevelType w:val="hybridMultilevel"/>
    <w:tmpl w:val="E0EC41EC"/>
    <w:lvl w:ilvl="0" w:tplc="10CE317E">
      <w:numFmt w:val="bullet"/>
      <w:lvlText w:val="-"/>
      <w:lvlJc w:val="left"/>
      <w:pPr>
        <w:tabs>
          <w:tab w:val="num" w:pos="360"/>
        </w:tabs>
        <w:ind w:left="303" w:firstLine="57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C55762"/>
    <w:multiLevelType w:val="hybridMultilevel"/>
    <w:tmpl w:val="FE862582"/>
    <w:lvl w:ilvl="0" w:tplc="89CE3F8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390B11"/>
    <w:multiLevelType w:val="hybridMultilevel"/>
    <w:tmpl w:val="6C1E4F54"/>
    <w:lvl w:ilvl="0" w:tplc="F9EA2A26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4B1426F"/>
    <w:multiLevelType w:val="hybridMultilevel"/>
    <w:tmpl w:val="D5AA5E8A"/>
    <w:lvl w:ilvl="0" w:tplc="FA16DDC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F12CDC"/>
    <w:multiLevelType w:val="hybridMultilevel"/>
    <w:tmpl w:val="60200D68"/>
    <w:lvl w:ilvl="0" w:tplc="89CE3F8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1A4673B"/>
    <w:multiLevelType w:val="hybridMultilevel"/>
    <w:tmpl w:val="6AAE2D14"/>
    <w:lvl w:ilvl="0" w:tplc="3C3A01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60F0168"/>
    <w:multiLevelType w:val="hybridMultilevel"/>
    <w:tmpl w:val="642A2C1E"/>
    <w:lvl w:ilvl="0" w:tplc="89CE3F8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2"/>
  </w:num>
  <w:num w:numId="5">
    <w:abstractNumId w:val="17"/>
  </w:num>
  <w:num w:numId="6">
    <w:abstractNumId w:val="17"/>
  </w:num>
  <w:num w:numId="7">
    <w:abstractNumId w:val="17"/>
  </w:num>
  <w:num w:numId="8">
    <w:abstractNumId w:val="17"/>
    <w:lvlOverride w:ilvl="0">
      <w:startOverride w:val="1"/>
    </w:lvlOverride>
  </w:num>
  <w:num w:numId="9">
    <w:abstractNumId w:val="17"/>
  </w:num>
  <w:num w:numId="10">
    <w:abstractNumId w:val="17"/>
  </w:num>
  <w:num w:numId="11">
    <w:abstractNumId w:val="17"/>
  </w:num>
  <w:num w:numId="12">
    <w:abstractNumId w:val="7"/>
  </w:num>
  <w:num w:numId="13">
    <w:abstractNumId w:val="4"/>
  </w:num>
  <w:num w:numId="14">
    <w:abstractNumId w:val="6"/>
  </w:num>
  <w:num w:numId="15">
    <w:abstractNumId w:val="9"/>
  </w:num>
  <w:num w:numId="16">
    <w:abstractNumId w:val="13"/>
  </w:num>
  <w:num w:numId="17">
    <w:abstractNumId w:val="16"/>
  </w:num>
  <w:num w:numId="18">
    <w:abstractNumId w:val="8"/>
  </w:num>
  <w:num w:numId="19">
    <w:abstractNumId w:val="2"/>
  </w:num>
  <w:num w:numId="20">
    <w:abstractNumId w:val="1"/>
  </w:num>
  <w:num w:numId="21">
    <w:abstractNumId w:val="3"/>
  </w:num>
  <w:num w:numId="22">
    <w:abstractNumId w:val="10"/>
  </w:num>
  <w:num w:numId="23">
    <w:abstractNumId w:val="14"/>
  </w:num>
  <w:num w:numId="24">
    <w:abstractNumId w:val="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6"/>
    <w:rsid w:val="00003FD7"/>
    <w:rsid w:val="000178A7"/>
    <w:rsid w:val="00040207"/>
    <w:rsid w:val="000710BB"/>
    <w:rsid w:val="00087AFC"/>
    <w:rsid w:val="0009430D"/>
    <w:rsid w:val="000C40A0"/>
    <w:rsid w:val="000D1F73"/>
    <w:rsid w:val="000F01A9"/>
    <w:rsid w:val="001325E0"/>
    <w:rsid w:val="001435BE"/>
    <w:rsid w:val="00157C97"/>
    <w:rsid w:val="00176286"/>
    <w:rsid w:val="00176750"/>
    <w:rsid w:val="0018707E"/>
    <w:rsid w:val="001943AA"/>
    <w:rsid w:val="001D56C1"/>
    <w:rsid w:val="002072B1"/>
    <w:rsid w:val="0023533A"/>
    <w:rsid w:val="0024717A"/>
    <w:rsid w:val="00253BCC"/>
    <w:rsid w:val="00270675"/>
    <w:rsid w:val="00283B3C"/>
    <w:rsid w:val="002D3842"/>
    <w:rsid w:val="00306C33"/>
    <w:rsid w:val="003073B4"/>
    <w:rsid w:val="0033504B"/>
    <w:rsid w:val="00357D2F"/>
    <w:rsid w:val="00381468"/>
    <w:rsid w:val="003C1370"/>
    <w:rsid w:val="003C6DB4"/>
    <w:rsid w:val="003C70D8"/>
    <w:rsid w:val="003D35CF"/>
    <w:rsid w:val="003E22E1"/>
    <w:rsid w:val="003F0A41"/>
    <w:rsid w:val="00422BD2"/>
    <w:rsid w:val="004231EB"/>
    <w:rsid w:val="004442EE"/>
    <w:rsid w:val="004472C0"/>
    <w:rsid w:val="0046632F"/>
    <w:rsid w:val="00475420"/>
    <w:rsid w:val="00494B8C"/>
    <w:rsid w:val="00495160"/>
    <w:rsid w:val="004A6336"/>
    <w:rsid w:val="004D1575"/>
    <w:rsid w:val="004D2A1C"/>
    <w:rsid w:val="004E0EDF"/>
    <w:rsid w:val="004F6918"/>
    <w:rsid w:val="00500B4C"/>
    <w:rsid w:val="005251A5"/>
    <w:rsid w:val="00530BFF"/>
    <w:rsid w:val="00541307"/>
    <w:rsid w:val="005413FF"/>
    <w:rsid w:val="00556E26"/>
    <w:rsid w:val="005810B3"/>
    <w:rsid w:val="0059375D"/>
    <w:rsid w:val="00594A6B"/>
    <w:rsid w:val="005D6189"/>
    <w:rsid w:val="005D764D"/>
    <w:rsid w:val="005F4692"/>
    <w:rsid w:val="00617BD5"/>
    <w:rsid w:val="006509D6"/>
    <w:rsid w:val="00663340"/>
    <w:rsid w:val="006757B0"/>
    <w:rsid w:val="006A5D8C"/>
    <w:rsid w:val="006E65B0"/>
    <w:rsid w:val="006F5C29"/>
    <w:rsid w:val="006F7E77"/>
    <w:rsid w:val="00714AB2"/>
    <w:rsid w:val="007244E1"/>
    <w:rsid w:val="00773010"/>
    <w:rsid w:val="00774000"/>
    <w:rsid w:val="0077700A"/>
    <w:rsid w:val="00791855"/>
    <w:rsid w:val="00791DC6"/>
    <w:rsid w:val="007A27F2"/>
    <w:rsid w:val="007E3190"/>
    <w:rsid w:val="007E7F74"/>
    <w:rsid w:val="007F7C45"/>
    <w:rsid w:val="00807CE4"/>
    <w:rsid w:val="00832CCE"/>
    <w:rsid w:val="0084390D"/>
    <w:rsid w:val="00852395"/>
    <w:rsid w:val="00880FD0"/>
    <w:rsid w:val="008831D5"/>
    <w:rsid w:val="00885B30"/>
    <w:rsid w:val="00894491"/>
    <w:rsid w:val="008A03A1"/>
    <w:rsid w:val="008A4024"/>
    <w:rsid w:val="008B16FE"/>
    <w:rsid w:val="008C60B5"/>
    <w:rsid w:val="008D1B2D"/>
    <w:rsid w:val="009322EF"/>
    <w:rsid w:val="00941384"/>
    <w:rsid w:val="00944582"/>
    <w:rsid w:val="009461B4"/>
    <w:rsid w:val="00962C2E"/>
    <w:rsid w:val="009B2B8C"/>
    <w:rsid w:val="009B2DDB"/>
    <w:rsid w:val="009E612C"/>
    <w:rsid w:val="009F69B9"/>
    <w:rsid w:val="009F751E"/>
    <w:rsid w:val="00A21E1E"/>
    <w:rsid w:val="00A2464E"/>
    <w:rsid w:val="00A2798C"/>
    <w:rsid w:val="00A459BB"/>
    <w:rsid w:val="00A90398"/>
    <w:rsid w:val="00AA6B23"/>
    <w:rsid w:val="00AB05C9"/>
    <w:rsid w:val="00AC0FC5"/>
    <w:rsid w:val="00AC1179"/>
    <w:rsid w:val="00AD5593"/>
    <w:rsid w:val="00AE41A6"/>
    <w:rsid w:val="00B20824"/>
    <w:rsid w:val="00B30ED5"/>
    <w:rsid w:val="00B31385"/>
    <w:rsid w:val="00B40317"/>
    <w:rsid w:val="00B41434"/>
    <w:rsid w:val="00B47838"/>
    <w:rsid w:val="00B533C0"/>
    <w:rsid w:val="00BA590A"/>
    <w:rsid w:val="00BA6203"/>
    <w:rsid w:val="00BE2E6D"/>
    <w:rsid w:val="00C0017D"/>
    <w:rsid w:val="00C05B23"/>
    <w:rsid w:val="00C301EF"/>
    <w:rsid w:val="00C31871"/>
    <w:rsid w:val="00C32BA6"/>
    <w:rsid w:val="00C42A21"/>
    <w:rsid w:val="00C55C12"/>
    <w:rsid w:val="00C761E5"/>
    <w:rsid w:val="00CA687F"/>
    <w:rsid w:val="00CC450C"/>
    <w:rsid w:val="00CD573C"/>
    <w:rsid w:val="00CE4130"/>
    <w:rsid w:val="00D05879"/>
    <w:rsid w:val="00D2172D"/>
    <w:rsid w:val="00D44A98"/>
    <w:rsid w:val="00D525C0"/>
    <w:rsid w:val="00D82DA7"/>
    <w:rsid w:val="00D92509"/>
    <w:rsid w:val="00DF3989"/>
    <w:rsid w:val="00DF5CAC"/>
    <w:rsid w:val="00E0088D"/>
    <w:rsid w:val="00E06AC5"/>
    <w:rsid w:val="00E17713"/>
    <w:rsid w:val="00E31A73"/>
    <w:rsid w:val="00E458DD"/>
    <w:rsid w:val="00EA0EB9"/>
    <w:rsid w:val="00EB4F56"/>
    <w:rsid w:val="00ED2056"/>
    <w:rsid w:val="00F0351B"/>
    <w:rsid w:val="00F162DC"/>
    <w:rsid w:val="00F25DB2"/>
    <w:rsid w:val="00F51B26"/>
    <w:rsid w:val="00F619DF"/>
    <w:rsid w:val="00F677B9"/>
    <w:rsid w:val="00F77E2B"/>
    <w:rsid w:val="00F95D78"/>
    <w:rsid w:val="00FD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50A433-90F4-4E1A-B7A2-0ACEA9A3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sz w:val="28"/>
      <w:szCs w:val="28"/>
      <w:lang w:val="uk-UA"/>
    </w:rPr>
  </w:style>
  <w:style w:type="paragraph" w:styleId="1">
    <w:name w:val="heading 1"/>
    <w:basedOn w:val="a0"/>
    <w:next w:val="a"/>
    <w:link w:val="10"/>
    <w:uiPriority w:val="99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outlineLvl w:val="0"/>
    </w:pPr>
    <w:rPr>
      <w:rFonts w:ascii="Calibri" w:hAnsi="Calibri" w:cs="Calibri"/>
      <w:b/>
      <w:bCs/>
      <w:color w:val="00206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322EF"/>
    <w:pPr>
      <w:keepNext/>
      <w:keepLines/>
      <w:spacing w:before="40"/>
      <w:outlineLvl w:val="3"/>
    </w:pPr>
    <w:rPr>
      <w:rFonts w:ascii="Cambria" w:hAnsi="Cambria" w:cs="Cambria"/>
      <w:i/>
      <w:iCs/>
      <w:color w:val="365F91"/>
    </w:rPr>
  </w:style>
  <w:style w:type="paragraph" w:styleId="8">
    <w:name w:val="heading 8"/>
    <w:basedOn w:val="a"/>
    <w:next w:val="a"/>
    <w:link w:val="80"/>
    <w:uiPriority w:val="99"/>
    <w:qFormat/>
    <w:rsid w:val="00AC0FC5"/>
    <w:pPr>
      <w:keepNext/>
      <w:keepLines/>
      <w:spacing w:before="40"/>
      <w:outlineLvl w:val="7"/>
    </w:pPr>
    <w:rPr>
      <w:rFonts w:ascii="Cambria" w:hAnsi="Cambria" w:cs="Cambria"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6336"/>
    <w:rPr>
      <w:rFonts w:ascii="Calibri" w:eastAsia="Times New Roman" w:hAnsi="Calibri" w:cs="Calibri"/>
      <w:b/>
      <w:bCs/>
      <w:color w:val="002060"/>
      <w:sz w:val="24"/>
      <w:szCs w:val="24"/>
      <w:lang w:val="uk-UA" w:eastAsia="en-US"/>
    </w:rPr>
  </w:style>
  <w:style w:type="character" w:customStyle="1" w:styleId="40">
    <w:name w:val="Заголовок 4 Знак"/>
    <w:link w:val="4"/>
    <w:uiPriority w:val="99"/>
    <w:semiHidden/>
    <w:locked/>
    <w:rsid w:val="009322EF"/>
    <w:rPr>
      <w:rFonts w:ascii="Cambria" w:hAnsi="Cambria" w:cs="Cambria"/>
      <w:i/>
      <w:iCs/>
      <w:color w:val="365F91"/>
      <w:sz w:val="28"/>
      <w:szCs w:val="28"/>
      <w:lang w:val="uk-UA" w:eastAsia="en-US"/>
    </w:rPr>
  </w:style>
  <w:style w:type="character" w:customStyle="1" w:styleId="80">
    <w:name w:val="Заголовок 8 Знак"/>
    <w:link w:val="8"/>
    <w:uiPriority w:val="99"/>
    <w:locked/>
    <w:rsid w:val="00AC0FC5"/>
    <w:rPr>
      <w:rFonts w:ascii="Cambria" w:hAnsi="Cambria" w:cs="Cambria"/>
      <w:color w:val="272727"/>
      <w:sz w:val="21"/>
      <w:szCs w:val="21"/>
      <w:lang w:val="uk-UA" w:eastAsia="en-US"/>
    </w:rPr>
  </w:style>
  <w:style w:type="table" w:styleId="a4">
    <w:name w:val="Table Grid"/>
    <w:basedOn w:val="a2"/>
    <w:uiPriority w:val="99"/>
    <w:rsid w:val="004A6336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link w:val="a5"/>
    <w:uiPriority w:val="99"/>
    <w:qFormat/>
    <w:rsid w:val="004A6336"/>
    <w:pPr>
      <w:ind w:left="720"/>
    </w:pPr>
  </w:style>
  <w:style w:type="character" w:styleId="a6">
    <w:name w:val="Hyperlink"/>
    <w:uiPriority w:val="99"/>
    <w:rsid w:val="004A6336"/>
    <w:rPr>
      <w:color w:val="0000FF"/>
      <w:u w:val="single"/>
    </w:rPr>
  </w:style>
  <w:style w:type="character" w:customStyle="1" w:styleId="11">
    <w:name w:val="Основной шрифт абзаца1"/>
    <w:uiPriority w:val="99"/>
    <w:rsid w:val="004A6336"/>
  </w:style>
  <w:style w:type="paragraph" w:styleId="a7">
    <w:name w:val="Balloon Text"/>
    <w:basedOn w:val="a"/>
    <w:link w:val="a8"/>
    <w:uiPriority w:val="99"/>
    <w:semiHidden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4A6336"/>
    <w:rPr>
      <w:rFonts w:ascii="Tahoma" w:eastAsia="Times New Roman" w:hAnsi="Tahoma" w:cs="Tahoma"/>
      <w:sz w:val="16"/>
      <w:szCs w:val="16"/>
      <w:lang w:val="uk-UA" w:eastAsia="en-US"/>
    </w:rPr>
  </w:style>
  <w:style w:type="character" w:styleId="a9">
    <w:name w:val="annotation reference"/>
    <w:uiPriority w:val="99"/>
    <w:semiHidden/>
    <w:rsid w:val="00D82D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D82DA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D82DA7"/>
    <w:rPr>
      <w:rFonts w:eastAsia="Times New Roman"/>
      <w:lang w:val="uk-UA" w:eastAsia="en-US"/>
    </w:rPr>
  </w:style>
  <w:style w:type="paragraph" w:styleId="ac">
    <w:name w:val="annotation subject"/>
    <w:basedOn w:val="aa"/>
    <w:next w:val="aa"/>
    <w:link w:val="ad"/>
    <w:uiPriority w:val="99"/>
    <w:semiHidden/>
    <w:rsid w:val="00D82DA7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D82DA7"/>
    <w:rPr>
      <w:rFonts w:eastAsia="Times New Roman"/>
      <w:b/>
      <w:bCs/>
      <w:lang w:val="uk-UA" w:eastAsia="en-US"/>
    </w:rPr>
  </w:style>
  <w:style w:type="paragraph" w:styleId="ae">
    <w:name w:val="Revision"/>
    <w:hidden/>
    <w:uiPriority w:val="99"/>
    <w:semiHidden/>
    <w:rsid w:val="00D82DA7"/>
    <w:rPr>
      <w:sz w:val="28"/>
      <w:szCs w:val="28"/>
      <w:lang w:val="uk-UA"/>
    </w:rPr>
  </w:style>
  <w:style w:type="table" w:customStyle="1" w:styleId="-211">
    <w:name w:val="Таблица-сетка 2 — акцент 11"/>
    <w:uiPriority w:val="99"/>
    <w:rsid w:val="00AB05C9"/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rsid w:val="004E0EDF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4E0EDF"/>
    <w:rPr>
      <w:rFonts w:eastAsia="Times New Roman"/>
      <w:lang w:val="uk-UA" w:eastAsia="en-US"/>
    </w:rPr>
  </w:style>
  <w:style w:type="character" w:styleId="af1">
    <w:name w:val="footnote reference"/>
    <w:uiPriority w:val="99"/>
    <w:semiHidden/>
    <w:rsid w:val="004E0EDF"/>
    <w:rPr>
      <w:vertAlign w:val="superscript"/>
    </w:rPr>
  </w:style>
  <w:style w:type="paragraph" w:customStyle="1" w:styleId="Default">
    <w:name w:val="Default"/>
    <w:uiPriority w:val="99"/>
    <w:rsid w:val="001870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paragraph" w:styleId="af2">
    <w:name w:val="Body Text Indent"/>
    <w:basedOn w:val="a"/>
    <w:link w:val="af3"/>
    <w:uiPriority w:val="99"/>
    <w:rsid w:val="0018707E"/>
    <w:pPr>
      <w:autoSpaceDE w:val="0"/>
      <w:autoSpaceDN w:val="0"/>
      <w:adjustRightInd w:val="0"/>
      <w:spacing w:line="240" w:lineRule="auto"/>
      <w:ind w:left="4111"/>
    </w:pPr>
    <w:rPr>
      <w:sz w:val="20"/>
      <w:szCs w:val="20"/>
      <w:lang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18707E"/>
    <w:rPr>
      <w:sz w:val="24"/>
      <w:szCs w:val="24"/>
      <w:lang w:val="uk-UA"/>
    </w:rPr>
  </w:style>
  <w:style w:type="character" w:customStyle="1" w:styleId="a5">
    <w:name w:val="Абзац списка Знак"/>
    <w:link w:val="a0"/>
    <w:uiPriority w:val="99"/>
    <w:locked/>
    <w:rsid w:val="0018707E"/>
    <w:rPr>
      <w:rFonts w:eastAsia="Times New Roman"/>
      <w:sz w:val="28"/>
      <w:szCs w:val="28"/>
      <w:lang w:val="uk-UA" w:eastAsia="en-US"/>
    </w:rPr>
  </w:style>
  <w:style w:type="paragraph" w:customStyle="1" w:styleId="af4">
    <w:name w:val="Таблиця"/>
    <w:basedOn w:val="a"/>
    <w:link w:val="af5"/>
    <w:uiPriority w:val="99"/>
    <w:rsid w:val="0018707E"/>
    <w:pPr>
      <w:spacing w:line="240" w:lineRule="auto"/>
      <w:jc w:val="both"/>
    </w:pPr>
    <w:rPr>
      <w:sz w:val="24"/>
      <w:szCs w:val="24"/>
      <w:lang w:eastAsia="ru-RU"/>
    </w:rPr>
  </w:style>
  <w:style w:type="character" w:customStyle="1" w:styleId="af5">
    <w:name w:val="Таблиця Знак"/>
    <w:link w:val="af4"/>
    <w:uiPriority w:val="99"/>
    <w:locked/>
    <w:rsid w:val="0018707E"/>
    <w:rPr>
      <w:sz w:val="24"/>
      <w:szCs w:val="24"/>
      <w:lang w:val="uk-UA"/>
    </w:rPr>
  </w:style>
  <w:style w:type="paragraph" w:customStyle="1" w:styleId="af6">
    <w:name w:val="Îáû÷íûé"/>
    <w:uiPriority w:val="99"/>
    <w:rsid w:val="0018707E"/>
    <w:rPr>
      <w:rFonts w:ascii="Bookman Old Style" w:hAnsi="Bookman Old Style" w:cs="Bookman Old Style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rsid w:val="0018707E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18707E"/>
    <w:rPr>
      <w:sz w:val="16"/>
      <w:szCs w:val="16"/>
      <w:lang w:val="uk-UA"/>
    </w:rPr>
  </w:style>
  <w:style w:type="paragraph" w:customStyle="1" w:styleId="21">
    <w:name w:val="Основной текст 21"/>
    <w:basedOn w:val="a"/>
    <w:uiPriority w:val="99"/>
    <w:rsid w:val="00475420"/>
    <w:pPr>
      <w:widowControl w:val="0"/>
      <w:overflowPunct w:val="0"/>
      <w:autoSpaceDE w:val="0"/>
      <w:autoSpaceDN w:val="0"/>
      <w:adjustRightInd w:val="0"/>
      <w:spacing w:before="40" w:line="240" w:lineRule="auto"/>
      <w:ind w:firstLine="280"/>
      <w:jc w:val="both"/>
      <w:textAlignment w:val="baseline"/>
    </w:pPr>
    <w:rPr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semiHidden/>
    <w:rsid w:val="008831D5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locked/>
    <w:rsid w:val="008831D5"/>
    <w:rPr>
      <w:rFonts w:eastAsia="Times New Roman"/>
      <w:sz w:val="28"/>
      <w:szCs w:val="28"/>
      <w:lang w:val="uk-UA" w:eastAsia="en-US"/>
    </w:rPr>
  </w:style>
  <w:style w:type="character" w:customStyle="1" w:styleId="12">
    <w:name w:val="Основной текст1"/>
    <w:uiPriority w:val="99"/>
    <w:rsid w:val="00283B3C"/>
    <w:rPr>
      <w:rFonts w:ascii="Times New Roman" w:hAnsi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5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to.org" TargetMode="External"/><Relationship Id="rId18" Type="http://schemas.openxmlformats.org/officeDocument/2006/relationships/hyperlink" Target="http://www.ebr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n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s.org" TargetMode="External"/><Relationship Id="rId17" Type="http://schemas.openxmlformats.org/officeDocument/2006/relationships/hyperlink" Target="http://www.imf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ecd.org" TargetMode="External"/><Relationship Id="rId20" Type="http://schemas.openxmlformats.org/officeDocument/2006/relationships/hyperlink" Target="http://www.ebr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_saloid@ukr.ne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urunion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_saloid@ukr.net" TargetMode="External"/><Relationship Id="rId19" Type="http://schemas.openxmlformats.org/officeDocument/2006/relationships/hyperlink" Target="http://europa.eu.int/en/comm/eurostat/serven/par6/6som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C:\Users\User\AppData\Local\Temp\www..%20uropa.ev.int" TargetMode="External"/><Relationship Id="rId22" Type="http://schemas.openxmlformats.org/officeDocument/2006/relationships/hyperlink" Target="http://www.cisst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5A0C2-973B-4B03-BE95-D1FA6243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3196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Nadya;Тетяна Желяскова</dc:creator>
  <cp:keywords/>
  <dc:description/>
  <cp:lastModifiedBy>Пользователь</cp:lastModifiedBy>
  <cp:revision>2</cp:revision>
  <cp:lastPrinted>2020-09-25T09:03:00Z</cp:lastPrinted>
  <dcterms:created xsi:type="dcterms:W3CDTF">2021-09-27T19:30:00Z</dcterms:created>
  <dcterms:modified xsi:type="dcterms:W3CDTF">2021-09-27T19:30:00Z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