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C55A5D" w:rsidP="00D92509">
            <w:pPr>
              <w:spacing w:line="240" w:lineRule="auto"/>
              <w:ind w:left="-57"/>
              <w:rPr>
                <w:rFonts w:asciiTheme="minorHAnsi" w:hAnsiTheme="minorHAnsi"/>
                <w:b/>
                <w:color w:val="002060"/>
                <w:sz w:val="24"/>
                <w:szCs w:val="24"/>
              </w:rPr>
            </w:pPr>
            <w:r w:rsidRPr="004321D1">
              <w:rPr>
                <w:rFonts w:ascii="Verdana" w:hAnsi="Verdana"/>
                <w:b/>
                <w:sz w:val="22"/>
                <w:szCs w:val="22"/>
                <w:shd w:val="clear" w:color="auto" w:fill="EDEDED"/>
                <w:lang w:val="en-GB"/>
              </w:rPr>
              <w:t>National Technical University of Ukraine</w:t>
            </w:r>
            <w:r w:rsidRPr="004321D1">
              <w:rPr>
                <w:rFonts w:ascii="Verdana" w:hAnsi="Verdana"/>
                <w:b/>
                <w:sz w:val="22"/>
                <w:szCs w:val="22"/>
                <w:lang w:val="en-GB"/>
              </w:rPr>
              <w:br/>
            </w:r>
            <w:r w:rsidRPr="004321D1">
              <w:rPr>
                <w:rFonts w:ascii="Verdana" w:hAnsi="Verdana"/>
                <w:b/>
                <w:sz w:val="22"/>
                <w:szCs w:val="22"/>
                <w:shd w:val="clear" w:color="auto" w:fill="EDEDED"/>
                <w:lang w:val="en-GB"/>
              </w:rPr>
              <w:t>“Igor Sikorsky Kyiv 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4E0460" w:rsidRDefault="00AE41A6" w:rsidP="00AE41A6">
            <w:pPr>
              <w:spacing w:line="240" w:lineRule="auto"/>
              <w:ind w:left="-71"/>
              <w:jc w:val="center"/>
              <w:rPr>
                <w:rFonts w:asciiTheme="minorHAnsi" w:hAnsiTheme="minorHAnsi"/>
                <w:b/>
                <w:color w:val="0070C0"/>
                <w:sz w:val="24"/>
                <w:szCs w:val="24"/>
                <w:lang w:val="en-GB"/>
              </w:rPr>
            </w:pPr>
            <w:proofErr w:type="spellStart"/>
            <w:r w:rsidRPr="004E0460">
              <w:rPr>
                <w:rFonts w:asciiTheme="minorHAnsi" w:hAnsiTheme="minorHAnsi"/>
                <w:b/>
                <w:color w:val="0070C0"/>
                <w:sz w:val="24"/>
                <w:szCs w:val="24"/>
                <w:lang w:val="en-GB"/>
              </w:rPr>
              <w:t>Емблема</w:t>
            </w:r>
            <w:proofErr w:type="spellEnd"/>
            <w:r w:rsidRPr="004E0460">
              <w:rPr>
                <w:rFonts w:asciiTheme="minorHAnsi" w:hAnsiTheme="minorHAnsi"/>
                <w:b/>
                <w:color w:val="0070C0"/>
                <w:sz w:val="24"/>
                <w:szCs w:val="24"/>
                <w:lang w:val="en-GB"/>
              </w:rPr>
              <w:t xml:space="preserve"> </w:t>
            </w:r>
            <w:r w:rsidRPr="004E0460">
              <w:rPr>
                <w:rFonts w:asciiTheme="minorHAnsi" w:hAnsiTheme="minorHAnsi"/>
                <w:b/>
                <w:color w:val="0070C0"/>
                <w:sz w:val="24"/>
                <w:szCs w:val="24"/>
                <w:lang w:val="en-GB"/>
              </w:rPr>
              <w:br/>
            </w:r>
            <w:proofErr w:type="spellStart"/>
            <w:r w:rsidRPr="004E0460">
              <w:rPr>
                <w:rFonts w:asciiTheme="minorHAnsi" w:hAnsiTheme="minorHAnsi"/>
                <w:b/>
                <w:color w:val="0070C0"/>
                <w:sz w:val="24"/>
                <w:szCs w:val="24"/>
                <w:lang w:val="en-GB"/>
              </w:rPr>
              <w:t>кафедри</w:t>
            </w:r>
            <w:proofErr w:type="spellEnd"/>
            <w:r w:rsidR="000710BB" w:rsidRPr="004E0460">
              <w:rPr>
                <w:rFonts w:asciiTheme="minorHAnsi" w:hAnsiTheme="minorHAnsi"/>
                <w:b/>
                <w:color w:val="0070C0"/>
                <w:sz w:val="24"/>
                <w:szCs w:val="24"/>
                <w:lang w:val="en-GB"/>
              </w:rPr>
              <w:t xml:space="preserve"> </w:t>
            </w:r>
            <w:r w:rsidR="000710BB" w:rsidRPr="004E0460">
              <w:rPr>
                <w:rFonts w:asciiTheme="minorHAnsi" w:hAnsiTheme="minorHAnsi"/>
                <w:b/>
                <w:color w:val="0070C0"/>
                <w:sz w:val="16"/>
                <w:szCs w:val="16"/>
                <w:lang w:val="en-GB"/>
              </w:rPr>
              <w:t>(</w:t>
            </w:r>
            <w:proofErr w:type="spellStart"/>
            <w:r w:rsidR="000710BB" w:rsidRPr="004E0460">
              <w:rPr>
                <w:rFonts w:asciiTheme="minorHAnsi" w:hAnsiTheme="minorHAnsi"/>
                <w:b/>
                <w:color w:val="0070C0"/>
                <w:sz w:val="16"/>
                <w:szCs w:val="16"/>
                <w:lang w:val="en-GB"/>
              </w:rPr>
              <w:t>за</w:t>
            </w:r>
            <w:proofErr w:type="spellEnd"/>
            <w:r w:rsidR="000710BB" w:rsidRPr="004E0460">
              <w:rPr>
                <w:rFonts w:asciiTheme="minorHAnsi" w:hAnsiTheme="minorHAnsi"/>
                <w:b/>
                <w:color w:val="0070C0"/>
                <w:sz w:val="16"/>
                <w:szCs w:val="16"/>
                <w:lang w:val="en-GB"/>
              </w:rPr>
              <w:t xml:space="preserve"> </w:t>
            </w:r>
            <w:proofErr w:type="spellStart"/>
            <w:r w:rsidR="000710BB" w:rsidRPr="004E0460">
              <w:rPr>
                <w:rFonts w:asciiTheme="minorHAnsi" w:hAnsiTheme="minorHAnsi"/>
                <w:b/>
                <w:color w:val="0070C0"/>
                <w:sz w:val="16"/>
                <w:szCs w:val="16"/>
                <w:lang w:val="en-GB"/>
              </w:rPr>
              <w:t>наявності</w:t>
            </w:r>
            <w:proofErr w:type="spellEnd"/>
            <w:r w:rsidR="000710BB" w:rsidRPr="004E0460">
              <w:rPr>
                <w:rFonts w:asciiTheme="minorHAnsi" w:hAnsiTheme="minorHAnsi"/>
                <w:b/>
                <w:color w:val="0070C0"/>
                <w:sz w:val="16"/>
                <w:szCs w:val="16"/>
                <w:lang w:val="en-GB"/>
              </w:rPr>
              <w:t>)</w:t>
            </w:r>
          </w:p>
        </w:tc>
        <w:tc>
          <w:tcPr>
            <w:tcW w:w="3227" w:type="dxa"/>
            <w:tcBorders>
              <w:left w:val="single" w:sz="4" w:space="0" w:color="auto"/>
            </w:tcBorders>
            <w:vAlign w:val="center"/>
          </w:tcPr>
          <w:p w:rsidR="00AE41A6" w:rsidRPr="004E0460" w:rsidRDefault="008C10EA" w:rsidP="006E65B0">
            <w:pPr>
              <w:spacing w:line="240" w:lineRule="auto"/>
              <w:rPr>
                <w:rFonts w:asciiTheme="minorHAnsi" w:hAnsiTheme="minorHAnsi"/>
                <w:b/>
                <w:color w:val="0070C0"/>
                <w:sz w:val="24"/>
                <w:szCs w:val="24"/>
                <w:lang w:val="en-GB"/>
              </w:rPr>
            </w:pPr>
            <w:r w:rsidRPr="004E0460">
              <w:rPr>
                <w:rFonts w:asciiTheme="minorHAnsi" w:hAnsiTheme="minorHAnsi"/>
                <w:b/>
                <w:color w:val="0070C0"/>
                <w:sz w:val="24"/>
                <w:szCs w:val="24"/>
                <w:lang w:val="en-GB"/>
              </w:rPr>
              <w:t>Department of International Economics</w:t>
            </w:r>
          </w:p>
        </w:tc>
      </w:tr>
      <w:tr w:rsidR="007E3190" w:rsidRPr="008148A3" w:rsidTr="00D525C0">
        <w:trPr>
          <w:trHeight w:val="628"/>
        </w:trPr>
        <w:tc>
          <w:tcPr>
            <w:tcW w:w="10206" w:type="dxa"/>
            <w:gridSpan w:val="3"/>
          </w:tcPr>
          <w:p w:rsidR="008C10EA" w:rsidRPr="008C10EA" w:rsidRDefault="008C10EA" w:rsidP="004A6336">
            <w:pPr>
              <w:jc w:val="center"/>
              <w:rPr>
                <w:rFonts w:asciiTheme="minorHAnsi" w:hAnsiTheme="minorHAnsi"/>
                <w:b/>
                <w:color w:val="002060"/>
                <w:sz w:val="48"/>
                <w:szCs w:val="48"/>
                <w:lang w:val="en-US"/>
              </w:rPr>
            </w:pPr>
            <w:bookmarkStart w:id="0" w:name="_GoBack"/>
            <w:bookmarkEnd w:id="0"/>
            <w:r w:rsidRPr="008C10EA">
              <w:rPr>
                <w:rFonts w:asciiTheme="minorHAnsi" w:hAnsiTheme="minorHAnsi"/>
                <w:b/>
                <w:color w:val="002060"/>
                <w:sz w:val="48"/>
                <w:szCs w:val="48"/>
                <w:lang w:val="en-US"/>
              </w:rPr>
              <w:t>Financial</w:t>
            </w:r>
            <w:r w:rsidRPr="008C10EA">
              <w:rPr>
                <w:rFonts w:asciiTheme="minorHAnsi" w:hAnsiTheme="minorHAnsi"/>
                <w:b/>
                <w:color w:val="002060"/>
                <w:sz w:val="48"/>
                <w:szCs w:val="48"/>
              </w:rPr>
              <w:t xml:space="preserve"> </w:t>
            </w:r>
            <w:r w:rsidRPr="008C10EA">
              <w:rPr>
                <w:rFonts w:asciiTheme="minorHAnsi" w:hAnsiTheme="minorHAnsi"/>
                <w:b/>
                <w:color w:val="002060"/>
                <w:sz w:val="48"/>
                <w:szCs w:val="48"/>
                <w:lang w:val="en-US"/>
              </w:rPr>
              <w:t>management</w:t>
            </w:r>
          </w:p>
          <w:p w:rsidR="007E3190" w:rsidRPr="004E0460" w:rsidRDefault="008C10EA" w:rsidP="004A6336">
            <w:pPr>
              <w:jc w:val="center"/>
              <w:rPr>
                <w:rFonts w:asciiTheme="minorHAnsi" w:hAnsiTheme="minorHAnsi"/>
                <w:b/>
                <w:color w:val="002060"/>
                <w:sz w:val="36"/>
                <w:szCs w:val="36"/>
                <w:lang w:val="en-GB"/>
              </w:rPr>
            </w:pPr>
            <w:r w:rsidRPr="004E0460">
              <w:rPr>
                <w:rFonts w:asciiTheme="minorHAnsi" w:hAnsiTheme="minorHAnsi"/>
                <w:b/>
                <w:color w:val="002060"/>
                <w:sz w:val="36"/>
                <w:szCs w:val="36"/>
                <w:lang w:val="en-GB"/>
              </w:rPr>
              <w:t>Work program of the discipline (Syllabus)</w:t>
            </w:r>
          </w:p>
        </w:tc>
      </w:tr>
    </w:tbl>
    <w:p w:rsidR="00AA6B23" w:rsidRPr="004E0460" w:rsidRDefault="008C10EA" w:rsidP="00AA6B23">
      <w:pPr>
        <w:pStyle w:val="1"/>
        <w:numPr>
          <w:ilvl w:val="0"/>
          <w:numId w:val="0"/>
        </w:numPr>
        <w:shd w:val="clear" w:color="auto" w:fill="BFBFBF" w:themeFill="background1" w:themeFillShade="BF"/>
        <w:spacing w:line="240" w:lineRule="auto"/>
        <w:jc w:val="center"/>
        <w:rPr>
          <w:lang w:val="en-GB"/>
        </w:rPr>
      </w:pPr>
      <w:r w:rsidRPr="004E0460">
        <w:rPr>
          <w:lang w:val="en-GB"/>
        </w:rPr>
        <w:t>Details of the discipline</w:t>
      </w:r>
    </w:p>
    <w:tbl>
      <w:tblPr>
        <w:tblStyle w:val="GridTable2Accent1"/>
        <w:tblW w:w="10206" w:type="dxa"/>
        <w:tblInd w:w="108" w:type="dxa"/>
        <w:tblLook w:val="04A0" w:firstRow="1" w:lastRow="0" w:firstColumn="1" w:lastColumn="0" w:noHBand="0" w:noVBand="1"/>
      </w:tblPr>
      <w:tblGrid>
        <w:gridCol w:w="2694"/>
        <w:gridCol w:w="7512"/>
      </w:tblGrid>
      <w:tr w:rsidR="004A6336" w:rsidRPr="004E0460" w:rsidTr="00C3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6757B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Level of higher education</w:t>
            </w:r>
          </w:p>
        </w:tc>
        <w:tc>
          <w:tcPr>
            <w:tcW w:w="7512" w:type="dxa"/>
          </w:tcPr>
          <w:p w:rsidR="004A6336" w:rsidRPr="004E0460" w:rsidRDefault="008C10EA" w:rsidP="0020642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color w:val="0033CC"/>
                <w:sz w:val="22"/>
                <w:szCs w:val="22"/>
                <w:lang w:val="en-GB"/>
              </w:rPr>
            </w:pPr>
            <w:r w:rsidRPr="004E0460">
              <w:rPr>
                <w:rFonts w:asciiTheme="minorHAnsi" w:hAnsiTheme="minorHAnsi"/>
                <w:i/>
                <w:color w:val="0033CC"/>
                <w:sz w:val="22"/>
                <w:szCs w:val="22"/>
                <w:lang w:val="en-GB"/>
              </w:rPr>
              <w:t>First (bachelor's)</w:t>
            </w:r>
          </w:p>
        </w:tc>
      </w:tr>
      <w:tr w:rsidR="004A6336" w:rsidRPr="004E0460"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6757B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Branch of knowledge</w:t>
            </w:r>
          </w:p>
        </w:tc>
        <w:tc>
          <w:tcPr>
            <w:tcW w:w="7512" w:type="dxa"/>
          </w:tcPr>
          <w:p w:rsidR="004A6336" w:rsidRPr="004E0460" w:rsidRDefault="009B3161" w:rsidP="006E6E3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33CC"/>
                <w:sz w:val="22"/>
                <w:szCs w:val="22"/>
                <w:lang w:val="en-GB"/>
              </w:rPr>
            </w:pPr>
            <w:r w:rsidRPr="004E0460">
              <w:rPr>
                <w:rFonts w:asciiTheme="minorHAnsi" w:hAnsiTheme="minorHAnsi"/>
                <w:b/>
                <w:i/>
                <w:color w:val="0033CC"/>
                <w:sz w:val="22"/>
                <w:szCs w:val="22"/>
                <w:lang w:val="en-GB"/>
              </w:rPr>
              <w:t>05</w:t>
            </w:r>
            <w:r w:rsidR="00AB05C9" w:rsidRPr="004E0460">
              <w:rPr>
                <w:rFonts w:asciiTheme="minorHAnsi" w:hAnsiTheme="minorHAnsi"/>
                <w:b/>
                <w:i/>
                <w:color w:val="0033CC"/>
                <w:sz w:val="22"/>
                <w:szCs w:val="22"/>
                <w:lang w:val="en-GB"/>
              </w:rPr>
              <w:t xml:space="preserve"> </w:t>
            </w:r>
            <w:r w:rsidR="008C10EA" w:rsidRPr="004E0460">
              <w:rPr>
                <w:rFonts w:asciiTheme="minorHAnsi" w:hAnsiTheme="minorHAnsi"/>
                <w:b/>
                <w:i/>
                <w:color w:val="0033CC"/>
                <w:sz w:val="22"/>
                <w:szCs w:val="22"/>
                <w:lang w:val="en-GB"/>
              </w:rPr>
              <w:t xml:space="preserve">Social and </w:t>
            </w:r>
            <w:proofErr w:type="spellStart"/>
            <w:r w:rsidR="008C10EA" w:rsidRPr="004E0460">
              <w:rPr>
                <w:rFonts w:asciiTheme="minorHAnsi" w:hAnsiTheme="minorHAnsi"/>
                <w:b/>
                <w:i/>
                <w:color w:val="0033CC"/>
                <w:sz w:val="22"/>
                <w:szCs w:val="22"/>
                <w:lang w:val="en-GB"/>
              </w:rPr>
              <w:t>behavioral</w:t>
            </w:r>
            <w:proofErr w:type="spellEnd"/>
            <w:r w:rsidR="008C10EA" w:rsidRPr="004E0460">
              <w:rPr>
                <w:rFonts w:asciiTheme="minorHAnsi" w:hAnsiTheme="minorHAnsi"/>
                <w:b/>
                <w:i/>
                <w:color w:val="0033CC"/>
                <w:sz w:val="22"/>
                <w:szCs w:val="22"/>
                <w:lang w:val="en-GB"/>
              </w:rPr>
              <w:t xml:space="preserve"> sciences</w:t>
            </w:r>
          </w:p>
        </w:tc>
      </w:tr>
      <w:tr w:rsidR="004A6336" w:rsidRPr="004E0460"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6757B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Specialty</w:t>
            </w:r>
          </w:p>
        </w:tc>
        <w:tc>
          <w:tcPr>
            <w:tcW w:w="7512" w:type="dxa"/>
          </w:tcPr>
          <w:p w:rsidR="004A6336" w:rsidRPr="004E0460" w:rsidRDefault="00254979"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33CC"/>
                <w:sz w:val="22"/>
                <w:szCs w:val="22"/>
                <w:lang w:val="en-GB"/>
              </w:rPr>
            </w:pPr>
            <w:r w:rsidRPr="004E0460">
              <w:rPr>
                <w:rFonts w:asciiTheme="minorHAnsi" w:hAnsiTheme="minorHAnsi"/>
                <w:b/>
                <w:i/>
                <w:color w:val="0033CC"/>
                <w:sz w:val="22"/>
                <w:szCs w:val="22"/>
                <w:lang w:val="en-GB"/>
              </w:rPr>
              <w:t xml:space="preserve">051 </w:t>
            </w:r>
            <w:r w:rsidR="008C10EA" w:rsidRPr="004E0460">
              <w:rPr>
                <w:rFonts w:asciiTheme="minorHAnsi" w:hAnsiTheme="minorHAnsi"/>
                <w:b/>
                <w:i/>
                <w:color w:val="0033CC"/>
                <w:sz w:val="22"/>
                <w:szCs w:val="22"/>
                <w:lang w:val="en-GB"/>
              </w:rPr>
              <w:t>Economy</w:t>
            </w:r>
          </w:p>
        </w:tc>
      </w:tr>
      <w:tr w:rsidR="004A6336" w:rsidRPr="004E0460"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6757B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Educational program</w:t>
            </w:r>
          </w:p>
        </w:tc>
        <w:tc>
          <w:tcPr>
            <w:tcW w:w="7512" w:type="dxa"/>
          </w:tcPr>
          <w:p w:rsidR="004A6336" w:rsidRPr="004E0460" w:rsidRDefault="008C10EA" w:rsidP="00E91E9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33CC"/>
                <w:sz w:val="22"/>
                <w:szCs w:val="22"/>
                <w:lang w:val="en-GB"/>
              </w:rPr>
            </w:pPr>
            <w:r w:rsidRPr="004E0460">
              <w:rPr>
                <w:rFonts w:asciiTheme="minorHAnsi" w:hAnsiTheme="minorHAnsi"/>
                <w:b/>
                <w:i/>
                <w:color w:val="0033CC"/>
                <w:sz w:val="22"/>
                <w:szCs w:val="22"/>
                <w:lang w:val="en-GB"/>
              </w:rPr>
              <w:t>International Economics</w:t>
            </w:r>
          </w:p>
        </w:tc>
      </w:tr>
      <w:tr w:rsidR="004A6336" w:rsidRPr="004E0460"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3D35CF">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Discipline status</w:t>
            </w:r>
          </w:p>
        </w:tc>
        <w:tc>
          <w:tcPr>
            <w:tcW w:w="7512" w:type="dxa"/>
          </w:tcPr>
          <w:p w:rsidR="004A6336" w:rsidRPr="004E0460" w:rsidRDefault="008C10EA" w:rsidP="002549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33CC"/>
                <w:sz w:val="22"/>
                <w:szCs w:val="22"/>
                <w:lang w:val="en-GB"/>
              </w:rPr>
            </w:pPr>
            <w:r w:rsidRPr="004E0460">
              <w:rPr>
                <w:rFonts w:asciiTheme="minorHAnsi" w:hAnsiTheme="minorHAnsi"/>
                <w:b/>
                <w:i/>
                <w:color w:val="0033CC"/>
                <w:sz w:val="22"/>
                <w:szCs w:val="22"/>
                <w:lang w:val="en-GB"/>
              </w:rPr>
              <w:t>Normative</w:t>
            </w:r>
          </w:p>
        </w:tc>
      </w:tr>
      <w:tr w:rsidR="00894491" w:rsidRPr="004E0460"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4E0460" w:rsidRDefault="008C10EA" w:rsidP="00480A1F">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Form of study</w:t>
            </w:r>
          </w:p>
        </w:tc>
        <w:tc>
          <w:tcPr>
            <w:tcW w:w="7512" w:type="dxa"/>
          </w:tcPr>
          <w:p w:rsidR="00894491" w:rsidRPr="004E0460" w:rsidRDefault="008C10EA" w:rsidP="0025497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33CC"/>
                <w:sz w:val="22"/>
                <w:szCs w:val="22"/>
                <w:lang w:val="en-GB"/>
              </w:rPr>
            </w:pPr>
            <w:r w:rsidRPr="004E0460">
              <w:rPr>
                <w:rFonts w:asciiTheme="minorHAnsi" w:hAnsiTheme="minorHAnsi"/>
                <w:b/>
                <w:i/>
                <w:color w:val="0033CC"/>
                <w:sz w:val="22"/>
                <w:szCs w:val="22"/>
                <w:lang w:val="en-GB"/>
              </w:rPr>
              <w:t>day</w:t>
            </w:r>
          </w:p>
        </w:tc>
      </w:tr>
      <w:tr w:rsidR="007244E1" w:rsidRPr="004E0460"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4E0460" w:rsidRDefault="008C10EA" w:rsidP="00480A1F">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Year of preparation, semester</w:t>
            </w:r>
          </w:p>
        </w:tc>
        <w:tc>
          <w:tcPr>
            <w:tcW w:w="7512" w:type="dxa"/>
          </w:tcPr>
          <w:p w:rsidR="007244E1" w:rsidRPr="004E0460" w:rsidRDefault="008C10EA"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33CC"/>
                <w:sz w:val="22"/>
                <w:szCs w:val="22"/>
                <w:lang w:val="en-GB"/>
              </w:rPr>
            </w:pPr>
            <w:r w:rsidRPr="004E0460">
              <w:rPr>
                <w:rFonts w:asciiTheme="minorHAnsi" w:hAnsiTheme="minorHAnsi"/>
                <w:b/>
                <w:i/>
                <w:color w:val="0033CC"/>
                <w:sz w:val="22"/>
                <w:szCs w:val="22"/>
                <w:lang w:val="en-GB"/>
              </w:rPr>
              <w:t>4th year, autumn semester</w:t>
            </w:r>
          </w:p>
        </w:tc>
      </w:tr>
      <w:tr w:rsidR="004A6336" w:rsidRPr="004E0460"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6757B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The scope of discipline</w:t>
            </w:r>
          </w:p>
        </w:tc>
        <w:tc>
          <w:tcPr>
            <w:tcW w:w="7512" w:type="dxa"/>
          </w:tcPr>
          <w:p w:rsidR="004A6336" w:rsidRPr="004E0460" w:rsidRDefault="008C10E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33CC"/>
                <w:sz w:val="22"/>
                <w:szCs w:val="22"/>
                <w:lang w:val="en-GB"/>
              </w:rPr>
            </w:pPr>
            <w:r w:rsidRPr="004E0460">
              <w:rPr>
                <w:rFonts w:asciiTheme="minorHAnsi" w:hAnsiTheme="minorHAnsi"/>
                <w:b/>
                <w:i/>
                <w:color w:val="0033CC"/>
                <w:sz w:val="22"/>
                <w:szCs w:val="22"/>
                <w:lang w:val="en-GB"/>
              </w:rPr>
              <w:t>90 hours</w:t>
            </w:r>
          </w:p>
        </w:tc>
      </w:tr>
      <w:tr w:rsidR="007244E1" w:rsidRPr="004E0460"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4E0460" w:rsidRDefault="008C10EA" w:rsidP="00480A1F">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Semester control / control measures</w:t>
            </w:r>
          </w:p>
        </w:tc>
        <w:tc>
          <w:tcPr>
            <w:tcW w:w="7512" w:type="dxa"/>
          </w:tcPr>
          <w:p w:rsidR="007244E1" w:rsidRPr="004E0460" w:rsidRDefault="008C10EA" w:rsidP="001F620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lang w:val="en-GB"/>
              </w:rPr>
            </w:pPr>
            <w:r w:rsidRPr="004E0460">
              <w:rPr>
                <w:rFonts w:asciiTheme="minorHAnsi" w:hAnsiTheme="minorHAnsi"/>
                <w:b/>
                <w:i/>
                <w:sz w:val="22"/>
                <w:szCs w:val="22"/>
                <w:lang w:val="en-GB"/>
              </w:rPr>
              <w:t>Test</w:t>
            </w:r>
          </w:p>
        </w:tc>
      </w:tr>
      <w:tr w:rsidR="007E3190" w:rsidRPr="004E0460"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6757B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Timetable</w:t>
            </w:r>
          </w:p>
        </w:tc>
        <w:tc>
          <w:tcPr>
            <w:tcW w:w="7512" w:type="dxa"/>
          </w:tcPr>
          <w:p w:rsidR="004A6336" w:rsidRPr="004E0460" w:rsidRDefault="005B633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lang w:val="en-GB"/>
              </w:rPr>
            </w:pPr>
            <w:hyperlink r:id="rId12" w:history="1">
              <w:r w:rsidR="00C35963" w:rsidRPr="004E0460">
                <w:rPr>
                  <w:rStyle w:val="a5"/>
                  <w:rFonts w:asciiTheme="minorHAnsi" w:hAnsiTheme="minorHAnsi"/>
                  <w:b/>
                  <w:i/>
                  <w:sz w:val="22"/>
                  <w:szCs w:val="22"/>
                  <w:lang w:val="en-GB"/>
                </w:rPr>
                <w:t>http://rozklad.kpi.ua/Schedules/ViewSchedule.aspx?v=2854aa01-2149-41d4-8b66-eb764923372d</w:t>
              </w:r>
            </w:hyperlink>
            <w:r w:rsidR="00C35963" w:rsidRPr="004E0460">
              <w:rPr>
                <w:rFonts w:asciiTheme="minorHAnsi" w:hAnsiTheme="minorHAnsi"/>
                <w:b/>
                <w:i/>
                <w:sz w:val="22"/>
                <w:szCs w:val="22"/>
                <w:lang w:val="en-GB"/>
              </w:rPr>
              <w:t xml:space="preserve"> </w:t>
            </w:r>
          </w:p>
        </w:tc>
      </w:tr>
      <w:tr w:rsidR="004A6336" w:rsidRPr="004E0460"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4E0460" w:rsidRDefault="008C10EA" w:rsidP="006757B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Language of instruction</w:t>
            </w:r>
          </w:p>
        </w:tc>
        <w:tc>
          <w:tcPr>
            <w:tcW w:w="7512" w:type="dxa"/>
          </w:tcPr>
          <w:p w:rsidR="004A6336" w:rsidRPr="004E0460" w:rsidRDefault="008C10EA"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4E0460">
              <w:rPr>
                <w:rFonts w:asciiTheme="minorHAnsi" w:hAnsiTheme="minorHAnsi"/>
                <w:b/>
                <w:i/>
                <w:color w:val="0070C0"/>
                <w:sz w:val="22"/>
                <w:szCs w:val="22"/>
                <w:lang w:val="en-GB"/>
              </w:rPr>
              <w:t>Ukrainian</w:t>
            </w:r>
          </w:p>
        </w:tc>
      </w:tr>
      <w:tr w:rsidR="004A6336" w:rsidRPr="004E0460"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C10EA" w:rsidRPr="004E0460" w:rsidRDefault="008C10EA" w:rsidP="008C10E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Information about</w:t>
            </w:r>
          </w:p>
          <w:p w:rsidR="004A6336" w:rsidRPr="004E0460" w:rsidRDefault="008C10EA" w:rsidP="008C10E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course leader / teachers</w:t>
            </w:r>
          </w:p>
        </w:tc>
        <w:tc>
          <w:tcPr>
            <w:tcW w:w="7512" w:type="dxa"/>
          </w:tcPr>
          <w:p w:rsidR="004A6336" w:rsidRPr="004E0460" w:rsidRDefault="0055684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4E0460">
              <w:rPr>
                <w:rFonts w:asciiTheme="minorHAnsi" w:hAnsiTheme="minorHAnsi"/>
                <w:b/>
                <w:sz w:val="22"/>
                <w:szCs w:val="22"/>
                <w:lang w:val="en-GB"/>
              </w:rPr>
              <w:t xml:space="preserve">Lectures: </w:t>
            </w:r>
            <w:r w:rsidRPr="004E0460">
              <w:rPr>
                <w:rFonts w:asciiTheme="minorHAnsi" w:hAnsiTheme="minorHAnsi"/>
                <w:b/>
                <w:i/>
                <w:color w:val="0070C0"/>
                <w:sz w:val="22"/>
                <w:szCs w:val="22"/>
                <w:lang w:val="en-GB"/>
              </w:rPr>
              <w:t xml:space="preserve">Candidate of Economic Sciences, Associate Professor, Irina </w:t>
            </w:r>
            <w:proofErr w:type="spellStart"/>
            <w:r w:rsidRPr="004E0460">
              <w:rPr>
                <w:rFonts w:asciiTheme="minorHAnsi" w:hAnsiTheme="minorHAnsi"/>
                <w:b/>
                <w:i/>
                <w:color w:val="0070C0"/>
                <w:sz w:val="22"/>
                <w:szCs w:val="22"/>
                <w:lang w:val="en-GB"/>
              </w:rPr>
              <w:t>Grinko</w:t>
            </w:r>
            <w:proofErr w:type="spellEnd"/>
            <w:r w:rsidR="006F5C29" w:rsidRPr="004E0460">
              <w:rPr>
                <w:rFonts w:asciiTheme="minorHAnsi" w:hAnsiTheme="minorHAnsi"/>
                <w:b/>
                <w:i/>
                <w:color w:val="0070C0"/>
                <w:sz w:val="22"/>
                <w:szCs w:val="22"/>
                <w:lang w:val="en-GB"/>
              </w:rPr>
              <w:t>,</w:t>
            </w:r>
            <w:r w:rsidR="00147C9E" w:rsidRPr="004E0460">
              <w:rPr>
                <w:rFonts w:asciiTheme="minorHAnsi" w:hAnsiTheme="minorHAnsi"/>
                <w:b/>
                <w:i/>
                <w:color w:val="0033CC"/>
                <w:sz w:val="22"/>
                <w:szCs w:val="22"/>
                <w:lang w:val="en-GB"/>
              </w:rPr>
              <w:t xml:space="preserve"> grinko.irina.kpi@gmail.com</w:t>
            </w:r>
            <w:r w:rsidR="006F5C29" w:rsidRPr="004E0460">
              <w:rPr>
                <w:rFonts w:asciiTheme="minorHAnsi" w:hAnsiTheme="minorHAnsi"/>
                <w:b/>
                <w:i/>
                <w:color w:val="0070C0"/>
                <w:sz w:val="22"/>
                <w:szCs w:val="22"/>
                <w:lang w:val="en-GB"/>
              </w:rPr>
              <w:t xml:space="preserve"> </w:t>
            </w:r>
          </w:p>
          <w:p w:rsidR="004A6336" w:rsidRPr="004E0460" w:rsidRDefault="00986CC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986CCE">
              <w:rPr>
                <w:rFonts w:asciiTheme="minorHAnsi" w:hAnsiTheme="minorHAnsi"/>
                <w:b/>
                <w:sz w:val="22"/>
                <w:szCs w:val="22"/>
                <w:lang w:val="en-GB"/>
              </w:rPr>
              <w:t>Practical training</w:t>
            </w:r>
            <w:r w:rsidR="004A6336" w:rsidRPr="004E0460">
              <w:rPr>
                <w:rFonts w:asciiTheme="minorHAnsi" w:hAnsiTheme="minorHAnsi"/>
                <w:b/>
                <w:sz w:val="22"/>
                <w:szCs w:val="22"/>
                <w:lang w:val="en-GB"/>
              </w:rPr>
              <w:t xml:space="preserve">: </w:t>
            </w:r>
            <w:r w:rsidR="0055684B" w:rsidRPr="004E0460">
              <w:rPr>
                <w:rFonts w:asciiTheme="minorHAnsi" w:hAnsiTheme="minorHAnsi"/>
                <w:b/>
                <w:i/>
                <w:color w:val="0070C0"/>
                <w:sz w:val="22"/>
                <w:szCs w:val="22"/>
                <w:lang w:val="en-GB"/>
              </w:rPr>
              <w:t xml:space="preserve">Candidate of Economic Sciences, Associate Professor, Irina </w:t>
            </w:r>
            <w:proofErr w:type="spellStart"/>
            <w:r w:rsidR="0055684B" w:rsidRPr="004E0460">
              <w:rPr>
                <w:rFonts w:asciiTheme="minorHAnsi" w:hAnsiTheme="minorHAnsi"/>
                <w:b/>
                <w:i/>
                <w:color w:val="0070C0"/>
                <w:sz w:val="22"/>
                <w:szCs w:val="22"/>
                <w:lang w:val="en-GB"/>
              </w:rPr>
              <w:t>Grinko</w:t>
            </w:r>
            <w:proofErr w:type="spellEnd"/>
            <w:r w:rsidR="0055684B" w:rsidRPr="004E0460">
              <w:rPr>
                <w:rFonts w:asciiTheme="minorHAnsi" w:hAnsiTheme="minorHAnsi"/>
                <w:b/>
                <w:i/>
                <w:color w:val="0070C0"/>
                <w:sz w:val="22"/>
                <w:szCs w:val="22"/>
                <w:lang w:val="en-GB"/>
              </w:rPr>
              <w:t>,</w:t>
            </w:r>
            <w:r w:rsidR="0055684B" w:rsidRPr="004E0460">
              <w:rPr>
                <w:rFonts w:asciiTheme="minorHAnsi" w:hAnsiTheme="minorHAnsi"/>
                <w:b/>
                <w:i/>
                <w:color w:val="0033CC"/>
                <w:sz w:val="22"/>
                <w:szCs w:val="22"/>
                <w:lang w:val="en-GB"/>
              </w:rPr>
              <w:t xml:space="preserve"> </w:t>
            </w:r>
            <w:r w:rsidR="00147C9E" w:rsidRPr="004E0460">
              <w:rPr>
                <w:rFonts w:asciiTheme="minorHAnsi" w:hAnsiTheme="minorHAnsi"/>
                <w:b/>
                <w:i/>
                <w:color w:val="0033CC"/>
                <w:sz w:val="22"/>
                <w:szCs w:val="22"/>
                <w:lang w:val="en-GB"/>
              </w:rPr>
              <w:t>grinko.irina.kpi@gmail.com</w:t>
            </w:r>
          </w:p>
        </w:tc>
      </w:tr>
      <w:tr w:rsidR="004A6336" w:rsidRPr="004E0460" w:rsidTr="00C35963">
        <w:tc>
          <w:tcPr>
            <w:cnfStyle w:val="001000000000" w:firstRow="0" w:lastRow="0" w:firstColumn="1" w:lastColumn="0" w:oddVBand="0" w:evenVBand="0" w:oddHBand="0" w:evenHBand="0" w:firstRowFirstColumn="0" w:firstRowLastColumn="0" w:lastRowFirstColumn="0" w:lastRowLastColumn="0"/>
            <w:tcW w:w="2694" w:type="dxa"/>
          </w:tcPr>
          <w:p w:rsidR="007E3190" w:rsidRPr="004E0460" w:rsidRDefault="0055684B" w:rsidP="006F5C29">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Course placement</w:t>
            </w:r>
          </w:p>
        </w:tc>
        <w:tc>
          <w:tcPr>
            <w:tcW w:w="7512" w:type="dxa"/>
          </w:tcPr>
          <w:p w:rsidR="000A4912" w:rsidRPr="004E0460" w:rsidRDefault="0055684B" w:rsidP="004C048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0033CC"/>
                <w:sz w:val="24"/>
                <w:szCs w:val="24"/>
                <w:lang w:val="en-GB"/>
              </w:rPr>
            </w:pPr>
            <w:r w:rsidRPr="004E0460">
              <w:rPr>
                <w:rFonts w:asciiTheme="majorHAnsi" w:hAnsiTheme="majorHAnsi"/>
                <w:b/>
                <w:i/>
                <w:color w:val="0033CC"/>
                <w:sz w:val="24"/>
                <w:szCs w:val="24"/>
                <w:lang w:val="en-GB"/>
              </w:rPr>
              <w:t xml:space="preserve">Link to remote resource </w:t>
            </w:r>
            <w:r w:rsidR="00147C9E" w:rsidRPr="004E0460">
              <w:rPr>
                <w:rFonts w:asciiTheme="majorHAnsi" w:hAnsiTheme="majorHAnsi"/>
                <w:b/>
                <w:i/>
                <w:color w:val="0033CC"/>
                <w:sz w:val="24"/>
                <w:szCs w:val="24"/>
                <w:lang w:val="en-GB"/>
              </w:rPr>
              <w:t xml:space="preserve">Google </w:t>
            </w:r>
            <w:r w:rsidR="002B23D7" w:rsidRPr="004E0460">
              <w:rPr>
                <w:rFonts w:asciiTheme="majorHAnsi" w:hAnsiTheme="majorHAnsi"/>
                <w:b/>
                <w:i/>
                <w:color w:val="0033CC"/>
                <w:sz w:val="24"/>
                <w:szCs w:val="24"/>
                <w:lang w:val="en-GB"/>
              </w:rPr>
              <w:t>C</w:t>
            </w:r>
            <w:r w:rsidR="00147C9E" w:rsidRPr="004E0460">
              <w:rPr>
                <w:rFonts w:asciiTheme="majorHAnsi" w:hAnsiTheme="majorHAnsi"/>
                <w:b/>
                <w:i/>
                <w:color w:val="0033CC"/>
                <w:sz w:val="24"/>
                <w:szCs w:val="24"/>
                <w:lang w:val="en-GB"/>
              </w:rPr>
              <w:t>lassroom:</w:t>
            </w:r>
            <w:r w:rsidR="00A82085" w:rsidRPr="004E0460">
              <w:rPr>
                <w:rFonts w:asciiTheme="majorHAnsi" w:hAnsiTheme="majorHAnsi"/>
                <w:b/>
                <w:i/>
                <w:color w:val="0033CC"/>
                <w:sz w:val="24"/>
                <w:szCs w:val="24"/>
                <w:lang w:val="en-GB"/>
              </w:rPr>
              <w:t xml:space="preserve"> </w:t>
            </w:r>
            <w:hyperlink r:id="rId13" w:history="1">
              <w:r w:rsidR="004C0483" w:rsidRPr="004E0460">
                <w:rPr>
                  <w:rStyle w:val="a5"/>
                  <w:rFonts w:asciiTheme="majorHAnsi" w:hAnsiTheme="majorHAnsi"/>
                  <w:b/>
                  <w:i/>
                  <w:color w:val="0033CC"/>
                  <w:sz w:val="24"/>
                  <w:szCs w:val="24"/>
                  <w:lang w:val="en-GB"/>
                </w:rPr>
                <w:t>https://classroom.google.com/u/1/c/MzgxNzEwNzExMzMy</w:t>
              </w:r>
            </w:hyperlink>
            <w:r w:rsidR="004C0483" w:rsidRPr="004E0460">
              <w:rPr>
                <w:rFonts w:asciiTheme="majorHAnsi" w:hAnsiTheme="majorHAnsi"/>
                <w:i/>
                <w:color w:val="0033CC"/>
                <w:sz w:val="24"/>
                <w:szCs w:val="24"/>
                <w:lang w:val="en-GB"/>
              </w:rPr>
              <w:t xml:space="preserve"> </w:t>
            </w:r>
          </w:p>
        </w:tc>
      </w:tr>
    </w:tbl>
    <w:p w:rsidR="002B23D7" w:rsidRPr="00D411B6" w:rsidRDefault="0055684B" w:rsidP="000A4912">
      <w:pPr>
        <w:pStyle w:val="1"/>
        <w:numPr>
          <w:ilvl w:val="0"/>
          <w:numId w:val="0"/>
        </w:numPr>
        <w:shd w:val="clear" w:color="auto" w:fill="BFBFBF" w:themeFill="background1" w:themeFillShade="BF"/>
        <w:spacing w:line="240" w:lineRule="auto"/>
        <w:jc w:val="center"/>
        <w:rPr>
          <w:rFonts w:asciiTheme="majorHAnsi" w:hAnsiTheme="majorHAnsi"/>
        </w:rPr>
      </w:pPr>
      <w:proofErr w:type="spellStart"/>
      <w:r w:rsidRPr="00D411B6">
        <w:rPr>
          <w:rFonts w:asciiTheme="majorHAnsi" w:hAnsiTheme="majorHAnsi"/>
        </w:rPr>
        <w:t>Curriculum</w:t>
      </w:r>
      <w:proofErr w:type="spellEnd"/>
      <w:r w:rsidRPr="00D411B6">
        <w:rPr>
          <w:rFonts w:asciiTheme="majorHAnsi" w:hAnsiTheme="majorHAnsi"/>
        </w:rPr>
        <w:t xml:space="preserve"> </w:t>
      </w:r>
      <w:proofErr w:type="spellStart"/>
      <w:r w:rsidRPr="00D411B6">
        <w:rPr>
          <w:rFonts w:asciiTheme="majorHAnsi" w:hAnsiTheme="majorHAnsi"/>
        </w:rPr>
        <w:t>of</w:t>
      </w:r>
      <w:proofErr w:type="spellEnd"/>
      <w:r w:rsidRPr="00D411B6">
        <w:rPr>
          <w:rFonts w:asciiTheme="majorHAnsi" w:hAnsiTheme="majorHAnsi"/>
        </w:rPr>
        <w:t xml:space="preserve"> </w:t>
      </w:r>
      <w:proofErr w:type="spellStart"/>
      <w:r w:rsidRPr="00D411B6">
        <w:rPr>
          <w:rFonts w:asciiTheme="majorHAnsi" w:hAnsiTheme="majorHAnsi"/>
        </w:rPr>
        <w:t>the</w:t>
      </w:r>
      <w:proofErr w:type="spellEnd"/>
      <w:r w:rsidRPr="00D411B6">
        <w:rPr>
          <w:rFonts w:asciiTheme="majorHAnsi" w:hAnsiTheme="majorHAnsi"/>
        </w:rPr>
        <w:t xml:space="preserve"> </w:t>
      </w:r>
      <w:proofErr w:type="spellStart"/>
      <w:r w:rsidRPr="00D411B6">
        <w:rPr>
          <w:rFonts w:asciiTheme="majorHAnsi" w:hAnsiTheme="majorHAnsi"/>
        </w:rPr>
        <w:t>discipline</w:t>
      </w:r>
      <w:proofErr w:type="spellEnd"/>
    </w:p>
    <w:p w:rsidR="0055684B" w:rsidRPr="00D411B6" w:rsidRDefault="0055684B" w:rsidP="00FE051D">
      <w:pPr>
        <w:pStyle w:val="a0"/>
        <w:numPr>
          <w:ilvl w:val="0"/>
          <w:numId w:val="11"/>
        </w:numPr>
        <w:spacing w:line="240" w:lineRule="auto"/>
        <w:ind w:left="993" w:hanging="284"/>
        <w:jc w:val="both"/>
        <w:rPr>
          <w:rFonts w:asciiTheme="majorHAnsi" w:hAnsiTheme="majorHAnsi"/>
          <w:b/>
          <w:i/>
          <w:color w:val="002060"/>
          <w:sz w:val="24"/>
          <w:szCs w:val="24"/>
          <w:lang w:val="en-GB"/>
        </w:rPr>
      </w:pPr>
      <w:r w:rsidRPr="00D411B6">
        <w:rPr>
          <w:rFonts w:asciiTheme="majorHAnsi" w:hAnsiTheme="majorHAnsi"/>
          <w:b/>
          <w:i/>
          <w:color w:val="002060"/>
          <w:sz w:val="24"/>
          <w:szCs w:val="24"/>
          <w:lang w:val="en-GB"/>
        </w:rPr>
        <w:t>Description of the discipline, its purpose, subject of study and learning outcomes</w:t>
      </w:r>
    </w:p>
    <w:p w:rsidR="0055684B" w:rsidRPr="0055684B" w:rsidRDefault="0055684B" w:rsidP="00D43361">
      <w:pPr>
        <w:spacing w:line="240" w:lineRule="auto"/>
        <w:ind w:firstLine="709"/>
        <w:jc w:val="both"/>
        <w:rPr>
          <w:rFonts w:asciiTheme="majorHAnsi" w:hAnsiTheme="majorHAnsi" w:cs="Arial"/>
          <w:bCs/>
          <w:i/>
          <w:color w:val="222222"/>
          <w:sz w:val="22"/>
          <w:szCs w:val="22"/>
          <w:shd w:val="clear" w:color="auto" w:fill="FFFFFF"/>
          <w:lang w:val="en-GB"/>
        </w:rPr>
      </w:pPr>
      <w:r w:rsidRPr="0055684B">
        <w:rPr>
          <w:rFonts w:asciiTheme="majorHAnsi" w:hAnsiTheme="majorHAnsi" w:cs="Arial"/>
          <w:bCs/>
          <w:i/>
          <w:color w:val="222222"/>
          <w:sz w:val="22"/>
          <w:szCs w:val="22"/>
          <w:shd w:val="clear" w:color="auto" w:fill="FFFFFF"/>
          <w:lang w:val="en-GB"/>
        </w:rPr>
        <w:t>The purpose of the discipline "Financial Management" is to train specialists in economics, the formation of their system of knowledge, ability to manage the finances of enterprises; mastering by students of professional knowledge and skills in operational and investment activities; use of acquired knowledge and skills to develop strategies and tactics of behaviour of the state and companies in the field of financial support of economic entities.</w:t>
      </w:r>
    </w:p>
    <w:p w:rsidR="0055684B" w:rsidRPr="0055684B" w:rsidRDefault="0055684B" w:rsidP="0055684B">
      <w:pPr>
        <w:tabs>
          <w:tab w:val="left" w:pos="993"/>
        </w:tabs>
        <w:spacing w:line="240" w:lineRule="auto"/>
        <w:ind w:firstLine="709"/>
        <w:jc w:val="both"/>
        <w:rPr>
          <w:rFonts w:asciiTheme="majorHAnsi" w:hAnsiTheme="majorHAnsi"/>
          <w:i/>
          <w:sz w:val="22"/>
          <w:szCs w:val="22"/>
          <w:lang w:val="en-GB"/>
        </w:rPr>
      </w:pPr>
      <w:r w:rsidRPr="0055684B">
        <w:rPr>
          <w:rFonts w:asciiTheme="majorHAnsi" w:hAnsiTheme="majorHAnsi"/>
          <w:b/>
          <w:i/>
          <w:sz w:val="22"/>
          <w:szCs w:val="22"/>
          <w:lang w:val="en-GB"/>
        </w:rPr>
        <w:t>During the study of the discipline "Financial Management" students will master the skills and knowledge listed below.</w:t>
      </w:r>
    </w:p>
    <w:p w:rsidR="0055684B" w:rsidRPr="0055684B" w:rsidRDefault="0055684B" w:rsidP="0055684B">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t>Master the theoretical knowledge of: theoretical and organizational foundations of financial management; financial management systems; models of financial systems; modern theories of financial management development; prerequisites and factors influencing the financial flows of corporations.</w:t>
      </w:r>
    </w:p>
    <w:p w:rsidR="0055684B" w:rsidRPr="0055684B" w:rsidRDefault="0055684B" w:rsidP="0055684B">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t>Gain skills of systematic analysis of financial statements, conducting internal firm financial forecasting, planning and identifying financial problems in the operation of enterprises.</w:t>
      </w:r>
    </w:p>
    <w:p w:rsidR="0055684B" w:rsidRPr="0055684B" w:rsidRDefault="0055684B" w:rsidP="0055684B">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t xml:space="preserve">Master the technology of management decisions to develop tactics and strategies in addressing financial issues and </w:t>
      </w:r>
      <w:proofErr w:type="spellStart"/>
      <w:r w:rsidRPr="0055684B">
        <w:rPr>
          <w:rFonts w:asciiTheme="majorHAnsi" w:hAnsiTheme="majorHAnsi"/>
          <w:i/>
          <w:sz w:val="22"/>
          <w:szCs w:val="22"/>
          <w:lang w:val="en-GB"/>
        </w:rPr>
        <w:t>behavior</w:t>
      </w:r>
      <w:proofErr w:type="spellEnd"/>
      <w:r w:rsidRPr="0055684B">
        <w:rPr>
          <w:rFonts w:asciiTheme="majorHAnsi" w:hAnsiTheme="majorHAnsi"/>
          <w:i/>
          <w:sz w:val="22"/>
          <w:szCs w:val="22"/>
          <w:lang w:val="en-GB"/>
        </w:rPr>
        <w:t xml:space="preserve"> of the state and companies in the international financial environment.</w:t>
      </w:r>
    </w:p>
    <w:p w:rsidR="0055684B" w:rsidRPr="0055684B" w:rsidRDefault="0055684B" w:rsidP="0055684B">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t>Master the ability to interpret the financial results obtained in the course of research and forecast the financial development of an international corporation.</w:t>
      </w:r>
    </w:p>
    <w:p w:rsidR="0055684B" w:rsidRPr="0055684B" w:rsidRDefault="0055684B" w:rsidP="0055684B">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t>Gain financial management skills of an international corporation on the basis of forecasting and planning.</w:t>
      </w:r>
    </w:p>
    <w:p w:rsidR="0055684B" w:rsidRPr="0055684B" w:rsidRDefault="0055684B" w:rsidP="0055684B">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t>Gain knowledge of the mechanisms, tools and features of international regulation of financial and economic relations of the corporation.</w:t>
      </w:r>
    </w:p>
    <w:p w:rsidR="0055684B" w:rsidRPr="0055684B" w:rsidRDefault="0055684B" w:rsidP="0055684B">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lastRenderedPageBreak/>
        <w:t>Master the skills of analysis and comparison of costs of alternative methods of international borrowing to finance production and commercial activities.</w:t>
      </w:r>
    </w:p>
    <w:p w:rsidR="0055684B" w:rsidRPr="00FF25CC" w:rsidRDefault="0055684B" w:rsidP="00FF25CC">
      <w:pPr>
        <w:pStyle w:val="a0"/>
        <w:numPr>
          <w:ilvl w:val="0"/>
          <w:numId w:val="2"/>
        </w:numPr>
        <w:tabs>
          <w:tab w:val="left" w:pos="851"/>
        </w:tabs>
        <w:spacing w:line="240" w:lineRule="auto"/>
        <w:ind w:left="851" w:hanging="284"/>
        <w:jc w:val="both"/>
        <w:rPr>
          <w:rFonts w:asciiTheme="majorHAnsi" w:hAnsiTheme="majorHAnsi"/>
          <w:i/>
          <w:sz w:val="22"/>
          <w:szCs w:val="22"/>
          <w:lang w:val="en-GB"/>
        </w:rPr>
      </w:pPr>
      <w:r w:rsidRPr="0055684B">
        <w:rPr>
          <w:rFonts w:asciiTheme="majorHAnsi" w:hAnsiTheme="majorHAnsi"/>
          <w:i/>
          <w:sz w:val="22"/>
          <w:szCs w:val="22"/>
          <w:lang w:val="en-GB"/>
        </w:rPr>
        <w:t>Master the skills of cash flow management, profit, assets, investments, financial risks and optimize the capital structure in the financial and economic activities of the enterprise.</w:t>
      </w:r>
    </w:p>
    <w:p w:rsidR="00FF25CC" w:rsidRPr="00FF25CC" w:rsidRDefault="00FF25CC" w:rsidP="00FF25CC">
      <w:pPr>
        <w:pStyle w:val="a0"/>
        <w:tabs>
          <w:tab w:val="left" w:pos="851"/>
        </w:tabs>
        <w:spacing w:line="240" w:lineRule="auto"/>
        <w:ind w:left="851"/>
        <w:jc w:val="both"/>
        <w:rPr>
          <w:rFonts w:asciiTheme="majorHAnsi" w:hAnsiTheme="majorHAnsi"/>
          <w:i/>
          <w:sz w:val="22"/>
          <w:szCs w:val="22"/>
          <w:lang w:val="en-GB"/>
        </w:rPr>
      </w:pPr>
    </w:p>
    <w:p w:rsidR="0055684B" w:rsidRPr="00FF25CC" w:rsidRDefault="0055684B" w:rsidP="00FF25CC">
      <w:pPr>
        <w:spacing w:line="240" w:lineRule="auto"/>
        <w:jc w:val="both"/>
        <w:rPr>
          <w:rFonts w:asciiTheme="majorHAnsi" w:hAnsiTheme="majorHAnsi"/>
          <w:b/>
          <w:bCs/>
          <w:i/>
          <w:sz w:val="22"/>
          <w:szCs w:val="22"/>
          <w:lang w:val="en-GB"/>
        </w:rPr>
      </w:pPr>
      <w:r w:rsidRPr="00FF25CC">
        <w:rPr>
          <w:rFonts w:asciiTheme="majorHAnsi" w:hAnsiTheme="majorHAnsi"/>
          <w:i/>
          <w:sz w:val="22"/>
          <w:szCs w:val="22"/>
          <w:lang w:val="en-GB"/>
        </w:rPr>
        <w:t>According to the requirements of the educational program "International Economics", students after mastering the discipline must demonstrate the following learning outcomes:</w:t>
      </w:r>
    </w:p>
    <w:p w:rsidR="0055684B" w:rsidRPr="00FF25CC" w:rsidRDefault="0055684B" w:rsidP="00FF25CC">
      <w:pPr>
        <w:autoSpaceDE w:val="0"/>
        <w:autoSpaceDN w:val="0"/>
        <w:adjustRightInd w:val="0"/>
        <w:spacing w:line="240" w:lineRule="auto"/>
        <w:jc w:val="both"/>
        <w:rPr>
          <w:rFonts w:asciiTheme="majorHAnsi" w:hAnsiTheme="majorHAnsi"/>
          <w:bCs/>
          <w:i/>
          <w:sz w:val="22"/>
          <w:szCs w:val="22"/>
          <w:lang w:val="en-GB"/>
        </w:rPr>
      </w:pPr>
      <w:r w:rsidRPr="00FF25CC">
        <w:rPr>
          <w:rFonts w:asciiTheme="majorHAnsi" w:hAnsiTheme="majorHAnsi"/>
          <w:b/>
          <w:bCs/>
          <w:i/>
          <w:sz w:val="22"/>
          <w:szCs w:val="22"/>
          <w:lang w:val="en-GB"/>
        </w:rPr>
        <w:t>knowledge:</w:t>
      </w:r>
    </w:p>
    <w:p w:rsidR="00FF25CC" w:rsidRPr="00FF25CC" w:rsidRDefault="00FF25CC" w:rsidP="00FE051D">
      <w:pPr>
        <w:pStyle w:val="a0"/>
        <w:numPr>
          <w:ilvl w:val="0"/>
          <w:numId w:val="7"/>
        </w:numPr>
        <w:spacing w:line="240" w:lineRule="auto"/>
        <w:jc w:val="both"/>
        <w:rPr>
          <w:rFonts w:asciiTheme="majorHAnsi" w:hAnsiTheme="majorHAnsi"/>
          <w:bCs/>
          <w:i/>
          <w:sz w:val="22"/>
          <w:szCs w:val="22"/>
          <w:lang w:val="en-GB"/>
        </w:rPr>
      </w:pPr>
      <w:r w:rsidRPr="00FF25CC">
        <w:rPr>
          <w:rFonts w:asciiTheme="majorHAnsi" w:hAnsiTheme="majorHAnsi"/>
          <w:bCs/>
          <w:i/>
          <w:sz w:val="22"/>
          <w:szCs w:val="22"/>
          <w:lang w:val="en-GB"/>
        </w:rPr>
        <w:t>the essence of the main categories of financial management;</w:t>
      </w:r>
    </w:p>
    <w:p w:rsidR="00FF25CC" w:rsidRPr="00FF25CC" w:rsidRDefault="00FF25CC" w:rsidP="00FE051D">
      <w:pPr>
        <w:pStyle w:val="a0"/>
        <w:numPr>
          <w:ilvl w:val="0"/>
          <w:numId w:val="7"/>
        </w:numPr>
        <w:spacing w:line="240" w:lineRule="auto"/>
        <w:jc w:val="both"/>
        <w:rPr>
          <w:rFonts w:asciiTheme="majorHAnsi" w:hAnsiTheme="majorHAnsi"/>
          <w:bCs/>
          <w:i/>
          <w:sz w:val="22"/>
          <w:szCs w:val="22"/>
          <w:lang w:val="en-GB"/>
        </w:rPr>
      </w:pPr>
      <w:r w:rsidRPr="00FF25CC">
        <w:rPr>
          <w:rFonts w:asciiTheme="majorHAnsi" w:hAnsiTheme="majorHAnsi"/>
          <w:bCs/>
          <w:i/>
          <w:sz w:val="22"/>
          <w:szCs w:val="22"/>
          <w:lang w:val="en-GB"/>
        </w:rPr>
        <w:t>methodological bases of financial management;</w:t>
      </w:r>
    </w:p>
    <w:p w:rsidR="00FF25CC" w:rsidRPr="00FF25CC" w:rsidRDefault="00FF25CC" w:rsidP="00FE051D">
      <w:pPr>
        <w:pStyle w:val="a0"/>
        <w:numPr>
          <w:ilvl w:val="0"/>
          <w:numId w:val="7"/>
        </w:numPr>
        <w:spacing w:line="240" w:lineRule="auto"/>
        <w:jc w:val="both"/>
        <w:rPr>
          <w:rFonts w:asciiTheme="majorHAnsi" w:hAnsiTheme="majorHAnsi"/>
          <w:bCs/>
          <w:i/>
          <w:sz w:val="22"/>
          <w:szCs w:val="22"/>
          <w:lang w:val="en-GB"/>
        </w:rPr>
      </w:pPr>
      <w:r w:rsidRPr="00FF25CC">
        <w:rPr>
          <w:rFonts w:asciiTheme="majorHAnsi" w:hAnsiTheme="majorHAnsi"/>
          <w:bCs/>
          <w:i/>
          <w:sz w:val="22"/>
          <w:szCs w:val="22"/>
          <w:lang w:val="en-GB"/>
        </w:rPr>
        <w:t xml:space="preserve"> features of financial risk management;</w:t>
      </w:r>
    </w:p>
    <w:p w:rsidR="00FF25CC" w:rsidRPr="00FF25CC" w:rsidRDefault="00FF25CC" w:rsidP="00FE051D">
      <w:pPr>
        <w:pStyle w:val="a0"/>
        <w:numPr>
          <w:ilvl w:val="0"/>
          <w:numId w:val="7"/>
        </w:numPr>
        <w:spacing w:line="240" w:lineRule="auto"/>
        <w:jc w:val="both"/>
        <w:rPr>
          <w:rFonts w:asciiTheme="majorHAnsi" w:hAnsiTheme="majorHAnsi"/>
          <w:bCs/>
          <w:i/>
          <w:sz w:val="22"/>
          <w:szCs w:val="22"/>
          <w:lang w:val="en-GB"/>
        </w:rPr>
      </w:pPr>
      <w:r w:rsidRPr="00FF25CC">
        <w:rPr>
          <w:rFonts w:asciiTheme="majorHAnsi" w:hAnsiTheme="majorHAnsi"/>
          <w:bCs/>
          <w:i/>
          <w:sz w:val="22"/>
          <w:szCs w:val="22"/>
          <w:lang w:val="en-GB"/>
        </w:rPr>
        <w:t>methods of neutralization of financial risks in the business activities of the business entity;</w:t>
      </w:r>
    </w:p>
    <w:p w:rsidR="00FF25CC" w:rsidRPr="00FF25CC" w:rsidRDefault="00FF25CC" w:rsidP="00FE051D">
      <w:pPr>
        <w:pStyle w:val="a0"/>
        <w:numPr>
          <w:ilvl w:val="0"/>
          <w:numId w:val="7"/>
        </w:numPr>
        <w:spacing w:line="240" w:lineRule="auto"/>
        <w:jc w:val="both"/>
        <w:rPr>
          <w:rFonts w:asciiTheme="majorHAnsi" w:hAnsiTheme="majorHAnsi"/>
          <w:bCs/>
          <w:i/>
          <w:sz w:val="22"/>
          <w:szCs w:val="22"/>
          <w:lang w:val="en-GB"/>
        </w:rPr>
      </w:pPr>
      <w:r w:rsidRPr="00FF25CC">
        <w:rPr>
          <w:rFonts w:asciiTheme="majorHAnsi" w:hAnsiTheme="majorHAnsi"/>
          <w:bCs/>
          <w:i/>
          <w:sz w:val="22"/>
          <w:szCs w:val="22"/>
          <w:lang w:val="en-GB"/>
        </w:rPr>
        <w:t>application of crisis management tools for cash flows, profits, investments, assets;</w:t>
      </w:r>
    </w:p>
    <w:p w:rsidR="00FF25CC" w:rsidRPr="00FF25CC" w:rsidRDefault="00FF25CC" w:rsidP="00FE051D">
      <w:pPr>
        <w:pStyle w:val="a0"/>
        <w:numPr>
          <w:ilvl w:val="0"/>
          <w:numId w:val="7"/>
        </w:numPr>
        <w:spacing w:line="240" w:lineRule="auto"/>
        <w:jc w:val="both"/>
        <w:rPr>
          <w:rFonts w:asciiTheme="majorHAnsi" w:hAnsiTheme="majorHAnsi"/>
          <w:i/>
          <w:sz w:val="22"/>
          <w:szCs w:val="22"/>
          <w:lang w:val="en-GB"/>
        </w:rPr>
      </w:pPr>
      <w:r w:rsidRPr="00FF25CC">
        <w:rPr>
          <w:rFonts w:asciiTheme="majorHAnsi" w:hAnsiTheme="majorHAnsi"/>
          <w:bCs/>
          <w:i/>
          <w:sz w:val="22"/>
          <w:szCs w:val="22"/>
          <w:lang w:val="en-GB"/>
        </w:rPr>
        <w:t>methods of determining the value of capital and mastering ways to optimize its structure, etc.</w:t>
      </w:r>
    </w:p>
    <w:p w:rsidR="00FF25CC" w:rsidRPr="00FF25CC" w:rsidRDefault="00FF25CC" w:rsidP="00FF25CC">
      <w:pPr>
        <w:spacing w:line="240" w:lineRule="auto"/>
        <w:jc w:val="both"/>
        <w:rPr>
          <w:rFonts w:asciiTheme="majorHAnsi" w:hAnsiTheme="majorHAnsi"/>
          <w:b/>
          <w:bCs/>
          <w:i/>
          <w:sz w:val="22"/>
          <w:szCs w:val="22"/>
          <w:lang w:val="en-GB"/>
        </w:rPr>
      </w:pPr>
      <w:proofErr w:type="spellStart"/>
      <w:r w:rsidRPr="00FF25CC">
        <w:rPr>
          <w:rFonts w:asciiTheme="majorHAnsi" w:hAnsiTheme="majorHAnsi"/>
          <w:b/>
          <w:bCs/>
          <w:i/>
          <w:sz w:val="22"/>
          <w:szCs w:val="22"/>
        </w:rPr>
        <w:t>skills</w:t>
      </w:r>
      <w:proofErr w:type="spellEnd"/>
      <w:r w:rsidRPr="00FF25CC">
        <w:rPr>
          <w:rFonts w:asciiTheme="majorHAnsi" w:hAnsiTheme="majorHAnsi"/>
          <w:b/>
          <w:bCs/>
          <w:i/>
          <w:sz w:val="22"/>
          <w:szCs w:val="22"/>
        </w:rPr>
        <w:t>:</w:t>
      </w:r>
    </w:p>
    <w:p w:rsidR="00FF25CC" w:rsidRPr="00FF25CC" w:rsidRDefault="00FF25CC" w:rsidP="00FE051D">
      <w:pPr>
        <w:pStyle w:val="a0"/>
        <w:numPr>
          <w:ilvl w:val="0"/>
          <w:numId w:val="12"/>
        </w:numPr>
        <w:tabs>
          <w:tab w:val="left" w:pos="1134"/>
        </w:tabs>
        <w:spacing w:line="240" w:lineRule="auto"/>
        <w:ind w:left="1134" w:hanging="425"/>
        <w:jc w:val="both"/>
        <w:rPr>
          <w:rFonts w:asciiTheme="majorHAnsi" w:hAnsiTheme="majorHAnsi"/>
          <w:bCs/>
          <w:i/>
          <w:sz w:val="22"/>
          <w:szCs w:val="22"/>
          <w:lang w:val="en-GB"/>
        </w:rPr>
      </w:pPr>
      <w:r w:rsidRPr="00FF25CC">
        <w:rPr>
          <w:rFonts w:asciiTheme="majorHAnsi" w:hAnsiTheme="majorHAnsi"/>
          <w:bCs/>
          <w:i/>
          <w:sz w:val="22"/>
          <w:szCs w:val="22"/>
          <w:lang w:val="en-GB"/>
        </w:rPr>
        <w:t>have theoretical foundations and practical skills of financial management;</w:t>
      </w:r>
    </w:p>
    <w:p w:rsidR="00FF25CC" w:rsidRPr="00FF25CC" w:rsidRDefault="00FF25CC" w:rsidP="00FE051D">
      <w:pPr>
        <w:pStyle w:val="a0"/>
        <w:numPr>
          <w:ilvl w:val="0"/>
          <w:numId w:val="12"/>
        </w:numPr>
        <w:tabs>
          <w:tab w:val="left" w:pos="1134"/>
        </w:tabs>
        <w:spacing w:line="240" w:lineRule="auto"/>
        <w:ind w:left="1134" w:hanging="425"/>
        <w:jc w:val="both"/>
        <w:rPr>
          <w:rFonts w:asciiTheme="majorHAnsi" w:hAnsiTheme="majorHAnsi"/>
          <w:bCs/>
          <w:i/>
          <w:sz w:val="22"/>
          <w:szCs w:val="22"/>
          <w:lang w:val="en-GB"/>
        </w:rPr>
      </w:pPr>
      <w:r w:rsidRPr="00FF25CC">
        <w:rPr>
          <w:rFonts w:asciiTheme="majorHAnsi" w:hAnsiTheme="majorHAnsi"/>
          <w:bCs/>
          <w:i/>
          <w:sz w:val="22"/>
          <w:szCs w:val="22"/>
          <w:lang w:val="en-GB"/>
        </w:rPr>
        <w:t>to analyse the indicators of quantitative assessment of cash flows of the entity;</w:t>
      </w:r>
    </w:p>
    <w:p w:rsidR="00FF25CC" w:rsidRPr="00FF25CC" w:rsidRDefault="00FF25CC" w:rsidP="00FE051D">
      <w:pPr>
        <w:pStyle w:val="a0"/>
        <w:numPr>
          <w:ilvl w:val="0"/>
          <w:numId w:val="12"/>
        </w:numPr>
        <w:tabs>
          <w:tab w:val="left" w:pos="1134"/>
        </w:tabs>
        <w:spacing w:line="240" w:lineRule="auto"/>
        <w:ind w:left="1134" w:hanging="425"/>
        <w:jc w:val="both"/>
        <w:rPr>
          <w:rFonts w:asciiTheme="majorHAnsi" w:hAnsiTheme="majorHAnsi"/>
          <w:bCs/>
          <w:i/>
          <w:sz w:val="22"/>
          <w:szCs w:val="22"/>
          <w:lang w:val="en-GB"/>
        </w:rPr>
      </w:pPr>
      <w:r w:rsidRPr="00FF25CC">
        <w:rPr>
          <w:rFonts w:asciiTheme="majorHAnsi" w:hAnsiTheme="majorHAnsi"/>
          <w:bCs/>
          <w:i/>
          <w:sz w:val="22"/>
          <w:szCs w:val="22"/>
          <w:lang w:val="en-GB"/>
        </w:rPr>
        <w:t xml:space="preserve">prepare primary documents for the analysis of financial statements, </w:t>
      </w:r>
      <w:proofErr w:type="spellStart"/>
      <w:r w:rsidRPr="00FF25CC">
        <w:rPr>
          <w:rFonts w:asciiTheme="majorHAnsi" w:hAnsiTheme="majorHAnsi"/>
          <w:bCs/>
          <w:i/>
          <w:sz w:val="22"/>
          <w:szCs w:val="22"/>
          <w:lang w:val="en-GB"/>
        </w:rPr>
        <w:t>etc</w:t>
      </w:r>
      <w:proofErr w:type="spellEnd"/>
      <w:r w:rsidRPr="00FF25CC">
        <w:rPr>
          <w:rFonts w:asciiTheme="majorHAnsi" w:hAnsiTheme="majorHAnsi"/>
          <w:bCs/>
          <w:i/>
          <w:sz w:val="22"/>
          <w:szCs w:val="22"/>
          <w:lang w:val="en-GB"/>
        </w:rPr>
        <w:t xml:space="preserve"> .;</w:t>
      </w:r>
    </w:p>
    <w:p w:rsidR="00FF25CC" w:rsidRPr="00FF25CC" w:rsidRDefault="00FF25CC" w:rsidP="00FE051D">
      <w:pPr>
        <w:pStyle w:val="a0"/>
        <w:numPr>
          <w:ilvl w:val="0"/>
          <w:numId w:val="12"/>
        </w:numPr>
        <w:tabs>
          <w:tab w:val="left" w:pos="1134"/>
        </w:tabs>
        <w:spacing w:line="240" w:lineRule="auto"/>
        <w:ind w:left="1134" w:hanging="425"/>
        <w:jc w:val="both"/>
        <w:rPr>
          <w:rFonts w:asciiTheme="majorHAnsi" w:hAnsiTheme="majorHAnsi"/>
          <w:bCs/>
          <w:i/>
          <w:sz w:val="22"/>
          <w:szCs w:val="22"/>
          <w:lang w:val="en-GB"/>
        </w:rPr>
      </w:pPr>
      <w:r w:rsidRPr="00FF25CC">
        <w:rPr>
          <w:rFonts w:asciiTheme="majorHAnsi" w:hAnsiTheme="majorHAnsi"/>
          <w:bCs/>
          <w:i/>
          <w:sz w:val="22"/>
          <w:szCs w:val="22"/>
          <w:lang w:val="en-GB"/>
        </w:rPr>
        <w:t>manage financial flows and current financial needs of the enterprise;</w:t>
      </w:r>
    </w:p>
    <w:p w:rsidR="00FF25CC" w:rsidRPr="00FF25CC" w:rsidRDefault="00FF25CC" w:rsidP="00FE051D">
      <w:pPr>
        <w:pStyle w:val="a0"/>
        <w:numPr>
          <w:ilvl w:val="0"/>
          <w:numId w:val="12"/>
        </w:numPr>
        <w:tabs>
          <w:tab w:val="left" w:pos="1134"/>
        </w:tabs>
        <w:spacing w:line="240" w:lineRule="auto"/>
        <w:ind w:left="1134" w:hanging="425"/>
        <w:jc w:val="both"/>
        <w:rPr>
          <w:rFonts w:asciiTheme="majorHAnsi" w:hAnsiTheme="majorHAnsi"/>
          <w:bCs/>
          <w:i/>
          <w:sz w:val="22"/>
          <w:szCs w:val="22"/>
          <w:lang w:val="en-GB"/>
        </w:rPr>
      </w:pPr>
      <w:r w:rsidRPr="00FF25CC">
        <w:rPr>
          <w:rFonts w:asciiTheme="majorHAnsi" w:hAnsiTheme="majorHAnsi"/>
          <w:bCs/>
          <w:i/>
          <w:sz w:val="22"/>
          <w:szCs w:val="22"/>
          <w:lang w:val="en-GB"/>
        </w:rPr>
        <w:t>apply methods of neutralization of financial risks in the business activities of the business entity;</w:t>
      </w:r>
    </w:p>
    <w:p w:rsidR="00FF25CC" w:rsidRPr="00FF25CC" w:rsidRDefault="00FF25CC" w:rsidP="00FE051D">
      <w:pPr>
        <w:pStyle w:val="a0"/>
        <w:numPr>
          <w:ilvl w:val="0"/>
          <w:numId w:val="12"/>
        </w:numPr>
        <w:tabs>
          <w:tab w:val="left" w:pos="1134"/>
        </w:tabs>
        <w:spacing w:line="240" w:lineRule="auto"/>
        <w:ind w:left="1134" w:hanging="425"/>
        <w:jc w:val="both"/>
        <w:rPr>
          <w:rFonts w:asciiTheme="majorHAnsi" w:hAnsiTheme="majorHAnsi"/>
          <w:bCs/>
          <w:i/>
          <w:sz w:val="22"/>
          <w:szCs w:val="22"/>
          <w:lang w:val="en-GB"/>
        </w:rPr>
      </w:pPr>
      <w:r w:rsidRPr="00FF25CC">
        <w:rPr>
          <w:rFonts w:asciiTheme="majorHAnsi" w:hAnsiTheme="majorHAnsi"/>
          <w:bCs/>
          <w:i/>
          <w:sz w:val="22"/>
          <w:szCs w:val="22"/>
          <w:lang w:val="en-GB"/>
        </w:rPr>
        <w:t>determine the value of money over time through the use of methodological tools of evaluation and its application in financial calculations;</w:t>
      </w:r>
    </w:p>
    <w:p w:rsidR="00FF25CC" w:rsidRPr="00FF25CC" w:rsidRDefault="00FF25CC" w:rsidP="00FE051D">
      <w:pPr>
        <w:pStyle w:val="a0"/>
        <w:numPr>
          <w:ilvl w:val="0"/>
          <w:numId w:val="12"/>
        </w:numPr>
        <w:tabs>
          <w:tab w:val="left" w:pos="1134"/>
        </w:tabs>
        <w:spacing w:line="240" w:lineRule="auto"/>
        <w:ind w:left="1134" w:hanging="425"/>
        <w:jc w:val="both"/>
        <w:rPr>
          <w:rFonts w:asciiTheme="majorHAnsi" w:hAnsiTheme="majorHAnsi"/>
          <w:bCs/>
          <w:i/>
          <w:sz w:val="22"/>
          <w:szCs w:val="22"/>
          <w:lang w:val="en-GB"/>
        </w:rPr>
      </w:pPr>
      <w:r w:rsidRPr="00FF25CC">
        <w:rPr>
          <w:rFonts w:asciiTheme="majorHAnsi" w:hAnsiTheme="majorHAnsi"/>
          <w:bCs/>
          <w:i/>
          <w:sz w:val="22"/>
          <w:szCs w:val="22"/>
          <w:lang w:val="en-GB"/>
        </w:rPr>
        <w:t>have a method of determining the value of capital and mastering ways to optimize its structure, etc.</w:t>
      </w:r>
    </w:p>
    <w:p w:rsidR="00BA0842" w:rsidRDefault="00FF25CC" w:rsidP="008663AB">
      <w:pPr>
        <w:tabs>
          <w:tab w:val="left" w:pos="851"/>
        </w:tabs>
        <w:spacing w:line="240" w:lineRule="auto"/>
        <w:ind w:firstLine="709"/>
        <w:jc w:val="both"/>
        <w:rPr>
          <w:rFonts w:asciiTheme="majorHAnsi" w:hAnsiTheme="majorHAnsi"/>
          <w:i/>
          <w:sz w:val="22"/>
          <w:szCs w:val="22"/>
        </w:rPr>
      </w:pPr>
      <w:r w:rsidRPr="00FF25CC">
        <w:rPr>
          <w:rFonts w:asciiTheme="majorHAnsi" w:hAnsiTheme="majorHAnsi"/>
          <w:i/>
          <w:sz w:val="22"/>
          <w:szCs w:val="22"/>
          <w:lang w:val="en-GB"/>
        </w:rPr>
        <w:t>Competences of production activity are based on ability to use professionally-profiled knowledge and practical skills of financial management, mechanisms and tools of acceptance of administrative decisions in investment, production-commercial, economic activity of the enterprise. Competences of organizational and managerial activities are based on the ability to manage cash flows, profits, assets, investments, financial risks and to optimize the capital structure in the financial and economic activities of the enterprise.</w:t>
      </w:r>
    </w:p>
    <w:p w:rsidR="00FF25CC" w:rsidRDefault="00FF25CC" w:rsidP="008663AB">
      <w:pPr>
        <w:tabs>
          <w:tab w:val="left" w:pos="851"/>
        </w:tabs>
        <w:spacing w:line="240" w:lineRule="auto"/>
        <w:ind w:firstLine="709"/>
        <w:jc w:val="both"/>
        <w:rPr>
          <w:rFonts w:asciiTheme="majorHAnsi" w:hAnsiTheme="majorHAnsi"/>
          <w:i/>
          <w:sz w:val="22"/>
          <w:szCs w:val="22"/>
        </w:rPr>
      </w:pPr>
    </w:p>
    <w:p w:rsidR="00FF25CC" w:rsidRPr="00FF25CC" w:rsidRDefault="00FF25CC" w:rsidP="008663AB">
      <w:pPr>
        <w:tabs>
          <w:tab w:val="left" w:pos="851"/>
        </w:tabs>
        <w:spacing w:line="240" w:lineRule="auto"/>
        <w:ind w:firstLine="709"/>
        <w:jc w:val="both"/>
        <w:rPr>
          <w:rFonts w:asciiTheme="majorHAnsi" w:hAnsiTheme="majorHAnsi"/>
          <w:i/>
          <w:sz w:val="22"/>
          <w:szCs w:val="22"/>
          <w:lang w:val="en-GB" w:eastAsia="uk-UA"/>
        </w:rPr>
      </w:pPr>
    </w:p>
    <w:p w:rsidR="00FF25CC" w:rsidRPr="00FF25CC" w:rsidRDefault="00FF25CC" w:rsidP="00FE051D">
      <w:pPr>
        <w:pStyle w:val="a0"/>
        <w:numPr>
          <w:ilvl w:val="0"/>
          <w:numId w:val="11"/>
        </w:numPr>
        <w:spacing w:line="240" w:lineRule="auto"/>
        <w:ind w:left="993" w:hanging="284"/>
        <w:jc w:val="both"/>
        <w:rPr>
          <w:rFonts w:asciiTheme="majorHAnsi" w:hAnsiTheme="majorHAnsi"/>
          <w:b/>
          <w:i/>
          <w:color w:val="002060"/>
          <w:sz w:val="22"/>
          <w:szCs w:val="22"/>
          <w:lang w:val="en-GB"/>
        </w:rPr>
      </w:pPr>
      <w:r w:rsidRPr="00FF25CC">
        <w:rPr>
          <w:rFonts w:asciiTheme="majorHAnsi" w:hAnsiTheme="majorHAnsi"/>
          <w:b/>
          <w:i/>
          <w:color w:val="002060"/>
          <w:sz w:val="22"/>
          <w:szCs w:val="22"/>
          <w:lang w:val="en-GB"/>
        </w:rPr>
        <w:t>Prerequisites and post requisites of the discipline (place in the structural and logical scheme of education according to the relevant educational program)</w:t>
      </w:r>
    </w:p>
    <w:p w:rsidR="00FF25CC" w:rsidRPr="00FF25CC" w:rsidRDefault="00FF25CC" w:rsidP="00FF25CC">
      <w:pPr>
        <w:spacing w:line="240" w:lineRule="auto"/>
        <w:jc w:val="both"/>
        <w:rPr>
          <w:rFonts w:asciiTheme="majorHAnsi" w:hAnsiTheme="majorHAnsi"/>
          <w:i/>
          <w:sz w:val="22"/>
          <w:szCs w:val="22"/>
          <w:lang w:val="en-GB"/>
        </w:rPr>
      </w:pPr>
    </w:p>
    <w:p w:rsidR="00FF25CC" w:rsidRPr="00FF25CC" w:rsidRDefault="00FF25CC" w:rsidP="00FF25CC">
      <w:pPr>
        <w:pStyle w:val="1"/>
        <w:numPr>
          <w:ilvl w:val="0"/>
          <w:numId w:val="0"/>
        </w:numPr>
        <w:spacing w:before="0" w:after="0"/>
        <w:ind w:firstLine="709"/>
        <w:jc w:val="both"/>
        <w:rPr>
          <w:rFonts w:asciiTheme="majorHAnsi" w:hAnsiTheme="majorHAnsi"/>
          <w:b w:val="0"/>
          <w:i/>
          <w:color w:val="auto"/>
          <w:sz w:val="22"/>
          <w:szCs w:val="22"/>
          <w:lang w:val="en-GB"/>
        </w:rPr>
      </w:pPr>
      <w:r w:rsidRPr="00FF25CC">
        <w:rPr>
          <w:rFonts w:asciiTheme="majorHAnsi" w:hAnsiTheme="majorHAnsi"/>
          <w:b w:val="0"/>
          <w:i/>
          <w:color w:val="auto"/>
          <w:sz w:val="22"/>
          <w:szCs w:val="22"/>
          <w:lang w:val="en-GB"/>
        </w:rPr>
        <w:t>The discipline "Financial Management" lays the foundation for a specialist in the economic profile of the theoretical foundations and practical skills of managing cash flows, profits, assets, investments, financial risks and optimizing the capital structure of the enterprise.</w:t>
      </w:r>
    </w:p>
    <w:p w:rsidR="00FF25CC" w:rsidRPr="00FF25CC" w:rsidRDefault="00FF25CC" w:rsidP="00FF25CC">
      <w:pPr>
        <w:pStyle w:val="1"/>
        <w:numPr>
          <w:ilvl w:val="0"/>
          <w:numId w:val="0"/>
        </w:numPr>
        <w:spacing w:before="0" w:after="0"/>
        <w:ind w:firstLine="709"/>
        <w:jc w:val="both"/>
        <w:rPr>
          <w:rFonts w:asciiTheme="majorHAnsi" w:hAnsiTheme="majorHAnsi"/>
          <w:b w:val="0"/>
          <w:i/>
          <w:color w:val="auto"/>
          <w:sz w:val="22"/>
          <w:szCs w:val="22"/>
          <w:lang w:val="en-GB"/>
        </w:rPr>
      </w:pPr>
      <w:r w:rsidRPr="00FF25CC">
        <w:rPr>
          <w:rFonts w:asciiTheme="majorHAnsi" w:hAnsiTheme="majorHAnsi"/>
          <w:b w:val="0"/>
          <w:i/>
          <w:color w:val="auto"/>
          <w:sz w:val="22"/>
          <w:szCs w:val="22"/>
          <w:lang w:val="en-GB"/>
        </w:rPr>
        <w:t>The study of the discipline contributes to the formation of a systematic perception of future professionals in the management of financial flows of the enterprise, their relationship and regulation. Prerequisite for the study of the discipline "Financial Management" are normative disciplines: "Economic Theory", "Macroeconomics", "Microeconomics", "Money and Credit", "Finance", "Financial Market", "Enterprise Finance", "International Economics" , and also serves as a means of forming in students a systematic understanding of the financial aspect of the functioning of the state in writing and performing the analytical part of the thesis. Discipline occupies an important place in the educational process, as it provides theoretical knowledge and practical skills on the formation and mechanisms of financial management, and in particular, the distribution and redistribution of financial flows, cash, assets, capital to manage them and more.</w:t>
      </w:r>
    </w:p>
    <w:p w:rsidR="00FF25CC" w:rsidRPr="00FF25CC" w:rsidRDefault="00FF25CC" w:rsidP="00FF25CC">
      <w:pPr>
        <w:pStyle w:val="1"/>
        <w:numPr>
          <w:ilvl w:val="0"/>
          <w:numId w:val="0"/>
        </w:numPr>
        <w:spacing w:before="0" w:after="0"/>
        <w:ind w:firstLine="709"/>
        <w:jc w:val="both"/>
        <w:rPr>
          <w:rFonts w:asciiTheme="majorHAnsi" w:hAnsiTheme="majorHAnsi"/>
          <w:b w:val="0"/>
          <w:i/>
          <w:color w:val="auto"/>
          <w:sz w:val="22"/>
          <w:szCs w:val="22"/>
          <w:lang w:val="en-GB"/>
        </w:rPr>
      </w:pPr>
      <w:r w:rsidRPr="00FF25CC">
        <w:rPr>
          <w:rFonts w:asciiTheme="majorHAnsi" w:hAnsiTheme="majorHAnsi"/>
          <w:b w:val="0"/>
          <w:i/>
          <w:color w:val="auto"/>
          <w:sz w:val="22"/>
          <w:szCs w:val="22"/>
          <w:lang w:val="en-GB"/>
        </w:rPr>
        <w:t>To study the discipline, the student must have computer programs to build graphs, tables, presentations for the analysis and evaluation of financial statistics and present the results of the study.</w:t>
      </w:r>
    </w:p>
    <w:p w:rsidR="00FF25CC" w:rsidRDefault="00FF25CC" w:rsidP="00FF25CC">
      <w:pPr>
        <w:pStyle w:val="1"/>
        <w:numPr>
          <w:ilvl w:val="0"/>
          <w:numId w:val="0"/>
        </w:numPr>
        <w:rPr>
          <w:rFonts w:asciiTheme="majorHAnsi" w:hAnsiTheme="majorHAnsi"/>
          <w:b w:val="0"/>
          <w:i/>
          <w:color w:val="auto"/>
          <w:sz w:val="22"/>
          <w:szCs w:val="22"/>
        </w:rPr>
      </w:pPr>
    </w:p>
    <w:p w:rsidR="00FF25CC" w:rsidRDefault="00FF25CC" w:rsidP="00FF25CC">
      <w:pPr>
        <w:spacing w:line="240" w:lineRule="auto"/>
        <w:jc w:val="center"/>
        <w:rPr>
          <w:rFonts w:asciiTheme="majorHAnsi" w:hAnsiTheme="majorHAnsi"/>
          <w:b/>
          <w:i/>
          <w:color w:val="002060"/>
          <w:sz w:val="24"/>
          <w:szCs w:val="24"/>
        </w:rPr>
      </w:pPr>
      <w:r w:rsidRPr="00FF25CC">
        <w:rPr>
          <w:rFonts w:asciiTheme="majorHAnsi" w:hAnsiTheme="majorHAnsi"/>
          <w:b/>
          <w:i/>
          <w:color w:val="002060"/>
          <w:sz w:val="24"/>
          <w:szCs w:val="24"/>
          <w:lang w:val="en-GB"/>
        </w:rPr>
        <w:t>3.</w:t>
      </w:r>
      <w:r w:rsidR="00D411B6">
        <w:rPr>
          <w:rFonts w:asciiTheme="majorHAnsi" w:hAnsiTheme="majorHAnsi"/>
          <w:b/>
          <w:i/>
          <w:color w:val="002060"/>
          <w:sz w:val="24"/>
          <w:szCs w:val="24"/>
        </w:rPr>
        <w:t xml:space="preserve"> </w:t>
      </w:r>
      <w:r w:rsidRPr="00FF25CC">
        <w:rPr>
          <w:rFonts w:asciiTheme="majorHAnsi" w:hAnsiTheme="majorHAnsi"/>
          <w:b/>
          <w:i/>
          <w:color w:val="002060"/>
          <w:sz w:val="24"/>
          <w:szCs w:val="24"/>
          <w:lang w:val="en-GB"/>
        </w:rPr>
        <w:t>The content of the discipline</w:t>
      </w:r>
    </w:p>
    <w:p w:rsidR="00D411B6" w:rsidRPr="00D411B6" w:rsidRDefault="00D411B6" w:rsidP="00FF25CC">
      <w:pPr>
        <w:spacing w:line="240" w:lineRule="auto"/>
        <w:jc w:val="center"/>
        <w:rPr>
          <w:rFonts w:asciiTheme="majorHAnsi" w:hAnsiTheme="majorHAnsi"/>
          <w:b/>
          <w:i/>
          <w:color w:val="002060"/>
          <w:sz w:val="24"/>
          <w:szCs w:val="24"/>
        </w:rPr>
      </w:pPr>
    </w:p>
    <w:p w:rsidR="00FF25CC" w:rsidRDefault="00FF25CC" w:rsidP="00C93385">
      <w:pPr>
        <w:spacing w:line="240" w:lineRule="auto"/>
        <w:jc w:val="both"/>
        <w:rPr>
          <w:rFonts w:asciiTheme="majorHAnsi" w:hAnsiTheme="majorHAnsi"/>
          <w:b/>
          <w:bCs/>
          <w:i/>
          <w:sz w:val="22"/>
          <w:szCs w:val="22"/>
        </w:rPr>
      </w:pPr>
      <w:r w:rsidRPr="00FF25CC">
        <w:rPr>
          <w:rFonts w:asciiTheme="majorHAnsi" w:hAnsiTheme="majorHAnsi"/>
          <w:b/>
          <w:bCs/>
          <w:i/>
          <w:sz w:val="22"/>
          <w:szCs w:val="22"/>
        </w:rPr>
        <w:t>SECTION 1. ORGANIZATIONAL SUPPORT OF FINANCIAL MANAGEMENT</w:t>
      </w:r>
    </w:p>
    <w:p w:rsidR="00FF25CC" w:rsidRPr="00FF25CC" w:rsidRDefault="00FF25CC" w:rsidP="00C93385">
      <w:pPr>
        <w:spacing w:line="240" w:lineRule="auto"/>
        <w:jc w:val="both"/>
        <w:rPr>
          <w:rFonts w:asciiTheme="majorHAnsi" w:hAnsiTheme="majorHAnsi"/>
          <w:b/>
          <w:bCs/>
          <w:i/>
          <w:sz w:val="22"/>
          <w:szCs w:val="22"/>
          <w:lang w:val="en-GB"/>
        </w:rPr>
      </w:pPr>
      <w:r w:rsidRPr="00FF25CC">
        <w:rPr>
          <w:rFonts w:asciiTheme="majorHAnsi" w:hAnsiTheme="majorHAnsi"/>
          <w:b/>
          <w:bCs/>
          <w:i/>
          <w:sz w:val="22"/>
          <w:szCs w:val="22"/>
          <w:lang w:val="en-GB"/>
        </w:rPr>
        <w:t>Topic 1. Theoretical and organizational foundations of financial management.</w:t>
      </w:r>
    </w:p>
    <w:p w:rsidR="00C93385" w:rsidRPr="00FF25CC" w:rsidRDefault="00FF25CC" w:rsidP="00C93385">
      <w:pPr>
        <w:spacing w:line="240" w:lineRule="auto"/>
        <w:jc w:val="both"/>
        <w:rPr>
          <w:rFonts w:asciiTheme="majorHAnsi" w:hAnsiTheme="majorHAnsi"/>
          <w:i/>
          <w:sz w:val="22"/>
          <w:szCs w:val="22"/>
        </w:rPr>
      </w:pPr>
      <w:r w:rsidRPr="00FF25CC">
        <w:rPr>
          <w:rFonts w:asciiTheme="majorHAnsi" w:hAnsiTheme="majorHAnsi"/>
          <w:i/>
          <w:sz w:val="22"/>
          <w:szCs w:val="22"/>
          <w:lang w:val="en-GB"/>
        </w:rPr>
        <w:t>The essence of financial management. Enterprise financial management system. Purpose, tasks and functions of financial management. Financial management strategy and policy. Organization of financial management. The essence and mechanism of financial diagnostics by the enterprise. Basic requirements and principles of financial diagnostics. Features of financial reporting to diagnose the company. Diagnosis based on the balance of the enterprise. Diagnosis of the enterprise on the basis of the profit report. Diagnosis of the enterprise on the basis of the statement of cash flows</w:t>
      </w:r>
      <w:r w:rsidR="00C93385" w:rsidRPr="00FF25CC">
        <w:rPr>
          <w:rFonts w:asciiTheme="majorHAnsi" w:hAnsiTheme="majorHAnsi"/>
          <w:i/>
          <w:sz w:val="22"/>
          <w:szCs w:val="22"/>
          <w:lang w:val="en-GB"/>
        </w:rPr>
        <w:t>.</w:t>
      </w:r>
    </w:p>
    <w:p w:rsidR="00D411B6" w:rsidRDefault="00D411B6" w:rsidP="00C93385">
      <w:pPr>
        <w:spacing w:line="240" w:lineRule="auto"/>
        <w:jc w:val="both"/>
        <w:rPr>
          <w:rFonts w:asciiTheme="majorHAnsi" w:hAnsiTheme="majorHAnsi"/>
          <w:b/>
          <w:i/>
          <w:sz w:val="22"/>
          <w:szCs w:val="22"/>
        </w:rPr>
      </w:pPr>
    </w:p>
    <w:p w:rsidR="00D411B6" w:rsidRPr="00D411B6" w:rsidRDefault="00D411B6" w:rsidP="00C93385">
      <w:pPr>
        <w:spacing w:line="240" w:lineRule="auto"/>
        <w:jc w:val="both"/>
        <w:rPr>
          <w:rFonts w:asciiTheme="majorHAnsi" w:hAnsiTheme="majorHAnsi"/>
          <w:b/>
          <w:i/>
          <w:sz w:val="22"/>
          <w:szCs w:val="22"/>
          <w:lang w:val="en-GB"/>
        </w:rPr>
      </w:pPr>
      <w:r w:rsidRPr="00D411B6">
        <w:rPr>
          <w:rFonts w:asciiTheme="majorHAnsi" w:hAnsiTheme="majorHAnsi"/>
          <w:b/>
          <w:i/>
          <w:sz w:val="22"/>
          <w:szCs w:val="22"/>
          <w:lang w:val="en-GB"/>
        </w:rPr>
        <w:t>Topic 2. The system of financial management.</w:t>
      </w:r>
    </w:p>
    <w:p w:rsidR="00D411B6" w:rsidRPr="00D411B6" w:rsidRDefault="00D411B6" w:rsidP="00C93385">
      <w:pPr>
        <w:shd w:val="clear" w:color="auto" w:fill="FFFFFF"/>
        <w:tabs>
          <w:tab w:val="left" w:pos="600"/>
        </w:tabs>
        <w:autoSpaceDE w:val="0"/>
        <w:autoSpaceDN w:val="0"/>
        <w:adjustRightInd w:val="0"/>
        <w:spacing w:line="240" w:lineRule="auto"/>
        <w:jc w:val="both"/>
        <w:rPr>
          <w:rFonts w:asciiTheme="majorHAnsi" w:hAnsiTheme="majorHAnsi"/>
          <w:i/>
          <w:sz w:val="22"/>
          <w:szCs w:val="22"/>
          <w:lang w:val="en-GB"/>
        </w:rPr>
      </w:pPr>
      <w:r w:rsidRPr="00D411B6">
        <w:rPr>
          <w:rFonts w:asciiTheme="majorHAnsi" w:hAnsiTheme="majorHAnsi"/>
          <w:i/>
          <w:sz w:val="22"/>
          <w:szCs w:val="22"/>
          <w:lang w:val="en-GB"/>
        </w:rPr>
        <w:t>Organizational support of financial management. Requirements for information support of financial management. Use of external and internal information in financial management.</w:t>
      </w:r>
    </w:p>
    <w:p w:rsidR="00D411B6" w:rsidRDefault="00D411B6" w:rsidP="00C93385">
      <w:pPr>
        <w:shd w:val="clear" w:color="auto" w:fill="FFFFFF"/>
        <w:tabs>
          <w:tab w:val="left" w:pos="600"/>
        </w:tabs>
        <w:autoSpaceDE w:val="0"/>
        <w:autoSpaceDN w:val="0"/>
        <w:adjustRightInd w:val="0"/>
        <w:spacing w:line="240" w:lineRule="auto"/>
        <w:jc w:val="both"/>
        <w:rPr>
          <w:rFonts w:asciiTheme="majorHAnsi" w:hAnsiTheme="majorHAnsi"/>
          <w:i/>
          <w:sz w:val="22"/>
          <w:szCs w:val="22"/>
        </w:rPr>
      </w:pPr>
    </w:p>
    <w:p w:rsidR="00D411B6" w:rsidRPr="00D411B6" w:rsidRDefault="00D411B6" w:rsidP="00C93385">
      <w:pPr>
        <w:shd w:val="clear" w:color="auto" w:fill="FFFFFF"/>
        <w:tabs>
          <w:tab w:val="left" w:pos="290"/>
        </w:tabs>
        <w:autoSpaceDE w:val="0"/>
        <w:autoSpaceDN w:val="0"/>
        <w:adjustRightInd w:val="0"/>
        <w:spacing w:line="240" w:lineRule="auto"/>
        <w:jc w:val="both"/>
        <w:rPr>
          <w:rFonts w:asciiTheme="majorHAnsi" w:hAnsiTheme="majorHAnsi"/>
          <w:b/>
          <w:bCs/>
          <w:i/>
          <w:sz w:val="22"/>
          <w:szCs w:val="22"/>
          <w:lang w:val="en-GB"/>
        </w:rPr>
      </w:pPr>
      <w:r w:rsidRPr="00D411B6">
        <w:rPr>
          <w:rFonts w:asciiTheme="majorHAnsi" w:hAnsiTheme="majorHAnsi"/>
          <w:b/>
          <w:bCs/>
          <w:i/>
          <w:sz w:val="22"/>
          <w:szCs w:val="22"/>
          <w:lang w:val="en-GB"/>
        </w:rPr>
        <w:t>Topic 3. Determining the value of money over time and its use in financial calculations.</w:t>
      </w:r>
    </w:p>
    <w:p w:rsidR="00D411B6" w:rsidRPr="00D411B6" w:rsidRDefault="00D411B6" w:rsidP="001C441A">
      <w:pPr>
        <w:pStyle w:val="af4"/>
        <w:spacing w:before="0" w:after="0"/>
        <w:jc w:val="both"/>
        <w:rPr>
          <w:rFonts w:asciiTheme="majorHAnsi" w:eastAsiaTheme="minorHAnsi" w:hAnsiTheme="majorHAnsi"/>
          <w:i/>
          <w:sz w:val="22"/>
          <w:szCs w:val="22"/>
          <w:lang w:val="en-GB" w:eastAsia="en-US"/>
        </w:rPr>
      </w:pPr>
      <w:r w:rsidRPr="00D411B6">
        <w:rPr>
          <w:rFonts w:asciiTheme="majorHAnsi" w:eastAsiaTheme="minorHAnsi" w:hAnsiTheme="majorHAnsi"/>
          <w:i/>
          <w:sz w:val="22"/>
          <w:szCs w:val="22"/>
          <w:lang w:val="en-GB" w:eastAsia="en-US"/>
        </w:rPr>
        <w:t>The need and essence of determining the value of money over time. The future value of money and its definition. Simple compounding. Annuity compounding. The present value of money and its definition. Simple discounting. Annuity discounting. Estimation of future and present value of money taking into account the inflation factor.</w:t>
      </w:r>
    </w:p>
    <w:p w:rsidR="00D411B6" w:rsidRDefault="00D411B6" w:rsidP="001C441A">
      <w:pPr>
        <w:pStyle w:val="af4"/>
        <w:spacing w:before="0" w:after="0"/>
        <w:jc w:val="both"/>
        <w:rPr>
          <w:rFonts w:asciiTheme="majorHAnsi" w:eastAsiaTheme="minorHAnsi" w:hAnsiTheme="majorHAnsi"/>
          <w:i/>
          <w:sz w:val="22"/>
          <w:szCs w:val="22"/>
          <w:lang w:eastAsia="en-US"/>
        </w:rPr>
      </w:pPr>
    </w:p>
    <w:p w:rsidR="00D411B6" w:rsidRDefault="00D411B6" w:rsidP="001C441A">
      <w:pPr>
        <w:pStyle w:val="af4"/>
        <w:spacing w:before="0" w:after="0"/>
        <w:jc w:val="both"/>
        <w:rPr>
          <w:rFonts w:asciiTheme="majorHAnsi" w:eastAsiaTheme="minorHAnsi" w:hAnsiTheme="majorHAnsi"/>
          <w:i/>
          <w:sz w:val="22"/>
          <w:szCs w:val="22"/>
          <w:lang w:eastAsia="en-US"/>
        </w:rPr>
      </w:pPr>
    </w:p>
    <w:p w:rsidR="00D411B6" w:rsidRDefault="00D411B6" w:rsidP="001E0B6D">
      <w:pPr>
        <w:shd w:val="clear" w:color="auto" w:fill="FFFFFF"/>
        <w:spacing w:line="240" w:lineRule="auto"/>
        <w:jc w:val="both"/>
        <w:rPr>
          <w:rFonts w:asciiTheme="majorHAnsi" w:eastAsia="Times New Roman" w:hAnsiTheme="majorHAnsi"/>
          <w:b/>
          <w:i/>
          <w:sz w:val="22"/>
          <w:szCs w:val="22"/>
          <w:lang w:eastAsia="ar-SA"/>
        </w:rPr>
      </w:pPr>
      <w:r w:rsidRPr="00D411B6">
        <w:rPr>
          <w:rFonts w:asciiTheme="majorHAnsi" w:eastAsia="Times New Roman" w:hAnsiTheme="majorHAnsi"/>
          <w:b/>
          <w:i/>
          <w:sz w:val="22"/>
          <w:szCs w:val="22"/>
          <w:lang w:eastAsia="ar-SA"/>
        </w:rPr>
        <w:t>SECTION 2. COMPONENTS OF FINANCIAL MANAGEMENT.</w:t>
      </w:r>
    </w:p>
    <w:p w:rsidR="00D411B6" w:rsidRPr="00D411B6" w:rsidRDefault="00D411B6" w:rsidP="001E0B6D">
      <w:pPr>
        <w:shd w:val="clear" w:color="auto" w:fill="FFFFFF"/>
        <w:spacing w:line="240" w:lineRule="auto"/>
        <w:jc w:val="both"/>
        <w:rPr>
          <w:rFonts w:asciiTheme="majorHAnsi" w:hAnsiTheme="majorHAnsi"/>
          <w:i/>
          <w:sz w:val="22"/>
          <w:szCs w:val="22"/>
          <w:lang w:val="en-GB"/>
        </w:rPr>
      </w:pPr>
      <w:r w:rsidRPr="00D411B6">
        <w:rPr>
          <w:rFonts w:asciiTheme="majorHAnsi" w:hAnsiTheme="majorHAnsi"/>
          <w:b/>
          <w:bCs/>
          <w:i/>
          <w:sz w:val="22"/>
          <w:szCs w:val="22"/>
          <w:lang w:val="en-GB"/>
        </w:rPr>
        <w:t xml:space="preserve">Topic 4. Cash flow management. </w:t>
      </w:r>
      <w:r w:rsidRPr="00D411B6">
        <w:rPr>
          <w:rFonts w:asciiTheme="majorHAnsi" w:hAnsiTheme="majorHAnsi"/>
          <w:bCs/>
          <w:i/>
          <w:sz w:val="22"/>
          <w:szCs w:val="22"/>
          <w:lang w:val="en-GB"/>
        </w:rPr>
        <w:t>Information and methodological support of profit management. The concept of cash flow as a category of financial management. Objective need for cash flow management and principles of its implementation. Structuring the cash flows of an entity. The main indicators of quantitative assessment of cash flows of the entity. Forecasting and planning of cash flows of the enterprise as a basis of model of management of cash flows. Basics of cash flow budgeting. Statement of Cash Flows. Evaluating the effectiveness of the cash flow management model.</w:t>
      </w:r>
    </w:p>
    <w:p w:rsidR="00D411B6" w:rsidRPr="00A03FD2" w:rsidRDefault="00D411B6" w:rsidP="001E0B6D">
      <w:pPr>
        <w:shd w:val="clear" w:color="auto" w:fill="FFFFFF"/>
        <w:spacing w:line="240" w:lineRule="auto"/>
        <w:jc w:val="both"/>
        <w:rPr>
          <w:rFonts w:asciiTheme="majorHAnsi" w:hAnsiTheme="majorHAnsi"/>
          <w:i/>
          <w:sz w:val="22"/>
          <w:szCs w:val="22"/>
        </w:rPr>
      </w:pPr>
    </w:p>
    <w:p w:rsidR="00D411B6" w:rsidRPr="00D411B6" w:rsidRDefault="00D411B6" w:rsidP="00834862">
      <w:pPr>
        <w:shd w:val="clear" w:color="auto" w:fill="FFFFFF"/>
        <w:autoSpaceDE w:val="0"/>
        <w:autoSpaceDN w:val="0"/>
        <w:adjustRightInd w:val="0"/>
        <w:spacing w:line="240" w:lineRule="auto"/>
        <w:jc w:val="both"/>
        <w:rPr>
          <w:rFonts w:asciiTheme="majorHAnsi" w:hAnsiTheme="majorHAnsi"/>
          <w:b/>
          <w:bCs/>
          <w:i/>
          <w:sz w:val="22"/>
          <w:szCs w:val="22"/>
          <w:lang w:val="en-GB"/>
        </w:rPr>
      </w:pPr>
      <w:r w:rsidRPr="00D411B6">
        <w:rPr>
          <w:rFonts w:asciiTheme="majorHAnsi" w:hAnsiTheme="majorHAnsi"/>
          <w:b/>
          <w:bCs/>
          <w:i/>
          <w:sz w:val="22"/>
          <w:szCs w:val="22"/>
          <w:lang w:val="en-GB"/>
        </w:rPr>
        <w:t xml:space="preserve">Topic 5. Enterprise profit management. </w:t>
      </w:r>
      <w:r w:rsidRPr="00D411B6">
        <w:rPr>
          <w:rFonts w:asciiTheme="majorHAnsi" w:hAnsiTheme="majorHAnsi"/>
          <w:bCs/>
          <w:i/>
          <w:sz w:val="22"/>
          <w:szCs w:val="22"/>
          <w:lang w:val="en-GB"/>
        </w:rPr>
        <w:t>The essence and objectives of enterprise profit management. Financial statements and management accounting. Enterprise profit management strategies. Features of the model of enterprise profit management. The pricing policy of the enterprise and its impact on revenue generation. The price of enterprise products and its structure. Financial mechanisms of sales promotion. Cash settlements and their impact on income generation. Enterprise cost management. Basic methods and technologies of enterprise profit planning and forecasting. Financing of the enterprise at the expense of profit (self-financing).</w:t>
      </w:r>
    </w:p>
    <w:p w:rsidR="00D411B6" w:rsidRDefault="00D411B6" w:rsidP="00834862">
      <w:pPr>
        <w:shd w:val="clear" w:color="auto" w:fill="FFFFFF"/>
        <w:autoSpaceDE w:val="0"/>
        <w:autoSpaceDN w:val="0"/>
        <w:adjustRightInd w:val="0"/>
        <w:spacing w:line="240" w:lineRule="auto"/>
        <w:jc w:val="both"/>
        <w:rPr>
          <w:rFonts w:asciiTheme="majorHAnsi" w:hAnsiTheme="majorHAnsi"/>
          <w:b/>
          <w:bCs/>
          <w:i/>
          <w:sz w:val="22"/>
          <w:szCs w:val="22"/>
        </w:rPr>
      </w:pPr>
    </w:p>
    <w:p w:rsidR="00D411B6" w:rsidRPr="00D411B6" w:rsidRDefault="00D411B6" w:rsidP="00834862">
      <w:pPr>
        <w:shd w:val="clear" w:color="auto" w:fill="FFFFFF"/>
        <w:autoSpaceDE w:val="0"/>
        <w:autoSpaceDN w:val="0"/>
        <w:adjustRightInd w:val="0"/>
        <w:spacing w:line="240" w:lineRule="auto"/>
        <w:jc w:val="both"/>
        <w:rPr>
          <w:rFonts w:asciiTheme="majorHAnsi" w:hAnsiTheme="majorHAnsi"/>
          <w:bCs/>
          <w:i/>
          <w:sz w:val="22"/>
          <w:szCs w:val="22"/>
          <w:lang w:val="en-GB"/>
        </w:rPr>
      </w:pPr>
      <w:r w:rsidRPr="00D411B6">
        <w:rPr>
          <w:rFonts w:asciiTheme="majorHAnsi" w:hAnsiTheme="majorHAnsi"/>
          <w:b/>
          <w:bCs/>
          <w:i/>
          <w:sz w:val="22"/>
          <w:szCs w:val="22"/>
          <w:lang w:val="en-GB"/>
        </w:rPr>
        <w:t>Topic 6. Asset management. Cost and optimization of capital structure.</w:t>
      </w:r>
      <w:r w:rsidRPr="00D411B6">
        <w:rPr>
          <w:rFonts w:asciiTheme="majorHAnsi" w:hAnsiTheme="majorHAnsi"/>
          <w:bCs/>
          <w:i/>
          <w:sz w:val="22"/>
          <w:szCs w:val="22"/>
          <w:lang w:val="en-GB"/>
        </w:rPr>
        <w:t xml:space="preserve"> Asset management. Composition and structure of enterprise assets, asset valuation. Content and tasks of current assets management. Management of current financial needs of the enterprise. Current assets financing strategy. Accounts receivable management. Cash management. Management of non-current assets. Cost and optimization of capital structure.</w:t>
      </w:r>
    </w:p>
    <w:p w:rsidR="00D411B6" w:rsidRPr="00A03FD2" w:rsidRDefault="00D411B6" w:rsidP="00834862">
      <w:pPr>
        <w:shd w:val="clear" w:color="auto" w:fill="FFFFFF"/>
        <w:autoSpaceDE w:val="0"/>
        <w:autoSpaceDN w:val="0"/>
        <w:adjustRightInd w:val="0"/>
        <w:spacing w:line="240" w:lineRule="auto"/>
        <w:jc w:val="both"/>
        <w:rPr>
          <w:rFonts w:asciiTheme="majorHAnsi" w:hAnsiTheme="majorHAnsi"/>
          <w:b/>
          <w:i/>
          <w:sz w:val="22"/>
          <w:szCs w:val="22"/>
        </w:rPr>
      </w:pPr>
    </w:p>
    <w:p w:rsidR="007328D9" w:rsidRPr="007328D9" w:rsidRDefault="007328D9" w:rsidP="00834862">
      <w:pPr>
        <w:shd w:val="clear" w:color="auto" w:fill="FFFFFF"/>
        <w:tabs>
          <w:tab w:val="left" w:pos="511"/>
        </w:tabs>
        <w:autoSpaceDE w:val="0"/>
        <w:autoSpaceDN w:val="0"/>
        <w:adjustRightInd w:val="0"/>
        <w:spacing w:line="240" w:lineRule="auto"/>
        <w:jc w:val="both"/>
        <w:rPr>
          <w:rFonts w:asciiTheme="majorHAnsi" w:hAnsiTheme="majorHAnsi"/>
          <w:bCs/>
          <w:i/>
          <w:sz w:val="22"/>
          <w:szCs w:val="22"/>
          <w:lang w:val="en-GB"/>
        </w:rPr>
      </w:pPr>
      <w:r w:rsidRPr="007328D9">
        <w:rPr>
          <w:rFonts w:asciiTheme="majorHAnsi" w:hAnsiTheme="majorHAnsi"/>
          <w:b/>
          <w:bCs/>
          <w:i/>
          <w:sz w:val="22"/>
          <w:szCs w:val="22"/>
          <w:lang w:val="en-GB"/>
        </w:rPr>
        <w:t>Topic 7. Investment management.</w:t>
      </w:r>
      <w:r w:rsidRPr="007328D9">
        <w:rPr>
          <w:rFonts w:asciiTheme="majorHAnsi" w:hAnsiTheme="majorHAnsi"/>
          <w:bCs/>
          <w:i/>
          <w:sz w:val="22"/>
          <w:szCs w:val="22"/>
          <w:lang w:val="en-GB"/>
        </w:rPr>
        <w:t xml:space="preserve"> Capital investment management. Evaluation of the effectiveness of investment projects. Management of sources of financing of capital investments. Financial investment management. Methods for assessing the effectiveness of financial investments. Management of financial investment portfolio formation.</w:t>
      </w:r>
    </w:p>
    <w:p w:rsidR="007328D9" w:rsidRPr="00A03FD2" w:rsidRDefault="007328D9" w:rsidP="00834862">
      <w:pPr>
        <w:shd w:val="clear" w:color="auto" w:fill="FFFFFF"/>
        <w:tabs>
          <w:tab w:val="left" w:pos="511"/>
        </w:tabs>
        <w:autoSpaceDE w:val="0"/>
        <w:autoSpaceDN w:val="0"/>
        <w:adjustRightInd w:val="0"/>
        <w:spacing w:line="240" w:lineRule="auto"/>
        <w:jc w:val="both"/>
        <w:rPr>
          <w:rFonts w:asciiTheme="majorHAnsi" w:hAnsiTheme="majorHAnsi"/>
          <w:i/>
          <w:sz w:val="22"/>
          <w:szCs w:val="22"/>
        </w:rPr>
      </w:pPr>
    </w:p>
    <w:p w:rsidR="007328D9" w:rsidRPr="007328D9" w:rsidRDefault="007328D9" w:rsidP="00834862">
      <w:pPr>
        <w:shd w:val="clear" w:color="auto" w:fill="FFFFFF"/>
        <w:tabs>
          <w:tab w:val="left" w:pos="511"/>
        </w:tabs>
        <w:autoSpaceDE w:val="0"/>
        <w:autoSpaceDN w:val="0"/>
        <w:adjustRightInd w:val="0"/>
        <w:spacing w:line="240" w:lineRule="auto"/>
        <w:jc w:val="both"/>
        <w:rPr>
          <w:rFonts w:asciiTheme="majorHAnsi" w:hAnsiTheme="majorHAnsi"/>
          <w:i/>
          <w:sz w:val="22"/>
          <w:szCs w:val="22"/>
          <w:lang w:val="en-GB"/>
        </w:rPr>
      </w:pPr>
      <w:r w:rsidRPr="007328D9">
        <w:rPr>
          <w:rFonts w:asciiTheme="majorHAnsi" w:hAnsiTheme="majorHAnsi"/>
          <w:b/>
          <w:bCs/>
          <w:i/>
          <w:sz w:val="22"/>
          <w:szCs w:val="22"/>
          <w:lang w:val="en-GB"/>
        </w:rPr>
        <w:t xml:space="preserve">Topic 8. Financial risk management. </w:t>
      </w:r>
      <w:r w:rsidRPr="007328D9">
        <w:rPr>
          <w:rFonts w:asciiTheme="majorHAnsi" w:hAnsiTheme="majorHAnsi"/>
          <w:bCs/>
          <w:i/>
          <w:sz w:val="22"/>
          <w:szCs w:val="22"/>
          <w:lang w:val="en-GB"/>
        </w:rPr>
        <w:t>Risks in the financial and economic activities of economic entities. Risk conditions. Criteria for making managerial financial decisions in conditions of uncertainty. Fundamentals of financial risk management model formation. The main methods of neutralization of financial risks in the business activities of the business entity. The concept of risk neutralization and risk tolerance. The main goals of risk neutralization. The concept of risk avoidance strategy. Diversification and its impact on the magnitude of financial risks. Risk hedging strategy.</w:t>
      </w:r>
    </w:p>
    <w:p w:rsidR="007328D9" w:rsidRDefault="007328D9" w:rsidP="00834862">
      <w:pPr>
        <w:shd w:val="clear" w:color="auto" w:fill="FFFFFF"/>
        <w:tabs>
          <w:tab w:val="left" w:pos="511"/>
        </w:tabs>
        <w:autoSpaceDE w:val="0"/>
        <w:autoSpaceDN w:val="0"/>
        <w:adjustRightInd w:val="0"/>
        <w:spacing w:line="240" w:lineRule="auto"/>
        <w:jc w:val="both"/>
        <w:rPr>
          <w:rFonts w:asciiTheme="majorHAnsi" w:hAnsiTheme="majorHAnsi"/>
          <w:i/>
          <w:sz w:val="22"/>
          <w:szCs w:val="22"/>
        </w:rPr>
      </w:pPr>
    </w:p>
    <w:p w:rsidR="008B2516" w:rsidRPr="007328D9" w:rsidRDefault="008B2516" w:rsidP="00834862">
      <w:pPr>
        <w:shd w:val="clear" w:color="auto" w:fill="FFFFFF"/>
        <w:tabs>
          <w:tab w:val="left" w:pos="511"/>
        </w:tabs>
        <w:autoSpaceDE w:val="0"/>
        <w:autoSpaceDN w:val="0"/>
        <w:adjustRightInd w:val="0"/>
        <w:spacing w:line="240" w:lineRule="auto"/>
        <w:jc w:val="both"/>
        <w:rPr>
          <w:rFonts w:asciiTheme="majorHAnsi" w:hAnsiTheme="majorHAnsi"/>
          <w:i/>
          <w:sz w:val="22"/>
          <w:szCs w:val="22"/>
        </w:rPr>
      </w:pPr>
    </w:p>
    <w:p w:rsidR="00834862" w:rsidRPr="00A03FD2" w:rsidRDefault="007328D9" w:rsidP="00834862">
      <w:pPr>
        <w:shd w:val="clear" w:color="auto" w:fill="FFFFFF"/>
        <w:tabs>
          <w:tab w:val="left" w:pos="511"/>
        </w:tabs>
        <w:autoSpaceDE w:val="0"/>
        <w:autoSpaceDN w:val="0"/>
        <w:adjustRightInd w:val="0"/>
        <w:spacing w:line="240" w:lineRule="auto"/>
        <w:jc w:val="both"/>
        <w:rPr>
          <w:rFonts w:asciiTheme="majorHAnsi" w:hAnsiTheme="majorHAnsi"/>
          <w:i/>
          <w:sz w:val="22"/>
          <w:szCs w:val="22"/>
        </w:rPr>
      </w:pPr>
      <w:r w:rsidRPr="007328D9">
        <w:rPr>
          <w:rFonts w:asciiTheme="majorHAnsi" w:hAnsiTheme="majorHAnsi"/>
          <w:b/>
          <w:i/>
          <w:sz w:val="22"/>
          <w:szCs w:val="22"/>
        </w:rPr>
        <w:t>SECTION 3. FINANCIAL MANAGEMENT OF INTERNATIONAL CORPORATION.</w:t>
      </w:r>
    </w:p>
    <w:p w:rsidR="007328D9" w:rsidRPr="007328D9" w:rsidRDefault="007328D9" w:rsidP="00A03FD2">
      <w:pPr>
        <w:shd w:val="clear" w:color="auto" w:fill="FFFFFF"/>
        <w:tabs>
          <w:tab w:val="left" w:pos="290"/>
        </w:tabs>
        <w:autoSpaceDE w:val="0"/>
        <w:autoSpaceDN w:val="0"/>
        <w:adjustRightInd w:val="0"/>
        <w:spacing w:line="240" w:lineRule="auto"/>
        <w:jc w:val="both"/>
        <w:rPr>
          <w:rFonts w:asciiTheme="majorHAnsi" w:hAnsiTheme="majorHAnsi"/>
          <w:bCs/>
          <w:i/>
          <w:sz w:val="22"/>
          <w:szCs w:val="22"/>
          <w:lang w:val="en-GB"/>
        </w:rPr>
      </w:pPr>
      <w:r w:rsidRPr="007328D9">
        <w:rPr>
          <w:rFonts w:asciiTheme="majorHAnsi" w:hAnsiTheme="majorHAnsi"/>
          <w:b/>
          <w:bCs/>
          <w:i/>
          <w:sz w:val="22"/>
          <w:szCs w:val="22"/>
          <w:lang w:val="en-GB"/>
        </w:rPr>
        <w:t>Topic 9. Analysis of financial statements.</w:t>
      </w:r>
      <w:r w:rsidRPr="007328D9">
        <w:rPr>
          <w:rFonts w:asciiTheme="majorHAnsi" w:hAnsiTheme="majorHAnsi"/>
          <w:bCs/>
          <w:i/>
          <w:sz w:val="22"/>
          <w:szCs w:val="22"/>
          <w:lang w:val="en-GB"/>
        </w:rPr>
        <w:t xml:space="preserve"> The essence, objectives and methods of analysis of financial statements. Balance sheet analysis. Evaluation of the statement of financial performance. Analysis of the statement of cash flows. Evaluation of the statement of equity. Analysis of liquidity and financial stability of the enterprise. Analysis of the profitability of the enterprise.</w:t>
      </w:r>
    </w:p>
    <w:p w:rsidR="007328D9" w:rsidRPr="008B2516" w:rsidRDefault="007328D9" w:rsidP="00A03FD2">
      <w:pPr>
        <w:shd w:val="clear" w:color="auto" w:fill="FFFFFF"/>
        <w:tabs>
          <w:tab w:val="left" w:pos="290"/>
        </w:tabs>
        <w:autoSpaceDE w:val="0"/>
        <w:autoSpaceDN w:val="0"/>
        <w:adjustRightInd w:val="0"/>
        <w:spacing w:line="240" w:lineRule="auto"/>
        <w:jc w:val="both"/>
        <w:rPr>
          <w:rFonts w:asciiTheme="majorHAnsi" w:hAnsiTheme="majorHAnsi"/>
          <w:sz w:val="22"/>
          <w:szCs w:val="22"/>
        </w:rPr>
      </w:pPr>
    </w:p>
    <w:p w:rsidR="008B2516" w:rsidRPr="008B2516" w:rsidRDefault="008B2516" w:rsidP="00A03FD2">
      <w:pPr>
        <w:shd w:val="clear" w:color="auto" w:fill="FFFFFF"/>
        <w:tabs>
          <w:tab w:val="left" w:pos="370"/>
        </w:tabs>
        <w:autoSpaceDE w:val="0"/>
        <w:autoSpaceDN w:val="0"/>
        <w:adjustRightInd w:val="0"/>
        <w:spacing w:line="240" w:lineRule="auto"/>
        <w:jc w:val="both"/>
        <w:rPr>
          <w:rFonts w:asciiTheme="majorHAnsi" w:hAnsiTheme="majorHAnsi"/>
          <w:i/>
          <w:sz w:val="22"/>
          <w:szCs w:val="22"/>
          <w:lang w:val="en-GB"/>
        </w:rPr>
      </w:pPr>
      <w:r w:rsidRPr="008B2516">
        <w:rPr>
          <w:rFonts w:asciiTheme="majorHAnsi" w:hAnsiTheme="majorHAnsi"/>
          <w:b/>
          <w:bCs/>
          <w:i/>
          <w:sz w:val="22"/>
          <w:szCs w:val="22"/>
          <w:lang w:val="en-GB"/>
        </w:rPr>
        <w:t>Topic 10.</w:t>
      </w:r>
      <w:r w:rsidRPr="008B2516">
        <w:rPr>
          <w:rFonts w:asciiTheme="majorHAnsi" w:hAnsiTheme="majorHAnsi"/>
          <w:b/>
          <w:bCs/>
          <w:sz w:val="22"/>
          <w:szCs w:val="22"/>
          <w:lang w:val="en-GB"/>
        </w:rPr>
        <w:t xml:space="preserve"> </w:t>
      </w:r>
      <w:r w:rsidRPr="008B2516">
        <w:rPr>
          <w:rFonts w:asciiTheme="majorHAnsi" w:hAnsiTheme="majorHAnsi"/>
          <w:b/>
          <w:bCs/>
          <w:i/>
          <w:sz w:val="22"/>
          <w:szCs w:val="22"/>
          <w:lang w:val="en-GB"/>
        </w:rPr>
        <w:t xml:space="preserve">In-house financial forecasting and planning. </w:t>
      </w:r>
      <w:r w:rsidRPr="008B2516">
        <w:rPr>
          <w:rFonts w:asciiTheme="majorHAnsi" w:hAnsiTheme="majorHAnsi"/>
          <w:bCs/>
          <w:i/>
          <w:sz w:val="22"/>
          <w:szCs w:val="22"/>
          <w:lang w:val="en-GB"/>
        </w:rPr>
        <w:t>The essence and goals of internal financial forecasting and planning. Financial strategy of the enterprise. Current financial planning. Operational financial planning (budgeting). Controlling the implementation of the financial plan. Forecasting of indicators of the financial reporting of the enterprise.</w:t>
      </w:r>
    </w:p>
    <w:p w:rsidR="008B2516" w:rsidRDefault="008B2516" w:rsidP="00A03FD2">
      <w:pPr>
        <w:shd w:val="clear" w:color="auto" w:fill="FFFFFF"/>
        <w:tabs>
          <w:tab w:val="left" w:pos="370"/>
        </w:tabs>
        <w:autoSpaceDE w:val="0"/>
        <w:autoSpaceDN w:val="0"/>
        <w:adjustRightInd w:val="0"/>
        <w:spacing w:line="240" w:lineRule="auto"/>
        <w:jc w:val="both"/>
        <w:rPr>
          <w:rFonts w:asciiTheme="majorHAnsi" w:hAnsiTheme="majorHAnsi"/>
          <w:i/>
          <w:sz w:val="22"/>
          <w:szCs w:val="22"/>
        </w:rPr>
      </w:pPr>
    </w:p>
    <w:p w:rsidR="00045A5B" w:rsidRPr="008B2516" w:rsidRDefault="008B2516" w:rsidP="009D2358">
      <w:pPr>
        <w:pStyle w:val="af4"/>
        <w:spacing w:before="0" w:after="0"/>
        <w:jc w:val="both"/>
        <w:rPr>
          <w:rFonts w:asciiTheme="majorHAnsi" w:eastAsiaTheme="minorHAnsi" w:hAnsiTheme="majorHAnsi"/>
          <w:i/>
          <w:sz w:val="22"/>
          <w:szCs w:val="22"/>
          <w:lang w:val="en-GB" w:eastAsia="en-US"/>
        </w:rPr>
      </w:pPr>
      <w:r w:rsidRPr="008B2516">
        <w:rPr>
          <w:rFonts w:asciiTheme="majorHAnsi" w:eastAsiaTheme="minorHAnsi" w:hAnsiTheme="majorHAnsi"/>
          <w:b/>
          <w:i/>
          <w:sz w:val="22"/>
          <w:szCs w:val="22"/>
          <w:lang w:val="en-GB" w:eastAsia="en-US"/>
        </w:rPr>
        <w:t xml:space="preserve">Topic 11. Anti-crisis financial management at the enterprise. </w:t>
      </w:r>
      <w:r w:rsidRPr="008B2516">
        <w:rPr>
          <w:rFonts w:asciiTheme="majorHAnsi" w:eastAsiaTheme="minorHAnsi" w:hAnsiTheme="majorHAnsi"/>
          <w:i/>
          <w:sz w:val="22"/>
          <w:szCs w:val="22"/>
          <w:lang w:val="en-GB" w:eastAsia="en-US"/>
        </w:rPr>
        <w:t>The essence and main elements of anti-crisis financial management. Institutional aspects of crisis financing of management. Assessment of the probability of bankruptcy of the enterprise. Financial rehabilitation as a component of crisis management. Restructuring of enterprises in the system of anti-crisis financial management. Evaluation of the effectiveness of crisis financial management.</w:t>
      </w:r>
    </w:p>
    <w:p w:rsidR="008B2516" w:rsidRPr="00F91137" w:rsidRDefault="008B2516" w:rsidP="009D2358">
      <w:pPr>
        <w:pStyle w:val="af4"/>
        <w:spacing w:before="0" w:after="0"/>
        <w:jc w:val="both"/>
        <w:rPr>
          <w:rFonts w:asciiTheme="majorHAnsi" w:eastAsiaTheme="minorHAnsi" w:hAnsiTheme="majorHAnsi"/>
          <w:b/>
          <w:i/>
          <w:sz w:val="22"/>
          <w:szCs w:val="22"/>
          <w:lang w:val="en-GB" w:eastAsia="en-US"/>
        </w:rPr>
      </w:pPr>
    </w:p>
    <w:p w:rsidR="008B2516" w:rsidRPr="00F91137" w:rsidRDefault="008B2516" w:rsidP="009D2358">
      <w:pPr>
        <w:pStyle w:val="af4"/>
        <w:spacing w:before="0" w:after="0"/>
        <w:jc w:val="both"/>
        <w:rPr>
          <w:rFonts w:asciiTheme="majorHAnsi" w:hAnsiTheme="majorHAnsi"/>
          <w:i/>
          <w:lang w:val="en-GB"/>
        </w:rPr>
      </w:pPr>
    </w:p>
    <w:p w:rsidR="00A00F12" w:rsidRPr="00F91137" w:rsidRDefault="00A00F12" w:rsidP="00A00F12">
      <w:pPr>
        <w:pStyle w:val="a0"/>
        <w:spacing w:line="240" w:lineRule="auto"/>
        <w:jc w:val="center"/>
        <w:rPr>
          <w:rFonts w:asciiTheme="majorHAnsi" w:hAnsiTheme="majorHAnsi"/>
          <w:b/>
          <w:color w:val="002060"/>
          <w:sz w:val="24"/>
          <w:szCs w:val="24"/>
          <w:lang w:val="en-GB"/>
        </w:rPr>
      </w:pPr>
      <w:r w:rsidRPr="00F91137">
        <w:rPr>
          <w:rFonts w:asciiTheme="majorHAnsi" w:hAnsiTheme="majorHAnsi"/>
          <w:b/>
          <w:color w:val="002060"/>
          <w:sz w:val="24"/>
          <w:szCs w:val="24"/>
          <w:lang w:val="en-GB"/>
        </w:rPr>
        <w:t>4. Training materials and resources</w:t>
      </w:r>
    </w:p>
    <w:p w:rsidR="00A00F12" w:rsidRPr="00F91137" w:rsidRDefault="00A00F12" w:rsidP="00A00F12">
      <w:pPr>
        <w:spacing w:line="240" w:lineRule="auto"/>
        <w:jc w:val="both"/>
        <w:rPr>
          <w:rFonts w:asciiTheme="majorHAnsi" w:hAnsiTheme="majorHAnsi"/>
          <w:b/>
          <w:bCs/>
          <w:sz w:val="22"/>
          <w:szCs w:val="22"/>
          <w:lang w:val="en-GB"/>
        </w:rPr>
      </w:pPr>
      <w:r w:rsidRPr="00F91137">
        <w:rPr>
          <w:rFonts w:asciiTheme="majorHAnsi" w:hAnsiTheme="majorHAnsi"/>
          <w:b/>
          <w:bCs/>
          <w:sz w:val="22"/>
          <w:szCs w:val="22"/>
          <w:lang w:val="en-GB"/>
        </w:rPr>
        <w:t>Basic literature</w:t>
      </w:r>
    </w:p>
    <w:p w:rsidR="00A00F12" w:rsidRPr="00F91137" w:rsidRDefault="00A00F12" w:rsidP="00FE051D">
      <w:pPr>
        <w:pStyle w:val="a0"/>
        <w:keepNext/>
        <w:numPr>
          <w:ilvl w:val="1"/>
          <w:numId w:val="14"/>
        </w:numPr>
        <w:spacing w:line="240" w:lineRule="auto"/>
        <w:ind w:left="426" w:hanging="426"/>
        <w:jc w:val="both"/>
        <w:rPr>
          <w:rFonts w:asciiTheme="majorHAnsi" w:hAnsiTheme="majorHAnsi"/>
          <w:bCs/>
          <w:sz w:val="22"/>
          <w:szCs w:val="22"/>
          <w:lang w:val="en-GB"/>
        </w:rPr>
      </w:pPr>
      <w:r w:rsidRPr="00F91137">
        <w:rPr>
          <w:rFonts w:asciiTheme="majorHAnsi" w:hAnsiTheme="majorHAnsi"/>
          <w:bCs/>
          <w:sz w:val="22"/>
          <w:szCs w:val="22"/>
          <w:lang w:val="en-GB"/>
        </w:rPr>
        <w:t xml:space="preserve">Financial management: lecture notes / </w:t>
      </w:r>
      <w:proofErr w:type="spellStart"/>
      <w:r w:rsidRPr="00F91137">
        <w:rPr>
          <w:rFonts w:asciiTheme="majorHAnsi" w:hAnsiTheme="majorHAnsi"/>
          <w:bCs/>
          <w:sz w:val="22"/>
          <w:szCs w:val="22"/>
          <w:lang w:val="en-GB"/>
        </w:rPr>
        <w:t>Uklad</w:t>
      </w:r>
      <w:proofErr w:type="spellEnd"/>
      <w:r w:rsidRPr="00F91137">
        <w:rPr>
          <w:rFonts w:asciiTheme="majorHAnsi" w:hAnsiTheme="majorHAnsi"/>
          <w:bCs/>
          <w:sz w:val="22"/>
          <w:szCs w:val="22"/>
          <w:lang w:val="en-GB"/>
        </w:rPr>
        <w:t xml:space="preserve">. V.M. </w:t>
      </w:r>
      <w:proofErr w:type="spellStart"/>
      <w:r w:rsidRPr="00F91137">
        <w:rPr>
          <w:rFonts w:asciiTheme="majorHAnsi" w:hAnsiTheme="majorHAnsi"/>
          <w:bCs/>
          <w:sz w:val="22"/>
          <w:szCs w:val="22"/>
          <w:lang w:val="en-GB"/>
        </w:rPr>
        <w:t>Kochetkov</w:t>
      </w:r>
      <w:proofErr w:type="spellEnd"/>
      <w:r w:rsidRPr="00F91137">
        <w:rPr>
          <w:rFonts w:asciiTheme="majorHAnsi" w:hAnsiTheme="majorHAnsi"/>
          <w:bCs/>
          <w:sz w:val="22"/>
          <w:szCs w:val="22"/>
          <w:lang w:val="en-GB"/>
        </w:rPr>
        <w:t>, I.M. Khomenko (</w:t>
      </w:r>
      <w:proofErr w:type="spellStart"/>
      <w:r w:rsidRPr="00F91137">
        <w:rPr>
          <w:rFonts w:asciiTheme="majorHAnsi" w:hAnsiTheme="majorHAnsi"/>
          <w:bCs/>
          <w:sz w:val="22"/>
          <w:szCs w:val="22"/>
          <w:lang w:val="en-GB"/>
        </w:rPr>
        <w:t>Grinko</w:t>
      </w:r>
      <w:proofErr w:type="spellEnd"/>
      <w:r w:rsidRPr="00F91137">
        <w:rPr>
          <w:rFonts w:asciiTheme="majorHAnsi" w:hAnsiTheme="majorHAnsi"/>
          <w:bCs/>
          <w:sz w:val="22"/>
          <w:szCs w:val="22"/>
          <w:lang w:val="en-GB"/>
        </w:rPr>
        <w:t xml:space="preserve">), TE </w:t>
      </w:r>
      <w:proofErr w:type="spellStart"/>
      <w:r w:rsidRPr="00F91137">
        <w:rPr>
          <w:rFonts w:asciiTheme="majorHAnsi" w:hAnsiTheme="majorHAnsi"/>
          <w:bCs/>
          <w:sz w:val="22"/>
          <w:szCs w:val="22"/>
          <w:lang w:val="en-GB"/>
        </w:rPr>
        <w:t>Moiseenko</w:t>
      </w:r>
      <w:proofErr w:type="spellEnd"/>
      <w:r w:rsidRPr="00F91137">
        <w:rPr>
          <w:rFonts w:asciiTheme="majorHAnsi" w:hAnsiTheme="majorHAnsi"/>
          <w:bCs/>
          <w:sz w:val="22"/>
          <w:szCs w:val="22"/>
          <w:lang w:val="en-GB"/>
        </w:rPr>
        <w:t xml:space="preserve">, E.V. </w:t>
      </w:r>
      <w:proofErr w:type="spellStart"/>
      <w:r w:rsidRPr="00F91137">
        <w:rPr>
          <w:rFonts w:asciiTheme="majorHAnsi" w:hAnsiTheme="majorHAnsi"/>
          <w:bCs/>
          <w:sz w:val="22"/>
          <w:szCs w:val="22"/>
          <w:lang w:val="en-GB"/>
        </w:rPr>
        <w:t>Voloshanenko</w:t>
      </w:r>
      <w:proofErr w:type="spellEnd"/>
      <w:r w:rsidRPr="00F91137">
        <w:rPr>
          <w:rFonts w:asciiTheme="majorHAnsi" w:hAnsiTheme="majorHAnsi"/>
          <w:bCs/>
          <w:sz w:val="22"/>
          <w:szCs w:val="22"/>
          <w:lang w:val="en-GB"/>
        </w:rPr>
        <w:t xml:space="preserve"> // National Technical University of Ukraine "Kyiv Polytechnic Institute". Kyiv: NTUU "KPI", 2013. 302 p.</w:t>
      </w:r>
    </w:p>
    <w:p w:rsidR="00A00F12" w:rsidRPr="00F91137" w:rsidRDefault="00A00F12" w:rsidP="00FE051D">
      <w:pPr>
        <w:pStyle w:val="a0"/>
        <w:keepNext/>
        <w:numPr>
          <w:ilvl w:val="1"/>
          <w:numId w:val="14"/>
        </w:numPr>
        <w:spacing w:line="240" w:lineRule="auto"/>
        <w:ind w:left="426" w:hanging="426"/>
        <w:jc w:val="both"/>
        <w:rPr>
          <w:rFonts w:asciiTheme="majorHAnsi" w:hAnsiTheme="majorHAnsi"/>
          <w:bCs/>
          <w:sz w:val="22"/>
          <w:szCs w:val="22"/>
          <w:lang w:val="en-GB"/>
        </w:rPr>
      </w:pPr>
      <w:r w:rsidRPr="00F91137">
        <w:rPr>
          <w:rFonts w:asciiTheme="majorHAnsi" w:hAnsiTheme="majorHAnsi"/>
          <w:bCs/>
          <w:sz w:val="22"/>
          <w:szCs w:val="22"/>
          <w:lang w:val="en-GB"/>
        </w:rPr>
        <w:t xml:space="preserve">Financial management: a textbook / G. </w:t>
      </w:r>
      <w:proofErr w:type="spellStart"/>
      <w:r w:rsidRPr="00F91137">
        <w:rPr>
          <w:rFonts w:asciiTheme="majorHAnsi" w:hAnsiTheme="majorHAnsi"/>
          <w:bCs/>
          <w:sz w:val="22"/>
          <w:szCs w:val="22"/>
          <w:lang w:val="en-GB"/>
        </w:rPr>
        <w:t>Kramarenko</w:t>
      </w:r>
      <w:proofErr w:type="spellEnd"/>
      <w:r w:rsidRPr="00F91137">
        <w:rPr>
          <w:rFonts w:asciiTheme="majorHAnsi" w:hAnsiTheme="majorHAnsi"/>
          <w:bCs/>
          <w:sz w:val="22"/>
          <w:szCs w:val="22"/>
          <w:lang w:val="en-GB"/>
        </w:rPr>
        <w:t xml:space="preserve">, O. </w:t>
      </w:r>
      <w:proofErr w:type="spellStart"/>
      <w:r w:rsidRPr="00F91137">
        <w:rPr>
          <w:rFonts w:asciiTheme="majorHAnsi" w:hAnsiTheme="majorHAnsi"/>
          <w:bCs/>
          <w:sz w:val="22"/>
          <w:szCs w:val="22"/>
          <w:lang w:val="en-GB"/>
        </w:rPr>
        <w:t>Chorna</w:t>
      </w:r>
      <w:proofErr w:type="spellEnd"/>
      <w:r w:rsidRPr="00F91137">
        <w:rPr>
          <w:rFonts w:asciiTheme="majorHAnsi" w:hAnsiTheme="majorHAnsi"/>
          <w:bCs/>
          <w:sz w:val="22"/>
          <w:szCs w:val="22"/>
          <w:lang w:val="en-GB"/>
        </w:rPr>
        <w:t xml:space="preserve">. Kyiv: </w:t>
      </w:r>
      <w:proofErr w:type="spellStart"/>
      <w:r w:rsidRPr="00F91137">
        <w:rPr>
          <w:rFonts w:asciiTheme="majorHAnsi" w:hAnsiTheme="majorHAnsi"/>
          <w:bCs/>
          <w:sz w:val="22"/>
          <w:szCs w:val="22"/>
          <w:lang w:val="en-GB"/>
        </w:rPr>
        <w:t>Center</w:t>
      </w:r>
      <w:proofErr w:type="spellEnd"/>
      <w:r w:rsidRPr="00F91137">
        <w:rPr>
          <w:rFonts w:asciiTheme="majorHAnsi" w:hAnsiTheme="majorHAnsi"/>
          <w:bCs/>
          <w:sz w:val="22"/>
          <w:szCs w:val="22"/>
          <w:lang w:val="en-GB"/>
        </w:rPr>
        <w:t xml:space="preserve"> for Educational Literature. 2019. 520 p.</w:t>
      </w:r>
    </w:p>
    <w:p w:rsidR="00F76143" w:rsidRPr="00F91137" w:rsidRDefault="00A00F12" w:rsidP="00FE051D">
      <w:pPr>
        <w:pStyle w:val="a0"/>
        <w:keepNext/>
        <w:numPr>
          <w:ilvl w:val="1"/>
          <w:numId w:val="14"/>
        </w:numPr>
        <w:spacing w:line="240" w:lineRule="auto"/>
        <w:ind w:left="426" w:hanging="426"/>
        <w:jc w:val="both"/>
        <w:rPr>
          <w:rFonts w:asciiTheme="majorHAnsi" w:hAnsiTheme="majorHAnsi"/>
          <w:b/>
          <w:bCs/>
          <w:sz w:val="22"/>
          <w:szCs w:val="22"/>
          <w:lang w:val="en-GB"/>
        </w:rPr>
      </w:pPr>
      <w:r w:rsidRPr="00F91137">
        <w:rPr>
          <w:rFonts w:asciiTheme="majorHAnsi" w:hAnsiTheme="majorHAnsi"/>
          <w:bCs/>
          <w:sz w:val="22"/>
          <w:szCs w:val="22"/>
          <w:lang w:val="en-GB"/>
        </w:rPr>
        <w:t>Financial management: a textbook / V</w:t>
      </w:r>
      <w:r w:rsidR="00A65814" w:rsidRPr="00F91137">
        <w:rPr>
          <w:rFonts w:asciiTheme="majorHAnsi" w:hAnsiTheme="majorHAnsi"/>
          <w:bCs/>
          <w:sz w:val="22"/>
          <w:szCs w:val="22"/>
          <w:lang w:val="en-GB"/>
        </w:rPr>
        <w:t>.</w:t>
      </w:r>
      <w:r w:rsidRPr="00F91137">
        <w:rPr>
          <w:rFonts w:asciiTheme="majorHAnsi" w:hAnsiTheme="majorHAnsi"/>
          <w:bCs/>
          <w:sz w:val="22"/>
          <w:szCs w:val="22"/>
          <w:lang w:val="en-GB"/>
        </w:rPr>
        <w:t>I</w:t>
      </w:r>
      <w:r w:rsidR="00A65814" w:rsidRPr="00F91137">
        <w:rPr>
          <w:rFonts w:asciiTheme="majorHAnsi" w:hAnsiTheme="majorHAnsi"/>
          <w:bCs/>
          <w:sz w:val="22"/>
          <w:szCs w:val="22"/>
          <w:lang w:val="en-GB"/>
        </w:rPr>
        <w:t>.</w:t>
      </w:r>
      <w:r w:rsidRPr="00F91137">
        <w:rPr>
          <w:rFonts w:asciiTheme="majorHAnsi" w:hAnsiTheme="majorHAnsi"/>
          <w:bCs/>
          <w:sz w:val="22"/>
          <w:szCs w:val="22"/>
          <w:lang w:val="en-GB"/>
        </w:rPr>
        <w:t xml:space="preserve"> </w:t>
      </w:r>
      <w:proofErr w:type="spellStart"/>
      <w:r w:rsidRPr="00F91137">
        <w:rPr>
          <w:rFonts w:asciiTheme="majorHAnsi" w:hAnsiTheme="majorHAnsi"/>
          <w:bCs/>
          <w:sz w:val="22"/>
          <w:szCs w:val="22"/>
          <w:lang w:val="en-GB"/>
        </w:rPr>
        <w:t>Pazynych</w:t>
      </w:r>
      <w:proofErr w:type="spellEnd"/>
      <w:r w:rsidRPr="00F91137">
        <w:rPr>
          <w:rFonts w:asciiTheme="majorHAnsi" w:hAnsiTheme="majorHAnsi"/>
          <w:bCs/>
          <w:sz w:val="22"/>
          <w:szCs w:val="22"/>
          <w:lang w:val="en-GB"/>
        </w:rPr>
        <w:t>, A</w:t>
      </w:r>
      <w:r w:rsidR="00A65814" w:rsidRPr="00F91137">
        <w:rPr>
          <w:rFonts w:asciiTheme="majorHAnsi" w:hAnsiTheme="majorHAnsi"/>
          <w:bCs/>
          <w:sz w:val="22"/>
          <w:szCs w:val="22"/>
          <w:lang w:val="en-GB"/>
        </w:rPr>
        <w:t>.</w:t>
      </w:r>
      <w:r w:rsidRPr="00F91137">
        <w:rPr>
          <w:rFonts w:asciiTheme="majorHAnsi" w:hAnsiTheme="majorHAnsi"/>
          <w:bCs/>
          <w:sz w:val="22"/>
          <w:szCs w:val="22"/>
          <w:lang w:val="en-GB"/>
        </w:rPr>
        <w:t>V</w:t>
      </w:r>
      <w:r w:rsidR="00A65814" w:rsidRPr="00F91137">
        <w:rPr>
          <w:rFonts w:asciiTheme="majorHAnsi" w:hAnsiTheme="majorHAnsi"/>
          <w:bCs/>
          <w:sz w:val="22"/>
          <w:szCs w:val="22"/>
          <w:lang w:val="en-GB"/>
        </w:rPr>
        <w:t>.</w:t>
      </w:r>
      <w:r w:rsidRPr="00F91137">
        <w:rPr>
          <w:rFonts w:asciiTheme="majorHAnsi" w:hAnsiTheme="majorHAnsi"/>
          <w:bCs/>
          <w:sz w:val="22"/>
          <w:szCs w:val="22"/>
          <w:lang w:val="en-GB"/>
        </w:rPr>
        <w:t xml:space="preserve"> </w:t>
      </w:r>
      <w:proofErr w:type="spellStart"/>
      <w:r w:rsidRPr="00F91137">
        <w:rPr>
          <w:rFonts w:asciiTheme="majorHAnsi" w:hAnsiTheme="majorHAnsi"/>
          <w:bCs/>
          <w:sz w:val="22"/>
          <w:szCs w:val="22"/>
          <w:lang w:val="en-GB"/>
        </w:rPr>
        <w:t>Shuleshko</w:t>
      </w:r>
      <w:proofErr w:type="spellEnd"/>
      <w:r w:rsidRPr="00F91137">
        <w:rPr>
          <w:rFonts w:asciiTheme="majorHAnsi" w:hAnsiTheme="majorHAnsi"/>
          <w:bCs/>
          <w:sz w:val="22"/>
          <w:szCs w:val="22"/>
          <w:lang w:val="en-GB"/>
        </w:rPr>
        <w:t xml:space="preserve">. Kyiv: </w:t>
      </w:r>
      <w:proofErr w:type="spellStart"/>
      <w:r w:rsidRPr="00F91137">
        <w:rPr>
          <w:rFonts w:asciiTheme="majorHAnsi" w:hAnsiTheme="majorHAnsi"/>
          <w:bCs/>
          <w:sz w:val="22"/>
          <w:szCs w:val="22"/>
          <w:lang w:val="en-GB"/>
        </w:rPr>
        <w:t>Center</w:t>
      </w:r>
      <w:proofErr w:type="spellEnd"/>
      <w:r w:rsidRPr="00F91137">
        <w:rPr>
          <w:rFonts w:asciiTheme="majorHAnsi" w:hAnsiTheme="majorHAnsi"/>
          <w:bCs/>
          <w:sz w:val="22"/>
          <w:szCs w:val="22"/>
          <w:lang w:val="en-GB"/>
        </w:rPr>
        <w:t xml:space="preserve"> for Educational Literature. 2019. 408 p.</w:t>
      </w:r>
    </w:p>
    <w:p w:rsidR="008A4010" w:rsidRPr="00F91137" w:rsidRDefault="008A4010" w:rsidP="008A4010">
      <w:pPr>
        <w:widowControl w:val="0"/>
        <w:shd w:val="clear" w:color="auto" w:fill="FFFFFF"/>
        <w:tabs>
          <w:tab w:val="left" w:pos="426"/>
          <w:tab w:val="left" w:pos="1104"/>
        </w:tabs>
        <w:autoSpaceDE w:val="0"/>
        <w:autoSpaceDN w:val="0"/>
        <w:adjustRightInd w:val="0"/>
        <w:spacing w:line="240" w:lineRule="auto"/>
        <w:jc w:val="both"/>
        <w:rPr>
          <w:rFonts w:asciiTheme="majorHAnsi" w:hAnsiTheme="majorHAnsi"/>
          <w:b/>
          <w:bCs/>
          <w:sz w:val="22"/>
          <w:szCs w:val="22"/>
          <w:lang w:val="en-GB"/>
        </w:rPr>
      </w:pPr>
    </w:p>
    <w:p w:rsidR="008A4010" w:rsidRPr="00F91137" w:rsidRDefault="008A4010" w:rsidP="008A4010">
      <w:pPr>
        <w:widowControl w:val="0"/>
        <w:shd w:val="clear" w:color="auto" w:fill="FFFFFF"/>
        <w:tabs>
          <w:tab w:val="left" w:pos="426"/>
          <w:tab w:val="left" w:pos="1104"/>
        </w:tabs>
        <w:autoSpaceDE w:val="0"/>
        <w:autoSpaceDN w:val="0"/>
        <w:adjustRightInd w:val="0"/>
        <w:spacing w:line="240" w:lineRule="auto"/>
        <w:jc w:val="both"/>
        <w:rPr>
          <w:rFonts w:asciiTheme="majorHAnsi" w:hAnsiTheme="majorHAnsi"/>
          <w:sz w:val="22"/>
          <w:szCs w:val="22"/>
          <w:lang w:val="en-GB"/>
        </w:rPr>
      </w:pPr>
      <w:r w:rsidRPr="00F91137">
        <w:rPr>
          <w:rFonts w:asciiTheme="majorHAnsi" w:hAnsiTheme="majorHAnsi"/>
          <w:b/>
          <w:bCs/>
          <w:sz w:val="22"/>
          <w:szCs w:val="22"/>
          <w:lang w:val="en-GB"/>
        </w:rPr>
        <w:t>Additional literature</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proofErr w:type="spellStart"/>
      <w:r w:rsidRPr="00F91137">
        <w:rPr>
          <w:rFonts w:asciiTheme="majorHAnsi" w:hAnsiTheme="majorHAnsi"/>
          <w:sz w:val="22"/>
          <w:szCs w:val="22"/>
          <w:lang w:val="en-GB"/>
        </w:rPr>
        <w:t>Kovalenko</w:t>
      </w:r>
      <w:proofErr w:type="spellEnd"/>
      <w:r w:rsidRPr="00F91137">
        <w:rPr>
          <w:rFonts w:asciiTheme="majorHAnsi" w:hAnsiTheme="majorHAnsi"/>
          <w:sz w:val="22"/>
          <w:szCs w:val="22"/>
          <w:lang w:val="en-GB"/>
        </w:rPr>
        <w:t xml:space="preserve"> Yu. M. Economics of the financial sector: textbook. way. Kyiv: </w:t>
      </w:r>
      <w:proofErr w:type="spellStart"/>
      <w:r w:rsidRPr="00F91137">
        <w:rPr>
          <w:rFonts w:asciiTheme="majorHAnsi" w:hAnsiTheme="majorHAnsi"/>
          <w:sz w:val="22"/>
          <w:szCs w:val="22"/>
          <w:lang w:val="en-GB"/>
        </w:rPr>
        <w:t>Center</w:t>
      </w:r>
      <w:proofErr w:type="spellEnd"/>
      <w:r w:rsidRPr="00F91137">
        <w:rPr>
          <w:rFonts w:asciiTheme="majorHAnsi" w:hAnsiTheme="majorHAnsi"/>
          <w:sz w:val="22"/>
          <w:szCs w:val="22"/>
          <w:lang w:val="en-GB"/>
        </w:rPr>
        <w:t xml:space="preserve"> for Educational Literature, 2020. 320 p.</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proofErr w:type="spellStart"/>
      <w:r w:rsidRPr="00F91137">
        <w:rPr>
          <w:rFonts w:asciiTheme="majorHAnsi" w:hAnsiTheme="majorHAnsi"/>
          <w:sz w:val="22"/>
          <w:szCs w:val="22"/>
          <w:lang w:val="en-GB"/>
        </w:rPr>
        <w:t>Kovalenko</w:t>
      </w:r>
      <w:proofErr w:type="spellEnd"/>
      <w:r w:rsidRPr="00F91137">
        <w:rPr>
          <w:rFonts w:asciiTheme="majorHAnsi" w:hAnsiTheme="majorHAnsi"/>
          <w:sz w:val="22"/>
          <w:szCs w:val="22"/>
          <w:lang w:val="en-GB"/>
        </w:rPr>
        <w:t xml:space="preserve"> L.O., </w:t>
      </w:r>
      <w:proofErr w:type="spellStart"/>
      <w:r w:rsidRPr="00F91137">
        <w:rPr>
          <w:rFonts w:asciiTheme="majorHAnsi" w:hAnsiTheme="majorHAnsi"/>
          <w:sz w:val="22"/>
          <w:szCs w:val="22"/>
          <w:lang w:val="en-GB"/>
        </w:rPr>
        <w:t>Remneva</w:t>
      </w:r>
      <w:proofErr w:type="spellEnd"/>
      <w:r w:rsidRPr="00F91137">
        <w:rPr>
          <w:rFonts w:asciiTheme="majorHAnsi" w:hAnsiTheme="majorHAnsi"/>
          <w:sz w:val="22"/>
          <w:szCs w:val="22"/>
          <w:lang w:val="en-GB"/>
        </w:rPr>
        <w:t xml:space="preserve"> L.M. Financial management: textbook. way. Kyiv: </w:t>
      </w:r>
      <w:proofErr w:type="spellStart"/>
      <w:r w:rsidRPr="00F91137">
        <w:rPr>
          <w:rFonts w:asciiTheme="majorHAnsi" w:hAnsiTheme="majorHAnsi"/>
          <w:sz w:val="22"/>
          <w:szCs w:val="22"/>
          <w:lang w:val="en-GB"/>
        </w:rPr>
        <w:t>Znannia</w:t>
      </w:r>
      <w:proofErr w:type="spellEnd"/>
      <w:r w:rsidRPr="00F91137">
        <w:rPr>
          <w:rFonts w:asciiTheme="majorHAnsi" w:hAnsiTheme="majorHAnsi"/>
          <w:sz w:val="22"/>
          <w:szCs w:val="22"/>
          <w:lang w:val="en-GB"/>
        </w:rPr>
        <w:t>, 2005. 485 p.</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proofErr w:type="spellStart"/>
      <w:r w:rsidRPr="00F91137">
        <w:rPr>
          <w:rFonts w:asciiTheme="majorHAnsi" w:hAnsiTheme="majorHAnsi"/>
          <w:sz w:val="22"/>
          <w:szCs w:val="22"/>
          <w:lang w:val="en-GB"/>
        </w:rPr>
        <w:t>Kozak</w:t>
      </w:r>
      <w:proofErr w:type="spellEnd"/>
      <w:r w:rsidRPr="00F91137">
        <w:rPr>
          <w:rFonts w:asciiTheme="majorHAnsi" w:hAnsiTheme="majorHAnsi"/>
          <w:sz w:val="22"/>
          <w:szCs w:val="22"/>
          <w:lang w:val="en-GB"/>
        </w:rPr>
        <w:t xml:space="preserve"> Yu. G. International finance in questions and answers: textbook. way. Kyiv: MAUP, 2003. - 292 p.</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Corporate governance and financial management: textbook. way. / edited by: O</w:t>
      </w:r>
      <w:r w:rsidR="00263341" w:rsidRPr="00F91137">
        <w:rPr>
          <w:rFonts w:asciiTheme="majorHAnsi" w:hAnsiTheme="majorHAnsi"/>
          <w:sz w:val="22"/>
          <w:szCs w:val="22"/>
          <w:lang w:val="en-GB"/>
        </w:rPr>
        <w:t>.</w:t>
      </w:r>
      <w:r w:rsidRPr="00F91137">
        <w:rPr>
          <w:rFonts w:asciiTheme="majorHAnsi" w:hAnsiTheme="majorHAnsi"/>
          <w:sz w:val="22"/>
          <w:szCs w:val="22"/>
          <w:lang w:val="en-GB"/>
        </w:rPr>
        <w:t>I</w:t>
      </w:r>
      <w:r w:rsidR="00263341" w:rsidRPr="00F91137">
        <w:rPr>
          <w:rFonts w:asciiTheme="majorHAnsi" w:hAnsiTheme="majorHAnsi"/>
          <w:sz w:val="22"/>
          <w:szCs w:val="22"/>
          <w:lang w:val="en-GB"/>
        </w:rPr>
        <w:t>.</w:t>
      </w:r>
      <w:r w:rsidRPr="00F91137">
        <w:rPr>
          <w:rFonts w:asciiTheme="majorHAnsi" w:hAnsiTheme="majorHAnsi"/>
          <w:sz w:val="22"/>
          <w:szCs w:val="22"/>
          <w:lang w:val="en-GB"/>
        </w:rPr>
        <w:t xml:space="preserve"> </w:t>
      </w:r>
      <w:proofErr w:type="spellStart"/>
      <w:r w:rsidRPr="00F91137">
        <w:rPr>
          <w:rFonts w:asciiTheme="majorHAnsi" w:hAnsiTheme="majorHAnsi"/>
          <w:sz w:val="22"/>
          <w:szCs w:val="22"/>
          <w:lang w:val="en-GB"/>
        </w:rPr>
        <w:t>Sidorenko</w:t>
      </w:r>
      <w:proofErr w:type="spellEnd"/>
      <w:r w:rsidRPr="00F91137">
        <w:rPr>
          <w:rFonts w:asciiTheme="majorHAnsi" w:hAnsiTheme="majorHAnsi"/>
          <w:sz w:val="22"/>
          <w:szCs w:val="22"/>
          <w:lang w:val="en-GB"/>
        </w:rPr>
        <w:t>,</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P</w:t>
      </w:r>
      <w:r w:rsidR="00263341" w:rsidRPr="00F91137">
        <w:rPr>
          <w:rFonts w:asciiTheme="majorHAnsi" w:hAnsiTheme="majorHAnsi"/>
          <w:sz w:val="22"/>
          <w:szCs w:val="22"/>
          <w:lang w:val="en-GB"/>
        </w:rPr>
        <w:t>.</w:t>
      </w:r>
      <w:r w:rsidRPr="00F91137">
        <w:rPr>
          <w:rFonts w:asciiTheme="majorHAnsi" w:hAnsiTheme="majorHAnsi"/>
          <w:sz w:val="22"/>
          <w:szCs w:val="22"/>
          <w:lang w:val="en-GB"/>
        </w:rPr>
        <w:t>S</w:t>
      </w:r>
      <w:r w:rsidR="00263341" w:rsidRPr="00F91137">
        <w:rPr>
          <w:rFonts w:asciiTheme="majorHAnsi" w:hAnsiTheme="majorHAnsi"/>
          <w:sz w:val="22"/>
          <w:szCs w:val="22"/>
          <w:lang w:val="en-GB"/>
        </w:rPr>
        <w:t>.</w:t>
      </w:r>
      <w:r w:rsidRPr="00F91137">
        <w:rPr>
          <w:rFonts w:asciiTheme="majorHAnsi" w:hAnsiTheme="majorHAnsi"/>
          <w:sz w:val="22"/>
          <w:szCs w:val="22"/>
          <w:lang w:val="en-GB"/>
        </w:rPr>
        <w:t xml:space="preserve"> </w:t>
      </w:r>
      <w:proofErr w:type="spellStart"/>
      <w:r w:rsidRPr="00F91137">
        <w:rPr>
          <w:rFonts w:asciiTheme="majorHAnsi" w:hAnsiTheme="majorHAnsi"/>
          <w:sz w:val="22"/>
          <w:szCs w:val="22"/>
          <w:lang w:val="en-GB"/>
        </w:rPr>
        <w:t>Redko</w:t>
      </w:r>
      <w:proofErr w:type="spellEnd"/>
      <w:r w:rsidRPr="00F91137">
        <w:rPr>
          <w:rFonts w:asciiTheme="majorHAnsi" w:hAnsiTheme="majorHAnsi"/>
          <w:sz w:val="22"/>
          <w:szCs w:val="22"/>
          <w:lang w:val="en-GB"/>
        </w:rPr>
        <w:t xml:space="preserve">. Kyiv: Teaching method. </w:t>
      </w:r>
      <w:proofErr w:type="spellStart"/>
      <w:r w:rsidRPr="00F91137">
        <w:rPr>
          <w:rFonts w:asciiTheme="majorHAnsi" w:hAnsiTheme="majorHAnsi"/>
          <w:sz w:val="22"/>
          <w:szCs w:val="22"/>
          <w:lang w:val="en-GB"/>
        </w:rPr>
        <w:t>center</w:t>
      </w:r>
      <w:proofErr w:type="spellEnd"/>
      <w:r w:rsidRPr="00F91137">
        <w:rPr>
          <w:rFonts w:asciiTheme="majorHAnsi" w:hAnsiTheme="majorHAnsi"/>
          <w:sz w:val="22"/>
          <w:szCs w:val="22"/>
          <w:lang w:val="en-GB"/>
        </w:rPr>
        <w:t xml:space="preserve"> "Consortium of perfections. management education in Ukraine ", 2004. 149 p.</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 xml:space="preserve">Financial management: textbook. way. / E. </w:t>
      </w:r>
      <w:proofErr w:type="spellStart"/>
      <w:r w:rsidRPr="00F91137">
        <w:rPr>
          <w:rFonts w:asciiTheme="majorHAnsi" w:hAnsiTheme="majorHAnsi"/>
          <w:sz w:val="22"/>
          <w:szCs w:val="22"/>
          <w:lang w:val="en-GB"/>
        </w:rPr>
        <w:t>Tsibulska</w:t>
      </w:r>
      <w:proofErr w:type="spellEnd"/>
      <w:r w:rsidRPr="00F91137">
        <w:rPr>
          <w:rFonts w:asciiTheme="majorHAnsi" w:hAnsiTheme="majorHAnsi"/>
          <w:sz w:val="22"/>
          <w:szCs w:val="22"/>
          <w:lang w:val="en-GB"/>
        </w:rPr>
        <w:t>. Kyiv: Condor, 2021. 348 p.</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 xml:space="preserve">Financial management [Electronic resource]: lecture notes / NTUU "KPI"; structure. V.M. </w:t>
      </w:r>
      <w:proofErr w:type="spellStart"/>
      <w:r w:rsidRPr="00F91137">
        <w:rPr>
          <w:rFonts w:asciiTheme="majorHAnsi" w:hAnsiTheme="majorHAnsi"/>
          <w:sz w:val="22"/>
          <w:szCs w:val="22"/>
          <w:lang w:val="en-GB"/>
        </w:rPr>
        <w:t>Kochetkov</w:t>
      </w:r>
      <w:proofErr w:type="spellEnd"/>
      <w:r w:rsidRPr="00F91137">
        <w:rPr>
          <w:rFonts w:asciiTheme="majorHAnsi" w:hAnsiTheme="majorHAnsi"/>
          <w:sz w:val="22"/>
          <w:szCs w:val="22"/>
          <w:lang w:val="en-GB"/>
        </w:rPr>
        <w:t xml:space="preserve">, I.M. </w:t>
      </w:r>
      <w:proofErr w:type="spellStart"/>
      <w:r w:rsidRPr="00F91137">
        <w:rPr>
          <w:rFonts w:asciiTheme="majorHAnsi" w:hAnsiTheme="majorHAnsi"/>
          <w:sz w:val="22"/>
          <w:szCs w:val="22"/>
          <w:lang w:val="en-GB"/>
        </w:rPr>
        <w:t>Grinko</w:t>
      </w:r>
      <w:proofErr w:type="spellEnd"/>
      <w:r w:rsidRPr="00F91137">
        <w:rPr>
          <w:rFonts w:asciiTheme="majorHAnsi" w:hAnsiTheme="majorHAnsi"/>
          <w:sz w:val="22"/>
          <w:szCs w:val="22"/>
          <w:lang w:val="en-GB"/>
        </w:rPr>
        <w:t xml:space="preserve"> (Khomenko), T.E. </w:t>
      </w:r>
      <w:proofErr w:type="spellStart"/>
      <w:r w:rsidRPr="00F91137">
        <w:rPr>
          <w:rFonts w:asciiTheme="majorHAnsi" w:hAnsiTheme="majorHAnsi"/>
          <w:sz w:val="22"/>
          <w:szCs w:val="22"/>
          <w:lang w:val="en-GB"/>
        </w:rPr>
        <w:t>Moiseenko</w:t>
      </w:r>
      <w:proofErr w:type="spellEnd"/>
      <w:r w:rsidRPr="00F91137">
        <w:rPr>
          <w:rFonts w:asciiTheme="majorHAnsi" w:hAnsiTheme="majorHAnsi"/>
          <w:sz w:val="22"/>
          <w:szCs w:val="22"/>
          <w:lang w:val="en-GB"/>
        </w:rPr>
        <w:t xml:space="preserve"> [etc.]. - Electronic text data (1 file: 14.6 MB). Kyiv: NTUU "KPI", 2013. 302 p. URL: http://library.kpi.ua:8080/handle/123456789/2486</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 xml:space="preserve">Financial management [Electronic resource]: terminological dictionary for students majoring in: 8.03050301 "International Economics" / NTUU "KPI"; structure. VM </w:t>
      </w:r>
      <w:proofErr w:type="spellStart"/>
      <w:r w:rsidRPr="00F91137">
        <w:rPr>
          <w:rFonts w:asciiTheme="majorHAnsi" w:hAnsiTheme="majorHAnsi"/>
          <w:sz w:val="22"/>
          <w:szCs w:val="22"/>
          <w:lang w:val="en-GB"/>
        </w:rPr>
        <w:t>Kochetkov</w:t>
      </w:r>
      <w:proofErr w:type="spellEnd"/>
      <w:r w:rsidRPr="00F91137">
        <w:rPr>
          <w:rFonts w:asciiTheme="majorHAnsi" w:hAnsiTheme="majorHAnsi"/>
          <w:sz w:val="22"/>
          <w:szCs w:val="22"/>
          <w:lang w:val="en-GB"/>
        </w:rPr>
        <w:t xml:space="preserve">, IM </w:t>
      </w:r>
      <w:proofErr w:type="spellStart"/>
      <w:r w:rsidRPr="00F91137">
        <w:rPr>
          <w:rFonts w:asciiTheme="majorHAnsi" w:hAnsiTheme="majorHAnsi"/>
          <w:sz w:val="22"/>
          <w:szCs w:val="22"/>
          <w:lang w:val="en-GB"/>
        </w:rPr>
        <w:t>Grinko</w:t>
      </w:r>
      <w:proofErr w:type="spellEnd"/>
      <w:r w:rsidRPr="00F91137">
        <w:rPr>
          <w:rFonts w:asciiTheme="majorHAnsi" w:hAnsiTheme="majorHAnsi"/>
          <w:sz w:val="22"/>
          <w:szCs w:val="22"/>
          <w:lang w:val="en-GB"/>
        </w:rPr>
        <w:t xml:space="preserve">. </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Electronic text data (1 file: 639 KB). Kyiv: NTUU "KPI", 2014. 52 p. URL: http://ela.kpi.ua/handle/123456789/7766</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Financial management in schemes and tables / [</w:t>
      </w:r>
      <w:proofErr w:type="spellStart"/>
      <w:r w:rsidRPr="00F91137">
        <w:rPr>
          <w:rFonts w:asciiTheme="majorHAnsi" w:hAnsiTheme="majorHAnsi"/>
          <w:sz w:val="22"/>
          <w:szCs w:val="22"/>
          <w:lang w:val="en-GB"/>
        </w:rPr>
        <w:t>Kvach</w:t>
      </w:r>
      <w:proofErr w:type="spellEnd"/>
      <w:r w:rsidRPr="00F91137">
        <w:rPr>
          <w:rFonts w:asciiTheme="majorHAnsi" w:hAnsiTheme="majorHAnsi"/>
          <w:sz w:val="22"/>
          <w:szCs w:val="22"/>
          <w:lang w:val="en-GB"/>
        </w:rPr>
        <w:t xml:space="preserve"> J.P., </w:t>
      </w:r>
      <w:proofErr w:type="spellStart"/>
      <w:r w:rsidRPr="00F91137">
        <w:rPr>
          <w:rFonts w:asciiTheme="majorHAnsi" w:hAnsiTheme="majorHAnsi"/>
          <w:sz w:val="22"/>
          <w:szCs w:val="22"/>
          <w:lang w:val="en-GB"/>
        </w:rPr>
        <w:t>Orlov</w:t>
      </w:r>
      <w:proofErr w:type="spellEnd"/>
      <w:r w:rsidRPr="00F91137">
        <w:rPr>
          <w:rFonts w:asciiTheme="majorHAnsi" w:hAnsiTheme="majorHAnsi"/>
          <w:sz w:val="22"/>
          <w:szCs w:val="22"/>
          <w:lang w:val="en-GB"/>
        </w:rPr>
        <w:t xml:space="preserve"> V.M., </w:t>
      </w:r>
      <w:proofErr w:type="spellStart"/>
      <w:r w:rsidRPr="00F91137">
        <w:rPr>
          <w:rFonts w:asciiTheme="majorHAnsi" w:hAnsiTheme="majorHAnsi"/>
          <w:sz w:val="22"/>
          <w:szCs w:val="22"/>
          <w:lang w:val="en-GB"/>
        </w:rPr>
        <w:t>Orlova</w:t>
      </w:r>
      <w:proofErr w:type="spellEnd"/>
      <w:r w:rsidRPr="00F91137">
        <w:rPr>
          <w:rFonts w:asciiTheme="majorHAnsi" w:hAnsiTheme="majorHAnsi"/>
          <w:sz w:val="22"/>
          <w:szCs w:val="22"/>
          <w:lang w:val="en-GB"/>
        </w:rPr>
        <w:t xml:space="preserve"> O.V., </w:t>
      </w:r>
      <w:proofErr w:type="spellStart"/>
      <w:r w:rsidRPr="00F91137">
        <w:rPr>
          <w:rFonts w:asciiTheme="majorHAnsi" w:hAnsiTheme="majorHAnsi"/>
          <w:sz w:val="22"/>
          <w:szCs w:val="22"/>
          <w:lang w:val="en-GB"/>
        </w:rPr>
        <w:t>Tolkachova</w:t>
      </w:r>
      <w:proofErr w:type="spellEnd"/>
      <w:r w:rsidRPr="00F91137">
        <w:rPr>
          <w:rFonts w:asciiTheme="majorHAnsi" w:hAnsiTheme="majorHAnsi"/>
          <w:sz w:val="22"/>
          <w:szCs w:val="22"/>
          <w:lang w:val="en-GB"/>
        </w:rPr>
        <w:t xml:space="preserve"> G.V.]; for order. Doctor of Economics, </w:t>
      </w:r>
      <w:proofErr w:type="spellStart"/>
      <w:r w:rsidRPr="00F91137">
        <w:rPr>
          <w:rFonts w:asciiTheme="majorHAnsi" w:hAnsiTheme="majorHAnsi"/>
          <w:sz w:val="22"/>
          <w:szCs w:val="22"/>
          <w:lang w:val="en-GB"/>
        </w:rPr>
        <w:t>Prof.</w:t>
      </w:r>
      <w:proofErr w:type="spellEnd"/>
      <w:r w:rsidRPr="00F91137">
        <w:rPr>
          <w:rFonts w:asciiTheme="majorHAnsi" w:hAnsiTheme="majorHAnsi"/>
          <w:sz w:val="22"/>
          <w:szCs w:val="22"/>
          <w:lang w:val="en-GB"/>
        </w:rPr>
        <w:t xml:space="preserve"> V.M. </w:t>
      </w:r>
      <w:proofErr w:type="spellStart"/>
      <w:r w:rsidRPr="00F91137">
        <w:rPr>
          <w:rFonts w:asciiTheme="majorHAnsi" w:hAnsiTheme="majorHAnsi"/>
          <w:sz w:val="22"/>
          <w:szCs w:val="22"/>
          <w:lang w:val="en-GB"/>
        </w:rPr>
        <w:t>Orlov</w:t>
      </w:r>
      <w:proofErr w:type="spellEnd"/>
      <w:r w:rsidRPr="00F91137">
        <w:rPr>
          <w:rFonts w:asciiTheme="majorHAnsi" w:hAnsiTheme="majorHAnsi"/>
          <w:sz w:val="22"/>
          <w:szCs w:val="22"/>
          <w:lang w:val="en-GB"/>
        </w:rPr>
        <w:t>. Odessa: 2012. 72 p.</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 xml:space="preserve">Financial management: a textbook / V.M. </w:t>
      </w:r>
      <w:proofErr w:type="spellStart"/>
      <w:r w:rsidRPr="00F91137">
        <w:rPr>
          <w:rFonts w:asciiTheme="majorHAnsi" w:hAnsiTheme="majorHAnsi"/>
          <w:sz w:val="22"/>
          <w:szCs w:val="22"/>
          <w:lang w:val="en-GB"/>
        </w:rPr>
        <w:t>Sheludko</w:t>
      </w:r>
      <w:proofErr w:type="spellEnd"/>
      <w:r w:rsidRPr="00F91137">
        <w:rPr>
          <w:rFonts w:asciiTheme="majorHAnsi" w:hAnsiTheme="majorHAnsi"/>
          <w:sz w:val="22"/>
          <w:szCs w:val="22"/>
          <w:lang w:val="en-GB"/>
        </w:rPr>
        <w:t>; Kiev. nat. T. Shevchenko University. [2nd ed.]. Kyiv: Knowledge, 2013. 375 p.</w:t>
      </w:r>
    </w:p>
    <w:p w:rsidR="008A4010"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 xml:space="preserve">Financial management: textbook. way. / </w:t>
      </w:r>
      <w:proofErr w:type="spellStart"/>
      <w:r w:rsidRPr="00F91137">
        <w:rPr>
          <w:rFonts w:asciiTheme="majorHAnsi" w:hAnsiTheme="majorHAnsi"/>
          <w:sz w:val="22"/>
          <w:szCs w:val="22"/>
          <w:lang w:val="en-GB"/>
        </w:rPr>
        <w:t>за</w:t>
      </w:r>
      <w:proofErr w:type="spellEnd"/>
      <w:r w:rsidRPr="00F91137">
        <w:rPr>
          <w:rFonts w:asciiTheme="majorHAnsi" w:hAnsiTheme="majorHAnsi"/>
          <w:sz w:val="22"/>
          <w:szCs w:val="22"/>
          <w:lang w:val="en-GB"/>
        </w:rPr>
        <w:t xml:space="preserve"> </w:t>
      </w:r>
      <w:proofErr w:type="spellStart"/>
      <w:r w:rsidRPr="00F91137">
        <w:rPr>
          <w:rFonts w:asciiTheme="majorHAnsi" w:hAnsiTheme="majorHAnsi"/>
          <w:sz w:val="22"/>
          <w:szCs w:val="22"/>
          <w:lang w:val="en-GB"/>
        </w:rPr>
        <w:t>заг</w:t>
      </w:r>
      <w:proofErr w:type="spellEnd"/>
      <w:r w:rsidRPr="00F91137">
        <w:rPr>
          <w:rFonts w:asciiTheme="majorHAnsi" w:hAnsiTheme="majorHAnsi"/>
          <w:sz w:val="22"/>
          <w:szCs w:val="22"/>
          <w:lang w:val="en-GB"/>
        </w:rPr>
        <w:t xml:space="preserve">. ed. V.M. </w:t>
      </w:r>
      <w:proofErr w:type="spellStart"/>
      <w:r w:rsidRPr="00F91137">
        <w:rPr>
          <w:rFonts w:asciiTheme="majorHAnsi" w:hAnsiTheme="majorHAnsi"/>
          <w:sz w:val="22"/>
          <w:szCs w:val="22"/>
          <w:lang w:val="en-GB"/>
        </w:rPr>
        <w:t>Boronos</w:t>
      </w:r>
      <w:proofErr w:type="spellEnd"/>
      <w:r w:rsidRPr="00F91137">
        <w:rPr>
          <w:rFonts w:asciiTheme="majorHAnsi" w:hAnsiTheme="majorHAnsi"/>
          <w:sz w:val="22"/>
          <w:szCs w:val="22"/>
          <w:lang w:val="en-GB"/>
        </w:rPr>
        <w:t>. Sumy: Sumy State University, 2012. 539 p.</w:t>
      </w:r>
    </w:p>
    <w:p w:rsidR="00D43361" w:rsidRPr="00F91137" w:rsidRDefault="008A4010" w:rsidP="00FE051D">
      <w:pPr>
        <w:pStyle w:val="a0"/>
        <w:widowControl w:val="0"/>
        <w:numPr>
          <w:ilvl w:val="0"/>
          <w:numId w:val="13"/>
        </w:numPr>
        <w:shd w:val="clear" w:color="auto" w:fill="FFFFFF"/>
        <w:tabs>
          <w:tab w:val="left" w:pos="426"/>
        </w:tabs>
        <w:autoSpaceDE w:val="0"/>
        <w:autoSpaceDN w:val="0"/>
        <w:adjustRightInd w:val="0"/>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Financial management: textbook. way. [</w:t>
      </w:r>
      <w:proofErr w:type="spellStart"/>
      <w:r w:rsidRPr="00F91137">
        <w:rPr>
          <w:rFonts w:asciiTheme="majorHAnsi" w:hAnsiTheme="majorHAnsi"/>
          <w:sz w:val="22"/>
          <w:szCs w:val="22"/>
          <w:lang w:val="en-GB"/>
        </w:rPr>
        <w:t>Momot</w:t>
      </w:r>
      <w:proofErr w:type="spellEnd"/>
      <w:r w:rsidRPr="00F91137">
        <w:rPr>
          <w:rFonts w:asciiTheme="majorHAnsi" w:hAnsiTheme="majorHAnsi"/>
          <w:sz w:val="22"/>
          <w:szCs w:val="22"/>
          <w:lang w:val="en-GB"/>
        </w:rPr>
        <w:t xml:space="preserve"> T.V., </w:t>
      </w:r>
      <w:proofErr w:type="spellStart"/>
      <w:r w:rsidRPr="00F91137">
        <w:rPr>
          <w:rFonts w:asciiTheme="majorHAnsi" w:hAnsiTheme="majorHAnsi"/>
          <w:sz w:val="22"/>
          <w:szCs w:val="22"/>
          <w:lang w:val="en-GB"/>
        </w:rPr>
        <w:t>Bezugla</w:t>
      </w:r>
      <w:proofErr w:type="spellEnd"/>
      <w:r w:rsidRPr="00F91137">
        <w:rPr>
          <w:rFonts w:asciiTheme="majorHAnsi" w:hAnsiTheme="majorHAnsi"/>
          <w:sz w:val="22"/>
          <w:szCs w:val="22"/>
          <w:lang w:val="en-GB"/>
        </w:rPr>
        <w:t xml:space="preserve"> V.O., </w:t>
      </w:r>
      <w:proofErr w:type="spellStart"/>
      <w:r w:rsidRPr="00F91137">
        <w:rPr>
          <w:rFonts w:asciiTheme="majorHAnsi" w:hAnsiTheme="majorHAnsi"/>
          <w:sz w:val="22"/>
          <w:szCs w:val="22"/>
          <w:lang w:val="en-GB"/>
        </w:rPr>
        <w:t>Tararuyev</w:t>
      </w:r>
      <w:proofErr w:type="spellEnd"/>
      <w:r w:rsidRPr="00F91137">
        <w:rPr>
          <w:rFonts w:asciiTheme="majorHAnsi" w:hAnsiTheme="majorHAnsi"/>
          <w:sz w:val="22"/>
          <w:szCs w:val="22"/>
          <w:lang w:val="en-GB"/>
        </w:rPr>
        <w:t xml:space="preserve"> Y.O., </w:t>
      </w:r>
      <w:proofErr w:type="spellStart"/>
      <w:r w:rsidRPr="00F91137">
        <w:rPr>
          <w:rFonts w:asciiTheme="majorHAnsi" w:hAnsiTheme="majorHAnsi"/>
          <w:sz w:val="22"/>
          <w:szCs w:val="22"/>
          <w:lang w:val="en-GB"/>
        </w:rPr>
        <w:t>Kadnichansky</w:t>
      </w:r>
      <w:proofErr w:type="spellEnd"/>
      <w:r w:rsidRPr="00F91137">
        <w:rPr>
          <w:rFonts w:asciiTheme="majorHAnsi" w:hAnsiTheme="majorHAnsi"/>
          <w:sz w:val="22"/>
          <w:szCs w:val="22"/>
          <w:lang w:val="en-GB"/>
        </w:rPr>
        <w:t xml:space="preserve"> M.V., </w:t>
      </w:r>
      <w:proofErr w:type="spellStart"/>
      <w:r w:rsidRPr="00F91137">
        <w:rPr>
          <w:rFonts w:asciiTheme="majorHAnsi" w:hAnsiTheme="majorHAnsi"/>
          <w:sz w:val="22"/>
          <w:szCs w:val="22"/>
          <w:lang w:val="en-GB"/>
        </w:rPr>
        <w:t>Chaly</w:t>
      </w:r>
      <w:proofErr w:type="spellEnd"/>
      <w:r w:rsidRPr="00F91137">
        <w:rPr>
          <w:rFonts w:asciiTheme="majorHAnsi" w:hAnsiTheme="majorHAnsi"/>
          <w:sz w:val="22"/>
          <w:szCs w:val="22"/>
          <w:lang w:val="en-GB"/>
        </w:rPr>
        <w:t xml:space="preserve"> I.G.]; for order. </w:t>
      </w:r>
      <w:proofErr w:type="spellStart"/>
      <w:r w:rsidRPr="00F91137">
        <w:rPr>
          <w:rFonts w:asciiTheme="majorHAnsi" w:hAnsiTheme="majorHAnsi"/>
          <w:sz w:val="22"/>
          <w:szCs w:val="22"/>
          <w:lang w:val="en-GB"/>
        </w:rPr>
        <w:t>Momot</w:t>
      </w:r>
      <w:proofErr w:type="spellEnd"/>
      <w:r w:rsidRPr="00F91137">
        <w:rPr>
          <w:rFonts w:asciiTheme="majorHAnsi" w:hAnsiTheme="majorHAnsi"/>
          <w:sz w:val="22"/>
          <w:szCs w:val="22"/>
          <w:lang w:val="en-GB"/>
        </w:rPr>
        <w:t xml:space="preserve"> T.V. Kyiv: </w:t>
      </w:r>
      <w:proofErr w:type="spellStart"/>
      <w:r w:rsidRPr="00F91137">
        <w:rPr>
          <w:rFonts w:asciiTheme="majorHAnsi" w:hAnsiTheme="majorHAnsi"/>
          <w:sz w:val="22"/>
          <w:szCs w:val="22"/>
          <w:lang w:val="en-GB"/>
        </w:rPr>
        <w:t>Center</w:t>
      </w:r>
      <w:proofErr w:type="spellEnd"/>
      <w:r w:rsidRPr="00F91137">
        <w:rPr>
          <w:rFonts w:asciiTheme="majorHAnsi" w:hAnsiTheme="majorHAnsi"/>
          <w:sz w:val="22"/>
          <w:szCs w:val="22"/>
          <w:lang w:val="en-GB"/>
        </w:rPr>
        <w:t xml:space="preserve"> for Educational Literature, 2011. 712 p.</w:t>
      </w:r>
    </w:p>
    <w:p w:rsidR="008A4010" w:rsidRPr="00F91137" w:rsidRDefault="008A4010" w:rsidP="008A4010">
      <w:pPr>
        <w:widowControl w:val="0"/>
        <w:shd w:val="clear" w:color="auto" w:fill="FFFFFF"/>
        <w:tabs>
          <w:tab w:val="left" w:pos="426"/>
        </w:tabs>
        <w:autoSpaceDE w:val="0"/>
        <w:autoSpaceDN w:val="0"/>
        <w:adjustRightInd w:val="0"/>
        <w:spacing w:line="240" w:lineRule="auto"/>
        <w:ind w:left="426"/>
        <w:jc w:val="both"/>
        <w:rPr>
          <w:rFonts w:asciiTheme="majorHAnsi" w:hAnsiTheme="majorHAnsi"/>
          <w:sz w:val="22"/>
          <w:szCs w:val="22"/>
          <w:lang w:val="en-GB"/>
        </w:rPr>
      </w:pPr>
    </w:p>
    <w:p w:rsidR="00A00F12" w:rsidRPr="00F91137" w:rsidRDefault="00A00F12" w:rsidP="00A00F12">
      <w:pPr>
        <w:spacing w:line="240" w:lineRule="auto"/>
        <w:ind w:left="360"/>
        <w:jc w:val="both"/>
        <w:outlineLvl w:val="3"/>
        <w:rPr>
          <w:rFonts w:asciiTheme="majorHAnsi" w:hAnsiTheme="majorHAnsi"/>
          <w:sz w:val="22"/>
          <w:szCs w:val="22"/>
          <w:lang w:val="en-GB"/>
        </w:rPr>
      </w:pPr>
      <w:r w:rsidRPr="00F91137">
        <w:rPr>
          <w:rFonts w:asciiTheme="majorHAnsi" w:hAnsiTheme="majorHAnsi"/>
          <w:b/>
          <w:sz w:val="22"/>
          <w:szCs w:val="22"/>
          <w:lang w:val="en-GB"/>
        </w:rPr>
        <w:t>Educational and methodical resources</w:t>
      </w:r>
    </w:p>
    <w:p w:rsidR="00263341" w:rsidRPr="00F91137" w:rsidRDefault="00263341" w:rsidP="00FE051D">
      <w:pPr>
        <w:pStyle w:val="a0"/>
        <w:numPr>
          <w:ilvl w:val="1"/>
          <w:numId w:val="15"/>
        </w:numPr>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 xml:space="preserve">Financial management [Electronic resource]: terminological dictionary for students majoring in: 8.03050301 "International Economics" / NTUU "KPI"; structure. V.M. </w:t>
      </w:r>
      <w:proofErr w:type="spellStart"/>
      <w:r w:rsidRPr="00F91137">
        <w:rPr>
          <w:rFonts w:asciiTheme="majorHAnsi" w:hAnsiTheme="majorHAnsi"/>
          <w:sz w:val="22"/>
          <w:szCs w:val="22"/>
          <w:lang w:val="en-GB"/>
        </w:rPr>
        <w:t>Kochetkov</w:t>
      </w:r>
      <w:proofErr w:type="spellEnd"/>
      <w:r w:rsidRPr="00F91137">
        <w:rPr>
          <w:rFonts w:asciiTheme="majorHAnsi" w:hAnsiTheme="majorHAnsi"/>
          <w:sz w:val="22"/>
          <w:szCs w:val="22"/>
          <w:lang w:val="en-GB"/>
        </w:rPr>
        <w:t xml:space="preserve">, I.M. </w:t>
      </w:r>
      <w:proofErr w:type="spellStart"/>
      <w:r w:rsidRPr="00F91137">
        <w:rPr>
          <w:rFonts w:asciiTheme="majorHAnsi" w:hAnsiTheme="majorHAnsi"/>
          <w:sz w:val="22"/>
          <w:szCs w:val="22"/>
          <w:lang w:val="en-GB"/>
        </w:rPr>
        <w:t>Grinko</w:t>
      </w:r>
      <w:proofErr w:type="spellEnd"/>
      <w:r w:rsidRPr="00F91137">
        <w:rPr>
          <w:rFonts w:asciiTheme="majorHAnsi" w:hAnsiTheme="majorHAnsi"/>
          <w:sz w:val="22"/>
          <w:szCs w:val="22"/>
          <w:lang w:val="en-GB"/>
        </w:rPr>
        <w:t>. - Electronic text data (1 file: 639 KB). Kyiv: NTUU "KPI", 2014. 52 p. URL: http://ela.kpi.ua/handle/123456789/7766</w:t>
      </w:r>
    </w:p>
    <w:p w:rsidR="00263341" w:rsidRPr="00F91137" w:rsidRDefault="00263341" w:rsidP="00FE051D">
      <w:pPr>
        <w:pStyle w:val="a0"/>
        <w:numPr>
          <w:ilvl w:val="1"/>
          <w:numId w:val="15"/>
        </w:numPr>
        <w:spacing w:line="240" w:lineRule="auto"/>
        <w:ind w:left="426" w:hanging="426"/>
        <w:jc w:val="both"/>
        <w:rPr>
          <w:rFonts w:asciiTheme="majorHAnsi" w:hAnsiTheme="majorHAnsi"/>
          <w:sz w:val="22"/>
          <w:szCs w:val="22"/>
          <w:lang w:val="en-GB"/>
        </w:rPr>
      </w:pPr>
      <w:r w:rsidRPr="00F91137">
        <w:rPr>
          <w:rFonts w:asciiTheme="majorHAnsi" w:hAnsiTheme="majorHAnsi"/>
          <w:sz w:val="22"/>
          <w:szCs w:val="22"/>
          <w:lang w:val="en-GB"/>
        </w:rPr>
        <w:t xml:space="preserve">Financial management [Electronic resource]: lecture notes / NTUU "KPI"; structure. V.M. </w:t>
      </w:r>
      <w:proofErr w:type="spellStart"/>
      <w:r w:rsidRPr="00F91137">
        <w:rPr>
          <w:rFonts w:asciiTheme="majorHAnsi" w:hAnsiTheme="majorHAnsi"/>
          <w:sz w:val="22"/>
          <w:szCs w:val="22"/>
          <w:lang w:val="en-GB"/>
        </w:rPr>
        <w:t>Kochetkov</w:t>
      </w:r>
      <w:proofErr w:type="spellEnd"/>
      <w:r w:rsidRPr="00F91137">
        <w:rPr>
          <w:rFonts w:asciiTheme="majorHAnsi" w:hAnsiTheme="majorHAnsi"/>
          <w:sz w:val="22"/>
          <w:szCs w:val="22"/>
          <w:lang w:val="en-GB"/>
        </w:rPr>
        <w:t xml:space="preserve">, I.M. </w:t>
      </w:r>
      <w:proofErr w:type="spellStart"/>
      <w:r w:rsidRPr="00F91137">
        <w:rPr>
          <w:rFonts w:asciiTheme="majorHAnsi" w:hAnsiTheme="majorHAnsi"/>
          <w:sz w:val="22"/>
          <w:szCs w:val="22"/>
          <w:lang w:val="en-GB"/>
        </w:rPr>
        <w:t>Grinko</w:t>
      </w:r>
      <w:proofErr w:type="spellEnd"/>
      <w:r w:rsidRPr="00F91137">
        <w:rPr>
          <w:rFonts w:asciiTheme="majorHAnsi" w:hAnsiTheme="majorHAnsi"/>
          <w:sz w:val="22"/>
          <w:szCs w:val="22"/>
          <w:lang w:val="en-GB"/>
        </w:rPr>
        <w:t xml:space="preserve"> (Khomenko), T.E. </w:t>
      </w:r>
      <w:proofErr w:type="spellStart"/>
      <w:r w:rsidRPr="00F91137">
        <w:rPr>
          <w:rFonts w:asciiTheme="majorHAnsi" w:hAnsiTheme="majorHAnsi"/>
          <w:sz w:val="22"/>
          <w:szCs w:val="22"/>
          <w:lang w:val="en-GB"/>
        </w:rPr>
        <w:t>Moiseenko</w:t>
      </w:r>
      <w:proofErr w:type="spellEnd"/>
      <w:r w:rsidRPr="00F91137">
        <w:rPr>
          <w:rFonts w:asciiTheme="majorHAnsi" w:hAnsiTheme="majorHAnsi"/>
          <w:sz w:val="22"/>
          <w:szCs w:val="22"/>
          <w:lang w:val="en-GB"/>
        </w:rPr>
        <w:t xml:space="preserve"> [etc.]. - Electronic text data (1 file: 14.6 MB). Kyiv: NTUU "KPI", 2013. 302 p. URL: http://library.kpi.ua:8080/handle/123456789/2486</w:t>
      </w:r>
    </w:p>
    <w:p w:rsidR="00EC2494" w:rsidRPr="00F91137" w:rsidRDefault="00263341" w:rsidP="00FE051D">
      <w:pPr>
        <w:pStyle w:val="a0"/>
        <w:numPr>
          <w:ilvl w:val="1"/>
          <w:numId w:val="15"/>
        </w:numPr>
        <w:spacing w:line="240" w:lineRule="auto"/>
        <w:ind w:left="426" w:hanging="426"/>
        <w:jc w:val="both"/>
        <w:rPr>
          <w:rFonts w:asciiTheme="majorHAnsi" w:hAnsiTheme="majorHAnsi"/>
          <w:b/>
          <w:sz w:val="22"/>
          <w:szCs w:val="22"/>
          <w:lang w:val="en-GB"/>
        </w:rPr>
      </w:pPr>
      <w:r w:rsidRPr="00F91137">
        <w:rPr>
          <w:rFonts w:asciiTheme="majorHAnsi" w:hAnsiTheme="majorHAnsi"/>
          <w:sz w:val="22"/>
          <w:szCs w:val="22"/>
          <w:lang w:val="en-GB"/>
        </w:rPr>
        <w:t xml:space="preserve">Financial systems of foreign countries [Electronic resource]: methodical instructions for practical classes / NTUU "KPI"; structure. V.M. </w:t>
      </w:r>
      <w:proofErr w:type="spellStart"/>
      <w:r w:rsidRPr="00F91137">
        <w:rPr>
          <w:rFonts w:asciiTheme="majorHAnsi" w:hAnsiTheme="majorHAnsi"/>
          <w:sz w:val="22"/>
          <w:szCs w:val="22"/>
          <w:lang w:val="en-GB"/>
        </w:rPr>
        <w:t>Kochetkov</w:t>
      </w:r>
      <w:proofErr w:type="spellEnd"/>
      <w:r w:rsidRPr="00F91137">
        <w:rPr>
          <w:rFonts w:asciiTheme="majorHAnsi" w:hAnsiTheme="majorHAnsi"/>
          <w:sz w:val="22"/>
          <w:szCs w:val="22"/>
          <w:lang w:val="en-GB"/>
        </w:rPr>
        <w:t xml:space="preserve">, I.M. </w:t>
      </w:r>
      <w:proofErr w:type="spellStart"/>
      <w:r w:rsidRPr="00F91137">
        <w:rPr>
          <w:rFonts w:asciiTheme="majorHAnsi" w:hAnsiTheme="majorHAnsi"/>
          <w:sz w:val="22"/>
          <w:szCs w:val="22"/>
          <w:lang w:val="en-GB"/>
        </w:rPr>
        <w:t>Grinko</w:t>
      </w:r>
      <w:proofErr w:type="spellEnd"/>
      <w:r w:rsidRPr="00F91137">
        <w:rPr>
          <w:rFonts w:asciiTheme="majorHAnsi" w:hAnsiTheme="majorHAnsi"/>
          <w:sz w:val="22"/>
          <w:szCs w:val="22"/>
          <w:lang w:val="en-GB"/>
        </w:rPr>
        <w:t xml:space="preserve"> (Khomenko). - Kyiv: NTUU "KPI", 2012. 23 p. URL: http://library.kpi.ua:8080/handle/123456789/1665</w:t>
      </w:r>
    </w:p>
    <w:p w:rsidR="00F76143" w:rsidRPr="00263341" w:rsidRDefault="00F76143" w:rsidP="00AF4D87">
      <w:pPr>
        <w:spacing w:line="240" w:lineRule="auto"/>
        <w:rPr>
          <w:rFonts w:asciiTheme="majorHAnsi" w:hAnsiTheme="majorHAnsi"/>
          <w:b/>
          <w:sz w:val="22"/>
          <w:szCs w:val="22"/>
        </w:rPr>
      </w:pPr>
    </w:p>
    <w:p w:rsidR="00F91137" w:rsidRPr="00F91137" w:rsidRDefault="00F91137" w:rsidP="00F91137">
      <w:pPr>
        <w:spacing w:line="240" w:lineRule="auto"/>
        <w:ind w:firstLine="709"/>
        <w:jc w:val="both"/>
        <w:rPr>
          <w:rFonts w:asciiTheme="majorHAnsi" w:hAnsiTheme="majorHAnsi"/>
          <w:i/>
          <w:sz w:val="22"/>
          <w:szCs w:val="22"/>
          <w:lang w:val="en-GB"/>
        </w:rPr>
      </w:pPr>
      <w:r w:rsidRPr="00F91137">
        <w:rPr>
          <w:rFonts w:asciiTheme="majorHAnsi" w:hAnsiTheme="majorHAnsi"/>
          <w:i/>
          <w:sz w:val="22"/>
          <w:szCs w:val="22"/>
          <w:lang w:val="en-GB"/>
        </w:rPr>
        <w:t>The lecture notes below are a must-read. This source is freely available and posted on the website of the KPI library. Igor Sikorsky, E-Campus, Google Classroom:</w:t>
      </w:r>
    </w:p>
    <w:p w:rsidR="008645FE" w:rsidRPr="00986CCE" w:rsidRDefault="006A1F38" w:rsidP="00FC3A14">
      <w:pPr>
        <w:spacing w:line="240" w:lineRule="auto"/>
        <w:jc w:val="both"/>
        <w:rPr>
          <w:rFonts w:asciiTheme="minorHAnsi" w:hAnsiTheme="minorHAnsi"/>
          <w:sz w:val="22"/>
          <w:szCs w:val="22"/>
          <w:lang w:val="en-US"/>
        </w:rPr>
      </w:pPr>
      <w:r w:rsidRPr="00AB4B11">
        <w:rPr>
          <w:rFonts w:asciiTheme="majorHAnsi" w:hAnsiTheme="majorHAnsi"/>
          <w:bCs/>
          <w:sz w:val="22"/>
          <w:szCs w:val="22"/>
          <w:lang w:val="en-GB"/>
        </w:rPr>
        <w:t xml:space="preserve">Financial management: Lecture notes / V.M. </w:t>
      </w:r>
      <w:proofErr w:type="spellStart"/>
      <w:r w:rsidRPr="00AB4B11">
        <w:rPr>
          <w:rFonts w:asciiTheme="majorHAnsi" w:hAnsiTheme="majorHAnsi"/>
          <w:bCs/>
          <w:sz w:val="22"/>
          <w:szCs w:val="22"/>
          <w:lang w:val="en-GB"/>
        </w:rPr>
        <w:t>Kochetkov</w:t>
      </w:r>
      <w:proofErr w:type="spellEnd"/>
      <w:r w:rsidRPr="00AB4B11">
        <w:rPr>
          <w:rFonts w:asciiTheme="majorHAnsi" w:hAnsiTheme="majorHAnsi"/>
          <w:bCs/>
          <w:sz w:val="22"/>
          <w:szCs w:val="22"/>
          <w:lang w:val="en-GB"/>
        </w:rPr>
        <w:t>, I.M. Khomenko (</w:t>
      </w:r>
      <w:proofErr w:type="spellStart"/>
      <w:r w:rsidRPr="00AB4B11">
        <w:rPr>
          <w:rFonts w:asciiTheme="majorHAnsi" w:hAnsiTheme="majorHAnsi"/>
          <w:bCs/>
          <w:sz w:val="22"/>
          <w:szCs w:val="22"/>
          <w:lang w:val="en-GB"/>
        </w:rPr>
        <w:t>Grinko</w:t>
      </w:r>
      <w:proofErr w:type="spellEnd"/>
      <w:r w:rsidRPr="00AB4B11">
        <w:rPr>
          <w:rFonts w:asciiTheme="majorHAnsi" w:hAnsiTheme="majorHAnsi"/>
          <w:bCs/>
          <w:sz w:val="22"/>
          <w:szCs w:val="22"/>
          <w:lang w:val="en-GB"/>
        </w:rPr>
        <w:t xml:space="preserve">), T.E. </w:t>
      </w:r>
      <w:proofErr w:type="spellStart"/>
      <w:r w:rsidRPr="00AB4B11">
        <w:rPr>
          <w:rFonts w:asciiTheme="majorHAnsi" w:hAnsiTheme="majorHAnsi"/>
          <w:bCs/>
          <w:sz w:val="22"/>
          <w:szCs w:val="22"/>
          <w:lang w:val="en-GB"/>
        </w:rPr>
        <w:t>Moiseenko</w:t>
      </w:r>
      <w:proofErr w:type="spellEnd"/>
      <w:r w:rsidRPr="00AB4B11">
        <w:rPr>
          <w:rFonts w:asciiTheme="majorHAnsi" w:hAnsiTheme="majorHAnsi"/>
          <w:bCs/>
          <w:sz w:val="22"/>
          <w:szCs w:val="22"/>
          <w:lang w:val="en-GB"/>
        </w:rPr>
        <w:t xml:space="preserve">, E.V. </w:t>
      </w:r>
      <w:proofErr w:type="spellStart"/>
      <w:r w:rsidRPr="00AB4B11">
        <w:rPr>
          <w:rFonts w:asciiTheme="majorHAnsi" w:hAnsiTheme="majorHAnsi"/>
          <w:bCs/>
          <w:sz w:val="22"/>
          <w:szCs w:val="22"/>
          <w:lang w:val="en-GB"/>
        </w:rPr>
        <w:t>Voloshanenko</w:t>
      </w:r>
      <w:proofErr w:type="spellEnd"/>
      <w:r w:rsidRPr="00AB4B11">
        <w:rPr>
          <w:rFonts w:asciiTheme="majorHAnsi" w:hAnsiTheme="majorHAnsi"/>
          <w:bCs/>
          <w:sz w:val="22"/>
          <w:szCs w:val="22"/>
          <w:lang w:val="en-GB"/>
        </w:rPr>
        <w:t xml:space="preserve"> // National Technical University of Ukraine "Kyiv Polytechnic Institute". Kyiv: NTUU "KPI", 2013. 302 p. (has a connection with all topics of the discipline</w:t>
      </w:r>
    </w:p>
    <w:p w:rsidR="008645FE" w:rsidRPr="00E926BE" w:rsidRDefault="008645FE" w:rsidP="00FC3A14">
      <w:pPr>
        <w:spacing w:line="240" w:lineRule="auto"/>
        <w:jc w:val="both"/>
        <w:rPr>
          <w:rFonts w:asciiTheme="minorHAnsi" w:hAnsiTheme="minorHAnsi"/>
          <w:sz w:val="22"/>
          <w:szCs w:val="22"/>
        </w:rPr>
      </w:pPr>
    </w:p>
    <w:p w:rsidR="00FC3A14" w:rsidRPr="002A1F2D" w:rsidRDefault="00422379" w:rsidP="00FC3A14">
      <w:pPr>
        <w:pStyle w:val="1"/>
        <w:numPr>
          <w:ilvl w:val="0"/>
          <w:numId w:val="0"/>
        </w:numPr>
        <w:shd w:val="clear" w:color="auto" w:fill="BFBFBF" w:themeFill="background1" w:themeFillShade="BF"/>
        <w:spacing w:before="0" w:after="0" w:line="240" w:lineRule="auto"/>
        <w:jc w:val="center"/>
        <w:rPr>
          <w:rFonts w:asciiTheme="majorHAnsi" w:hAnsiTheme="majorHAnsi"/>
          <w:lang w:val="en-GB"/>
        </w:rPr>
      </w:pPr>
      <w:r w:rsidRPr="002A1F2D">
        <w:rPr>
          <w:rFonts w:asciiTheme="majorHAnsi" w:hAnsiTheme="majorHAnsi"/>
          <w:lang w:val="en-GB"/>
        </w:rPr>
        <w:t>Educational content</w:t>
      </w:r>
    </w:p>
    <w:p w:rsidR="00042CBB" w:rsidRPr="002A1F2D" w:rsidRDefault="00422379" w:rsidP="00422379">
      <w:pPr>
        <w:pStyle w:val="1"/>
        <w:rPr>
          <w:rFonts w:asciiTheme="majorHAnsi" w:hAnsiTheme="majorHAnsi"/>
          <w:lang w:val="en-GB"/>
        </w:rPr>
      </w:pPr>
      <w:r w:rsidRPr="002A1F2D">
        <w:rPr>
          <w:rFonts w:asciiTheme="majorHAnsi" w:hAnsiTheme="majorHAnsi"/>
          <w:lang w:val="en-GB"/>
        </w:rPr>
        <w:t>Methods of mastering the discipline (educational component)</w:t>
      </w:r>
    </w:p>
    <w:tbl>
      <w:tblPr>
        <w:tblpPr w:leftFromText="180" w:rightFromText="180" w:vertAnchor="text" w:horzAnchor="margin" w:tblpXSpec="center" w:tblpY="38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637"/>
        <w:gridCol w:w="1348"/>
        <w:gridCol w:w="1134"/>
        <w:gridCol w:w="1418"/>
        <w:gridCol w:w="1275"/>
      </w:tblGrid>
      <w:tr w:rsidR="00481CC8" w:rsidRPr="008663AB" w:rsidTr="00481CC8">
        <w:trPr>
          <w:cantSplit/>
          <w:trHeight w:val="132"/>
        </w:trPr>
        <w:tc>
          <w:tcPr>
            <w:tcW w:w="3935" w:type="dxa"/>
            <w:vMerge w:val="restart"/>
            <w:vAlign w:val="center"/>
          </w:tcPr>
          <w:p w:rsidR="00481CC8" w:rsidRPr="00AB4B11" w:rsidRDefault="00422379" w:rsidP="000A4912">
            <w:pPr>
              <w:spacing w:line="240" w:lineRule="auto"/>
              <w:jc w:val="center"/>
              <w:rPr>
                <w:rFonts w:asciiTheme="majorHAnsi" w:hAnsiTheme="majorHAnsi"/>
                <w:b/>
                <w:bCs/>
                <w:i/>
                <w:sz w:val="20"/>
                <w:szCs w:val="20"/>
                <w:lang w:val="en-GB"/>
              </w:rPr>
            </w:pPr>
            <w:r w:rsidRPr="00AB4B11">
              <w:rPr>
                <w:rFonts w:asciiTheme="majorHAnsi" w:hAnsiTheme="majorHAnsi"/>
                <w:b/>
                <w:bCs/>
                <w:i/>
                <w:sz w:val="20"/>
                <w:szCs w:val="20"/>
                <w:lang w:val="en-GB"/>
              </w:rPr>
              <w:t>Names of sections, topics</w:t>
            </w:r>
          </w:p>
        </w:tc>
        <w:tc>
          <w:tcPr>
            <w:tcW w:w="5812" w:type="dxa"/>
            <w:gridSpan w:val="5"/>
            <w:vAlign w:val="center"/>
          </w:tcPr>
          <w:p w:rsidR="00481CC8" w:rsidRPr="00AB4B11" w:rsidRDefault="00422379" w:rsidP="000A4912">
            <w:pPr>
              <w:spacing w:line="240" w:lineRule="auto"/>
              <w:jc w:val="center"/>
              <w:rPr>
                <w:rFonts w:asciiTheme="majorHAnsi" w:hAnsiTheme="majorHAnsi"/>
                <w:b/>
                <w:bCs/>
                <w:i/>
                <w:sz w:val="20"/>
                <w:szCs w:val="20"/>
                <w:lang w:val="en-GB"/>
              </w:rPr>
            </w:pPr>
            <w:r w:rsidRPr="00AB4B11">
              <w:rPr>
                <w:rFonts w:asciiTheme="majorHAnsi" w:hAnsiTheme="majorHAnsi"/>
                <w:b/>
                <w:bCs/>
                <w:i/>
                <w:sz w:val="20"/>
                <w:szCs w:val="20"/>
                <w:lang w:val="en-GB"/>
              </w:rPr>
              <w:t>Number of hours</w:t>
            </w:r>
          </w:p>
        </w:tc>
      </w:tr>
      <w:tr w:rsidR="00481CC8" w:rsidRPr="008663AB" w:rsidTr="00481CC8">
        <w:trPr>
          <w:cantSplit/>
          <w:trHeight w:val="58"/>
        </w:trPr>
        <w:tc>
          <w:tcPr>
            <w:tcW w:w="3935" w:type="dxa"/>
            <w:vMerge/>
            <w:vAlign w:val="center"/>
          </w:tcPr>
          <w:p w:rsidR="00481CC8" w:rsidRPr="00AB4B11" w:rsidRDefault="00481CC8" w:rsidP="000A4912">
            <w:pPr>
              <w:spacing w:line="240" w:lineRule="auto"/>
              <w:jc w:val="center"/>
              <w:rPr>
                <w:rFonts w:asciiTheme="majorHAnsi" w:hAnsiTheme="majorHAnsi"/>
                <w:b/>
                <w:bCs/>
                <w:i/>
                <w:sz w:val="20"/>
                <w:szCs w:val="20"/>
                <w:lang w:val="en-GB"/>
              </w:rPr>
            </w:pPr>
          </w:p>
        </w:tc>
        <w:tc>
          <w:tcPr>
            <w:tcW w:w="637" w:type="dxa"/>
            <w:vMerge w:val="restart"/>
            <w:textDirection w:val="btLr"/>
            <w:vAlign w:val="center"/>
          </w:tcPr>
          <w:p w:rsidR="00481CC8" w:rsidRPr="00AB4B11" w:rsidRDefault="00422379" w:rsidP="000A4912">
            <w:pPr>
              <w:spacing w:line="240" w:lineRule="auto"/>
              <w:ind w:left="113" w:right="113"/>
              <w:jc w:val="center"/>
              <w:rPr>
                <w:rFonts w:asciiTheme="majorHAnsi" w:hAnsiTheme="majorHAnsi"/>
                <w:b/>
                <w:bCs/>
                <w:i/>
                <w:sz w:val="20"/>
                <w:szCs w:val="20"/>
                <w:lang w:val="en-GB"/>
              </w:rPr>
            </w:pPr>
            <w:r w:rsidRPr="00AB4B11">
              <w:rPr>
                <w:rFonts w:asciiTheme="majorHAnsi" w:hAnsiTheme="majorHAnsi"/>
                <w:b/>
                <w:bCs/>
                <w:i/>
                <w:sz w:val="20"/>
                <w:szCs w:val="20"/>
                <w:lang w:val="en-GB"/>
              </w:rPr>
              <w:t>Total</w:t>
            </w:r>
          </w:p>
        </w:tc>
        <w:tc>
          <w:tcPr>
            <w:tcW w:w="5175" w:type="dxa"/>
            <w:gridSpan w:val="4"/>
            <w:vAlign w:val="center"/>
          </w:tcPr>
          <w:p w:rsidR="00481CC8" w:rsidRPr="00AB4B11" w:rsidRDefault="00422379" w:rsidP="000A4912">
            <w:pPr>
              <w:spacing w:line="240" w:lineRule="auto"/>
              <w:jc w:val="center"/>
              <w:rPr>
                <w:rFonts w:asciiTheme="majorHAnsi" w:hAnsiTheme="majorHAnsi"/>
                <w:b/>
                <w:bCs/>
                <w:i/>
                <w:sz w:val="20"/>
                <w:szCs w:val="20"/>
                <w:lang w:val="en-GB"/>
              </w:rPr>
            </w:pPr>
            <w:r w:rsidRPr="00AB4B11">
              <w:rPr>
                <w:rFonts w:asciiTheme="majorHAnsi" w:hAnsiTheme="majorHAnsi"/>
                <w:b/>
                <w:bCs/>
                <w:i/>
                <w:sz w:val="20"/>
                <w:szCs w:val="20"/>
                <w:lang w:val="en-GB"/>
              </w:rPr>
              <w:t>including</w:t>
            </w:r>
          </w:p>
        </w:tc>
      </w:tr>
      <w:tr w:rsidR="00481CC8" w:rsidRPr="008663AB" w:rsidTr="00027613">
        <w:trPr>
          <w:cantSplit/>
          <w:trHeight w:val="1059"/>
        </w:trPr>
        <w:tc>
          <w:tcPr>
            <w:tcW w:w="3935" w:type="dxa"/>
            <w:vMerge/>
            <w:vAlign w:val="center"/>
          </w:tcPr>
          <w:p w:rsidR="00481CC8" w:rsidRPr="00AB4B11" w:rsidRDefault="00481CC8" w:rsidP="000A4912">
            <w:pPr>
              <w:spacing w:line="240" w:lineRule="auto"/>
              <w:jc w:val="center"/>
              <w:rPr>
                <w:rFonts w:asciiTheme="majorHAnsi" w:hAnsiTheme="majorHAnsi"/>
                <w:b/>
                <w:bCs/>
                <w:i/>
                <w:sz w:val="20"/>
                <w:szCs w:val="20"/>
                <w:lang w:val="en-GB"/>
              </w:rPr>
            </w:pPr>
          </w:p>
        </w:tc>
        <w:tc>
          <w:tcPr>
            <w:tcW w:w="637" w:type="dxa"/>
            <w:vMerge/>
            <w:textDirection w:val="btLr"/>
            <w:vAlign w:val="center"/>
          </w:tcPr>
          <w:p w:rsidR="00481CC8" w:rsidRPr="00AB4B11" w:rsidRDefault="00481CC8" w:rsidP="000A4912">
            <w:pPr>
              <w:spacing w:line="240" w:lineRule="auto"/>
              <w:ind w:left="113" w:right="113"/>
              <w:jc w:val="center"/>
              <w:rPr>
                <w:rFonts w:asciiTheme="majorHAnsi" w:hAnsiTheme="majorHAnsi"/>
                <w:b/>
                <w:bCs/>
                <w:i/>
                <w:sz w:val="20"/>
                <w:szCs w:val="20"/>
                <w:lang w:val="en-GB"/>
              </w:rPr>
            </w:pPr>
          </w:p>
        </w:tc>
        <w:tc>
          <w:tcPr>
            <w:tcW w:w="1348" w:type="dxa"/>
            <w:textDirection w:val="btLr"/>
            <w:vAlign w:val="center"/>
          </w:tcPr>
          <w:p w:rsidR="00481CC8" w:rsidRPr="00AB4B11" w:rsidRDefault="00422379" w:rsidP="000A4912">
            <w:pPr>
              <w:spacing w:line="240" w:lineRule="auto"/>
              <w:ind w:left="113" w:right="113"/>
              <w:jc w:val="center"/>
              <w:rPr>
                <w:rFonts w:asciiTheme="majorHAnsi" w:hAnsiTheme="majorHAnsi"/>
                <w:b/>
                <w:bCs/>
                <w:i/>
                <w:sz w:val="20"/>
                <w:szCs w:val="20"/>
                <w:lang w:val="en-GB"/>
              </w:rPr>
            </w:pPr>
            <w:r w:rsidRPr="00AB4B11">
              <w:rPr>
                <w:rFonts w:asciiTheme="majorHAnsi" w:hAnsiTheme="majorHAnsi"/>
                <w:b/>
                <w:bCs/>
                <w:i/>
                <w:sz w:val="20"/>
                <w:szCs w:val="20"/>
                <w:lang w:val="en-GB"/>
              </w:rPr>
              <w:t>Lectures</w:t>
            </w:r>
          </w:p>
        </w:tc>
        <w:tc>
          <w:tcPr>
            <w:tcW w:w="1134" w:type="dxa"/>
            <w:textDirection w:val="btLr"/>
            <w:vAlign w:val="center"/>
          </w:tcPr>
          <w:p w:rsidR="00481CC8" w:rsidRPr="00AB4B11" w:rsidRDefault="00422379" w:rsidP="000A4912">
            <w:pPr>
              <w:spacing w:line="240" w:lineRule="auto"/>
              <w:ind w:left="113" w:right="113"/>
              <w:jc w:val="center"/>
              <w:rPr>
                <w:rFonts w:asciiTheme="majorHAnsi" w:hAnsiTheme="majorHAnsi"/>
                <w:b/>
                <w:bCs/>
                <w:i/>
                <w:sz w:val="20"/>
                <w:szCs w:val="20"/>
                <w:lang w:val="en-GB"/>
              </w:rPr>
            </w:pPr>
            <w:r w:rsidRPr="00AB4B11">
              <w:rPr>
                <w:rFonts w:asciiTheme="majorHAnsi" w:hAnsiTheme="majorHAnsi"/>
                <w:b/>
                <w:bCs/>
                <w:i/>
                <w:sz w:val="20"/>
                <w:szCs w:val="20"/>
                <w:lang w:val="en-GB"/>
              </w:rPr>
              <w:t>Practical training</w:t>
            </w:r>
          </w:p>
        </w:tc>
        <w:tc>
          <w:tcPr>
            <w:tcW w:w="1418" w:type="dxa"/>
            <w:textDirection w:val="btLr"/>
            <w:vAlign w:val="center"/>
          </w:tcPr>
          <w:p w:rsidR="00481CC8" w:rsidRPr="00AB4B11" w:rsidRDefault="00422379" w:rsidP="000A4912">
            <w:pPr>
              <w:spacing w:line="240" w:lineRule="auto"/>
              <w:ind w:left="113" w:right="113"/>
              <w:jc w:val="center"/>
              <w:rPr>
                <w:rFonts w:asciiTheme="majorHAnsi" w:hAnsiTheme="majorHAnsi"/>
                <w:b/>
                <w:bCs/>
                <w:i/>
                <w:sz w:val="20"/>
                <w:szCs w:val="20"/>
                <w:lang w:val="en-GB"/>
              </w:rPr>
            </w:pPr>
            <w:r w:rsidRPr="00AB4B11">
              <w:rPr>
                <w:rFonts w:asciiTheme="majorHAnsi" w:hAnsiTheme="majorHAnsi"/>
                <w:b/>
                <w:bCs/>
                <w:i/>
                <w:sz w:val="20"/>
                <w:szCs w:val="20"/>
                <w:lang w:val="en-GB"/>
              </w:rPr>
              <w:t>Laboratory</w:t>
            </w:r>
          </w:p>
        </w:tc>
        <w:tc>
          <w:tcPr>
            <w:tcW w:w="1275" w:type="dxa"/>
            <w:vAlign w:val="center"/>
          </w:tcPr>
          <w:p w:rsidR="00481CC8" w:rsidRPr="00AB4B11" w:rsidRDefault="00422379" w:rsidP="000A4912">
            <w:pPr>
              <w:spacing w:line="240" w:lineRule="auto"/>
              <w:jc w:val="center"/>
              <w:rPr>
                <w:rFonts w:asciiTheme="majorHAnsi" w:hAnsiTheme="majorHAnsi"/>
                <w:b/>
                <w:bCs/>
                <w:i/>
                <w:sz w:val="20"/>
                <w:szCs w:val="20"/>
                <w:lang w:val="en-GB"/>
              </w:rPr>
            </w:pPr>
            <w:r w:rsidRPr="00AB4B11">
              <w:rPr>
                <w:rFonts w:asciiTheme="majorHAnsi" w:hAnsiTheme="majorHAnsi"/>
                <w:b/>
                <w:bCs/>
                <w:i/>
                <w:sz w:val="20"/>
                <w:szCs w:val="20"/>
                <w:lang w:val="en-GB"/>
              </w:rPr>
              <w:t>Independent work of student</w:t>
            </w:r>
          </w:p>
        </w:tc>
      </w:tr>
      <w:tr w:rsidR="00481CC8" w:rsidRPr="008663AB" w:rsidTr="00481CC8">
        <w:trPr>
          <w:cantSplit/>
          <w:trHeight w:val="143"/>
        </w:trPr>
        <w:tc>
          <w:tcPr>
            <w:tcW w:w="3935"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1</w:t>
            </w:r>
          </w:p>
        </w:tc>
        <w:tc>
          <w:tcPr>
            <w:tcW w:w="637"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2</w:t>
            </w:r>
          </w:p>
        </w:tc>
        <w:tc>
          <w:tcPr>
            <w:tcW w:w="1348"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3</w:t>
            </w:r>
          </w:p>
        </w:tc>
        <w:tc>
          <w:tcPr>
            <w:tcW w:w="1134"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4</w:t>
            </w:r>
          </w:p>
        </w:tc>
        <w:tc>
          <w:tcPr>
            <w:tcW w:w="1418"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5</w:t>
            </w:r>
          </w:p>
        </w:tc>
        <w:tc>
          <w:tcPr>
            <w:tcW w:w="1275"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6</w:t>
            </w:r>
          </w:p>
        </w:tc>
      </w:tr>
      <w:tr w:rsidR="00481CC8" w:rsidRPr="008663AB" w:rsidTr="00481CC8">
        <w:trPr>
          <w:cantSplit/>
          <w:trHeight w:val="143"/>
        </w:trPr>
        <w:tc>
          <w:tcPr>
            <w:tcW w:w="9747" w:type="dxa"/>
            <w:gridSpan w:val="6"/>
            <w:vAlign w:val="center"/>
          </w:tcPr>
          <w:p w:rsidR="00481CC8" w:rsidRPr="00533874" w:rsidRDefault="00302E04" w:rsidP="003828FE">
            <w:pPr>
              <w:spacing w:line="240" w:lineRule="auto"/>
              <w:rPr>
                <w:rFonts w:asciiTheme="majorHAnsi" w:hAnsiTheme="majorHAnsi"/>
                <w:b/>
                <w:bCs/>
                <w:i/>
                <w:sz w:val="20"/>
                <w:szCs w:val="20"/>
                <w:lang w:val="en-GB"/>
              </w:rPr>
            </w:pPr>
            <w:r w:rsidRPr="00533874">
              <w:rPr>
                <w:rFonts w:asciiTheme="majorHAnsi" w:hAnsiTheme="majorHAnsi"/>
                <w:b/>
                <w:bCs/>
                <w:i/>
                <w:sz w:val="20"/>
                <w:szCs w:val="20"/>
                <w:lang w:val="en-GB"/>
              </w:rPr>
              <w:t>Section 1. ORGANIZATIONAL SUPPORT OF FINANCIAL MANAGEMENT</w:t>
            </w:r>
          </w:p>
        </w:tc>
      </w:tr>
      <w:tr w:rsidR="00481CC8" w:rsidRPr="008663AB" w:rsidTr="008663AB">
        <w:trPr>
          <w:trHeight w:val="144"/>
        </w:trPr>
        <w:tc>
          <w:tcPr>
            <w:tcW w:w="3935" w:type="dxa"/>
          </w:tcPr>
          <w:p w:rsidR="00481CC8" w:rsidRPr="00533874" w:rsidRDefault="00302E04" w:rsidP="00FC2875">
            <w:pPr>
              <w:spacing w:line="240" w:lineRule="auto"/>
              <w:rPr>
                <w:rFonts w:asciiTheme="majorHAnsi" w:hAnsiTheme="majorHAnsi"/>
                <w:i/>
                <w:sz w:val="20"/>
                <w:szCs w:val="20"/>
                <w:lang w:val="en-GB"/>
              </w:rPr>
            </w:pPr>
            <w:r w:rsidRPr="00533874">
              <w:rPr>
                <w:rFonts w:asciiTheme="majorHAnsi" w:hAnsiTheme="majorHAnsi"/>
                <w:i/>
                <w:sz w:val="20"/>
                <w:szCs w:val="20"/>
                <w:lang w:val="en-GB"/>
              </w:rPr>
              <w:t>Topic 1.1. Theoretical and organizational foundations of financial management</w:t>
            </w:r>
          </w:p>
        </w:tc>
        <w:tc>
          <w:tcPr>
            <w:tcW w:w="637" w:type="dxa"/>
            <w:vAlign w:val="center"/>
          </w:tcPr>
          <w:p w:rsidR="00481CC8" w:rsidRPr="00533874" w:rsidRDefault="0067114A"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9</w:t>
            </w:r>
          </w:p>
        </w:tc>
        <w:tc>
          <w:tcPr>
            <w:tcW w:w="1348" w:type="dxa"/>
            <w:vAlign w:val="center"/>
          </w:tcPr>
          <w:p w:rsidR="00481CC8" w:rsidRPr="00533874" w:rsidRDefault="007A12A2"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481CC8" w:rsidRPr="00533874" w:rsidRDefault="007A12A2"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81CC8"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335AD9"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5</w:t>
            </w:r>
          </w:p>
        </w:tc>
      </w:tr>
      <w:tr w:rsidR="00FC2875" w:rsidRPr="008663AB" w:rsidTr="008663AB">
        <w:trPr>
          <w:trHeight w:val="144"/>
        </w:trPr>
        <w:tc>
          <w:tcPr>
            <w:tcW w:w="3935" w:type="dxa"/>
          </w:tcPr>
          <w:p w:rsidR="00FC2875" w:rsidRPr="00533874" w:rsidRDefault="00302E04" w:rsidP="00D43361">
            <w:pPr>
              <w:spacing w:line="240" w:lineRule="auto"/>
              <w:rPr>
                <w:rFonts w:asciiTheme="majorHAnsi" w:hAnsiTheme="majorHAnsi"/>
                <w:i/>
                <w:sz w:val="20"/>
                <w:szCs w:val="20"/>
                <w:lang w:val="en-GB"/>
              </w:rPr>
            </w:pPr>
            <w:r w:rsidRPr="00533874">
              <w:rPr>
                <w:rFonts w:asciiTheme="majorHAnsi" w:hAnsiTheme="majorHAnsi"/>
                <w:i/>
                <w:sz w:val="20"/>
                <w:szCs w:val="20"/>
                <w:lang w:val="en-GB"/>
              </w:rPr>
              <w:t>Topic 1.2. Financial management system</w:t>
            </w:r>
          </w:p>
        </w:tc>
        <w:tc>
          <w:tcPr>
            <w:tcW w:w="637" w:type="dxa"/>
            <w:vAlign w:val="center"/>
          </w:tcPr>
          <w:p w:rsidR="00FC2875" w:rsidRPr="00533874" w:rsidRDefault="0067114A"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8</w:t>
            </w:r>
          </w:p>
        </w:tc>
        <w:tc>
          <w:tcPr>
            <w:tcW w:w="1348" w:type="dxa"/>
            <w:vAlign w:val="center"/>
          </w:tcPr>
          <w:p w:rsidR="00FC2875" w:rsidRPr="00533874" w:rsidRDefault="007A12A2"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FC2875" w:rsidRPr="00533874" w:rsidRDefault="007A12A2"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1</w:t>
            </w:r>
          </w:p>
        </w:tc>
        <w:tc>
          <w:tcPr>
            <w:tcW w:w="1418" w:type="dxa"/>
            <w:vAlign w:val="center"/>
          </w:tcPr>
          <w:p w:rsidR="00FC2875" w:rsidRPr="00533874" w:rsidRDefault="00FC2875" w:rsidP="003828FE">
            <w:pPr>
              <w:spacing w:line="240" w:lineRule="auto"/>
              <w:jc w:val="center"/>
              <w:rPr>
                <w:rFonts w:asciiTheme="majorHAnsi" w:hAnsiTheme="majorHAnsi"/>
                <w:i/>
                <w:sz w:val="20"/>
                <w:szCs w:val="20"/>
                <w:lang w:val="en-GB"/>
              </w:rPr>
            </w:pPr>
          </w:p>
        </w:tc>
        <w:tc>
          <w:tcPr>
            <w:tcW w:w="1275" w:type="dxa"/>
            <w:vAlign w:val="center"/>
          </w:tcPr>
          <w:p w:rsidR="00FC2875" w:rsidRPr="00533874" w:rsidRDefault="00335AD9" w:rsidP="003828FE">
            <w:pPr>
              <w:spacing w:line="240" w:lineRule="auto"/>
              <w:jc w:val="center"/>
              <w:rPr>
                <w:rFonts w:asciiTheme="majorHAnsi" w:hAnsiTheme="majorHAnsi"/>
                <w:i/>
                <w:sz w:val="20"/>
                <w:szCs w:val="20"/>
                <w:lang w:val="en-GB"/>
              </w:rPr>
            </w:pPr>
            <w:r w:rsidRPr="00533874">
              <w:rPr>
                <w:rFonts w:asciiTheme="majorHAnsi" w:hAnsiTheme="majorHAnsi"/>
                <w:i/>
                <w:sz w:val="20"/>
                <w:szCs w:val="20"/>
                <w:lang w:val="en-GB"/>
              </w:rPr>
              <w:t>5</w:t>
            </w:r>
          </w:p>
        </w:tc>
      </w:tr>
      <w:tr w:rsidR="00481CC8" w:rsidRPr="008663AB" w:rsidTr="005C2221">
        <w:trPr>
          <w:trHeight w:val="190"/>
        </w:trPr>
        <w:tc>
          <w:tcPr>
            <w:tcW w:w="3935" w:type="dxa"/>
          </w:tcPr>
          <w:p w:rsidR="00481CC8" w:rsidRPr="00533874" w:rsidRDefault="00302E04" w:rsidP="00D43361">
            <w:pPr>
              <w:spacing w:line="240" w:lineRule="auto"/>
              <w:rPr>
                <w:rFonts w:asciiTheme="majorHAnsi" w:hAnsiTheme="majorHAnsi"/>
                <w:i/>
                <w:sz w:val="20"/>
                <w:szCs w:val="20"/>
                <w:lang w:val="en-GB"/>
              </w:rPr>
            </w:pPr>
            <w:r w:rsidRPr="00533874">
              <w:rPr>
                <w:rFonts w:asciiTheme="majorHAnsi" w:hAnsiTheme="majorHAnsi"/>
                <w:i/>
                <w:sz w:val="20"/>
                <w:szCs w:val="20"/>
                <w:lang w:val="en-GB"/>
              </w:rPr>
              <w:t>Topic 1.3. Determining the value of money over time and its use in financial calculations</w:t>
            </w:r>
          </w:p>
        </w:tc>
        <w:tc>
          <w:tcPr>
            <w:tcW w:w="637" w:type="dxa"/>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8</w:t>
            </w:r>
          </w:p>
        </w:tc>
        <w:tc>
          <w:tcPr>
            <w:tcW w:w="1348"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1</w:t>
            </w:r>
          </w:p>
        </w:tc>
        <w:tc>
          <w:tcPr>
            <w:tcW w:w="1134"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335AD9"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r>
      <w:tr w:rsidR="00481CC8" w:rsidRPr="008663AB" w:rsidTr="00D43361">
        <w:trPr>
          <w:trHeight w:val="71"/>
        </w:trPr>
        <w:tc>
          <w:tcPr>
            <w:tcW w:w="3935" w:type="dxa"/>
          </w:tcPr>
          <w:p w:rsidR="00481CC8" w:rsidRPr="00533874" w:rsidRDefault="00481CC8" w:rsidP="00481CC8">
            <w:pPr>
              <w:rPr>
                <w:rFonts w:asciiTheme="majorHAnsi" w:hAnsiTheme="majorHAnsi"/>
                <w:i/>
                <w:sz w:val="20"/>
                <w:szCs w:val="20"/>
                <w:lang w:val="en-GB"/>
              </w:rPr>
            </w:pPr>
          </w:p>
        </w:tc>
        <w:tc>
          <w:tcPr>
            <w:tcW w:w="637" w:type="dxa"/>
            <w:vAlign w:val="center"/>
          </w:tcPr>
          <w:p w:rsidR="00481CC8" w:rsidRPr="00533874" w:rsidRDefault="00481CC8" w:rsidP="00481CC8">
            <w:pPr>
              <w:jc w:val="center"/>
              <w:rPr>
                <w:rFonts w:asciiTheme="majorHAnsi" w:hAnsiTheme="majorHAnsi"/>
                <w:i/>
                <w:sz w:val="20"/>
                <w:szCs w:val="20"/>
                <w:lang w:val="en-GB"/>
              </w:rPr>
            </w:pPr>
          </w:p>
        </w:tc>
        <w:tc>
          <w:tcPr>
            <w:tcW w:w="1348" w:type="dxa"/>
            <w:vAlign w:val="center"/>
          </w:tcPr>
          <w:p w:rsidR="00481CC8" w:rsidRPr="00533874" w:rsidRDefault="00481CC8" w:rsidP="00481CC8">
            <w:pPr>
              <w:jc w:val="center"/>
              <w:rPr>
                <w:rFonts w:asciiTheme="majorHAnsi" w:hAnsiTheme="majorHAnsi"/>
                <w:i/>
                <w:sz w:val="20"/>
                <w:szCs w:val="20"/>
                <w:lang w:val="en-GB"/>
              </w:rPr>
            </w:pPr>
          </w:p>
        </w:tc>
        <w:tc>
          <w:tcPr>
            <w:tcW w:w="1134" w:type="dxa"/>
            <w:vAlign w:val="center"/>
          </w:tcPr>
          <w:p w:rsidR="00481CC8" w:rsidRPr="00533874" w:rsidRDefault="00481CC8" w:rsidP="00481CC8">
            <w:pPr>
              <w:jc w:val="center"/>
              <w:rPr>
                <w:rFonts w:asciiTheme="majorHAnsi" w:hAnsiTheme="majorHAnsi"/>
                <w:i/>
                <w:sz w:val="20"/>
                <w:szCs w:val="20"/>
                <w:highlight w:val="yellow"/>
                <w:lang w:val="en-GB"/>
              </w:rPr>
            </w:pPr>
          </w:p>
        </w:tc>
        <w:tc>
          <w:tcPr>
            <w:tcW w:w="1418" w:type="dxa"/>
            <w:vAlign w:val="center"/>
          </w:tcPr>
          <w:p w:rsidR="00481CC8" w:rsidRPr="00533874" w:rsidRDefault="00481CC8" w:rsidP="00481CC8">
            <w:pPr>
              <w:jc w:val="center"/>
              <w:rPr>
                <w:rFonts w:asciiTheme="majorHAnsi" w:hAnsiTheme="majorHAnsi"/>
                <w:i/>
                <w:sz w:val="20"/>
                <w:szCs w:val="20"/>
                <w:lang w:val="en-GB"/>
              </w:rPr>
            </w:pPr>
          </w:p>
        </w:tc>
        <w:tc>
          <w:tcPr>
            <w:tcW w:w="1275" w:type="dxa"/>
            <w:vAlign w:val="center"/>
          </w:tcPr>
          <w:p w:rsidR="00481CC8" w:rsidRPr="00533874" w:rsidRDefault="00481CC8" w:rsidP="00481CC8">
            <w:pPr>
              <w:jc w:val="center"/>
              <w:rPr>
                <w:rFonts w:asciiTheme="majorHAnsi" w:hAnsiTheme="majorHAnsi"/>
                <w:i/>
                <w:sz w:val="20"/>
                <w:szCs w:val="20"/>
                <w:lang w:val="en-GB"/>
              </w:rPr>
            </w:pPr>
          </w:p>
        </w:tc>
      </w:tr>
      <w:tr w:rsidR="00481CC8" w:rsidRPr="008663AB" w:rsidTr="00481CC8">
        <w:trPr>
          <w:trHeight w:val="214"/>
        </w:trPr>
        <w:tc>
          <w:tcPr>
            <w:tcW w:w="3935" w:type="dxa"/>
            <w:tcBorders>
              <w:bottom w:val="single" w:sz="18" w:space="0" w:color="auto"/>
            </w:tcBorders>
          </w:tcPr>
          <w:p w:rsidR="00481CC8" w:rsidRPr="00533874" w:rsidRDefault="00302E04" w:rsidP="00481CC8">
            <w:pPr>
              <w:rPr>
                <w:rFonts w:asciiTheme="majorHAnsi" w:hAnsiTheme="majorHAnsi"/>
                <w:i/>
                <w:sz w:val="20"/>
                <w:szCs w:val="20"/>
                <w:lang w:val="en-GB"/>
              </w:rPr>
            </w:pPr>
            <w:r w:rsidRPr="00533874">
              <w:rPr>
                <w:rFonts w:asciiTheme="majorHAnsi" w:hAnsiTheme="majorHAnsi"/>
                <w:i/>
                <w:sz w:val="20"/>
                <w:szCs w:val="20"/>
                <w:lang w:val="en-GB"/>
              </w:rPr>
              <w:t>Total for section 1</w:t>
            </w:r>
          </w:p>
        </w:tc>
        <w:tc>
          <w:tcPr>
            <w:tcW w:w="637" w:type="dxa"/>
            <w:tcBorders>
              <w:bottom w:val="single" w:sz="18" w:space="0" w:color="auto"/>
            </w:tcBorders>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25</w:t>
            </w:r>
          </w:p>
        </w:tc>
        <w:tc>
          <w:tcPr>
            <w:tcW w:w="1348" w:type="dxa"/>
            <w:tcBorders>
              <w:bottom w:val="single" w:sz="18" w:space="0" w:color="auto"/>
            </w:tcBorders>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c>
          <w:tcPr>
            <w:tcW w:w="1134" w:type="dxa"/>
            <w:tcBorders>
              <w:bottom w:val="single" w:sz="18" w:space="0" w:color="auto"/>
            </w:tcBorders>
            <w:vAlign w:val="center"/>
          </w:tcPr>
          <w:p w:rsidR="00481CC8" w:rsidRPr="00533874" w:rsidRDefault="007A12A2" w:rsidP="00481CC8">
            <w:pPr>
              <w:jc w:val="center"/>
              <w:rPr>
                <w:rFonts w:asciiTheme="majorHAnsi" w:hAnsiTheme="majorHAnsi"/>
                <w:i/>
                <w:sz w:val="20"/>
                <w:szCs w:val="20"/>
                <w:highlight w:val="yellow"/>
                <w:lang w:val="en-GB"/>
              </w:rPr>
            </w:pPr>
            <w:r w:rsidRPr="00533874">
              <w:rPr>
                <w:rFonts w:asciiTheme="majorHAnsi" w:hAnsiTheme="majorHAnsi"/>
                <w:i/>
                <w:sz w:val="20"/>
                <w:szCs w:val="20"/>
                <w:lang w:val="en-GB"/>
              </w:rPr>
              <w:t>5</w:t>
            </w:r>
          </w:p>
        </w:tc>
        <w:tc>
          <w:tcPr>
            <w:tcW w:w="1418" w:type="dxa"/>
            <w:tcBorders>
              <w:bottom w:val="single" w:sz="18" w:space="0" w:color="auto"/>
            </w:tcBorders>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tcBorders>
              <w:bottom w:val="single" w:sz="18" w:space="0" w:color="auto"/>
            </w:tcBorders>
            <w:vAlign w:val="center"/>
          </w:tcPr>
          <w:p w:rsidR="00481CC8" w:rsidRPr="00533874" w:rsidRDefault="00335AD9" w:rsidP="00481CC8">
            <w:pPr>
              <w:jc w:val="center"/>
              <w:rPr>
                <w:rFonts w:asciiTheme="majorHAnsi" w:hAnsiTheme="majorHAnsi"/>
                <w:i/>
                <w:sz w:val="20"/>
                <w:szCs w:val="20"/>
                <w:lang w:val="en-GB"/>
              </w:rPr>
            </w:pPr>
            <w:r w:rsidRPr="00533874">
              <w:rPr>
                <w:rFonts w:asciiTheme="majorHAnsi" w:hAnsiTheme="majorHAnsi"/>
                <w:i/>
                <w:sz w:val="20"/>
                <w:szCs w:val="20"/>
                <w:lang w:val="en-GB"/>
              </w:rPr>
              <w:t>15</w:t>
            </w:r>
          </w:p>
        </w:tc>
      </w:tr>
      <w:tr w:rsidR="00481CC8" w:rsidRPr="008663AB" w:rsidTr="00481CC8">
        <w:trPr>
          <w:trHeight w:val="213"/>
        </w:trPr>
        <w:tc>
          <w:tcPr>
            <w:tcW w:w="9747" w:type="dxa"/>
            <w:gridSpan w:val="6"/>
          </w:tcPr>
          <w:p w:rsidR="00481CC8" w:rsidRPr="00533874" w:rsidRDefault="00302E04" w:rsidP="00D43361">
            <w:pPr>
              <w:pStyle w:val="af4"/>
              <w:spacing w:before="0" w:after="0"/>
              <w:jc w:val="both"/>
              <w:rPr>
                <w:rFonts w:asciiTheme="majorHAnsi" w:hAnsiTheme="majorHAnsi"/>
                <w:b/>
                <w:i/>
                <w:sz w:val="22"/>
                <w:szCs w:val="22"/>
                <w:lang w:val="en-GB"/>
              </w:rPr>
            </w:pPr>
            <w:r w:rsidRPr="00533874">
              <w:rPr>
                <w:rFonts w:asciiTheme="majorHAnsi" w:hAnsiTheme="majorHAnsi"/>
                <w:b/>
                <w:i/>
                <w:sz w:val="20"/>
                <w:szCs w:val="20"/>
                <w:lang w:val="en-GB"/>
              </w:rPr>
              <w:t>Section 2. COMPONENTS OF FINANCIAL MANAGEMENT</w:t>
            </w:r>
          </w:p>
        </w:tc>
      </w:tr>
      <w:tr w:rsidR="00481CC8" w:rsidRPr="008663AB" w:rsidTr="008663AB">
        <w:trPr>
          <w:trHeight w:val="54"/>
        </w:trPr>
        <w:tc>
          <w:tcPr>
            <w:tcW w:w="3935" w:type="dxa"/>
          </w:tcPr>
          <w:p w:rsidR="00481CC8" w:rsidRPr="00533874" w:rsidRDefault="00302E04" w:rsidP="00D43361">
            <w:pPr>
              <w:spacing w:line="240" w:lineRule="auto"/>
              <w:rPr>
                <w:rFonts w:asciiTheme="majorHAnsi" w:hAnsiTheme="majorHAnsi"/>
                <w:i/>
                <w:sz w:val="20"/>
                <w:szCs w:val="20"/>
                <w:lang w:val="en-GB"/>
              </w:rPr>
            </w:pPr>
            <w:r w:rsidRPr="00533874">
              <w:rPr>
                <w:rFonts w:asciiTheme="majorHAnsi" w:hAnsiTheme="majorHAnsi"/>
                <w:i/>
                <w:sz w:val="20"/>
                <w:szCs w:val="20"/>
                <w:lang w:val="en-GB"/>
              </w:rPr>
              <w:t>Topic 2.1. Cash flow management</w:t>
            </w:r>
          </w:p>
        </w:tc>
        <w:tc>
          <w:tcPr>
            <w:tcW w:w="637" w:type="dxa"/>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9</w:t>
            </w:r>
          </w:p>
        </w:tc>
        <w:tc>
          <w:tcPr>
            <w:tcW w:w="1348" w:type="dxa"/>
            <w:vAlign w:val="center"/>
          </w:tcPr>
          <w:p w:rsidR="00481CC8" w:rsidRPr="00533874" w:rsidRDefault="00E922BC"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335AD9"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r>
      <w:tr w:rsidR="00481CC8" w:rsidRPr="008663AB" w:rsidTr="00D43361">
        <w:trPr>
          <w:trHeight w:val="71"/>
        </w:trPr>
        <w:tc>
          <w:tcPr>
            <w:tcW w:w="3935" w:type="dxa"/>
          </w:tcPr>
          <w:p w:rsidR="00481CC8" w:rsidRPr="00533874" w:rsidRDefault="00302E04" w:rsidP="00D43361">
            <w:pPr>
              <w:spacing w:line="240" w:lineRule="auto"/>
              <w:rPr>
                <w:rFonts w:asciiTheme="majorHAnsi" w:hAnsiTheme="majorHAnsi"/>
                <w:i/>
                <w:sz w:val="20"/>
                <w:szCs w:val="20"/>
                <w:lang w:val="en-GB"/>
              </w:rPr>
            </w:pPr>
            <w:r w:rsidRPr="00533874">
              <w:rPr>
                <w:rFonts w:asciiTheme="majorHAnsi" w:hAnsiTheme="majorHAnsi"/>
                <w:i/>
                <w:sz w:val="20"/>
                <w:szCs w:val="20"/>
                <w:lang w:val="en-GB"/>
              </w:rPr>
              <w:t>Topic 2.2. Enterprise profit management</w:t>
            </w:r>
          </w:p>
        </w:tc>
        <w:tc>
          <w:tcPr>
            <w:tcW w:w="637" w:type="dxa"/>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8</w:t>
            </w:r>
          </w:p>
        </w:tc>
        <w:tc>
          <w:tcPr>
            <w:tcW w:w="1348" w:type="dxa"/>
            <w:vAlign w:val="center"/>
          </w:tcPr>
          <w:p w:rsidR="00481CC8" w:rsidRPr="00533874" w:rsidRDefault="00E922BC"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1</w:t>
            </w:r>
          </w:p>
        </w:tc>
        <w:tc>
          <w:tcPr>
            <w:tcW w:w="1418"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335AD9"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r>
      <w:tr w:rsidR="00481CC8" w:rsidRPr="008663AB" w:rsidTr="00481CC8">
        <w:trPr>
          <w:trHeight w:val="600"/>
        </w:trPr>
        <w:tc>
          <w:tcPr>
            <w:tcW w:w="3935" w:type="dxa"/>
          </w:tcPr>
          <w:p w:rsidR="00481CC8" w:rsidRPr="00533874" w:rsidRDefault="00302E04" w:rsidP="00D43361">
            <w:pPr>
              <w:spacing w:line="240" w:lineRule="auto"/>
              <w:rPr>
                <w:rFonts w:asciiTheme="majorHAnsi" w:hAnsiTheme="majorHAnsi"/>
                <w:i/>
                <w:sz w:val="20"/>
                <w:szCs w:val="20"/>
                <w:lang w:val="en-GB"/>
              </w:rPr>
            </w:pPr>
            <w:r w:rsidRPr="00533874">
              <w:rPr>
                <w:rFonts w:asciiTheme="majorHAnsi" w:hAnsiTheme="majorHAnsi"/>
                <w:i/>
                <w:sz w:val="20"/>
                <w:szCs w:val="20"/>
                <w:lang w:val="en-GB"/>
              </w:rPr>
              <w:t>Topic 2.3. Asset management. Cost and optimization of capital structure</w:t>
            </w:r>
          </w:p>
        </w:tc>
        <w:tc>
          <w:tcPr>
            <w:tcW w:w="637" w:type="dxa"/>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8</w:t>
            </w:r>
          </w:p>
        </w:tc>
        <w:tc>
          <w:tcPr>
            <w:tcW w:w="1348" w:type="dxa"/>
            <w:vAlign w:val="center"/>
          </w:tcPr>
          <w:p w:rsidR="00481CC8" w:rsidRPr="00533874" w:rsidRDefault="00E922BC" w:rsidP="00481CC8">
            <w:pPr>
              <w:jc w:val="center"/>
              <w:rPr>
                <w:rFonts w:asciiTheme="majorHAnsi" w:hAnsiTheme="majorHAnsi"/>
                <w:i/>
                <w:sz w:val="20"/>
                <w:szCs w:val="20"/>
                <w:lang w:val="en-GB"/>
              </w:rPr>
            </w:pPr>
            <w:r w:rsidRPr="00533874">
              <w:rPr>
                <w:rFonts w:asciiTheme="majorHAnsi" w:hAnsiTheme="majorHAnsi"/>
                <w:i/>
                <w:sz w:val="20"/>
                <w:szCs w:val="20"/>
                <w:lang w:val="en-GB"/>
              </w:rPr>
              <w:t>1</w:t>
            </w:r>
          </w:p>
        </w:tc>
        <w:tc>
          <w:tcPr>
            <w:tcW w:w="1134"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335AD9"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r>
      <w:tr w:rsidR="00481CC8" w:rsidRPr="008663AB" w:rsidTr="008663AB">
        <w:trPr>
          <w:trHeight w:val="54"/>
        </w:trPr>
        <w:tc>
          <w:tcPr>
            <w:tcW w:w="3935" w:type="dxa"/>
          </w:tcPr>
          <w:p w:rsidR="00481CC8" w:rsidRPr="00533874" w:rsidRDefault="00302E04" w:rsidP="005C2221">
            <w:pPr>
              <w:rPr>
                <w:rFonts w:asciiTheme="majorHAnsi" w:hAnsiTheme="majorHAnsi"/>
                <w:i/>
                <w:sz w:val="20"/>
                <w:szCs w:val="20"/>
                <w:lang w:val="en-GB"/>
              </w:rPr>
            </w:pPr>
            <w:r w:rsidRPr="00533874">
              <w:rPr>
                <w:rFonts w:asciiTheme="majorHAnsi" w:hAnsiTheme="majorHAnsi"/>
                <w:i/>
                <w:sz w:val="20"/>
                <w:szCs w:val="20"/>
                <w:lang w:val="en-GB"/>
              </w:rPr>
              <w:t>Topic 2.4. Investment management</w:t>
            </w:r>
          </w:p>
        </w:tc>
        <w:tc>
          <w:tcPr>
            <w:tcW w:w="637" w:type="dxa"/>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7</w:t>
            </w:r>
          </w:p>
        </w:tc>
        <w:tc>
          <w:tcPr>
            <w:tcW w:w="1348"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335AD9" w:rsidP="00481CC8">
            <w:pPr>
              <w:jc w:val="center"/>
              <w:rPr>
                <w:rFonts w:asciiTheme="majorHAnsi" w:hAnsiTheme="majorHAnsi"/>
                <w:i/>
                <w:sz w:val="20"/>
                <w:szCs w:val="20"/>
                <w:lang w:val="en-GB"/>
              </w:rPr>
            </w:pPr>
            <w:r w:rsidRPr="00533874">
              <w:rPr>
                <w:rFonts w:asciiTheme="majorHAnsi" w:hAnsiTheme="majorHAnsi"/>
                <w:i/>
                <w:sz w:val="20"/>
                <w:szCs w:val="20"/>
                <w:lang w:val="en-GB"/>
              </w:rPr>
              <w:t>3</w:t>
            </w:r>
          </w:p>
        </w:tc>
      </w:tr>
      <w:tr w:rsidR="00481CC8" w:rsidRPr="008663AB" w:rsidTr="008645FE">
        <w:trPr>
          <w:trHeight w:val="71"/>
        </w:trPr>
        <w:tc>
          <w:tcPr>
            <w:tcW w:w="3935" w:type="dxa"/>
          </w:tcPr>
          <w:p w:rsidR="00481CC8" w:rsidRPr="00533874" w:rsidRDefault="00302E04" w:rsidP="00481CC8">
            <w:pPr>
              <w:rPr>
                <w:rFonts w:asciiTheme="majorHAnsi" w:hAnsiTheme="majorHAnsi"/>
                <w:i/>
                <w:sz w:val="20"/>
                <w:szCs w:val="20"/>
                <w:lang w:val="en-GB"/>
              </w:rPr>
            </w:pPr>
            <w:r w:rsidRPr="00533874">
              <w:rPr>
                <w:rFonts w:asciiTheme="majorHAnsi" w:hAnsiTheme="majorHAnsi"/>
                <w:i/>
                <w:sz w:val="20"/>
                <w:szCs w:val="20"/>
                <w:lang w:val="en-GB"/>
              </w:rPr>
              <w:t>Topic 2.5. Financial risk management</w:t>
            </w:r>
          </w:p>
        </w:tc>
        <w:tc>
          <w:tcPr>
            <w:tcW w:w="637" w:type="dxa"/>
            <w:vAlign w:val="center"/>
          </w:tcPr>
          <w:p w:rsidR="00481CC8" w:rsidRPr="00533874" w:rsidRDefault="00481CC8" w:rsidP="00481CC8">
            <w:pPr>
              <w:jc w:val="center"/>
              <w:rPr>
                <w:rFonts w:asciiTheme="majorHAnsi" w:hAnsiTheme="majorHAnsi"/>
                <w:i/>
                <w:sz w:val="20"/>
                <w:szCs w:val="20"/>
                <w:lang w:val="en-GB"/>
              </w:rPr>
            </w:pPr>
          </w:p>
        </w:tc>
        <w:tc>
          <w:tcPr>
            <w:tcW w:w="1348" w:type="dxa"/>
            <w:vAlign w:val="center"/>
          </w:tcPr>
          <w:p w:rsidR="00481CC8" w:rsidRPr="00533874" w:rsidRDefault="00481CC8" w:rsidP="00481CC8">
            <w:pPr>
              <w:jc w:val="center"/>
              <w:rPr>
                <w:rFonts w:asciiTheme="majorHAnsi" w:hAnsiTheme="majorHAnsi"/>
                <w:i/>
                <w:sz w:val="20"/>
                <w:szCs w:val="20"/>
                <w:lang w:val="en-GB"/>
              </w:rPr>
            </w:pPr>
          </w:p>
        </w:tc>
        <w:tc>
          <w:tcPr>
            <w:tcW w:w="1134" w:type="dxa"/>
            <w:vAlign w:val="center"/>
          </w:tcPr>
          <w:p w:rsidR="00481CC8" w:rsidRPr="00533874" w:rsidRDefault="00481CC8" w:rsidP="00481CC8">
            <w:pPr>
              <w:jc w:val="center"/>
              <w:rPr>
                <w:rFonts w:asciiTheme="majorHAnsi" w:hAnsiTheme="majorHAnsi"/>
                <w:i/>
                <w:sz w:val="20"/>
                <w:szCs w:val="20"/>
                <w:lang w:val="en-GB"/>
              </w:rPr>
            </w:pPr>
          </w:p>
        </w:tc>
        <w:tc>
          <w:tcPr>
            <w:tcW w:w="1418" w:type="dxa"/>
            <w:vAlign w:val="center"/>
          </w:tcPr>
          <w:p w:rsidR="00481CC8" w:rsidRPr="00533874" w:rsidRDefault="00481CC8" w:rsidP="00481CC8">
            <w:pPr>
              <w:jc w:val="center"/>
              <w:rPr>
                <w:rFonts w:asciiTheme="majorHAnsi" w:hAnsiTheme="majorHAnsi"/>
                <w:i/>
                <w:sz w:val="20"/>
                <w:szCs w:val="20"/>
                <w:lang w:val="en-GB"/>
              </w:rPr>
            </w:pPr>
          </w:p>
        </w:tc>
        <w:tc>
          <w:tcPr>
            <w:tcW w:w="1275" w:type="dxa"/>
            <w:vAlign w:val="center"/>
          </w:tcPr>
          <w:p w:rsidR="00481CC8" w:rsidRPr="00533874" w:rsidRDefault="00481CC8" w:rsidP="00481CC8">
            <w:pPr>
              <w:jc w:val="center"/>
              <w:rPr>
                <w:rFonts w:asciiTheme="majorHAnsi" w:hAnsiTheme="majorHAnsi"/>
                <w:i/>
                <w:sz w:val="20"/>
                <w:szCs w:val="20"/>
                <w:lang w:val="en-GB"/>
              </w:rPr>
            </w:pPr>
          </w:p>
        </w:tc>
      </w:tr>
      <w:tr w:rsidR="00A14055" w:rsidRPr="008663AB" w:rsidTr="00481CC8">
        <w:trPr>
          <w:trHeight w:val="71"/>
        </w:trPr>
        <w:tc>
          <w:tcPr>
            <w:tcW w:w="3935" w:type="dxa"/>
          </w:tcPr>
          <w:p w:rsidR="00A14055" w:rsidRPr="00533874" w:rsidRDefault="00A14055" w:rsidP="00481CC8">
            <w:pPr>
              <w:rPr>
                <w:rFonts w:asciiTheme="majorHAnsi" w:hAnsiTheme="majorHAnsi"/>
                <w:i/>
                <w:sz w:val="20"/>
                <w:szCs w:val="20"/>
                <w:lang w:val="en-GB"/>
              </w:rPr>
            </w:pPr>
          </w:p>
        </w:tc>
        <w:tc>
          <w:tcPr>
            <w:tcW w:w="637" w:type="dxa"/>
            <w:vAlign w:val="center"/>
          </w:tcPr>
          <w:p w:rsidR="00A14055" w:rsidRPr="00533874" w:rsidRDefault="00A14055" w:rsidP="00481CC8">
            <w:pPr>
              <w:jc w:val="center"/>
              <w:rPr>
                <w:rFonts w:asciiTheme="majorHAnsi" w:hAnsiTheme="majorHAnsi"/>
                <w:i/>
                <w:sz w:val="20"/>
                <w:szCs w:val="20"/>
                <w:lang w:val="en-GB"/>
              </w:rPr>
            </w:pPr>
          </w:p>
        </w:tc>
        <w:tc>
          <w:tcPr>
            <w:tcW w:w="1348" w:type="dxa"/>
            <w:vAlign w:val="center"/>
          </w:tcPr>
          <w:p w:rsidR="00A14055" w:rsidRPr="00533874" w:rsidRDefault="00A14055" w:rsidP="00481CC8">
            <w:pPr>
              <w:jc w:val="center"/>
              <w:rPr>
                <w:rFonts w:asciiTheme="majorHAnsi" w:hAnsiTheme="majorHAnsi"/>
                <w:i/>
                <w:sz w:val="20"/>
                <w:szCs w:val="20"/>
                <w:lang w:val="en-GB"/>
              </w:rPr>
            </w:pPr>
          </w:p>
        </w:tc>
        <w:tc>
          <w:tcPr>
            <w:tcW w:w="1134" w:type="dxa"/>
            <w:vAlign w:val="center"/>
          </w:tcPr>
          <w:p w:rsidR="00A14055" w:rsidRPr="00533874" w:rsidRDefault="00A14055" w:rsidP="00481CC8">
            <w:pPr>
              <w:jc w:val="center"/>
              <w:rPr>
                <w:rFonts w:asciiTheme="majorHAnsi" w:hAnsiTheme="majorHAnsi"/>
                <w:i/>
                <w:sz w:val="20"/>
                <w:szCs w:val="20"/>
                <w:lang w:val="en-GB"/>
              </w:rPr>
            </w:pPr>
          </w:p>
        </w:tc>
        <w:tc>
          <w:tcPr>
            <w:tcW w:w="1418" w:type="dxa"/>
            <w:vAlign w:val="center"/>
          </w:tcPr>
          <w:p w:rsidR="00A14055" w:rsidRPr="00533874" w:rsidRDefault="00A14055" w:rsidP="00481CC8">
            <w:pPr>
              <w:jc w:val="center"/>
              <w:rPr>
                <w:rFonts w:asciiTheme="majorHAnsi" w:hAnsiTheme="majorHAnsi"/>
                <w:i/>
                <w:sz w:val="20"/>
                <w:szCs w:val="20"/>
                <w:lang w:val="en-GB"/>
              </w:rPr>
            </w:pPr>
          </w:p>
        </w:tc>
        <w:tc>
          <w:tcPr>
            <w:tcW w:w="1275" w:type="dxa"/>
            <w:vAlign w:val="center"/>
          </w:tcPr>
          <w:p w:rsidR="00A14055" w:rsidRPr="00533874" w:rsidRDefault="00A14055" w:rsidP="00481CC8">
            <w:pPr>
              <w:jc w:val="center"/>
              <w:rPr>
                <w:rFonts w:asciiTheme="majorHAnsi" w:hAnsiTheme="majorHAnsi"/>
                <w:i/>
                <w:sz w:val="20"/>
                <w:szCs w:val="20"/>
                <w:lang w:val="en-GB"/>
              </w:rPr>
            </w:pPr>
          </w:p>
        </w:tc>
      </w:tr>
      <w:tr w:rsidR="00481CC8" w:rsidRPr="008663AB" w:rsidTr="00481CC8">
        <w:trPr>
          <w:trHeight w:val="67"/>
        </w:trPr>
        <w:tc>
          <w:tcPr>
            <w:tcW w:w="3935" w:type="dxa"/>
            <w:tcBorders>
              <w:bottom w:val="single" w:sz="18" w:space="0" w:color="auto"/>
            </w:tcBorders>
          </w:tcPr>
          <w:p w:rsidR="00481CC8" w:rsidRPr="00533874" w:rsidRDefault="00302E04" w:rsidP="00481CC8">
            <w:pPr>
              <w:rPr>
                <w:rFonts w:asciiTheme="majorHAnsi" w:hAnsiTheme="majorHAnsi"/>
                <w:i/>
                <w:sz w:val="20"/>
                <w:szCs w:val="20"/>
                <w:lang w:val="en-GB"/>
              </w:rPr>
            </w:pPr>
            <w:r w:rsidRPr="00533874">
              <w:rPr>
                <w:rFonts w:asciiTheme="majorHAnsi" w:hAnsiTheme="majorHAnsi"/>
                <w:i/>
                <w:sz w:val="20"/>
                <w:szCs w:val="20"/>
                <w:lang w:val="en-GB"/>
              </w:rPr>
              <w:t>Total for section 2</w:t>
            </w:r>
          </w:p>
        </w:tc>
        <w:tc>
          <w:tcPr>
            <w:tcW w:w="637" w:type="dxa"/>
            <w:tcBorders>
              <w:bottom w:val="single" w:sz="18" w:space="0" w:color="auto"/>
            </w:tcBorders>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32</w:t>
            </w:r>
          </w:p>
        </w:tc>
        <w:tc>
          <w:tcPr>
            <w:tcW w:w="1348" w:type="dxa"/>
            <w:tcBorders>
              <w:bottom w:val="single" w:sz="18" w:space="0" w:color="auto"/>
            </w:tcBorders>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7</w:t>
            </w:r>
          </w:p>
        </w:tc>
        <w:tc>
          <w:tcPr>
            <w:tcW w:w="1134" w:type="dxa"/>
            <w:tcBorders>
              <w:bottom w:val="single" w:sz="18" w:space="0" w:color="auto"/>
            </w:tcBorders>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7</w:t>
            </w:r>
          </w:p>
        </w:tc>
        <w:tc>
          <w:tcPr>
            <w:tcW w:w="1418" w:type="dxa"/>
            <w:tcBorders>
              <w:bottom w:val="single" w:sz="18" w:space="0" w:color="auto"/>
            </w:tcBorders>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tcBorders>
              <w:bottom w:val="single" w:sz="18" w:space="0" w:color="auto"/>
            </w:tcBorders>
            <w:vAlign w:val="center"/>
          </w:tcPr>
          <w:p w:rsidR="00481CC8" w:rsidRPr="00533874" w:rsidRDefault="00335AD9" w:rsidP="00481CC8">
            <w:pPr>
              <w:jc w:val="center"/>
              <w:rPr>
                <w:rFonts w:asciiTheme="majorHAnsi" w:hAnsiTheme="majorHAnsi"/>
                <w:i/>
                <w:sz w:val="20"/>
                <w:szCs w:val="20"/>
                <w:lang w:val="en-GB"/>
              </w:rPr>
            </w:pPr>
            <w:r w:rsidRPr="00533874">
              <w:rPr>
                <w:rFonts w:asciiTheme="majorHAnsi" w:hAnsiTheme="majorHAnsi"/>
                <w:i/>
                <w:sz w:val="20"/>
                <w:szCs w:val="20"/>
                <w:lang w:val="en-GB"/>
              </w:rPr>
              <w:t>18</w:t>
            </w:r>
          </w:p>
        </w:tc>
      </w:tr>
      <w:tr w:rsidR="00481CC8" w:rsidRPr="008663AB" w:rsidTr="00481CC8">
        <w:trPr>
          <w:trHeight w:val="175"/>
        </w:trPr>
        <w:tc>
          <w:tcPr>
            <w:tcW w:w="9747" w:type="dxa"/>
            <w:gridSpan w:val="6"/>
            <w:tcBorders>
              <w:top w:val="single" w:sz="18" w:space="0" w:color="auto"/>
            </w:tcBorders>
          </w:tcPr>
          <w:p w:rsidR="00481CC8" w:rsidRPr="00425207" w:rsidRDefault="00481CC8" w:rsidP="005C2221">
            <w:pPr>
              <w:rPr>
                <w:rFonts w:asciiTheme="majorHAnsi" w:hAnsiTheme="majorHAnsi"/>
                <w:b/>
                <w:i/>
                <w:sz w:val="20"/>
                <w:szCs w:val="20"/>
                <w:lang w:val="ru-RU"/>
              </w:rPr>
            </w:pPr>
            <w:proofErr w:type="spellStart"/>
            <w:r w:rsidRPr="00425207">
              <w:rPr>
                <w:rFonts w:asciiTheme="majorHAnsi" w:hAnsiTheme="majorHAnsi"/>
                <w:b/>
                <w:i/>
                <w:sz w:val="20"/>
                <w:szCs w:val="20"/>
                <w:lang w:val="ru-RU"/>
              </w:rPr>
              <w:t>Розділ</w:t>
            </w:r>
            <w:proofErr w:type="spellEnd"/>
            <w:r w:rsidRPr="00425207">
              <w:rPr>
                <w:rFonts w:asciiTheme="majorHAnsi" w:hAnsiTheme="majorHAnsi"/>
                <w:b/>
                <w:i/>
                <w:sz w:val="20"/>
                <w:szCs w:val="20"/>
                <w:lang w:val="ru-RU"/>
              </w:rPr>
              <w:t xml:space="preserve"> 3. </w:t>
            </w:r>
            <w:r w:rsidR="008645FE" w:rsidRPr="00425207">
              <w:rPr>
                <w:rFonts w:asciiTheme="majorHAnsi" w:hAnsiTheme="majorHAnsi"/>
                <w:b/>
                <w:i/>
                <w:sz w:val="22"/>
                <w:szCs w:val="22"/>
                <w:lang w:val="ru-RU"/>
              </w:rPr>
              <w:t xml:space="preserve"> ФІНАНСОВЕ УПРАВЛІННЯ МІЖНАРОДНОЮ КОРПОРАЦІЄЮ</w:t>
            </w:r>
          </w:p>
        </w:tc>
      </w:tr>
      <w:tr w:rsidR="00481CC8" w:rsidRPr="008663AB" w:rsidTr="008645FE">
        <w:trPr>
          <w:trHeight w:val="71"/>
        </w:trPr>
        <w:tc>
          <w:tcPr>
            <w:tcW w:w="3935" w:type="dxa"/>
          </w:tcPr>
          <w:p w:rsidR="00481CC8" w:rsidRPr="00533874" w:rsidRDefault="00533874" w:rsidP="005C2221">
            <w:pPr>
              <w:rPr>
                <w:rFonts w:asciiTheme="majorHAnsi" w:hAnsiTheme="majorHAnsi"/>
                <w:i/>
                <w:sz w:val="20"/>
                <w:szCs w:val="20"/>
                <w:lang w:val="en-GB"/>
              </w:rPr>
            </w:pPr>
            <w:r w:rsidRPr="00533874">
              <w:rPr>
                <w:rFonts w:asciiTheme="majorHAnsi" w:hAnsiTheme="majorHAnsi"/>
                <w:i/>
                <w:sz w:val="20"/>
                <w:szCs w:val="20"/>
                <w:lang w:val="en-GB"/>
              </w:rPr>
              <w:t>Topic 3.1. Analysis of financial statements</w:t>
            </w:r>
          </w:p>
        </w:tc>
        <w:tc>
          <w:tcPr>
            <w:tcW w:w="637" w:type="dxa"/>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c>
          <w:tcPr>
            <w:tcW w:w="1348"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F1652D" w:rsidP="00481CC8">
            <w:pPr>
              <w:jc w:val="center"/>
              <w:rPr>
                <w:rFonts w:asciiTheme="majorHAnsi" w:hAnsiTheme="majorHAnsi"/>
                <w:i/>
                <w:sz w:val="20"/>
                <w:szCs w:val="20"/>
                <w:lang w:val="en-GB"/>
              </w:rPr>
            </w:pPr>
            <w:r w:rsidRPr="00533874">
              <w:rPr>
                <w:rFonts w:asciiTheme="majorHAnsi" w:hAnsiTheme="majorHAnsi"/>
                <w:i/>
                <w:sz w:val="20"/>
                <w:szCs w:val="20"/>
                <w:lang w:val="en-GB"/>
              </w:rPr>
              <w:t>1</w:t>
            </w:r>
          </w:p>
        </w:tc>
      </w:tr>
      <w:tr w:rsidR="00481CC8" w:rsidRPr="008663AB" w:rsidTr="00EC2A52">
        <w:trPr>
          <w:trHeight w:val="406"/>
        </w:trPr>
        <w:tc>
          <w:tcPr>
            <w:tcW w:w="3935" w:type="dxa"/>
          </w:tcPr>
          <w:p w:rsidR="00481CC8" w:rsidRPr="00533874" w:rsidRDefault="00533874" w:rsidP="008645FE">
            <w:pPr>
              <w:spacing w:line="240" w:lineRule="auto"/>
              <w:rPr>
                <w:rFonts w:asciiTheme="majorHAnsi" w:hAnsiTheme="majorHAnsi"/>
                <w:i/>
                <w:sz w:val="20"/>
                <w:szCs w:val="20"/>
                <w:lang w:val="en-GB"/>
              </w:rPr>
            </w:pPr>
            <w:r w:rsidRPr="00533874">
              <w:rPr>
                <w:rFonts w:asciiTheme="majorHAnsi" w:hAnsiTheme="majorHAnsi"/>
                <w:i/>
                <w:sz w:val="20"/>
                <w:szCs w:val="20"/>
                <w:lang w:val="en-GB"/>
              </w:rPr>
              <w:t>Topic 3.2. In-house financial forecasting and planning. Anti-crisis financial management at the enterprise.</w:t>
            </w:r>
          </w:p>
        </w:tc>
        <w:tc>
          <w:tcPr>
            <w:tcW w:w="637" w:type="dxa"/>
            <w:vAlign w:val="center"/>
          </w:tcPr>
          <w:p w:rsidR="00481CC8" w:rsidRPr="00533874" w:rsidRDefault="00AB4069"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c>
          <w:tcPr>
            <w:tcW w:w="1348"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481CC8" w:rsidRPr="00533874" w:rsidRDefault="004E7DD3"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81CC8"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F1652D" w:rsidP="00481CC8">
            <w:pPr>
              <w:jc w:val="center"/>
              <w:rPr>
                <w:rFonts w:asciiTheme="majorHAnsi" w:hAnsiTheme="majorHAnsi"/>
                <w:i/>
                <w:sz w:val="20"/>
                <w:szCs w:val="20"/>
                <w:lang w:val="en-GB"/>
              </w:rPr>
            </w:pPr>
            <w:r w:rsidRPr="00533874">
              <w:rPr>
                <w:rFonts w:asciiTheme="majorHAnsi" w:hAnsiTheme="majorHAnsi"/>
                <w:i/>
                <w:sz w:val="20"/>
                <w:szCs w:val="20"/>
                <w:lang w:val="en-GB"/>
              </w:rPr>
              <w:t>1</w:t>
            </w:r>
          </w:p>
        </w:tc>
      </w:tr>
      <w:tr w:rsidR="00481CC8" w:rsidRPr="008663AB" w:rsidTr="00481CC8">
        <w:trPr>
          <w:trHeight w:val="68"/>
        </w:trPr>
        <w:tc>
          <w:tcPr>
            <w:tcW w:w="3935" w:type="dxa"/>
          </w:tcPr>
          <w:p w:rsidR="00481CC8" w:rsidRPr="00533874" w:rsidRDefault="00533874" w:rsidP="00481CC8">
            <w:pPr>
              <w:rPr>
                <w:rFonts w:asciiTheme="majorHAnsi" w:hAnsiTheme="majorHAnsi"/>
                <w:i/>
                <w:sz w:val="20"/>
                <w:szCs w:val="20"/>
                <w:lang w:val="en-GB"/>
              </w:rPr>
            </w:pPr>
            <w:r w:rsidRPr="00533874">
              <w:rPr>
                <w:rFonts w:asciiTheme="majorHAnsi" w:hAnsiTheme="majorHAnsi"/>
                <w:i/>
                <w:sz w:val="20"/>
                <w:szCs w:val="20"/>
                <w:lang w:val="en-GB"/>
              </w:rPr>
              <w:t>Topic 3.3. Anti-crisis financial management of the enterprise</w:t>
            </w:r>
          </w:p>
        </w:tc>
        <w:tc>
          <w:tcPr>
            <w:tcW w:w="637" w:type="dxa"/>
            <w:vAlign w:val="center"/>
          </w:tcPr>
          <w:p w:rsidR="00481CC8" w:rsidRPr="00533874" w:rsidRDefault="0067114A" w:rsidP="00481CC8">
            <w:pPr>
              <w:jc w:val="center"/>
              <w:rPr>
                <w:rFonts w:asciiTheme="majorHAnsi" w:hAnsiTheme="majorHAnsi"/>
                <w:i/>
                <w:sz w:val="20"/>
                <w:szCs w:val="20"/>
                <w:lang w:val="en-GB"/>
              </w:rPr>
            </w:pPr>
            <w:r w:rsidRPr="00533874">
              <w:rPr>
                <w:rFonts w:asciiTheme="majorHAnsi" w:hAnsiTheme="majorHAnsi"/>
                <w:i/>
                <w:sz w:val="20"/>
                <w:szCs w:val="20"/>
                <w:lang w:val="en-GB"/>
              </w:rPr>
              <w:t>5</w:t>
            </w:r>
          </w:p>
        </w:tc>
        <w:tc>
          <w:tcPr>
            <w:tcW w:w="1348" w:type="dxa"/>
            <w:vAlign w:val="center"/>
          </w:tcPr>
          <w:p w:rsidR="00481CC8" w:rsidRPr="00533874" w:rsidRDefault="007A12A2" w:rsidP="00481CC8">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134" w:type="dxa"/>
            <w:vAlign w:val="center"/>
          </w:tcPr>
          <w:p w:rsidR="00481CC8" w:rsidRPr="00533874" w:rsidRDefault="004E7DD3" w:rsidP="007A12A2">
            <w:pPr>
              <w:jc w:val="center"/>
              <w:rPr>
                <w:rFonts w:asciiTheme="majorHAnsi" w:hAnsiTheme="majorHAnsi"/>
                <w:i/>
                <w:sz w:val="20"/>
                <w:szCs w:val="20"/>
                <w:lang w:val="en-GB"/>
              </w:rPr>
            </w:pPr>
            <w:r w:rsidRPr="00533874">
              <w:rPr>
                <w:rFonts w:asciiTheme="majorHAnsi" w:hAnsiTheme="majorHAnsi"/>
                <w:i/>
                <w:sz w:val="20"/>
                <w:szCs w:val="20"/>
                <w:lang w:val="en-GB"/>
              </w:rPr>
              <w:t>2</w:t>
            </w:r>
          </w:p>
        </w:tc>
        <w:tc>
          <w:tcPr>
            <w:tcW w:w="1418" w:type="dxa"/>
            <w:vAlign w:val="center"/>
          </w:tcPr>
          <w:p w:rsidR="00481CC8" w:rsidRPr="00533874" w:rsidRDefault="004A1617" w:rsidP="00481CC8">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vAlign w:val="center"/>
          </w:tcPr>
          <w:p w:rsidR="00481CC8" w:rsidRPr="00533874" w:rsidRDefault="00335AD9" w:rsidP="00335AD9">
            <w:pPr>
              <w:jc w:val="center"/>
              <w:rPr>
                <w:rFonts w:asciiTheme="majorHAnsi" w:hAnsiTheme="majorHAnsi"/>
                <w:i/>
                <w:sz w:val="20"/>
                <w:szCs w:val="20"/>
                <w:lang w:val="en-GB"/>
              </w:rPr>
            </w:pPr>
            <w:r w:rsidRPr="00533874">
              <w:rPr>
                <w:rFonts w:asciiTheme="majorHAnsi" w:hAnsiTheme="majorHAnsi"/>
                <w:i/>
                <w:sz w:val="20"/>
                <w:szCs w:val="20"/>
                <w:lang w:val="en-GB"/>
              </w:rPr>
              <w:t>1</w:t>
            </w:r>
          </w:p>
        </w:tc>
      </w:tr>
      <w:tr w:rsidR="00810134" w:rsidRPr="008663AB" w:rsidTr="00481CC8">
        <w:trPr>
          <w:trHeight w:val="68"/>
        </w:trPr>
        <w:tc>
          <w:tcPr>
            <w:tcW w:w="3935" w:type="dxa"/>
          </w:tcPr>
          <w:p w:rsidR="00810134" w:rsidRPr="00533874" w:rsidRDefault="00810134" w:rsidP="00481CC8">
            <w:pPr>
              <w:rPr>
                <w:rFonts w:asciiTheme="majorHAnsi" w:hAnsiTheme="majorHAnsi"/>
                <w:i/>
                <w:sz w:val="20"/>
                <w:szCs w:val="20"/>
                <w:lang w:val="en-GB"/>
              </w:rPr>
            </w:pPr>
          </w:p>
        </w:tc>
        <w:tc>
          <w:tcPr>
            <w:tcW w:w="637" w:type="dxa"/>
            <w:vAlign w:val="center"/>
          </w:tcPr>
          <w:p w:rsidR="00810134" w:rsidRPr="00533874" w:rsidRDefault="00810134" w:rsidP="00481CC8">
            <w:pPr>
              <w:jc w:val="center"/>
              <w:rPr>
                <w:rFonts w:asciiTheme="majorHAnsi" w:hAnsiTheme="majorHAnsi"/>
                <w:i/>
                <w:sz w:val="20"/>
                <w:szCs w:val="20"/>
                <w:lang w:val="en-GB"/>
              </w:rPr>
            </w:pPr>
          </w:p>
        </w:tc>
        <w:tc>
          <w:tcPr>
            <w:tcW w:w="1348" w:type="dxa"/>
            <w:vAlign w:val="center"/>
          </w:tcPr>
          <w:p w:rsidR="00810134" w:rsidRPr="00533874" w:rsidRDefault="00810134" w:rsidP="00481CC8">
            <w:pPr>
              <w:jc w:val="center"/>
              <w:rPr>
                <w:rFonts w:asciiTheme="majorHAnsi" w:hAnsiTheme="majorHAnsi"/>
                <w:i/>
                <w:sz w:val="20"/>
                <w:szCs w:val="20"/>
                <w:lang w:val="en-GB"/>
              </w:rPr>
            </w:pPr>
          </w:p>
        </w:tc>
        <w:tc>
          <w:tcPr>
            <w:tcW w:w="1134" w:type="dxa"/>
            <w:vAlign w:val="center"/>
          </w:tcPr>
          <w:p w:rsidR="00810134" w:rsidRPr="00533874" w:rsidRDefault="00810134" w:rsidP="00481CC8">
            <w:pPr>
              <w:jc w:val="center"/>
              <w:rPr>
                <w:rFonts w:asciiTheme="majorHAnsi" w:hAnsiTheme="majorHAnsi"/>
                <w:i/>
                <w:sz w:val="20"/>
                <w:szCs w:val="20"/>
                <w:lang w:val="en-GB"/>
              </w:rPr>
            </w:pPr>
          </w:p>
        </w:tc>
        <w:tc>
          <w:tcPr>
            <w:tcW w:w="1418" w:type="dxa"/>
            <w:vAlign w:val="center"/>
          </w:tcPr>
          <w:p w:rsidR="00810134" w:rsidRPr="00533874" w:rsidRDefault="00810134" w:rsidP="00481CC8">
            <w:pPr>
              <w:jc w:val="center"/>
              <w:rPr>
                <w:rFonts w:asciiTheme="majorHAnsi" w:hAnsiTheme="majorHAnsi"/>
                <w:i/>
                <w:sz w:val="20"/>
                <w:szCs w:val="20"/>
                <w:lang w:val="en-GB"/>
              </w:rPr>
            </w:pPr>
          </w:p>
        </w:tc>
        <w:tc>
          <w:tcPr>
            <w:tcW w:w="1275" w:type="dxa"/>
            <w:vAlign w:val="center"/>
          </w:tcPr>
          <w:p w:rsidR="00810134" w:rsidRPr="00533874" w:rsidRDefault="00810134" w:rsidP="00481CC8">
            <w:pPr>
              <w:jc w:val="center"/>
              <w:rPr>
                <w:rFonts w:asciiTheme="majorHAnsi" w:hAnsiTheme="majorHAnsi"/>
                <w:i/>
                <w:sz w:val="20"/>
                <w:szCs w:val="20"/>
                <w:lang w:val="en-GB"/>
              </w:rPr>
            </w:pPr>
          </w:p>
        </w:tc>
      </w:tr>
      <w:tr w:rsidR="00533874" w:rsidRPr="008663AB" w:rsidTr="00481CC8">
        <w:trPr>
          <w:trHeight w:val="101"/>
        </w:trPr>
        <w:tc>
          <w:tcPr>
            <w:tcW w:w="3935" w:type="dxa"/>
            <w:tcBorders>
              <w:bottom w:val="single" w:sz="18" w:space="0" w:color="auto"/>
            </w:tcBorders>
          </w:tcPr>
          <w:p w:rsidR="00533874" w:rsidRPr="00533874" w:rsidRDefault="00533874" w:rsidP="00533874">
            <w:pPr>
              <w:rPr>
                <w:rFonts w:asciiTheme="majorHAnsi" w:hAnsiTheme="majorHAnsi"/>
                <w:i/>
                <w:sz w:val="20"/>
                <w:szCs w:val="20"/>
                <w:lang w:val="en-GB"/>
              </w:rPr>
            </w:pPr>
            <w:r w:rsidRPr="00533874">
              <w:rPr>
                <w:rFonts w:asciiTheme="majorHAnsi" w:hAnsiTheme="majorHAnsi"/>
                <w:i/>
                <w:sz w:val="20"/>
                <w:szCs w:val="20"/>
                <w:lang w:val="en-GB"/>
              </w:rPr>
              <w:t>Total for section 3</w:t>
            </w:r>
          </w:p>
        </w:tc>
        <w:tc>
          <w:tcPr>
            <w:tcW w:w="637"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15</w:t>
            </w:r>
          </w:p>
        </w:tc>
        <w:tc>
          <w:tcPr>
            <w:tcW w:w="1348"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6</w:t>
            </w:r>
          </w:p>
        </w:tc>
        <w:tc>
          <w:tcPr>
            <w:tcW w:w="1134"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6</w:t>
            </w:r>
          </w:p>
        </w:tc>
        <w:tc>
          <w:tcPr>
            <w:tcW w:w="1418"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3</w:t>
            </w:r>
          </w:p>
        </w:tc>
      </w:tr>
      <w:tr w:rsidR="00533874" w:rsidRPr="008663AB" w:rsidTr="00481CC8">
        <w:trPr>
          <w:trHeight w:val="111"/>
        </w:trPr>
        <w:tc>
          <w:tcPr>
            <w:tcW w:w="3935" w:type="dxa"/>
            <w:tcBorders>
              <w:bottom w:val="single" w:sz="18" w:space="0" w:color="auto"/>
            </w:tcBorders>
          </w:tcPr>
          <w:p w:rsidR="00533874" w:rsidRPr="00533874" w:rsidRDefault="00533874" w:rsidP="00533874">
            <w:pPr>
              <w:rPr>
                <w:rFonts w:asciiTheme="majorHAnsi" w:hAnsiTheme="majorHAnsi"/>
                <w:i/>
                <w:sz w:val="20"/>
                <w:szCs w:val="20"/>
                <w:lang w:val="en-GB"/>
              </w:rPr>
            </w:pPr>
            <w:r w:rsidRPr="00533874">
              <w:rPr>
                <w:rFonts w:asciiTheme="majorHAnsi" w:hAnsiTheme="majorHAnsi"/>
                <w:i/>
                <w:sz w:val="20"/>
                <w:szCs w:val="20"/>
                <w:lang w:val="en-GB"/>
              </w:rPr>
              <w:t>Calculation work</w:t>
            </w:r>
          </w:p>
        </w:tc>
        <w:tc>
          <w:tcPr>
            <w:tcW w:w="637"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10</w:t>
            </w:r>
          </w:p>
        </w:tc>
        <w:tc>
          <w:tcPr>
            <w:tcW w:w="1348"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134"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418"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w:t>
            </w:r>
          </w:p>
        </w:tc>
        <w:tc>
          <w:tcPr>
            <w:tcW w:w="1275" w:type="dxa"/>
            <w:tcBorders>
              <w:bottom w:val="single" w:sz="18" w:space="0" w:color="auto"/>
            </w:tcBorders>
            <w:vAlign w:val="center"/>
          </w:tcPr>
          <w:p w:rsidR="00533874" w:rsidRPr="00533874" w:rsidRDefault="00533874" w:rsidP="00533874">
            <w:pPr>
              <w:jc w:val="center"/>
              <w:rPr>
                <w:rFonts w:asciiTheme="majorHAnsi" w:hAnsiTheme="majorHAnsi"/>
                <w:i/>
                <w:sz w:val="20"/>
                <w:szCs w:val="20"/>
                <w:lang w:val="en-GB"/>
              </w:rPr>
            </w:pPr>
            <w:r w:rsidRPr="00533874">
              <w:rPr>
                <w:rFonts w:asciiTheme="majorHAnsi" w:hAnsiTheme="majorHAnsi"/>
                <w:i/>
                <w:sz w:val="20"/>
                <w:szCs w:val="20"/>
                <w:lang w:val="en-GB"/>
              </w:rPr>
              <w:t>10</w:t>
            </w:r>
          </w:p>
        </w:tc>
      </w:tr>
      <w:tr w:rsidR="00533874" w:rsidRPr="008663AB" w:rsidTr="00481CC8">
        <w:trPr>
          <w:trHeight w:val="23"/>
        </w:trPr>
        <w:tc>
          <w:tcPr>
            <w:tcW w:w="3935" w:type="dxa"/>
            <w:tcBorders>
              <w:top w:val="single" w:sz="18" w:space="0" w:color="auto"/>
            </w:tcBorders>
          </w:tcPr>
          <w:p w:rsidR="00533874" w:rsidRPr="00533874" w:rsidRDefault="00533874" w:rsidP="00533874">
            <w:pPr>
              <w:rPr>
                <w:rFonts w:asciiTheme="majorHAnsi" w:hAnsiTheme="majorHAnsi"/>
                <w:i/>
                <w:sz w:val="20"/>
                <w:szCs w:val="20"/>
                <w:lang w:val="en-GB"/>
              </w:rPr>
            </w:pPr>
            <w:r w:rsidRPr="00533874">
              <w:rPr>
                <w:rFonts w:asciiTheme="majorHAnsi" w:hAnsiTheme="majorHAnsi"/>
                <w:i/>
                <w:sz w:val="20"/>
                <w:szCs w:val="20"/>
                <w:lang w:val="en-GB"/>
              </w:rPr>
              <w:t>Test work</w:t>
            </w:r>
          </w:p>
        </w:tc>
        <w:tc>
          <w:tcPr>
            <w:tcW w:w="637" w:type="dxa"/>
            <w:tcBorders>
              <w:top w:val="single" w:sz="18" w:space="0" w:color="auto"/>
            </w:tcBorders>
            <w:vAlign w:val="center"/>
          </w:tcPr>
          <w:p w:rsidR="00533874" w:rsidRPr="00533874" w:rsidRDefault="00533874" w:rsidP="00533874">
            <w:pPr>
              <w:jc w:val="center"/>
              <w:rPr>
                <w:rFonts w:asciiTheme="majorHAnsi" w:hAnsiTheme="majorHAnsi"/>
                <w:bCs/>
                <w:i/>
                <w:sz w:val="20"/>
                <w:szCs w:val="20"/>
                <w:lang w:val="en-GB"/>
              </w:rPr>
            </w:pPr>
            <w:r w:rsidRPr="00533874">
              <w:rPr>
                <w:rFonts w:asciiTheme="majorHAnsi" w:hAnsiTheme="majorHAnsi"/>
                <w:bCs/>
                <w:i/>
                <w:sz w:val="20"/>
                <w:szCs w:val="20"/>
                <w:lang w:val="en-GB"/>
              </w:rPr>
              <w:t>8</w:t>
            </w:r>
          </w:p>
        </w:tc>
        <w:tc>
          <w:tcPr>
            <w:tcW w:w="1348" w:type="dxa"/>
            <w:tcBorders>
              <w:top w:val="single" w:sz="18" w:space="0" w:color="auto"/>
            </w:tcBorders>
            <w:vAlign w:val="center"/>
          </w:tcPr>
          <w:p w:rsidR="00533874" w:rsidRPr="00533874" w:rsidRDefault="00533874" w:rsidP="00533874">
            <w:pPr>
              <w:jc w:val="center"/>
              <w:rPr>
                <w:rFonts w:asciiTheme="majorHAnsi" w:hAnsiTheme="majorHAnsi"/>
                <w:bCs/>
                <w:i/>
                <w:sz w:val="20"/>
                <w:szCs w:val="20"/>
                <w:lang w:val="en-GB"/>
              </w:rPr>
            </w:pPr>
            <w:r w:rsidRPr="00533874">
              <w:rPr>
                <w:rFonts w:asciiTheme="majorHAnsi" w:hAnsiTheme="majorHAnsi"/>
                <w:bCs/>
                <w:i/>
                <w:sz w:val="20"/>
                <w:szCs w:val="20"/>
                <w:lang w:val="en-GB"/>
              </w:rPr>
              <w:t>-</w:t>
            </w:r>
          </w:p>
        </w:tc>
        <w:tc>
          <w:tcPr>
            <w:tcW w:w="1134" w:type="dxa"/>
            <w:tcBorders>
              <w:top w:val="single" w:sz="18" w:space="0" w:color="auto"/>
            </w:tcBorders>
            <w:vAlign w:val="center"/>
          </w:tcPr>
          <w:p w:rsidR="00533874" w:rsidRPr="00533874" w:rsidRDefault="00533874" w:rsidP="00533874">
            <w:pPr>
              <w:jc w:val="center"/>
              <w:rPr>
                <w:rFonts w:asciiTheme="majorHAnsi" w:hAnsiTheme="majorHAnsi"/>
                <w:bCs/>
                <w:i/>
                <w:sz w:val="20"/>
                <w:szCs w:val="20"/>
                <w:lang w:val="en-GB"/>
              </w:rPr>
            </w:pPr>
            <w:r w:rsidRPr="00533874">
              <w:rPr>
                <w:rFonts w:asciiTheme="majorHAnsi" w:hAnsiTheme="majorHAnsi"/>
                <w:bCs/>
                <w:i/>
                <w:sz w:val="20"/>
                <w:szCs w:val="20"/>
                <w:lang w:val="en-GB"/>
              </w:rPr>
              <w:t>-</w:t>
            </w:r>
          </w:p>
        </w:tc>
        <w:tc>
          <w:tcPr>
            <w:tcW w:w="1418" w:type="dxa"/>
            <w:tcBorders>
              <w:top w:val="single" w:sz="18" w:space="0" w:color="auto"/>
            </w:tcBorders>
            <w:vAlign w:val="center"/>
          </w:tcPr>
          <w:p w:rsidR="00533874" w:rsidRPr="00533874" w:rsidRDefault="00533874" w:rsidP="00533874">
            <w:pPr>
              <w:jc w:val="center"/>
              <w:rPr>
                <w:rFonts w:asciiTheme="majorHAnsi" w:hAnsiTheme="majorHAnsi"/>
                <w:bCs/>
                <w:i/>
                <w:sz w:val="20"/>
                <w:szCs w:val="20"/>
                <w:lang w:val="en-GB"/>
              </w:rPr>
            </w:pPr>
            <w:r w:rsidRPr="00533874">
              <w:rPr>
                <w:rFonts w:asciiTheme="majorHAnsi" w:hAnsiTheme="majorHAnsi"/>
                <w:bCs/>
                <w:i/>
                <w:sz w:val="20"/>
                <w:szCs w:val="20"/>
                <w:lang w:val="en-GB"/>
              </w:rPr>
              <w:t>-</w:t>
            </w:r>
          </w:p>
        </w:tc>
        <w:tc>
          <w:tcPr>
            <w:tcW w:w="1275" w:type="dxa"/>
            <w:tcBorders>
              <w:top w:val="single" w:sz="18" w:space="0" w:color="auto"/>
            </w:tcBorders>
            <w:vAlign w:val="center"/>
          </w:tcPr>
          <w:p w:rsidR="00533874" w:rsidRPr="00533874" w:rsidRDefault="00533874" w:rsidP="00533874">
            <w:pPr>
              <w:jc w:val="center"/>
              <w:rPr>
                <w:rFonts w:asciiTheme="majorHAnsi" w:hAnsiTheme="majorHAnsi"/>
                <w:bCs/>
                <w:i/>
                <w:sz w:val="20"/>
                <w:szCs w:val="20"/>
                <w:lang w:val="en-GB"/>
              </w:rPr>
            </w:pPr>
            <w:r w:rsidRPr="00533874">
              <w:rPr>
                <w:rFonts w:asciiTheme="majorHAnsi" w:hAnsiTheme="majorHAnsi"/>
                <w:bCs/>
                <w:i/>
                <w:sz w:val="20"/>
                <w:szCs w:val="20"/>
                <w:lang w:val="en-GB"/>
              </w:rPr>
              <w:t>8</w:t>
            </w:r>
          </w:p>
        </w:tc>
      </w:tr>
      <w:tr w:rsidR="00533874" w:rsidRPr="008663AB" w:rsidTr="00481CC8">
        <w:trPr>
          <w:trHeight w:val="97"/>
        </w:trPr>
        <w:tc>
          <w:tcPr>
            <w:tcW w:w="3935" w:type="dxa"/>
          </w:tcPr>
          <w:p w:rsidR="00533874" w:rsidRPr="00533874" w:rsidRDefault="00533874" w:rsidP="00533874">
            <w:pPr>
              <w:rPr>
                <w:rFonts w:asciiTheme="majorHAnsi" w:hAnsiTheme="majorHAnsi"/>
                <w:b/>
                <w:bCs/>
                <w:i/>
                <w:sz w:val="20"/>
                <w:szCs w:val="20"/>
                <w:lang w:val="en-GB"/>
              </w:rPr>
            </w:pPr>
            <w:r w:rsidRPr="00533874">
              <w:rPr>
                <w:rFonts w:asciiTheme="majorHAnsi" w:hAnsiTheme="majorHAnsi"/>
                <w:b/>
                <w:bCs/>
                <w:i/>
                <w:sz w:val="20"/>
                <w:szCs w:val="20"/>
                <w:lang w:val="en-GB"/>
              </w:rPr>
              <w:t>Hours in general</w:t>
            </w:r>
          </w:p>
        </w:tc>
        <w:tc>
          <w:tcPr>
            <w:tcW w:w="637" w:type="dxa"/>
          </w:tcPr>
          <w:p w:rsidR="00533874" w:rsidRPr="00533874" w:rsidRDefault="00533874" w:rsidP="00533874">
            <w:pPr>
              <w:jc w:val="center"/>
              <w:rPr>
                <w:rFonts w:asciiTheme="majorHAnsi" w:hAnsiTheme="majorHAnsi"/>
                <w:b/>
                <w:bCs/>
                <w:i/>
                <w:sz w:val="20"/>
                <w:szCs w:val="20"/>
                <w:lang w:val="en-GB"/>
              </w:rPr>
            </w:pPr>
            <w:r w:rsidRPr="00533874">
              <w:rPr>
                <w:rFonts w:asciiTheme="majorHAnsi" w:hAnsiTheme="majorHAnsi"/>
                <w:b/>
                <w:bCs/>
                <w:i/>
                <w:sz w:val="20"/>
                <w:szCs w:val="20"/>
                <w:lang w:val="en-GB"/>
              </w:rPr>
              <w:t>90</w:t>
            </w:r>
          </w:p>
        </w:tc>
        <w:tc>
          <w:tcPr>
            <w:tcW w:w="1348" w:type="dxa"/>
          </w:tcPr>
          <w:p w:rsidR="00533874" w:rsidRPr="00533874" w:rsidRDefault="00533874" w:rsidP="00533874">
            <w:pPr>
              <w:jc w:val="center"/>
              <w:rPr>
                <w:rFonts w:asciiTheme="majorHAnsi" w:hAnsiTheme="majorHAnsi"/>
                <w:b/>
                <w:bCs/>
                <w:i/>
                <w:sz w:val="20"/>
                <w:szCs w:val="20"/>
                <w:lang w:val="en-GB"/>
              </w:rPr>
            </w:pPr>
            <w:r w:rsidRPr="00533874">
              <w:rPr>
                <w:rFonts w:asciiTheme="majorHAnsi" w:hAnsiTheme="majorHAnsi"/>
                <w:b/>
                <w:bCs/>
                <w:i/>
                <w:sz w:val="20"/>
                <w:szCs w:val="20"/>
                <w:lang w:val="en-GB"/>
              </w:rPr>
              <w:t>18</w:t>
            </w:r>
          </w:p>
        </w:tc>
        <w:tc>
          <w:tcPr>
            <w:tcW w:w="1134" w:type="dxa"/>
          </w:tcPr>
          <w:p w:rsidR="00533874" w:rsidRPr="00533874" w:rsidRDefault="00533874" w:rsidP="00533874">
            <w:pPr>
              <w:jc w:val="center"/>
              <w:rPr>
                <w:rFonts w:asciiTheme="majorHAnsi" w:hAnsiTheme="majorHAnsi"/>
                <w:b/>
                <w:bCs/>
                <w:i/>
                <w:sz w:val="20"/>
                <w:szCs w:val="20"/>
                <w:lang w:val="en-GB"/>
              </w:rPr>
            </w:pPr>
            <w:r w:rsidRPr="00533874">
              <w:rPr>
                <w:rFonts w:asciiTheme="majorHAnsi" w:hAnsiTheme="majorHAnsi"/>
                <w:b/>
                <w:bCs/>
                <w:i/>
                <w:sz w:val="20"/>
                <w:szCs w:val="20"/>
                <w:lang w:val="en-GB"/>
              </w:rPr>
              <w:t>18</w:t>
            </w:r>
          </w:p>
        </w:tc>
        <w:tc>
          <w:tcPr>
            <w:tcW w:w="1418" w:type="dxa"/>
          </w:tcPr>
          <w:p w:rsidR="00533874" w:rsidRPr="00533874" w:rsidRDefault="00533874" w:rsidP="00533874">
            <w:pPr>
              <w:jc w:val="center"/>
              <w:rPr>
                <w:rFonts w:asciiTheme="majorHAnsi" w:hAnsiTheme="majorHAnsi"/>
                <w:b/>
                <w:bCs/>
                <w:i/>
                <w:sz w:val="20"/>
                <w:szCs w:val="20"/>
                <w:lang w:val="en-GB"/>
              </w:rPr>
            </w:pPr>
            <w:r w:rsidRPr="00533874">
              <w:rPr>
                <w:rFonts w:asciiTheme="majorHAnsi" w:hAnsiTheme="majorHAnsi"/>
                <w:b/>
                <w:bCs/>
                <w:i/>
                <w:sz w:val="20"/>
                <w:szCs w:val="20"/>
                <w:lang w:val="en-GB"/>
              </w:rPr>
              <w:t>-</w:t>
            </w:r>
          </w:p>
        </w:tc>
        <w:tc>
          <w:tcPr>
            <w:tcW w:w="1275" w:type="dxa"/>
          </w:tcPr>
          <w:p w:rsidR="00533874" w:rsidRPr="00533874" w:rsidRDefault="00533874" w:rsidP="00533874">
            <w:pPr>
              <w:jc w:val="center"/>
              <w:rPr>
                <w:rFonts w:asciiTheme="majorHAnsi" w:hAnsiTheme="majorHAnsi"/>
                <w:b/>
                <w:bCs/>
                <w:i/>
                <w:sz w:val="20"/>
                <w:szCs w:val="20"/>
                <w:lang w:val="en-GB"/>
              </w:rPr>
            </w:pPr>
            <w:r w:rsidRPr="00533874">
              <w:rPr>
                <w:rFonts w:asciiTheme="majorHAnsi" w:hAnsiTheme="majorHAnsi"/>
                <w:b/>
                <w:bCs/>
                <w:i/>
                <w:sz w:val="20"/>
                <w:szCs w:val="20"/>
                <w:lang w:val="en-GB"/>
              </w:rPr>
              <w:t>54</w:t>
            </w:r>
          </w:p>
        </w:tc>
      </w:tr>
    </w:tbl>
    <w:p w:rsidR="0067114A" w:rsidRPr="0093469C" w:rsidRDefault="0067114A" w:rsidP="004A6336">
      <w:pPr>
        <w:spacing w:after="120" w:line="240" w:lineRule="auto"/>
        <w:jc w:val="both"/>
        <w:rPr>
          <w:rFonts w:asciiTheme="minorHAnsi" w:hAnsiTheme="minorHAnsi"/>
          <w:i/>
          <w:color w:val="0070C0"/>
          <w:sz w:val="24"/>
          <w:szCs w:val="24"/>
          <w:lang w:val="en-US"/>
        </w:rPr>
      </w:pPr>
    </w:p>
    <w:p w:rsidR="004A6336" w:rsidRPr="004472C0" w:rsidRDefault="00AB4B11" w:rsidP="00AB4B11">
      <w:pPr>
        <w:pStyle w:val="1"/>
      </w:pPr>
      <w:proofErr w:type="spellStart"/>
      <w:r w:rsidRPr="00AB4B11">
        <w:t>Independent</w:t>
      </w:r>
      <w:proofErr w:type="spellEnd"/>
      <w:r w:rsidRPr="00AB4B11">
        <w:t xml:space="preserve"> </w:t>
      </w:r>
      <w:proofErr w:type="spellStart"/>
      <w:r w:rsidRPr="00AB4B11">
        <w:t>work</w:t>
      </w:r>
      <w:proofErr w:type="spellEnd"/>
      <w:r w:rsidRPr="00AB4B11">
        <w:t xml:space="preserve"> </w:t>
      </w:r>
      <w:proofErr w:type="spellStart"/>
      <w:r w:rsidRPr="00AB4B11">
        <w:t>of</w:t>
      </w:r>
      <w:proofErr w:type="spellEnd"/>
      <w:r w:rsidRPr="00AB4B11">
        <w:t xml:space="preserve"> </w:t>
      </w:r>
      <w:proofErr w:type="spellStart"/>
      <w:r w:rsidRPr="00AB4B11">
        <w:t>student</w:t>
      </w:r>
      <w:proofErr w:type="spellEnd"/>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647"/>
        <w:gridCol w:w="1276"/>
      </w:tblGrid>
      <w:tr w:rsidR="00786A2D" w:rsidRPr="00677D5B" w:rsidTr="007F2B79">
        <w:trPr>
          <w:trHeight w:val="521"/>
        </w:trPr>
        <w:tc>
          <w:tcPr>
            <w:tcW w:w="567" w:type="dxa"/>
            <w:vAlign w:val="center"/>
          </w:tcPr>
          <w:p w:rsidR="00786A2D" w:rsidRPr="00677D5B" w:rsidRDefault="00786A2D" w:rsidP="00027613">
            <w:pPr>
              <w:spacing w:line="240" w:lineRule="auto"/>
              <w:jc w:val="center"/>
              <w:rPr>
                <w:rFonts w:asciiTheme="majorHAnsi" w:hAnsiTheme="majorHAnsi"/>
                <w:sz w:val="20"/>
                <w:szCs w:val="20"/>
              </w:rPr>
            </w:pPr>
            <w:r w:rsidRPr="00677D5B">
              <w:rPr>
                <w:rFonts w:asciiTheme="majorHAnsi" w:hAnsiTheme="majorHAnsi"/>
                <w:sz w:val="20"/>
                <w:szCs w:val="20"/>
              </w:rPr>
              <w:t xml:space="preserve">№ </w:t>
            </w:r>
          </w:p>
        </w:tc>
        <w:tc>
          <w:tcPr>
            <w:tcW w:w="8647" w:type="dxa"/>
            <w:vAlign w:val="center"/>
          </w:tcPr>
          <w:p w:rsidR="00786A2D" w:rsidRPr="00677D5B" w:rsidRDefault="00027613" w:rsidP="007F2B79">
            <w:pPr>
              <w:spacing w:line="240" w:lineRule="auto"/>
              <w:jc w:val="center"/>
              <w:rPr>
                <w:rFonts w:asciiTheme="majorHAnsi" w:hAnsiTheme="majorHAnsi"/>
                <w:sz w:val="20"/>
                <w:szCs w:val="20"/>
              </w:rPr>
            </w:pPr>
            <w:proofErr w:type="spellStart"/>
            <w:r w:rsidRPr="00027613">
              <w:rPr>
                <w:rFonts w:asciiTheme="majorHAnsi" w:hAnsiTheme="majorHAnsi"/>
                <w:sz w:val="20"/>
                <w:szCs w:val="20"/>
              </w:rPr>
              <w:t>Names</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of</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topics</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and</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questions</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submitted</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for</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self-study</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and</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references</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to</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educational</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literature</w:t>
            </w:r>
            <w:proofErr w:type="spellEnd"/>
          </w:p>
        </w:tc>
        <w:tc>
          <w:tcPr>
            <w:tcW w:w="1276" w:type="dxa"/>
            <w:vAlign w:val="center"/>
          </w:tcPr>
          <w:p w:rsidR="00786A2D" w:rsidRPr="00027613" w:rsidRDefault="00027613" w:rsidP="00027613">
            <w:pPr>
              <w:spacing w:line="240" w:lineRule="auto"/>
              <w:jc w:val="center"/>
              <w:rPr>
                <w:rFonts w:asciiTheme="majorHAnsi" w:hAnsiTheme="majorHAnsi"/>
                <w:sz w:val="20"/>
                <w:szCs w:val="20"/>
                <w:lang w:val="en-US"/>
              </w:rPr>
            </w:pPr>
            <w:proofErr w:type="spellStart"/>
            <w:r w:rsidRPr="00027613">
              <w:rPr>
                <w:rFonts w:asciiTheme="majorHAnsi" w:hAnsiTheme="majorHAnsi"/>
                <w:sz w:val="20"/>
                <w:szCs w:val="20"/>
              </w:rPr>
              <w:t>Number</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of</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hours</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for</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independent</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student</w:t>
            </w:r>
            <w:proofErr w:type="spellEnd"/>
            <w:r w:rsidRPr="00027613">
              <w:rPr>
                <w:rFonts w:asciiTheme="majorHAnsi" w:hAnsiTheme="majorHAnsi"/>
                <w:sz w:val="20"/>
                <w:szCs w:val="20"/>
              </w:rPr>
              <w:t xml:space="preserve"> </w:t>
            </w:r>
            <w:proofErr w:type="spellStart"/>
            <w:r w:rsidRPr="00027613">
              <w:rPr>
                <w:rFonts w:asciiTheme="majorHAnsi" w:hAnsiTheme="majorHAnsi"/>
                <w:sz w:val="20"/>
                <w:szCs w:val="20"/>
              </w:rPr>
              <w:t>work</w:t>
            </w:r>
            <w:proofErr w:type="spellEnd"/>
          </w:p>
        </w:tc>
      </w:tr>
      <w:tr w:rsidR="00786A2D" w:rsidRPr="00677D5B" w:rsidTr="007F2B79">
        <w:trPr>
          <w:trHeight w:val="20"/>
        </w:trPr>
        <w:tc>
          <w:tcPr>
            <w:tcW w:w="567" w:type="dxa"/>
          </w:tcPr>
          <w:p w:rsidR="00786A2D" w:rsidRPr="00677D5B" w:rsidRDefault="00786A2D" w:rsidP="007F2B79">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w:t>
            </w:r>
          </w:p>
        </w:tc>
        <w:tc>
          <w:tcPr>
            <w:tcW w:w="8647" w:type="dxa"/>
          </w:tcPr>
          <w:p w:rsidR="00027613" w:rsidRPr="00027613" w:rsidRDefault="00027613" w:rsidP="007F2B79">
            <w:pPr>
              <w:spacing w:line="240" w:lineRule="auto"/>
              <w:jc w:val="both"/>
              <w:rPr>
                <w:rFonts w:asciiTheme="majorHAnsi" w:hAnsiTheme="majorHAnsi"/>
                <w:b/>
                <w:i/>
                <w:sz w:val="22"/>
                <w:szCs w:val="22"/>
                <w:lang w:val="en-GB"/>
              </w:rPr>
            </w:pPr>
            <w:r w:rsidRPr="00027613">
              <w:rPr>
                <w:rFonts w:asciiTheme="majorHAnsi" w:hAnsiTheme="majorHAnsi"/>
                <w:b/>
                <w:i/>
                <w:sz w:val="22"/>
                <w:szCs w:val="22"/>
                <w:lang w:val="en-GB"/>
              </w:rPr>
              <w:t xml:space="preserve">Theoretical and organizational foundations of financial management. </w:t>
            </w:r>
            <w:r w:rsidRPr="00027613">
              <w:rPr>
                <w:rFonts w:asciiTheme="majorHAnsi" w:hAnsiTheme="majorHAnsi"/>
                <w:i/>
                <w:sz w:val="22"/>
                <w:szCs w:val="22"/>
                <w:lang w:val="en-GB"/>
              </w:rPr>
              <w:t>Justify the basic requirements and principles of financial diagnostics. Explain the basic principles of enterprise diagnostics. Explain the essence of a balanced system of indicators of the enterprise. Justify the importance of preliminary financial diagnostics of the enterprise to identify problem areas.</w:t>
            </w:r>
          </w:p>
          <w:p w:rsidR="00FE3B42" w:rsidRPr="00027613" w:rsidRDefault="00027613" w:rsidP="007F2B79">
            <w:pPr>
              <w:spacing w:line="240" w:lineRule="auto"/>
              <w:jc w:val="both"/>
              <w:rPr>
                <w:rFonts w:asciiTheme="majorHAnsi" w:hAnsiTheme="majorHAnsi"/>
                <w:sz w:val="22"/>
                <w:szCs w:val="22"/>
                <w:lang w:val="en-GB"/>
              </w:rPr>
            </w:pPr>
            <w:r w:rsidRPr="00027613">
              <w:rPr>
                <w:rFonts w:asciiTheme="majorHAnsi" w:hAnsiTheme="majorHAnsi"/>
                <w:sz w:val="22"/>
                <w:szCs w:val="22"/>
                <w:lang w:val="en-GB"/>
              </w:rPr>
              <w:t>Recommended basic literature</w:t>
            </w:r>
            <w:r w:rsidR="00FE3B42" w:rsidRPr="00027613">
              <w:rPr>
                <w:rFonts w:asciiTheme="majorHAnsi" w:hAnsiTheme="majorHAnsi"/>
                <w:sz w:val="22"/>
                <w:szCs w:val="22"/>
                <w:lang w:val="en-GB"/>
              </w:rPr>
              <w:t>:</w:t>
            </w:r>
            <w:r w:rsidR="00FE3B42" w:rsidRPr="00027613">
              <w:rPr>
                <w:rFonts w:asciiTheme="majorHAnsi" w:hAnsiTheme="majorHAnsi"/>
                <w:color w:val="000000"/>
                <w:sz w:val="22"/>
                <w:szCs w:val="22"/>
                <w:lang w:val="en-GB"/>
              </w:rPr>
              <w:t xml:space="preserve"> </w:t>
            </w:r>
            <w:r w:rsidR="0096197B" w:rsidRPr="00027613">
              <w:rPr>
                <w:rFonts w:asciiTheme="majorHAnsi" w:hAnsiTheme="majorHAnsi"/>
                <w:color w:val="000000"/>
                <w:sz w:val="22"/>
                <w:szCs w:val="22"/>
                <w:lang w:val="en-GB"/>
              </w:rPr>
              <w:t>[1], [2], [3]</w:t>
            </w:r>
            <w:r w:rsidR="00FE3B42" w:rsidRPr="00027613">
              <w:rPr>
                <w:rFonts w:asciiTheme="majorHAnsi" w:hAnsiTheme="majorHAnsi"/>
                <w:color w:val="000000"/>
                <w:sz w:val="22"/>
                <w:szCs w:val="22"/>
                <w:lang w:val="en-GB"/>
              </w:rPr>
              <w:t>.</w:t>
            </w:r>
          </w:p>
          <w:p w:rsidR="00786A2D" w:rsidRPr="00027613" w:rsidRDefault="00027613" w:rsidP="007F2B79">
            <w:pPr>
              <w:widowControl w:val="0"/>
              <w:shd w:val="clear" w:color="auto" w:fill="FFFFFF"/>
              <w:tabs>
                <w:tab w:val="left" w:pos="538"/>
              </w:tabs>
              <w:autoSpaceDE w:val="0"/>
              <w:autoSpaceDN w:val="0"/>
              <w:adjustRightInd w:val="0"/>
              <w:spacing w:line="240" w:lineRule="auto"/>
              <w:jc w:val="both"/>
              <w:rPr>
                <w:rFonts w:asciiTheme="majorHAnsi" w:hAnsiTheme="majorHAnsi"/>
                <w:sz w:val="22"/>
                <w:szCs w:val="22"/>
                <w:lang w:val="en-US"/>
              </w:rPr>
            </w:pPr>
            <w:r w:rsidRPr="00027613">
              <w:rPr>
                <w:rFonts w:asciiTheme="majorHAnsi" w:hAnsiTheme="majorHAnsi"/>
                <w:sz w:val="22"/>
                <w:szCs w:val="22"/>
                <w:lang w:val="en-GB"/>
              </w:rPr>
              <w:t>Additional literature is recommended</w:t>
            </w:r>
            <w:r w:rsidR="00FE3B42" w:rsidRPr="00027613">
              <w:rPr>
                <w:rFonts w:asciiTheme="majorHAnsi" w:hAnsiTheme="majorHAnsi"/>
                <w:sz w:val="22"/>
                <w:szCs w:val="22"/>
                <w:lang w:val="en-GB"/>
              </w:rPr>
              <w:t>: [</w:t>
            </w:r>
            <w:r w:rsidR="00FE3B42" w:rsidRPr="00027613">
              <w:rPr>
                <w:rFonts w:asciiTheme="majorHAnsi" w:hAnsiTheme="majorHAnsi"/>
                <w:color w:val="000000"/>
                <w:sz w:val="22"/>
                <w:szCs w:val="22"/>
                <w:lang w:val="en-GB"/>
              </w:rPr>
              <w:t>3], [4].</w:t>
            </w:r>
          </w:p>
        </w:tc>
        <w:tc>
          <w:tcPr>
            <w:tcW w:w="1276" w:type="dxa"/>
            <w:vAlign w:val="center"/>
          </w:tcPr>
          <w:p w:rsidR="00786A2D" w:rsidRPr="00677D5B" w:rsidRDefault="009E358A" w:rsidP="007F2B79">
            <w:pPr>
              <w:spacing w:line="240" w:lineRule="auto"/>
              <w:jc w:val="center"/>
              <w:rPr>
                <w:rFonts w:asciiTheme="majorHAnsi" w:hAnsiTheme="majorHAnsi"/>
                <w:sz w:val="20"/>
                <w:szCs w:val="20"/>
                <w:lang w:val="ru-RU"/>
              </w:rPr>
            </w:pPr>
            <w:r>
              <w:rPr>
                <w:rFonts w:asciiTheme="majorHAnsi" w:hAnsiTheme="majorHAnsi"/>
                <w:sz w:val="20"/>
                <w:szCs w:val="20"/>
                <w:lang w:val="ru-RU"/>
              </w:rPr>
              <w:t>5</w:t>
            </w:r>
          </w:p>
        </w:tc>
      </w:tr>
      <w:tr w:rsidR="00B2155E" w:rsidRPr="00677D5B" w:rsidTr="007F2B79">
        <w:trPr>
          <w:trHeight w:val="20"/>
        </w:trPr>
        <w:tc>
          <w:tcPr>
            <w:tcW w:w="567" w:type="dxa"/>
          </w:tcPr>
          <w:p w:rsidR="00B2155E" w:rsidRPr="00677D5B" w:rsidRDefault="00B2155E"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2</w:t>
            </w:r>
          </w:p>
        </w:tc>
        <w:tc>
          <w:tcPr>
            <w:tcW w:w="8647" w:type="dxa"/>
          </w:tcPr>
          <w:p w:rsidR="00027613" w:rsidRDefault="00027613" w:rsidP="007F2B79">
            <w:pPr>
              <w:spacing w:line="240" w:lineRule="auto"/>
              <w:jc w:val="both"/>
              <w:rPr>
                <w:rFonts w:asciiTheme="majorHAnsi" w:hAnsiTheme="majorHAnsi"/>
                <w:b/>
                <w:i/>
                <w:sz w:val="22"/>
                <w:szCs w:val="22"/>
              </w:rPr>
            </w:pPr>
            <w:r w:rsidRPr="00027613">
              <w:rPr>
                <w:rFonts w:asciiTheme="majorHAnsi" w:hAnsiTheme="majorHAnsi"/>
                <w:b/>
                <w:i/>
                <w:sz w:val="22"/>
                <w:szCs w:val="22"/>
                <w:lang w:val="en-GB"/>
              </w:rPr>
              <w:t>Financial management system</w:t>
            </w:r>
            <w:r w:rsidRPr="00027613">
              <w:rPr>
                <w:rFonts w:asciiTheme="majorHAnsi" w:hAnsiTheme="majorHAnsi"/>
                <w:b/>
                <w:i/>
                <w:sz w:val="22"/>
                <w:szCs w:val="22"/>
              </w:rPr>
              <w:t xml:space="preserve">. </w:t>
            </w:r>
            <w:r w:rsidRPr="00027613">
              <w:rPr>
                <w:rFonts w:asciiTheme="majorHAnsi" w:hAnsiTheme="majorHAnsi"/>
                <w:i/>
                <w:sz w:val="22"/>
                <w:szCs w:val="22"/>
                <w:lang w:val="en-GB"/>
              </w:rPr>
              <w:t>Explain the organizational support of financial management. Explain the basic requirements for information support of financial management. Justify the importance of using external and internal information in financial management. Give the basic principles of enterprise diagnostics. Explain the importance of applying a balanced system of enterprise performance indicators. Explain the preliminary diagnostics of the enterprise to identify problem areas in the financial sector.</w:t>
            </w:r>
          </w:p>
          <w:p w:rsidR="000E1C34" w:rsidRPr="009E358A" w:rsidRDefault="00027613" w:rsidP="007F2B79">
            <w:pPr>
              <w:spacing w:line="240" w:lineRule="auto"/>
              <w:jc w:val="both"/>
              <w:rPr>
                <w:rFonts w:asciiTheme="majorHAnsi" w:hAnsiTheme="majorHAnsi"/>
                <w:sz w:val="22"/>
                <w:szCs w:val="22"/>
              </w:rPr>
            </w:pPr>
            <w:r w:rsidRPr="00027613">
              <w:rPr>
                <w:rFonts w:asciiTheme="majorHAnsi" w:hAnsiTheme="majorHAnsi"/>
                <w:sz w:val="22"/>
                <w:szCs w:val="22"/>
                <w:lang w:val="en-GB"/>
              </w:rPr>
              <w:t>Recommended basic literature:</w:t>
            </w:r>
            <w:r w:rsidRPr="00027613">
              <w:rPr>
                <w:rFonts w:asciiTheme="majorHAnsi" w:hAnsiTheme="majorHAnsi"/>
                <w:color w:val="000000"/>
                <w:sz w:val="22"/>
                <w:szCs w:val="22"/>
                <w:lang w:val="en-GB"/>
              </w:rPr>
              <w:t xml:space="preserve"> </w:t>
            </w:r>
            <w:r w:rsidR="0096197B" w:rsidRPr="009E358A">
              <w:rPr>
                <w:rFonts w:asciiTheme="majorHAnsi" w:hAnsiTheme="majorHAnsi"/>
                <w:color w:val="000000"/>
                <w:sz w:val="22"/>
                <w:szCs w:val="22"/>
              </w:rPr>
              <w:t>[1], [2], [3</w:t>
            </w:r>
            <w:r w:rsidR="00A760A2" w:rsidRPr="009E358A">
              <w:rPr>
                <w:rFonts w:asciiTheme="majorHAnsi" w:hAnsiTheme="majorHAnsi"/>
                <w:color w:val="000000"/>
                <w:sz w:val="22"/>
                <w:szCs w:val="22"/>
              </w:rPr>
              <w:t>].</w:t>
            </w:r>
            <w:r w:rsidR="000E1C34" w:rsidRPr="009E358A">
              <w:rPr>
                <w:rFonts w:asciiTheme="majorHAnsi" w:hAnsiTheme="majorHAnsi"/>
                <w:color w:val="000000"/>
                <w:sz w:val="22"/>
                <w:szCs w:val="22"/>
              </w:rPr>
              <w:t xml:space="preserve"> </w:t>
            </w:r>
          </w:p>
          <w:p w:rsidR="00B12F21" w:rsidRPr="009E358A" w:rsidRDefault="00027613" w:rsidP="007F2B79">
            <w:pPr>
              <w:spacing w:line="240" w:lineRule="auto"/>
              <w:jc w:val="both"/>
              <w:rPr>
                <w:rFonts w:asciiTheme="majorHAnsi" w:hAnsiTheme="majorHAnsi"/>
                <w:b/>
                <w:i/>
                <w:sz w:val="22"/>
                <w:szCs w:val="22"/>
              </w:rPr>
            </w:pPr>
            <w:r w:rsidRPr="00027613">
              <w:rPr>
                <w:rFonts w:asciiTheme="majorHAnsi" w:hAnsiTheme="majorHAnsi"/>
                <w:sz w:val="22"/>
                <w:szCs w:val="22"/>
                <w:lang w:val="en-GB"/>
              </w:rPr>
              <w:t xml:space="preserve">Additional literature is recommended: </w:t>
            </w:r>
            <w:r w:rsidR="000E1C34" w:rsidRPr="009E358A">
              <w:rPr>
                <w:rFonts w:asciiTheme="majorHAnsi" w:hAnsiTheme="majorHAnsi"/>
                <w:sz w:val="22"/>
                <w:szCs w:val="22"/>
              </w:rPr>
              <w:t>[</w:t>
            </w:r>
            <w:r w:rsidR="0096197B" w:rsidRPr="009E358A">
              <w:rPr>
                <w:rFonts w:asciiTheme="majorHAnsi" w:hAnsiTheme="majorHAnsi"/>
                <w:color w:val="000000"/>
                <w:sz w:val="22"/>
                <w:szCs w:val="22"/>
              </w:rPr>
              <w:t>6], [7], [9].</w:t>
            </w:r>
          </w:p>
        </w:tc>
        <w:tc>
          <w:tcPr>
            <w:tcW w:w="1276" w:type="dxa"/>
            <w:vAlign w:val="center"/>
          </w:tcPr>
          <w:p w:rsidR="00B2155E" w:rsidRPr="009E358A" w:rsidRDefault="009E358A" w:rsidP="007F2B79">
            <w:pPr>
              <w:spacing w:line="240" w:lineRule="auto"/>
              <w:jc w:val="center"/>
              <w:rPr>
                <w:rFonts w:asciiTheme="majorHAnsi" w:hAnsiTheme="majorHAnsi"/>
                <w:sz w:val="20"/>
                <w:szCs w:val="20"/>
                <w:lang w:val="ru-RU"/>
              </w:rPr>
            </w:pPr>
            <w:r w:rsidRPr="009E358A">
              <w:rPr>
                <w:rFonts w:asciiTheme="majorHAnsi" w:hAnsiTheme="majorHAnsi"/>
                <w:sz w:val="20"/>
                <w:szCs w:val="20"/>
                <w:lang w:val="ru-RU"/>
              </w:rPr>
              <w:t>5</w:t>
            </w:r>
          </w:p>
        </w:tc>
      </w:tr>
      <w:tr w:rsidR="00786A2D" w:rsidRPr="00677D5B" w:rsidTr="007F2B79">
        <w:trPr>
          <w:trHeight w:val="20"/>
        </w:trPr>
        <w:tc>
          <w:tcPr>
            <w:tcW w:w="567" w:type="dxa"/>
          </w:tcPr>
          <w:p w:rsidR="00786A2D" w:rsidRPr="00677D5B" w:rsidRDefault="00B2155E"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3</w:t>
            </w:r>
          </w:p>
        </w:tc>
        <w:tc>
          <w:tcPr>
            <w:tcW w:w="8647" w:type="dxa"/>
          </w:tcPr>
          <w:p w:rsidR="00027613" w:rsidRPr="00027613" w:rsidRDefault="00027613" w:rsidP="007F2B79">
            <w:pPr>
              <w:spacing w:line="240" w:lineRule="auto"/>
              <w:jc w:val="both"/>
              <w:rPr>
                <w:rFonts w:asciiTheme="majorHAnsi" w:hAnsiTheme="majorHAnsi"/>
                <w:b/>
                <w:bCs/>
                <w:i/>
                <w:sz w:val="22"/>
                <w:szCs w:val="22"/>
                <w:lang w:val="en-GB"/>
              </w:rPr>
            </w:pPr>
            <w:r w:rsidRPr="00027613">
              <w:rPr>
                <w:rFonts w:asciiTheme="majorHAnsi" w:hAnsiTheme="majorHAnsi"/>
                <w:b/>
                <w:bCs/>
                <w:i/>
                <w:sz w:val="22"/>
                <w:szCs w:val="22"/>
                <w:lang w:val="en-GB"/>
              </w:rPr>
              <w:t xml:space="preserve">Determining the value of money over time and its use in financial calculations. </w:t>
            </w:r>
            <w:r w:rsidRPr="00027613">
              <w:rPr>
                <w:rFonts w:asciiTheme="majorHAnsi" w:hAnsiTheme="majorHAnsi"/>
                <w:bCs/>
                <w:i/>
                <w:sz w:val="22"/>
                <w:szCs w:val="22"/>
                <w:lang w:val="en-GB"/>
              </w:rPr>
              <w:t>Justify the need and essence of determining the value of money over time. Explain the future value of money and explain how to determine it. Explain the difference between simple compounding and rent compounding. Explain the essence of the present value of money and explain how to determine it. Justify the importance of simple discounting. Explain the importance of estimating the future and present value of money, taking into account the inflation factor.</w:t>
            </w:r>
          </w:p>
          <w:p w:rsidR="00B2155E" w:rsidRPr="009E358A" w:rsidRDefault="00027613" w:rsidP="007F2B79">
            <w:pPr>
              <w:spacing w:line="240" w:lineRule="auto"/>
              <w:jc w:val="both"/>
              <w:rPr>
                <w:rFonts w:asciiTheme="majorHAnsi" w:hAnsiTheme="majorHAnsi"/>
                <w:sz w:val="22"/>
                <w:szCs w:val="22"/>
              </w:rPr>
            </w:pPr>
            <w:r w:rsidRPr="00027613">
              <w:rPr>
                <w:rFonts w:asciiTheme="majorHAnsi" w:hAnsiTheme="majorHAnsi"/>
                <w:sz w:val="22"/>
                <w:szCs w:val="22"/>
                <w:lang w:val="en-GB"/>
              </w:rPr>
              <w:t>Recommended basic literature:</w:t>
            </w:r>
            <w:r w:rsidRPr="00027613">
              <w:rPr>
                <w:rFonts w:asciiTheme="majorHAnsi" w:hAnsiTheme="majorHAnsi"/>
                <w:color w:val="000000"/>
                <w:sz w:val="22"/>
                <w:szCs w:val="22"/>
                <w:lang w:val="en-GB"/>
              </w:rPr>
              <w:t xml:space="preserve"> </w:t>
            </w:r>
            <w:r w:rsidR="0096197B" w:rsidRPr="009E358A">
              <w:rPr>
                <w:rFonts w:asciiTheme="majorHAnsi" w:hAnsiTheme="majorHAnsi"/>
                <w:bCs/>
                <w:sz w:val="22"/>
                <w:szCs w:val="22"/>
              </w:rPr>
              <w:t>[1], [2], [3]</w:t>
            </w:r>
            <w:r w:rsidR="00B2155E" w:rsidRPr="009E358A">
              <w:rPr>
                <w:rFonts w:asciiTheme="majorHAnsi" w:hAnsiTheme="majorHAnsi"/>
                <w:bCs/>
                <w:sz w:val="22"/>
                <w:szCs w:val="22"/>
              </w:rPr>
              <w:t xml:space="preserve">. </w:t>
            </w:r>
          </w:p>
          <w:p w:rsidR="007A12A2" w:rsidRPr="009E358A" w:rsidRDefault="00027613" w:rsidP="007F2B79">
            <w:pPr>
              <w:widowControl w:val="0"/>
              <w:shd w:val="clear" w:color="auto" w:fill="FFFFFF"/>
              <w:tabs>
                <w:tab w:val="left" w:pos="538"/>
              </w:tabs>
              <w:autoSpaceDE w:val="0"/>
              <w:autoSpaceDN w:val="0"/>
              <w:adjustRightInd w:val="0"/>
              <w:spacing w:line="240" w:lineRule="auto"/>
              <w:jc w:val="both"/>
              <w:rPr>
                <w:rFonts w:asciiTheme="majorHAnsi" w:hAnsiTheme="majorHAnsi"/>
                <w:b/>
                <w:bCs/>
                <w:i/>
                <w:sz w:val="22"/>
                <w:szCs w:val="22"/>
              </w:rPr>
            </w:pPr>
            <w:r w:rsidRPr="00027613">
              <w:rPr>
                <w:rFonts w:asciiTheme="majorHAnsi" w:hAnsiTheme="majorHAnsi"/>
                <w:sz w:val="22"/>
                <w:szCs w:val="22"/>
                <w:lang w:val="en-GB"/>
              </w:rPr>
              <w:t xml:space="preserve">Additional literature is recommended: </w:t>
            </w:r>
            <w:r w:rsidR="0096197B" w:rsidRPr="009E358A">
              <w:rPr>
                <w:rFonts w:asciiTheme="majorHAnsi" w:hAnsiTheme="majorHAnsi"/>
                <w:bCs/>
                <w:sz w:val="22"/>
                <w:szCs w:val="22"/>
              </w:rPr>
              <w:t>[1</w:t>
            </w:r>
            <w:r w:rsidR="00B2155E" w:rsidRPr="009E358A">
              <w:rPr>
                <w:rFonts w:asciiTheme="majorHAnsi" w:hAnsiTheme="majorHAnsi"/>
                <w:bCs/>
                <w:sz w:val="22"/>
                <w:szCs w:val="22"/>
              </w:rPr>
              <w:t>]</w:t>
            </w:r>
            <w:r w:rsidR="00B2155E" w:rsidRPr="009E358A">
              <w:rPr>
                <w:rFonts w:asciiTheme="majorHAnsi" w:hAnsiTheme="majorHAnsi"/>
                <w:sz w:val="22"/>
                <w:szCs w:val="22"/>
              </w:rPr>
              <w:t>,</w:t>
            </w:r>
            <w:r w:rsidR="0096197B" w:rsidRPr="009E358A">
              <w:rPr>
                <w:rFonts w:asciiTheme="majorHAnsi" w:hAnsiTheme="majorHAnsi"/>
                <w:bCs/>
                <w:sz w:val="22"/>
                <w:szCs w:val="22"/>
              </w:rPr>
              <w:t xml:space="preserve"> [5</w:t>
            </w:r>
            <w:r w:rsidR="00B2155E" w:rsidRPr="009E358A">
              <w:rPr>
                <w:rFonts w:asciiTheme="majorHAnsi" w:hAnsiTheme="majorHAnsi"/>
                <w:bCs/>
                <w:sz w:val="22"/>
                <w:szCs w:val="22"/>
              </w:rPr>
              <w:t>]</w:t>
            </w:r>
            <w:r w:rsidR="00B2155E" w:rsidRPr="009E358A">
              <w:rPr>
                <w:rFonts w:asciiTheme="majorHAnsi" w:hAnsiTheme="majorHAnsi"/>
                <w:sz w:val="22"/>
                <w:szCs w:val="22"/>
              </w:rPr>
              <w:t>,</w:t>
            </w:r>
            <w:r w:rsidR="0096197B" w:rsidRPr="009E358A">
              <w:rPr>
                <w:rFonts w:asciiTheme="majorHAnsi" w:hAnsiTheme="majorHAnsi"/>
                <w:bCs/>
                <w:sz w:val="22"/>
                <w:szCs w:val="22"/>
              </w:rPr>
              <w:t xml:space="preserve"> [10</w:t>
            </w:r>
            <w:r w:rsidR="00B2155E" w:rsidRPr="009E358A">
              <w:rPr>
                <w:rFonts w:asciiTheme="majorHAnsi" w:hAnsiTheme="majorHAnsi"/>
                <w:bCs/>
                <w:sz w:val="22"/>
                <w:szCs w:val="22"/>
              </w:rPr>
              <w:t>].</w:t>
            </w:r>
          </w:p>
        </w:tc>
        <w:tc>
          <w:tcPr>
            <w:tcW w:w="1276" w:type="dxa"/>
            <w:vAlign w:val="center"/>
          </w:tcPr>
          <w:p w:rsidR="00786A2D" w:rsidRPr="009E358A" w:rsidRDefault="009E358A" w:rsidP="007F2B79">
            <w:pPr>
              <w:spacing w:line="240" w:lineRule="auto"/>
              <w:jc w:val="center"/>
              <w:rPr>
                <w:rFonts w:asciiTheme="majorHAnsi" w:hAnsiTheme="majorHAnsi"/>
                <w:sz w:val="20"/>
                <w:szCs w:val="20"/>
                <w:lang w:val="ru-RU"/>
              </w:rPr>
            </w:pPr>
            <w:r w:rsidRPr="009E358A">
              <w:rPr>
                <w:rFonts w:asciiTheme="majorHAnsi" w:hAnsiTheme="majorHAnsi"/>
                <w:sz w:val="20"/>
                <w:szCs w:val="20"/>
                <w:lang w:val="ru-RU"/>
              </w:rPr>
              <w:t>5</w:t>
            </w:r>
          </w:p>
        </w:tc>
      </w:tr>
      <w:tr w:rsidR="00786A2D" w:rsidRPr="00677D5B" w:rsidTr="007F2B79">
        <w:trPr>
          <w:trHeight w:val="20"/>
        </w:trPr>
        <w:tc>
          <w:tcPr>
            <w:tcW w:w="567" w:type="dxa"/>
          </w:tcPr>
          <w:p w:rsidR="00786A2D" w:rsidRPr="00677D5B" w:rsidRDefault="00DE6D86"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4</w:t>
            </w:r>
          </w:p>
        </w:tc>
        <w:tc>
          <w:tcPr>
            <w:tcW w:w="8647" w:type="dxa"/>
          </w:tcPr>
          <w:p w:rsidR="00027613" w:rsidRPr="00027613" w:rsidRDefault="00027613" w:rsidP="007F2B79">
            <w:pPr>
              <w:spacing w:line="240" w:lineRule="auto"/>
              <w:jc w:val="both"/>
              <w:rPr>
                <w:rFonts w:asciiTheme="majorHAnsi" w:hAnsiTheme="majorHAnsi"/>
                <w:b/>
                <w:i/>
                <w:sz w:val="22"/>
                <w:szCs w:val="22"/>
                <w:lang w:val="en-GB"/>
              </w:rPr>
            </w:pPr>
            <w:r w:rsidRPr="00027613">
              <w:rPr>
                <w:rFonts w:asciiTheme="majorHAnsi" w:hAnsiTheme="majorHAnsi"/>
                <w:b/>
                <w:i/>
                <w:sz w:val="22"/>
                <w:szCs w:val="22"/>
                <w:lang w:val="en-GB"/>
              </w:rPr>
              <w:t xml:space="preserve">Cash flow management. </w:t>
            </w:r>
            <w:r w:rsidRPr="00027613">
              <w:rPr>
                <w:rFonts w:asciiTheme="majorHAnsi" w:hAnsiTheme="majorHAnsi"/>
                <w:i/>
                <w:sz w:val="22"/>
                <w:szCs w:val="22"/>
                <w:lang w:val="en-GB"/>
              </w:rPr>
              <w:t xml:space="preserve">Justify the objective need for cash flow management and list the basic principles of its implementation. Structure the entity's cash flows. Name the main indicators of quantitative assessment of cash flows of the entity. Explain the importance of forecasting and planning the company's cash flows as the basis of the cash flow management model. </w:t>
            </w:r>
            <w:proofErr w:type="spellStart"/>
            <w:r w:rsidRPr="00027613">
              <w:rPr>
                <w:rFonts w:asciiTheme="majorHAnsi" w:hAnsiTheme="majorHAnsi"/>
                <w:i/>
                <w:sz w:val="22"/>
                <w:szCs w:val="22"/>
                <w:lang w:val="en-GB"/>
              </w:rPr>
              <w:t>Analyze</w:t>
            </w:r>
            <w:proofErr w:type="spellEnd"/>
            <w:r w:rsidRPr="00027613">
              <w:rPr>
                <w:rFonts w:asciiTheme="majorHAnsi" w:hAnsiTheme="majorHAnsi"/>
                <w:i/>
                <w:sz w:val="22"/>
                <w:szCs w:val="22"/>
                <w:lang w:val="en-GB"/>
              </w:rPr>
              <w:t xml:space="preserve"> the basics of cash flow budgeting. Explain the need for a cash flow statement. Evaluate the effectiveness of the cash flow management model. Name the main goals and objectives of forecasting and planning cash flows. List the main components of the mechanism of forecasting and planning cash flows. Justify the criteria for managing the cash flows of the entity. Name the forms of cash flow management of the entity.</w:t>
            </w:r>
          </w:p>
          <w:p w:rsidR="00F22747" w:rsidRPr="009E358A" w:rsidRDefault="00027613" w:rsidP="007F2B79">
            <w:pPr>
              <w:spacing w:line="240" w:lineRule="auto"/>
              <w:jc w:val="both"/>
              <w:rPr>
                <w:rFonts w:asciiTheme="majorHAnsi" w:hAnsiTheme="majorHAnsi"/>
                <w:sz w:val="22"/>
                <w:szCs w:val="22"/>
              </w:rPr>
            </w:pPr>
            <w:r w:rsidRPr="00027613">
              <w:rPr>
                <w:rFonts w:asciiTheme="majorHAnsi" w:hAnsiTheme="majorHAnsi"/>
                <w:sz w:val="22"/>
                <w:szCs w:val="22"/>
                <w:lang w:val="en-GB"/>
              </w:rPr>
              <w:t>Recommended basic literature</w:t>
            </w:r>
            <w:r w:rsidR="00F22747" w:rsidRPr="009E358A">
              <w:rPr>
                <w:rFonts w:asciiTheme="majorHAnsi" w:hAnsiTheme="majorHAnsi"/>
                <w:sz w:val="22"/>
                <w:szCs w:val="22"/>
              </w:rPr>
              <w:t xml:space="preserve">: </w:t>
            </w:r>
            <w:r w:rsidR="00F22747" w:rsidRPr="009E358A">
              <w:rPr>
                <w:rFonts w:asciiTheme="majorHAnsi" w:hAnsiTheme="majorHAnsi"/>
                <w:bCs/>
                <w:sz w:val="22"/>
                <w:szCs w:val="22"/>
              </w:rPr>
              <w:t xml:space="preserve">[1], [2], [3]. </w:t>
            </w:r>
          </w:p>
          <w:p w:rsidR="0093469C" w:rsidRPr="009E358A" w:rsidRDefault="00027613" w:rsidP="007F2B79">
            <w:pPr>
              <w:spacing w:line="240" w:lineRule="auto"/>
              <w:jc w:val="both"/>
              <w:rPr>
                <w:rFonts w:asciiTheme="majorHAnsi" w:hAnsiTheme="majorHAnsi"/>
                <w:b/>
                <w:bCs/>
                <w:sz w:val="22"/>
                <w:szCs w:val="22"/>
              </w:rPr>
            </w:pPr>
            <w:r w:rsidRPr="00027613">
              <w:rPr>
                <w:rFonts w:asciiTheme="majorHAnsi" w:hAnsiTheme="majorHAnsi"/>
                <w:sz w:val="22"/>
                <w:szCs w:val="22"/>
                <w:lang w:val="en-GB"/>
              </w:rPr>
              <w:t xml:space="preserve">Additional literature is recommended: </w:t>
            </w:r>
            <w:r w:rsidR="00F22747" w:rsidRPr="009E358A">
              <w:rPr>
                <w:rFonts w:asciiTheme="majorHAnsi" w:hAnsiTheme="majorHAnsi"/>
                <w:bCs/>
                <w:sz w:val="22"/>
                <w:szCs w:val="22"/>
              </w:rPr>
              <w:t>[2]</w:t>
            </w:r>
            <w:r w:rsidR="00F22747" w:rsidRPr="009E358A">
              <w:rPr>
                <w:rFonts w:asciiTheme="majorHAnsi" w:hAnsiTheme="majorHAnsi"/>
                <w:sz w:val="22"/>
                <w:szCs w:val="22"/>
              </w:rPr>
              <w:t>,</w:t>
            </w:r>
            <w:r w:rsidR="00F22747" w:rsidRPr="009E358A">
              <w:rPr>
                <w:rFonts w:asciiTheme="majorHAnsi" w:hAnsiTheme="majorHAnsi"/>
                <w:bCs/>
                <w:sz w:val="22"/>
                <w:szCs w:val="22"/>
              </w:rPr>
              <w:t xml:space="preserve"> [6]</w:t>
            </w:r>
            <w:r w:rsidR="00F22747" w:rsidRPr="009E358A">
              <w:rPr>
                <w:rFonts w:asciiTheme="majorHAnsi" w:hAnsiTheme="majorHAnsi"/>
                <w:sz w:val="22"/>
                <w:szCs w:val="22"/>
              </w:rPr>
              <w:t>,</w:t>
            </w:r>
            <w:r w:rsidR="00F22747" w:rsidRPr="009E358A">
              <w:rPr>
                <w:rFonts w:asciiTheme="majorHAnsi" w:hAnsiTheme="majorHAnsi"/>
                <w:bCs/>
                <w:sz w:val="22"/>
                <w:szCs w:val="22"/>
              </w:rPr>
              <w:t xml:space="preserve"> [11].</w:t>
            </w:r>
          </w:p>
        </w:tc>
        <w:tc>
          <w:tcPr>
            <w:tcW w:w="1276" w:type="dxa"/>
            <w:vAlign w:val="center"/>
          </w:tcPr>
          <w:p w:rsidR="00786A2D" w:rsidRPr="009E358A" w:rsidRDefault="009E358A" w:rsidP="007F2B79">
            <w:pPr>
              <w:spacing w:line="240" w:lineRule="auto"/>
              <w:jc w:val="center"/>
              <w:rPr>
                <w:rFonts w:asciiTheme="majorHAnsi" w:hAnsiTheme="majorHAnsi"/>
                <w:sz w:val="20"/>
                <w:szCs w:val="20"/>
              </w:rPr>
            </w:pPr>
            <w:r w:rsidRPr="009E358A">
              <w:rPr>
                <w:rFonts w:asciiTheme="majorHAnsi" w:hAnsiTheme="majorHAnsi"/>
                <w:sz w:val="20"/>
                <w:szCs w:val="20"/>
              </w:rPr>
              <w:t>5</w:t>
            </w:r>
          </w:p>
        </w:tc>
      </w:tr>
      <w:tr w:rsidR="00856708" w:rsidRPr="00677D5B" w:rsidTr="007F2B79">
        <w:trPr>
          <w:trHeight w:val="20"/>
        </w:trPr>
        <w:tc>
          <w:tcPr>
            <w:tcW w:w="567" w:type="dxa"/>
          </w:tcPr>
          <w:p w:rsidR="00856708" w:rsidRPr="00677D5B" w:rsidRDefault="00DE6D86"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5</w:t>
            </w:r>
          </w:p>
        </w:tc>
        <w:tc>
          <w:tcPr>
            <w:tcW w:w="8647" w:type="dxa"/>
          </w:tcPr>
          <w:p w:rsidR="00027613" w:rsidRPr="00027613" w:rsidRDefault="00027613" w:rsidP="007F2B79">
            <w:pPr>
              <w:spacing w:line="240" w:lineRule="auto"/>
              <w:jc w:val="both"/>
              <w:rPr>
                <w:rFonts w:asciiTheme="majorHAnsi" w:hAnsiTheme="majorHAnsi"/>
                <w:b/>
                <w:bCs/>
                <w:i/>
                <w:sz w:val="22"/>
                <w:szCs w:val="22"/>
                <w:lang w:val="en-GB"/>
              </w:rPr>
            </w:pPr>
            <w:r w:rsidRPr="00027613">
              <w:rPr>
                <w:rFonts w:asciiTheme="majorHAnsi" w:hAnsiTheme="majorHAnsi"/>
                <w:b/>
                <w:bCs/>
                <w:i/>
                <w:sz w:val="22"/>
                <w:szCs w:val="22"/>
                <w:lang w:val="en-GB"/>
              </w:rPr>
              <w:t xml:space="preserve">Enterprise profit management. </w:t>
            </w:r>
            <w:r w:rsidRPr="00027613">
              <w:rPr>
                <w:rFonts w:asciiTheme="majorHAnsi" w:hAnsiTheme="majorHAnsi"/>
                <w:bCs/>
                <w:i/>
                <w:sz w:val="22"/>
                <w:szCs w:val="22"/>
                <w:lang w:val="en-GB"/>
              </w:rPr>
              <w:t>Explain the essence and main tasks of enterprise profit management. Justify the importance of financial statements and the need for management accounting. Name the strategies of enterprise profit management. Justify the features of the model of enterprise profit management. Discover the essence of the pricing policy of the enterprise and its impact on revenue generation. Explain how the price of enterprise products is formed, and what is its structure. List the financial mechanisms of sales promotion. Justify the importance of cash settlements and their impact on income generation. Explain the importance of cost management in the production and commercial activities of the enterprise. Name the main methods and technologies of planning and forecasting the profits of the enterprise. Explain the importance of self-financing of the enterprise (at the expense of profit). Justify the importance of information and methodological support for profit management. Give the legal framework for profit management. Name the structure and classification of enterprise costs. Justify the need to use methods to optimize the absolute cost of the enterprise.</w:t>
            </w:r>
          </w:p>
          <w:p w:rsidR="00593F35" w:rsidRPr="009E358A" w:rsidRDefault="00027613" w:rsidP="007F2B79">
            <w:pPr>
              <w:spacing w:line="240" w:lineRule="auto"/>
              <w:jc w:val="both"/>
              <w:rPr>
                <w:rFonts w:asciiTheme="majorHAnsi" w:hAnsiTheme="majorHAnsi"/>
                <w:sz w:val="22"/>
                <w:szCs w:val="22"/>
              </w:rPr>
            </w:pPr>
            <w:r w:rsidRPr="00027613">
              <w:rPr>
                <w:rFonts w:asciiTheme="majorHAnsi" w:hAnsiTheme="majorHAnsi"/>
                <w:sz w:val="22"/>
                <w:szCs w:val="22"/>
                <w:lang w:val="en-GB"/>
              </w:rPr>
              <w:t>Recommended basic literature:</w:t>
            </w:r>
            <w:r w:rsidRPr="00027613">
              <w:rPr>
                <w:rFonts w:asciiTheme="majorHAnsi" w:hAnsiTheme="majorHAnsi"/>
                <w:color w:val="000000"/>
                <w:sz w:val="22"/>
                <w:szCs w:val="22"/>
                <w:lang w:val="en-GB"/>
              </w:rPr>
              <w:t xml:space="preserve"> </w:t>
            </w:r>
            <w:r w:rsidR="00593F35" w:rsidRPr="009E358A">
              <w:rPr>
                <w:rFonts w:asciiTheme="majorHAnsi" w:hAnsiTheme="majorHAnsi"/>
                <w:bCs/>
                <w:sz w:val="22"/>
                <w:szCs w:val="22"/>
              </w:rPr>
              <w:t xml:space="preserve">[1], [2], [3]. </w:t>
            </w:r>
          </w:p>
          <w:p w:rsidR="00856708" w:rsidRPr="009E358A" w:rsidRDefault="00027613" w:rsidP="007F2B79">
            <w:pPr>
              <w:spacing w:line="240" w:lineRule="auto"/>
              <w:jc w:val="both"/>
              <w:rPr>
                <w:rFonts w:asciiTheme="majorHAnsi" w:hAnsiTheme="majorHAnsi"/>
                <w:b/>
                <w:i/>
                <w:sz w:val="20"/>
                <w:szCs w:val="20"/>
              </w:rPr>
            </w:pPr>
            <w:r w:rsidRPr="00027613">
              <w:rPr>
                <w:rFonts w:asciiTheme="majorHAnsi" w:hAnsiTheme="majorHAnsi"/>
                <w:sz w:val="22"/>
                <w:szCs w:val="22"/>
                <w:lang w:val="en-GB"/>
              </w:rPr>
              <w:t xml:space="preserve">Additional literature is recommended: </w:t>
            </w:r>
            <w:r w:rsidR="00593F35" w:rsidRPr="009E358A">
              <w:rPr>
                <w:rFonts w:asciiTheme="majorHAnsi" w:hAnsiTheme="majorHAnsi"/>
                <w:bCs/>
                <w:sz w:val="22"/>
                <w:szCs w:val="22"/>
              </w:rPr>
              <w:t>[7]</w:t>
            </w:r>
            <w:r w:rsidR="00593F35" w:rsidRPr="009E358A">
              <w:rPr>
                <w:rFonts w:asciiTheme="majorHAnsi" w:hAnsiTheme="majorHAnsi"/>
                <w:sz w:val="22"/>
                <w:szCs w:val="22"/>
              </w:rPr>
              <w:t>,</w:t>
            </w:r>
            <w:r w:rsidR="00593F35" w:rsidRPr="009E358A">
              <w:rPr>
                <w:rFonts w:asciiTheme="majorHAnsi" w:hAnsiTheme="majorHAnsi"/>
                <w:bCs/>
                <w:sz w:val="22"/>
                <w:szCs w:val="22"/>
              </w:rPr>
              <w:t xml:space="preserve"> [8]</w:t>
            </w:r>
            <w:r w:rsidR="00593F35" w:rsidRPr="009E358A">
              <w:rPr>
                <w:rFonts w:asciiTheme="majorHAnsi" w:hAnsiTheme="majorHAnsi"/>
                <w:sz w:val="22"/>
                <w:szCs w:val="22"/>
              </w:rPr>
              <w:t>,</w:t>
            </w:r>
            <w:r w:rsidR="00593F35" w:rsidRPr="009E358A">
              <w:rPr>
                <w:rFonts w:asciiTheme="majorHAnsi" w:hAnsiTheme="majorHAnsi"/>
                <w:bCs/>
                <w:sz w:val="22"/>
                <w:szCs w:val="22"/>
              </w:rPr>
              <w:t xml:space="preserve"> [9].</w:t>
            </w:r>
          </w:p>
        </w:tc>
        <w:tc>
          <w:tcPr>
            <w:tcW w:w="1276" w:type="dxa"/>
            <w:vAlign w:val="center"/>
          </w:tcPr>
          <w:p w:rsidR="00856708" w:rsidRPr="009E358A" w:rsidRDefault="009E358A" w:rsidP="007F2B79">
            <w:pPr>
              <w:spacing w:line="240" w:lineRule="auto"/>
              <w:jc w:val="center"/>
              <w:rPr>
                <w:rFonts w:asciiTheme="majorHAnsi" w:hAnsiTheme="majorHAnsi"/>
                <w:sz w:val="20"/>
                <w:szCs w:val="20"/>
              </w:rPr>
            </w:pPr>
            <w:r w:rsidRPr="009E358A">
              <w:rPr>
                <w:rFonts w:asciiTheme="majorHAnsi" w:hAnsiTheme="majorHAnsi"/>
                <w:sz w:val="20"/>
                <w:szCs w:val="20"/>
              </w:rPr>
              <w:t>5</w:t>
            </w:r>
          </w:p>
        </w:tc>
      </w:tr>
      <w:tr w:rsidR="00786A2D" w:rsidRPr="00677D5B" w:rsidTr="007F2B79">
        <w:trPr>
          <w:trHeight w:val="20"/>
        </w:trPr>
        <w:tc>
          <w:tcPr>
            <w:tcW w:w="567" w:type="dxa"/>
          </w:tcPr>
          <w:p w:rsidR="00786A2D" w:rsidRPr="00677D5B" w:rsidRDefault="00DE6D86"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6</w:t>
            </w:r>
          </w:p>
        </w:tc>
        <w:tc>
          <w:tcPr>
            <w:tcW w:w="8647" w:type="dxa"/>
          </w:tcPr>
          <w:p w:rsidR="00027613" w:rsidRPr="00027613" w:rsidRDefault="00027613" w:rsidP="00027613">
            <w:pPr>
              <w:widowControl w:val="0"/>
              <w:shd w:val="clear" w:color="auto" w:fill="FFFFFF"/>
              <w:tabs>
                <w:tab w:val="left" w:pos="538"/>
              </w:tabs>
              <w:autoSpaceDE w:val="0"/>
              <w:autoSpaceDN w:val="0"/>
              <w:adjustRightInd w:val="0"/>
              <w:spacing w:line="240" w:lineRule="auto"/>
              <w:jc w:val="both"/>
              <w:rPr>
                <w:rFonts w:asciiTheme="majorHAnsi" w:hAnsiTheme="majorHAnsi"/>
                <w:b/>
                <w:bCs/>
                <w:i/>
                <w:sz w:val="22"/>
                <w:szCs w:val="22"/>
                <w:lang w:val="en-GB"/>
              </w:rPr>
            </w:pPr>
            <w:r w:rsidRPr="00027613">
              <w:rPr>
                <w:rFonts w:asciiTheme="majorHAnsi" w:hAnsiTheme="majorHAnsi"/>
                <w:b/>
                <w:bCs/>
                <w:i/>
                <w:sz w:val="22"/>
                <w:szCs w:val="22"/>
                <w:lang w:val="en-GB"/>
              </w:rPr>
              <w:t>Asset management. Cost and optimization of capital structure.</w:t>
            </w:r>
          </w:p>
          <w:p w:rsidR="00027613" w:rsidRPr="00027613" w:rsidRDefault="00027613" w:rsidP="00027613">
            <w:pPr>
              <w:spacing w:line="240" w:lineRule="auto"/>
              <w:jc w:val="both"/>
              <w:rPr>
                <w:rFonts w:asciiTheme="majorHAnsi" w:hAnsiTheme="majorHAnsi"/>
                <w:bCs/>
                <w:i/>
                <w:sz w:val="22"/>
                <w:szCs w:val="22"/>
                <w:lang w:val="en-GB"/>
              </w:rPr>
            </w:pPr>
            <w:r w:rsidRPr="00027613">
              <w:rPr>
                <w:rFonts w:asciiTheme="majorHAnsi" w:hAnsiTheme="majorHAnsi"/>
                <w:bCs/>
                <w:i/>
                <w:sz w:val="22"/>
                <w:szCs w:val="22"/>
                <w:lang w:val="en-GB"/>
              </w:rPr>
              <w:t>Justify the importance of asset management in the production and commercial activities of the enterprise. Explain the composition and structure of the company's assets and the need for asset valuation. Justify the importance of developing a strategy for financing current assets in the enterprise. Explain the essence of receivables management and non-current assets management. Discover the essence of optimizing the capital structure. Name the types and components of capital of the enterprise. Explain the essence of capital structure and explain the difference between theories of capital structure.</w:t>
            </w:r>
          </w:p>
          <w:p w:rsidR="00C95562" w:rsidRPr="00027613" w:rsidRDefault="00027613" w:rsidP="00027613">
            <w:pPr>
              <w:spacing w:line="240" w:lineRule="auto"/>
              <w:jc w:val="both"/>
              <w:rPr>
                <w:rFonts w:asciiTheme="majorHAnsi" w:hAnsiTheme="majorHAnsi"/>
                <w:sz w:val="22"/>
                <w:szCs w:val="22"/>
                <w:lang w:val="en-GB"/>
              </w:rPr>
            </w:pPr>
            <w:r w:rsidRPr="00027613">
              <w:rPr>
                <w:rFonts w:asciiTheme="majorHAnsi" w:hAnsiTheme="majorHAnsi"/>
                <w:sz w:val="22"/>
                <w:szCs w:val="22"/>
                <w:lang w:val="en-GB"/>
              </w:rPr>
              <w:t>Recommended basic literature:</w:t>
            </w:r>
            <w:r w:rsidRPr="00027613">
              <w:rPr>
                <w:rFonts w:asciiTheme="majorHAnsi" w:hAnsiTheme="majorHAnsi"/>
                <w:color w:val="000000"/>
                <w:sz w:val="22"/>
                <w:szCs w:val="22"/>
                <w:lang w:val="en-GB"/>
              </w:rPr>
              <w:t xml:space="preserve"> </w:t>
            </w:r>
            <w:r w:rsidR="00C95562" w:rsidRPr="00027613">
              <w:rPr>
                <w:rFonts w:asciiTheme="majorHAnsi" w:hAnsiTheme="majorHAnsi"/>
                <w:bCs/>
                <w:sz w:val="22"/>
                <w:szCs w:val="22"/>
                <w:lang w:val="en-GB"/>
              </w:rPr>
              <w:t xml:space="preserve">[1], [2], [3]. </w:t>
            </w:r>
          </w:p>
          <w:p w:rsidR="00AC4B84" w:rsidRPr="00027613" w:rsidRDefault="00027613" w:rsidP="007F2B79">
            <w:pPr>
              <w:widowControl w:val="0"/>
              <w:shd w:val="clear" w:color="auto" w:fill="FFFFFF"/>
              <w:tabs>
                <w:tab w:val="left" w:pos="538"/>
              </w:tabs>
              <w:autoSpaceDE w:val="0"/>
              <w:autoSpaceDN w:val="0"/>
              <w:adjustRightInd w:val="0"/>
              <w:spacing w:line="240" w:lineRule="auto"/>
              <w:jc w:val="both"/>
              <w:rPr>
                <w:rFonts w:asciiTheme="majorHAnsi" w:hAnsiTheme="majorHAnsi"/>
                <w:b/>
                <w:bCs/>
                <w:i/>
                <w:sz w:val="22"/>
                <w:szCs w:val="22"/>
                <w:lang w:val="en-GB"/>
              </w:rPr>
            </w:pPr>
            <w:r w:rsidRPr="00027613">
              <w:rPr>
                <w:rFonts w:asciiTheme="majorHAnsi" w:hAnsiTheme="majorHAnsi"/>
                <w:sz w:val="22"/>
                <w:szCs w:val="22"/>
                <w:lang w:val="en-GB"/>
              </w:rPr>
              <w:t xml:space="preserve">Additional literature is recommended: </w:t>
            </w:r>
            <w:r w:rsidR="00C95562" w:rsidRPr="00027613">
              <w:rPr>
                <w:rFonts w:asciiTheme="majorHAnsi" w:hAnsiTheme="majorHAnsi"/>
                <w:bCs/>
                <w:sz w:val="22"/>
                <w:szCs w:val="22"/>
                <w:lang w:val="en-GB"/>
              </w:rPr>
              <w:t>[4]</w:t>
            </w:r>
            <w:r w:rsidR="00C95562" w:rsidRPr="00027613">
              <w:rPr>
                <w:rFonts w:asciiTheme="majorHAnsi" w:hAnsiTheme="majorHAnsi"/>
                <w:sz w:val="22"/>
                <w:szCs w:val="22"/>
                <w:lang w:val="en-GB"/>
              </w:rPr>
              <w:t>,</w:t>
            </w:r>
            <w:r w:rsidR="00C95562" w:rsidRPr="00027613">
              <w:rPr>
                <w:rFonts w:asciiTheme="majorHAnsi" w:hAnsiTheme="majorHAnsi"/>
                <w:bCs/>
                <w:sz w:val="22"/>
                <w:szCs w:val="22"/>
                <w:lang w:val="en-GB"/>
              </w:rPr>
              <w:t xml:space="preserve"> [5]</w:t>
            </w:r>
            <w:r w:rsidR="00C95562" w:rsidRPr="00027613">
              <w:rPr>
                <w:rFonts w:asciiTheme="majorHAnsi" w:hAnsiTheme="majorHAnsi"/>
                <w:sz w:val="22"/>
                <w:szCs w:val="22"/>
                <w:lang w:val="en-GB"/>
              </w:rPr>
              <w:t>,</w:t>
            </w:r>
            <w:r w:rsidR="00C95562" w:rsidRPr="00027613">
              <w:rPr>
                <w:rFonts w:asciiTheme="majorHAnsi" w:hAnsiTheme="majorHAnsi"/>
                <w:bCs/>
                <w:sz w:val="22"/>
                <w:szCs w:val="22"/>
                <w:lang w:val="en-GB"/>
              </w:rPr>
              <w:t xml:space="preserve"> [6].</w:t>
            </w:r>
          </w:p>
        </w:tc>
        <w:tc>
          <w:tcPr>
            <w:tcW w:w="1276" w:type="dxa"/>
            <w:vAlign w:val="center"/>
          </w:tcPr>
          <w:p w:rsidR="00786A2D" w:rsidRPr="009E358A" w:rsidRDefault="009E358A" w:rsidP="007F2B79">
            <w:pPr>
              <w:spacing w:line="240" w:lineRule="auto"/>
              <w:jc w:val="center"/>
              <w:rPr>
                <w:rFonts w:asciiTheme="majorHAnsi" w:hAnsiTheme="majorHAnsi"/>
                <w:sz w:val="20"/>
                <w:szCs w:val="20"/>
              </w:rPr>
            </w:pPr>
            <w:r w:rsidRPr="009E358A">
              <w:rPr>
                <w:rFonts w:asciiTheme="majorHAnsi" w:hAnsiTheme="majorHAnsi"/>
                <w:sz w:val="20"/>
                <w:szCs w:val="20"/>
              </w:rPr>
              <w:t>5</w:t>
            </w:r>
          </w:p>
        </w:tc>
      </w:tr>
      <w:tr w:rsidR="00786A2D" w:rsidRPr="00677D5B" w:rsidTr="007F2B79">
        <w:trPr>
          <w:trHeight w:val="20"/>
        </w:trPr>
        <w:tc>
          <w:tcPr>
            <w:tcW w:w="567" w:type="dxa"/>
          </w:tcPr>
          <w:p w:rsidR="00786A2D" w:rsidRPr="00677D5B" w:rsidRDefault="00DE6D86"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7</w:t>
            </w:r>
          </w:p>
        </w:tc>
        <w:tc>
          <w:tcPr>
            <w:tcW w:w="8647" w:type="dxa"/>
          </w:tcPr>
          <w:p w:rsidR="00027613" w:rsidRPr="00027613" w:rsidRDefault="00027613" w:rsidP="007F2B79">
            <w:pPr>
              <w:spacing w:line="240" w:lineRule="auto"/>
              <w:jc w:val="both"/>
              <w:rPr>
                <w:rFonts w:asciiTheme="majorHAnsi" w:hAnsiTheme="majorHAnsi"/>
                <w:b/>
                <w:bCs/>
                <w:i/>
                <w:sz w:val="22"/>
                <w:szCs w:val="22"/>
                <w:lang w:val="en-GB"/>
              </w:rPr>
            </w:pPr>
            <w:r w:rsidRPr="00027613">
              <w:rPr>
                <w:rFonts w:asciiTheme="majorHAnsi" w:hAnsiTheme="majorHAnsi"/>
                <w:b/>
                <w:bCs/>
                <w:i/>
                <w:sz w:val="22"/>
                <w:szCs w:val="22"/>
                <w:lang w:val="en-GB"/>
              </w:rPr>
              <w:t xml:space="preserve">Investment management. </w:t>
            </w:r>
            <w:r w:rsidRPr="00027613">
              <w:rPr>
                <w:rFonts w:asciiTheme="majorHAnsi" w:hAnsiTheme="majorHAnsi"/>
                <w:bCs/>
                <w:i/>
                <w:sz w:val="22"/>
                <w:szCs w:val="22"/>
                <w:lang w:val="en-GB"/>
              </w:rPr>
              <w:t>Explain the importance of capital investment management in the production and commercial activities of the enterprise. Justify the importance of evaluating the effectiveness of investment projects. Analyse the need to manage sources of financing capital investments. Name the methods of assessing the effectiveness of financial investments. Justify the importance of managing the formation of a portfolio of financial investments.</w:t>
            </w:r>
          </w:p>
          <w:p w:rsidR="00B7437C" w:rsidRPr="00027613" w:rsidRDefault="00027613" w:rsidP="007F2B79">
            <w:pPr>
              <w:spacing w:line="240" w:lineRule="auto"/>
              <w:jc w:val="both"/>
              <w:rPr>
                <w:rFonts w:asciiTheme="majorHAnsi" w:hAnsiTheme="majorHAnsi"/>
                <w:sz w:val="22"/>
                <w:szCs w:val="22"/>
                <w:lang w:val="en-GB"/>
              </w:rPr>
            </w:pPr>
            <w:r w:rsidRPr="00027613">
              <w:rPr>
                <w:rFonts w:asciiTheme="majorHAnsi" w:hAnsiTheme="majorHAnsi"/>
                <w:sz w:val="22"/>
                <w:szCs w:val="22"/>
                <w:lang w:val="en-GB"/>
              </w:rPr>
              <w:t>Recommended basic literature:</w:t>
            </w:r>
            <w:r w:rsidRPr="00027613">
              <w:rPr>
                <w:rFonts w:asciiTheme="majorHAnsi" w:hAnsiTheme="majorHAnsi"/>
                <w:color w:val="000000"/>
                <w:sz w:val="22"/>
                <w:szCs w:val="22"/>
                <w:lang w:val="en-GB"/>
              </w:rPr>
              <w:t xml:space="preserve"> </w:t>
            </w:r>
            <w:r w:rsidR="00B7437C" w:rsidRPr="00027613">
              <w:rPr>
                <w:rFonts w:asciiTheme="majorHAnsi" w:hAnsiTheme="majorHAnsi"/>
                <w:bCs/>
                <w:sz w:val="22"/>
                <w:szCs w:val="22"/>
                <w:lang w:val="en-GB"/>
              </w:rPr>
              <w:t xml:space="preserve">[1], [2], [3]. </w:t>
            </w:r>
          </w:p>
          <w:p w:rsidR="002C50DB" w:rsidRPr="00027613" w:rsidRDefault="00027613" w:rsidP="007F2B79">
            <w:pPr>
              <w:spacing w:line="240" w:lineRule="auto"/>
              <w:jc w:val="both"/>
              <w:rPr>
                <w:rFonts w:asciiTheme="majorHAnsi" w:hAnsiTheme="majorHAnsi"/>
                <w:b/>
                <w:bCs/>
                <w:i/>
                <w:sz w:val="20"/>
                <w:szCs w:val="20"/>
                <w:lang w:val="en-GB"/>
              </w:rPr>
            </w:pPr>
            <w:r w:rsidRPr="00027613">
              <w:rPr>
                <w:rFonts w:asciiTheme="majorHAnsi" w:hAnsiTheme="majorHAnsi"/>
                <w:sz w:val="22"/>
                <w:szCs w:val="22"/>
                <w:lang w:val="en-GB"/>
              </w:rPr>
              <w:t xml:space="preserve">Additional literature is recommended: </w:t>
            </w:r>
            <w:r w:rsidR="00B7437C" w:rsidRPr="00027613">
              <w:rPr>
                <w:rFonts w:asciiTheme="majorHAnsi" w:hAnsiTheme="majorHAnsi"/>
                <w:bCs/>
                <w:sz w:val="22"/>
                <w:szCs w:val="22"/>
                <w:lang w:val="en-GB"/>
              </w:rPr>
              <w:t>[1]</w:t>
            </w:r>
            <w:r w:rsidR="00B7437C" w:rsidRPr="00027613">
              <w:rPr>
                <w:rFonts w:asciiTheme="majorHAnsi" w:hAnsiTheme="majorHAnsi"/>
                <w:sz w:val="22"/>
                <w:szCs w:val="22"/>
                <w:lang w:val="en-GB"/>
              </w:rPr>
              <w:t>,</w:t>
            </w:r>
            <w:r w:rsidR="00B7437C" w:rsidRPr="00027613">
              <w:rPr>
                <w:rFonts w:asciiTheme="majorHAnsi" w:hAnsiTheme="majorHAnsi"/>
                <w:bCs/>
                <w:sz w:val="22"/>
                <w:szCs w:val="22"/>
                <w:lang w:val="en-GB"/>
              </w:rPr>
              <w:t xml:space="preserve"> [10]</w:t>
            </w:r>
            <w:r w:rsidR="00B7437C" w:rsidRPr="00027613">
              <w:rPr>
                <w:rFonts w:asciiTheme="majorHAnsi" w:hAnsiTheme="majorHAnsi"/>
                <w:sz w:val="22"/>
                <w:szCs w:val="22"/>
                <w:lang w:val="en-GB"/>
              </w:rPr>
              <w:t>,</w:t>
            </w:r>
            <w:r w:rsidR="00B7437C" w:rsidRPr="00027613">
              <w:rPr>
                <w:rFonts w:asciiTheme="majorHAnsi" w:hAnsiTheme="majorHAnsi"/>
                <w:bCs/>
                <w:sz w:val="22"/>
                <w:szCs w:val="22"/>
                <w:lang w:val="en-GB"/>
              </w:rPr>
              <w:t xml:space="preserve"> [11].</w:t>
            </w:r>
          </w:p>
        </w:tc>
        <w:tc>
          <w:tcPr>
            <w:tcW w:w="1276" w:type="dxa"/>
            <w:vAlign w:val="center"/>
          </w:tcPr>
          <w:p w:rsidR="00786A2D" w:rsidRPr="009E358A" w:rsidRDefault="009E358A" w:rsidP="007F2B79">
            <w:pPr>
              <w:spacing w:line="240" w:lineRule="auto"/>
              <w:jc w:val="center"/>
              <w:rPr>
                <w:rFonts w:asciiTheme="majorHAnsi" w:hAnsiTheme="majorHAnsi"/>
                <w:sz w:val="20"/>
                <w:szCs w:val="20"/>
              </w:rPr>
            </w:pPr>
            <w:r w:rsidRPr="009E358A">
              <w:rPr>
                <w:rFonts w:asciiTheme="majorHAnsi" w:hAnsiTheme="majorHAnsi"/>
                <w:sz w:val="20"/>
                <w:szCs w:val="20"/>
              </w:rPr>
              <w:t>5</w:t>
            </w:r>
          </w:p>
        </w:tc>
      </w:tr>
      <w:tr w:rsidR="00786A2D" w:rsidRPr="00677D5B" w:rsidTr="007F2B79">
        <w:trPr>
          <w:trHeight w:val="74"/>
        </w:trPr>
        <w:tc>
          <w:tcPr>
            <w:tcW w:w="567" w:type="dxa"/>
          </w:tcPr>
          <w:p w:rsidR="00786A2D" w:rsidRPr="00677D5B" w:rsidRDefault="00DE6D86"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8</w:t>
            </w:r>
          </w:p>
        </w:tc>
        <w:tc>
          <w:tcPr>
            <w:tcW w:w="8647" w:type="dxa"/>
          </w:tcPr>
          <w:p w:rsidR="00027613" w:rsidRPr="005D5428" w:rsidRDefault="00027613" w:rsidP="007F2B79">
            <w:pPr>
              <w:spacing w:line="240" w:lineRule="auto"/>
              <w:jc w:val="both"/>
              <w:rPr>
                <w:rFonts w:asciiTheme="majorHAnsi" w:hAnsiTheme="majorHAnsi"/>
                <w:b/>
                <w:bCs/>
                <w:i/>
                <w:sz w:val="22"/>
                <w:szCs w:val="22"/>
                <w:lang w:val="en-GB"/>
              </w:rPr>
            </w:pPr>
            <w:r w:rsidRPr="005D5428">
              <w:rPr>
                <w:rFonts w:asciiTheme="majorHAnsi" w:hAnsiTheme="majorHAnsi"/>
                <w:b/>
                <w:bCs/>
                <w:i/>
                <w:sz w:val="22"/>
                <w:szCs w:val="22"/>
                <w:lang w:val="en-GB"/>
              </w:rPr>
              <w:t xml:space="preserve">Financial risk management. </w:t>
            </w:r>
            <w:r w:rsidRPr="005D5428">
              <w:rPr>
                <w:rFonts w:asciiTheme="majorHAnsi" w:hAnsiTheme="majorHAnsi"/>
                <w:bCs/>
                <w:i/>
                <w:sz w:val="22"/>
                <w:szCs w:val="22"/>
                <w:lang w:val="en-GB"/>
              </w:rPr>
              <w:t>Explain the structure of the entity's risk management model. Describe the main factors that determine the parameters of the risk management model of the entity. Name the main quantitative indicators used in the risk management model of the entity. Justify the features of the use of portfolio analysis in the risk management model.</w:t>
            </w:r>
          </w:p>
          <w:p w:rsidR="00710081" w:rsidRPr="009E358A" w:rsidRDefault="00027613" w:rsidP="007F2B79">
            <w:pPr>
              <w:spacing w:line="240" w:lineRule="auto"/>
              <w:jc w:val="both"/>
              <w:rPr>
                <w:rFonts w:asciiTheme="majorHAnsi" w:hAnsiTheme="majorHAnsi"/>
                <w:sz w:val="22"/>
                <w:szCs w:val="22"/>
              </w:rPr>
            </w:pPr>
            <w:r w:rsidRPr="00027613">
              <w:rPr>
                <w:rFonts w:asciiTheme="majorHAnsi" w:hAnsiTheme="majorHAnsi"/>
                <w:sz w:val="22"/>
                <w:szCs w:val="22"/>
                <w:lang w:val="en-GB"/>
              </w:rPr>
              <w:t>Recommended basic literature</w:t>
            </w:r>
            <w:r w:rsidR="00710081" w:rsidRPr="009E358A">
              <w:rPr>
                <w:rFonts w:asciiTheme="majorHAnsi" w:hAnsiTheme="majorHAnsi"/>
                <w:sz w:val="22"/>
                <w:szCs w:val="22"/>
              </w:rPr>
              <w:t xml:space="preserve">: </w:t>
            </w:r>
            <w:r w:rsidR="00710081" w:rsidRPr="009E358A">
              <w:rPr>
                <w:rFonts w:asciiTheme="majorHAnsi" w:hAnsiTheme="majorHAnsi"/>
                <w:bCs/>
                <w:sz w:val="22"/>
                <w:szCs w:val="22"/>
              </w:rPr>
              <w:t xml:space="preserve">[1], [2], [3]. </w:t>
            </w:r>
          </w:p>
          <w:p w:rsidR="00710081" w:rsidRPr="009E358A" w:rsidRDefault="00027613" w:rsidP="007F2B79">
            <w:pPr>
              <w:spacing w:line="240" w:lineRule="auto"/>
              <w:jc w:val="both"/>
              <w:rPr>
                <w:rFonts w:asciiTheme="majorHAnsi" w:hAnsiTheme="majorHAnsi"/>
                <w:b/>
                <w:i/>
                <w:sz w:val="22"/>
                <w:szCs w:val="22"/>
              </w:rPr>
            </w:pPr>
            <w:r w:rsidRPr="00027613">
              <w:rPr>
                <w:rFonts w:asciiTheme="majorHAnsi" w:hAnsiTheme="majorHAnsi"/>
                <w:sz w:val="22"/>
                <w:szCs w:val="22"/>
                <w:lang w:val="en-GB"/>
              </w:rPr>
              <w:t xml:space="preserve">Additional literature is recommended: </w:t>
            </w:r>
            <w:r w:rsidR="00710081" w:rsidRPr="009E358A">
              <w:rPr>
                <w:rFonts w:asciiTheme="majorHAnsi" w:hAnsiTheme="majorHAnsi"/>
                <w:bCs/>
                <w:sz w:val="22"/>
                <w:szCs w:val="22"/>
              </w:rPr>
              <w:t>[1]</w:t>
            </w:r>
            <w:r w:rsidR="00710081" w:rsidRPr="009E358A">
              <w:rPr>
                <w:rFonts w:asciiTheme="majorHAnsi" w:hAnsiTheme="majorHAnsi"/>
                <w:sz w:val="22"/>
                <w:szCs w:val="22"/>
              </w:rPr>
              <w:t>,</w:t>
            </w:r>
            <w:r w:rsidR="00710081" w:rsidRPr="009E358A">
              <w:rPr>
                <w:rFonts w:asciiTheme="majorHAnsi" w:hAnsiTheme="majorHAnsi"/>
                <w:bCs/>
                <w:sz w:val="22"/>
                <w:szCs w:val="22"/>
              </w:rPr>
              <w:t xml:space="preserve"> [10]</w:t>
            </w:r>
            <w:r w:rsidR="00710081" w:rsidRPr="009E358A">
              <w:rPr>
                <w:rFonts w:asciiTheme="majorHAnsi" w:hAnsiTheme="majorHAnsi"/>
                <w:sz w:val="22"/>
                <w:szCs w:val="22"/>
              </w:rPr>
              <w:t>,</w:t>
            </w:r>
            <w:r w:rsidR="00710081" w:rsidRPr="009E358A">
              <w:rPr>
                <w:rFonts w:asciiTheme="majorHAnsi" w:hAnsiTheme="majorHAnsi"/>
                <w:bCs/>
                <w:sz w:val="22"/>
                <w:szCs w:val="22"/>
              </w:rPr>
              <w:t xml:space="preserve"> [11].</w:t>
            </w:r>
          </w:p>
        </w:tc>
        <w:tc>
          <w:tcPr>
            <w:tcW w:w="1276" w:type="dxa"/>
            <w:vAlign w:val="center"/>
          </w:tcPr>
          <w:p w:rsidR="00786A2D" w:rsidRPr="009E358A" w:rsidRDefault="009E358A" w:rsidP="007F2B79">
            <w:pPr>
              <w:spacing w:line="240" w:lineRule="auto"/>
              <w:jc w:val="center"/>
              <w:rPr>
                <w:rFonts w:asciiTheme="majorHAnsi" w:hAnsiTheme="majorHAnsi"/>
                <w:sz w:val="20"/>
                <w:szCs w:val="20"/>
              </w:rPr>
            </w:pPr>
            <w:r w:rsidRPr="009E358A">
              <w:rPr>
                <w:rFonts w:asciiTheme="majorHAnsi" w:hAnsiTheme="majorHAnsi"/>
                <w:sz w:val="20"/>
                <w:szCs w:val="20"/>
              </w:rPr>
              <w:t>3</w:t>
            </w:r>
          </w:p>
        </w:tc>
      </w:tr>
      <w:tr w:rsidR="00786A2D" w:rsidRPr="00677D5B" w:rsidTr="007F2B79">
        <w:trPr>
          <w:trHeight w:val="74"/>
        </w:trPr>
        <w:tc>
          <w:tcPr>
            <w:tcW w:w="567" w:type="dxa"/>
          </w:tcPr>
          <w:p w:rsidR="00786A2D" w:rsidRPr="00677D5B" w:rsidRDefault="00DE6D86"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9</w:t>
            </w:r>
          </w:p>
        </w:tc>
        <w:tc>
          <w:tcPr>
            <w:tcW w:w="8647" w:type="dxa"/>
          </w:tcPr>
          <w:p w:rsidR="005D5428" w:rsidRDefault="005D5428" w:rsidP="00C66D52">
            <w:pPr>
              <w:spacing w:line="240" w:lineRule="auto"/>
              <w:jc w:val="both"/>
              <w:rPr>
                <w:rFonts w:asciiTheme="majorHAnsi" w:hAnsiTheme="majorHAnsi"/>
                <w:b/>
                <w:bCs/>
                <w:i/>
                <w:sz w:val="22"/>
                <w:szCs w:val="22"/>
              </w:rPr>
            </w:pPr>
            <w:r w:rsidRPr="005D5428">
              <w:rPr>
                <w:rFonts w:asciiTheme="majorHAnsi" w:hAnsiTheme="majorHAnsi"/>
                <w:b/>
                <w:bCs/>
                <w:i/>
                <w:sz w:val="22"/>
                <w:szCs w:val="22"/>
                <w:lang w:val="en-GB"/>
              </w:rPr>
              <w:t>Analysis of financial statements.</w:t>
            </w:r>
            <w:r w:rsidRPr="005D5428">
              <w:rPr>
                <w:rFonts w:asciiTheme="majorHAnsi" w:hAnsiTheme="majorHAnsi"/>
                <w:b/>
                <w:bCs/>
                <w:i/>
                <w:sz w:val="22"/>
                <w:szCs w:val="22"/>
              </w:rPr>
              <w:t xml:space="preserve"> </w:t>
            </w:r>
            <w:r w:rsidRPr="005D5428">
              <w:rPr>
                <w:rFonts w:asciiTheme="majorHAnsi" w:hAnsiTheme="majorHAnsi"/>
                <w:bCs/>
                <w:i/>
                <w:sz w:val="22"/>
                <w:szCs w:val="22"/>
                <w:lang w:val="en-GB"/>
              </w:rPr>
              <w:t>Describe the tasks and methods of analysis of financial statements. Explain the need to evaluate the statement of equity. Justify the importance of conducting an analysis of liquidity and financial stability of the enterprise, analysis of the profitability of the enterprise and cash flow. Explain the system of financial ratios. Name the indicators of operational analysis, indicators of asset management efficiency, liquidity indicators, profitability (profitability) indicators, capital structure indicators and market indicators.</w:t>
            </w:r>
          </w:p>
          <w:p w:rsidR="002777D1" w:rsidRPr="009E358A" w:rsidRDefault="00027613" w:rsidP="00C66D52">
            <w:pPr>
              <w:spacing w:line="240" w:lineRule="auto"/>
              <w:jc w:val="both"/>
              <w:rPr>
                <w:rFonts w:asciiTheme="majorHAnsi" w:hAnsiTheme="majorHAnsi"/>
                <w:sz w:val="22"/>
                <w:szCs w:val="22"/>
              </w:rPr>
            </w:pPr>
            <w:r w:rsidRPr="00027613">
              <w:rPr>
                <w:rFonts w:asciiTheme="majorHAnsi" w:hAnsiTheme="majorHAnsi"/>
                <w:sz w:val="22"/>
                <w:szCs w:val="22"/>
                <w:lang w:val="en-GB"/>
              </w:rPr>
              <w:t>Recommended basic literature:</w:t>
            </w:r>
            <w:r w:rsidRPr="00027613">
              <w:rPr>
                <w:rFonts w:asciiTheme="majorHAnsi" w:hAnsiTheme="majorHAnsi"/>
                <w:color w:val="000000"/>
                <w:sz w:val="22"/>
                <w:szCs w:val="22"/>
                <w:lang w:val="en-GB"/>
              </w:rPr>
              <w:t xml:space="preserve"> </w:t>
            </w:r>
            <w:r w:rsidR="002777D1" w:rsidRPr="009E358A">
              <w:rPr>
                <w:rFonts w:asciiTheme="majorHAnsi" w:hAnsiTheme="majorHAnsi"/>
                <w:bCs/>
                <w:sz w:val="22"/>
                <w:szCs w:val="22"/>
              </w:rPr>
              <w:t xml:space="preserve">[1], [2], [3]. </w:t>
            </w:r>
          </w:p>
          <w:p w:rsidR="002777D1" w:rsidRPr="009E358A" w:rsidRDefault="00027613" w:rsidP="00C66D52">
            <w:pPr>
              <w:spacing w:line="240" w:lineRule="auto"/>
              <w:jc w:val="both"/>
              <w:rPr>
                <w:rFonts w:asciiTheme="majorHAnsi" w:hAnsiTheme="majorHAnsi"/>
                <w:b/>
                <w:sz w:val="20"/>
                <w:szCs w:val="20"/>
              </w:rPr>
            </w:pPr>
            <w:r w:rsidRPr="00027613">
              <w:rPr>
                <w:rFonts w:asciiTheme="majorHAnsi" w:hAnsiTheme="majorHAnsi"/>
                <w:sz w:val="22"/>
                <w:szCs w:val="22"/>
                <w:lang w:val="en-GB"/>
              </w:rPr>
              <w:t xml:space="preserve">Additional literature is recommended: </w:t>
            </w:r>
            <w:r w:rsidR="007F2B79" w:rsidRPr="009E358A">
              <w:rPr>
                <w:rFonts w:asciiTheme="majorHAnsi" w:hAnsiTheme="majorHAnsi"/>
                <w:bCs/>
                <w:sz w:val="22"/>
                <w:szCs w:val="22"/>
              </w:rPr>
              <w:t>[3</w:t>
            </w:r>
            <w:r w:rsidR="002777D1" w:rsidRPr="009E358A">
              <w:rPr>
                <w:rFonts w:asciiTheme="majorHAnsi" w:hAnsiTheme="majorHAnsi"/>
                <w:bCs/>
                <w:sz w:val="22"/>
                <w:szCs w:val="22"/>
              </w:rPr>
              <w:t>]</w:t>
            </w:r>
            <w:r w:rsidR="002777D1" w:rsidRPr="009E358A">
              <w:rPr>
                <w:rFonts w:asciiTheme="majorHAnsi" w:hAnsiTheme="majorHAnsi"/>
                <w:sz w:val="22"/>
                <w:szCs w:val="22"/>
              </w:rPr>
              <w:t>,</w:t>
            </w:r>
            <w:r w:rsidR="007F2B79" w:rsidRPr="009E358A">
              <w:rPr>
                <w:rFonts w:asciiTheme="majorHAnsi" w:hAnsiTheme="majorHAnsi"/>
                <w:bCs/>
                <w:sz w:val="22"/>
                <w:szCs w:val="22"/>
              </w:rPr>
              <w:t xml:space="preserve"> [5</w:t>
            </w:r>
            <w:r w:rsidR="002777D1" w:rsidRPr="009E358A">
              <w:rPr>
                <w:rFonts w:asciiTheme="majorHAnsi" w:hAnsiTheme="majorHAnsi"/>
                <w:bCs/>
                <w:sz w:val="22"/>
                <w:szCs w:val="22"/>
              </w:rPr>
              <w:t>]</w:t>
            </w:r>
            <w:r w:rsidR="002777D1" w:rsidRPr="009E358A">
              <w:rPr>
                <w:rFonts w:asciiTheme="majorHAnsi" w:hAnsiTheme="majorHAnsi"/>
                <w:sz w:val="22"/>
                <w:szCs w:val="22"/>
              </w:rPr>
              <w:t>,</w:t>
            </w:r>
            <w:r w:rsidR="002777D1" w:rsidRPr="009E358A">
              <w:rPr>
                <w:rFonts w:asciiTheme="majorHAnsi" w:hAnsiTheme="majorHAnsi"/>
                <w:bCs/>
                <w:sz w:val="22"/>
                <w:szCs w:val="22"/>
              </w:rPr>
              <w:t xml:space="preserve"> [</w:t>
            </w:r>
            <w:r w:rsidR="007F2B79" w:rsidRPr="009E358A">
              <w:rPr>
                <w:rFonts w:asciiTheme="majorHAnsi" w:hAnsiTheme="majorHAnsi"/>
                <w:bCs/>
                <w:sz w:val="22"/>
                <w:szCs w:val="22"/>
              </w:rPr>
              <w:t>7</w:t>
            </w:r>
            <w:r w:rsidR="002777D1" w:rsidRPr="009E358A">
              <w:rPr>
                <w:rFonts w:asciiTheme="majorHAnsi" w:hAnsiTheme="majorHAnsi"/>
                <w:bCs/>
                <w:sz w:val="22"/>
                <w:szCs w:val="22"/>
              </w:rPr>
              <w:t>].</w:t>
            </w:r>
          </w:p>
        </w:tc>
        <w:tc>
          <w:tcPr>
            <w:tcW w:w="1276" w:type="dxa"/>
            <w:vAlign w:val="center"/>
          </w:tcPr>
          <w:p w:rsidR="00786A2D" w:rsidRPr="009E358A" w:rsidRDefault="00AB4069" w:rsidP="007F2B79">
            <w:pPr>
              <w:spacing w:line="240" w:lineRule="auto"/>
              <w:jc w:val="center"/>
              <w:rPr>
                <w:rFonts w:asciiTheme="majorHAnsi" w:hAnsiTheme="majorHAnsi"/>
                <w:sz w:val="20"/>
                <w:szCs w:val="20"/>
                <w:lang w:val="ru-RU"/>
              </w:rPr>
            </w:pPr>
            <w:r w:rsidRPr="009E358A">
              <w:rPr>
                <w:rFonts w:asciiTheme="majorHAnsi" w:hAnsiTheme="majorHAnsi"/>
                <w:sz w:val="20"/>
                <w:szCs w:val="20"/>
                <w:lang w:val="ru-RU"/>
              </w:rPr>
              <w:t>1</w:t>
            </w:r>
          </w:p>
        </w:tc>
      </w:tr>
      <w:tr w:rsidR="00786A2D" w:rsidRPr="00677D5B" w:rsidTr="007F2B79">
        <w:trPr>
          <w:trHeight w:val="20"/>
        </w:trPr>
        <w:tc>
          <w:tcPr>
            <w:tcW w:w="567" w:type="dxa"/>
          </w:tcPr>
          <w:p w:rsidR="00786A2D" w:rsidRPr="00677D5B" w:rsidRDefault="007A12A2"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1</w:t>
            </w:r>
            <w:r w:rsidR="00DE6D86">
              <w:rPr>
                <w:rFonts w:asciiTheme="majorHAnsi" w:hAnsiTheme="majorHAnsi"/>
                <w:sz w:val="20"/>
                <w:szCs w:val="20"/>
              </w:rPr>
              <w:t>0</w:t>
            </w:r>
          </w:p>
        </w:tc>
        <w:tc>
          <w:tcPr>
            <w:tcW w:w="8647" w:type="dxa"/>
          </w:tcPr>
          <w:p w:rsidR="005D5428" w:rsidRPr="005D5428" w:rsidRDefault="005D5428" w:rsidP="00C66D52">
            <w:pPr>
              <w:spacing w:line="240" w:lineRule="auto"/>
              <w:jc w:val="both"/>
              <w:rPr>
                <w:rFonts w:asciiTheme="majorHAnsi" w:hAnsiTheme="majorHAnsi"/>
                <w:bCs/>
                <w:i/>
                <w:sz w:val="20"/>
                <w:szCs w:val="20"/>
                <w:lang w:val="en-GB"/>
              </w:rPr>
            </w:pPr>
            <w:r w:rsidRPr="005D5428">
              <w:rPr>
                <w:rFonts w:asciiTheme="majorHAnsi" w:hAnsiTheme="majorHAnsi"/>
                <w:b/>
                <w:bCs/>
                <w:i/>
                <w:sz w:val="20"/>
                <w:szCs w:val="20"/>
                <w:lang w:val="en-GB"/>
              </w:rPr>
              <w:t xml:space="preserve">In-house financial forecasting and planning. Anti-crisis financial management at the enterprise. </w:t>
            </w:r>
            <w:r w:rsidRPr="005D5428">
              <w:rPr>
                <w:rFonts w:asciiTheme="majorHAnsi" w:hAnsiTheme="majorHAnsi"/>
                <w:bCs/>
                <w:i/>
                <w:sz w:val="20"/>
                <w:szCs w:val="20"/>
                <w:lang w:val="en-GB"/>
              </w:rPr>
              <w:t>Discover the essence and goals of in-house financial forecasting and planning. Justify the importance of current financial planning and operational financial planning (budgeting). Describe controlling the implementation of the financial plan. List the indicators of forecasting the financial statements of the enterprise. Explain the importance of break-even analysis (CVP analysis) and targeted profit planning. Explain the difference between operational risk and operating leverage. Explain the basic principles of budgeting. Justify the importance of monitoring the implementation of the budget and incentive system.</w:t>
            </w:r>
          </w:p>
          <w:p w:rsidR="00021845" w:rsidRPr="005D5428" w:rsidRDefault="00027613" w:rsidP="00C66D52">
            <w:pPr>
              <w:spacing w:line="240" w:lineRule="auto"/>
              <w:jc w:val="both"/>
              <w:rPr>
                <w:rFonts w:asciiTheme="majorHAnsi" w:hAnsiTheme="majorHAnsi"/>
                <w:sz w:val="22"/>
                <w:szCs w:val="22"/>
              </w:rPr>
            </w:pPr>
            <w:r w:rsidRPr="005D5428">
              <w:rPr>
                <w:rFonts w:asciiTheme="majorHAnsi" w:hAnsiTheme="majorHAnsi"/>
                <w:sz w:val="22"/>
                <w:szCs w:val="22"/>
                <w:lang w:val="en-GB"/>
              </w:rPr>
              <w:t>Recommended basic literature:</w:t>
            </w:r>
            <w:r w:rsidRPr="005D5428">
              <w:rPr>
                <w:rFonts w:asciiTheme="majorHAnsi" w:hAnsiTheme="majorHAnsi"/>
                <w:color w:val="000000"/>
                <w:sz w:val="22"/>
                <w:szCs w:val="22"/>
                <w:lang w:val="en-GB"/>
              </w:rPr>
              <w:t xml:space="preserve"> </w:t>
            </w:r>
            <w:r w:rsidR="00021845" w:rsidRPr="005D5428">
              <w:rPr>
                <w:rFonts w:asciiTheme="majorHAnsi" w:hAnsiTheme="majorHAnsi"/>
                <w:bCs/>
                <w:sz w:val="22"/>
                <w:szCs w:val="22"/>
              </w:rPr>
              <w:t xml:space="preserve">[1], [2], [3]. </w:t>
            </w:r>
          </w:p>
          <w:p w:rsidR="00021845" w:rsidRPr="009E358A" w:rsidRDefault="00027613" w:rsidP="00C66D52">
            <w:pPr>
              <w:spacing w:line="240" w:lineRule="auto"/>
              <w:jc w:val="both"/>
              <w:rPr>
                <w:rFonts w:asciiTheme="majorHAnsi" w:hAnsiTheme="majorHAnsi"/>
                <w:b/>
                <w:bCs/>
                <w:i/>
                <w:sz w:val="20"/>
                <w:szCs w:val="20"/>
              </w:rPr>
            </w:pPr>
            <w:r w:rsidRPr="00027613">
              <w:rPr>
                <w:rFonts w:asciiTheme="majorHAnsi" w:hAnsiTheme="majorHAnsi"/>
                <w:sz w:val="22"/>
                <w:szCs w:val="22"/>
                <w:lang w:val="en-GB"/>
              </w:rPr>
              <w:t xml:space="preserve">Additional literature is recommended: </w:t>
            </w:r>
            <w:r w:rsidR="00021845" w:rsidRPr="009E358A">
              <w:rPr>
                <w:rFonts w:asciiTheme="majorHAnsi" w:hAnsiTheme="majorHAnsi"/>
                <w:bCs/>
                <w:sz w:val="22"/>
                <w:szCs w:val="22"/>
              </w:rPr>
              <w:t>[2]</w:t>
            </w:r>
            <w:r w:rsidR="00021845" w:rsidRPr="009E358A">
              <w:rPr>
                <w:rFonts w:asciiTheme="majorHAnsi" w:hAnsiTheme="majorHAnsi"/>
                <w:sz w:val="22"/>
                <w:szCs w:val="22"/>
              </w:rPr>
              <w:t>,</w:t>
            </w:r>
            <w:r w:rsidR="00021845" w:rsidRPr="009E358A">
              <w:rPr>
                <w:rFonts w:asciiTheme="majorHAnsi" w:hAnsiTheme="majorHAnsi"/>
                <w:bCs/>
                <w:sz w:val="22"/>
                <w:szCs w:val="22"/>
              </w:rPr>
              <w:t xml:space="preserve"> [8]</w:t>
            </w:r>
            <w:r w:rsidR="00021845" w:rsidRPr="009E358A">
              <w:rPr>
                <w:rFonts w:asciiTheme="majorHAnsi" w:hAnsiTheme="majorHAnsi"/>
                <w:sz w:val="22"/>
                <w:szCs w:val="22"/>
              </w:rPr>
              <w:t>,</w:t>
            </w:r>
            <w:r w:rsidR="00021845" w:rsidRPr="009E358A">
              <w:rPr>
                <w:rFonts w:asciiTheme="majorHAnsi" w:hAnsiTheme="majorHAnsi"/>
                <w:bCs/>
                <w:sz w:val="22"/>
                <w:szCs w:val="22"/>
              </w:rPr>
              <w:t xml:space="preserve"> [11].</w:t>
            </w:r>
          </w:p>
        </w:tc>
        <w:tc>
          <w:tcPr>
            <w:tcW w:w="1276" w:type="dxa"/>
            <w:vAlign w:val="center"/>
          </w:tcPr>
          <w:p w:rsidR="00786A2D" w:rsidRPr="009E358A" w:rsidRDefault="00AB4069" w:rsidP="007F2B79">
            <w:pPr>
              <w:spacing w:line="240" w:lineRule="auto"/>
              <w:jc w:val="center"/>
              <w:rPr>
                <w:rFonts w:asciiTheme="majorHAnsi" w:hAnsiTheme="majorHAnsi"/>
                <w:sz w:val="20"/>
                <w:szCs w:val="20"/>
                <w:lang w:val="ru-RU"/>
              </w:rPr>
            </w:pPr>
            <w:r w:rsidRPr="009E358A">
              <w:rPr>
                <w:rFonts w:asciiTheme="majorHAnsi" w:hAnsiTheme="majorHAnsi"/>
                <w:sz w:val="20"/>
                <w:szCs w:val="20"/>
                <w:lang w:val="ru-RU"/>
              </w:rPr>
              <w:t>1</w:t>
            </w:r>
          </w:p>
        </w:tc>
      </w:tr>
      <w:tr w:rsidR="00786A2D" w:rsidRPr="00677D5B" w:rsidTr="007F2B79">
        <w:trPr>
          <w:trHeight w:val="20"/>
        </w:trPr>
        <w:tc>
          <w:tcPr>
            <w:tcW w:w="567" w:type="dxa"/>
          </w:tcPr>
          <w:p w:rsidR="00786A2D" w:rsidRPr="00677D5B" w:rsidRDefault="00856708" w:rsidP="007F2B79">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1</w:t>
            </w:r>
            <w:r w:rsidR="00DE6D86">
              <w:rPr>
                <w:rFonts w:asciiTheme="majorHAnsi" w:hAnsiTheme="majorHAnsi"/>
                <w:sz w:val="20"/>
                <w:szCs w:val="20"/>
              </w:rPr>
              <w:t>1</w:t>
            </w:r>
          </w:p>
        </w:tc>
        <w:tc>
          <w:tcPr>
            <w:tcW w:w="8647" w:type="dxa"/>
          </w:tcPr>
          <w:p w:rsidR="005D5428" w:rsidRPr="005D5428" w:rsidRDefault="005D5428" w:rsidP="00237A69">
            <w:pPr>
              <w:spacing w:line="240" w:lineRule="auto"/>
              <w:jc w:val="both"/>
              <w:rPr>
                <w:rFonts w:asciiTheme="majorHAnsi" w:hAnsiTheme="majorHAnsi"/>
                <w:b/>
                <w:i/>
                <w:sz w:val="22"/>
                <w:szCs w:val="22"/>
                <w:lang w:val="en-GB"/>
              </w:rPr>
            </w:pPr>
            <w:r w:rsidRPr="005D5428">
              <w:rPr>
                <w:rFonts w:asciiTheme="majorHAnsi" w:hAnsiTheme="majorHAnsi"/>
                <w:b/>
                <w:i/>
                <w:sz w:val="22"/>
                <w:szCs w:val="22"/>
                <w:lang w:val="en-GB"/>
              </w:rPr>
              <w:t xml:space="preserve">Anti-crisis financial management of the enterprise. </w:t>
            </w:r>
            <w:r w:rsidRPr="005D5428">
              <w:rPr>
                <w:rFonts w:asciiTheme="majorHAnsi" w:hAnsiTheme="majorHAnsi"/>
                <w:i/>
                <w:sz w:val="22"/>
                <w:szCs w:val="22"/>
                <w:lang w:val="en-GB"/>
              </w:rPr>
              <w:t>Discover the essence and list the main elements of crisis financing. Explain the institutional aspects of crisis management financing. Justify the importance of assessing the probability of bankruptcy. Discover the essence of financial rehabilitation and restructuring of enterprises. Explain the need for cost monitoring as a means to achieve strategic goals. List modern methods of creating competitive advantage. Discover the essence of total cash flow management</w:t>
            </w:r>
            <w:r w:rsidRPr="005D5428">
              <w:rPr>
                <w:rFonts w:asciiTheme="majorHAnsi" w:hAnsiTheme="majorHAnsi"/>
                <w:b/>
                <w:i/>
                <w:sz w:val="22"/>
                <w:szCs w:val="22"/>
                <w:lang w:val="en-GB"/>
              </w:rPr>
              <w:t>.</w:t>
            </w:r>
          </w:p>
          <w:p w:rsidR="00237A69" w:rsidRPr="005D5428" w:rsidRDefault="00027613" w:rsidP="00237A69">
            <w:pPr>
              <w:spacing w:line="240" w:lineRule="auto"/>
              <w:jc w:val="both"/>
              <w:rPr>
                <w:rFonts w:asciiTheme="majorHAnsi" w:hAnsiTheme="majorHAnsi"/>
                <w:sz w:val="22"/>
                <w:szCs w:val="22"/>
                <w:lang w:val="en-GB"/>
              </w:rPr>
            </w:pPr>
            <w:r w:rsidRPr="005D5428">
              <w:rPr>
                <w:rFonts w:asciiTheme="majorHAnsi" w:hAnsiTheme="majorHAnsi"/>
                <w:sz w:val="22"/>
                <w:szCs w:val="22"/>
                <w:lang w:val="en-GB"/>
              </w:rPr>
              <w:t>Recommended basic literature:</w:t>
            </w:r>
            <w:r w:rsidRPr="005D5428">
              <w:rPr>
                <w:rFonts w:asciiTheme="majorHAnsi" w:hAnsiTheme="majorHAnsi"/>
                <w:color w:val="000000"/>
                <w:sz w:val="22"/>
                <w:szCs w:val="22"/>
                <w:lang w:val="en-GB"/>
              </w:rPr>
              <w:t xml:space="preserve"> </w:t>
            </w:r>
            <w:r w:rsidR="00237A69" w:rsidRPr="005D5428">
              <w:rPr>
                <w:rFonts w:asciiTheme="majorHAnsi" w:hAnsiTheme="majorHAnsi"/>
                <w:bCs/>
                <w:sz w:val="22"/>
                <w:szCs w:val="22"/>
                <w:lang w:val="en-GB"/>
              </w:rPr>
              <w:t xml:space="preserve">[1], [2], [3]. </w:t>
            </w:r>
          </w:p>
          <w:p w:rsidR="00C66D52" w:rsidRPr="009E358A" w:rsidRDefault="00027613" w:rsidP="007F2B79">
            <w:pPr>
              <w:spacing w:line="240" w:lineRule="auto"/>
              <w:jc w:val="both"/>
              <w:rPr>
                <w:rFonts w:asciiTheme="majorHAnsi" w:hAnsiTheme="majorHAnsi"/>
                <w:b/>
                <w:i/>
                <w:sz w:val="20"/>
                <w:szCs w:val="20"/>
              </w:rPr>
            </w:pPr>
            <w:r w:rsidRPr="00027613">
              <w:rPr>
                <w:rFonts w:asciiTheme="majorHAnsi" w:hAnsiTheme="majorHAnsi"/>
                <w:sz w:val="22"/>
                <w:szCs w:val="22"/>
                <w:lang w:val="en-GB"/>
              </w:rPr>
              <w:t xml:space="preserve">Additional literature is recommended: </w:t>
            </w:r>
            <w:r w:rsidR="00237A69" w:rsidRPr="009E358A">
              <w:rPr>
                <w:rFonts w:asciiTheme="majorHAnsi" w:hAnsiTheme="majorHAnsi"/>
                <w:bCs/>
                <w:sz w:val="22"/>
                <w:szCs w:val="22"/>
              </w:rPr>
              <w:t>[1]</w:t>
            </w:r>
            <w:r w:rsidR="00237A69" w:rsidRPr="009E358A">
              <w:rPr>
                <w:rFonts w:asciiTheme="majorHAnsi" w:hAnsiTheme="majorHAnsi"/>
                <w:sz w:val="22"/>
                <w:szCs w:val="22"/>
              </w:rPr>
              <w:t>,</w:t>
            </w:r>
            <w:r w:rsidR="00237A69" w:rsidRPr="009E358A">
              <w:rPr>
                <w:rFonts w:asciiTheme="majorHAnsi" w:hAnsiTheme="majorHAnsi"/>
                <w:bCs/>
                <w:sz w:val="22"/>
                <w:szCs w:val="22"/>
              </w:rPr>
              <w:t xml:space="preserve"> [2]</w:t>
            </w:r>
            <w:r w:rsidR="00237A69" w:rsidRPr="009E358A">
              <w:rPr>
                <w:rFonts w:asciiTheme="majorHAnsi" w:hAnsiTheme="majorHAnsi"/>
                <w:sz w:val="22"/>
                <w:szCs w:val="22"/>
              </w:rPr>
              <w:t>,</w:t>
            </w:r>
            <w:r w:rsidR="00237A69" w:rsidRPr="009E358A">
              <w:rPr>
                <w:rFonts w:asciiTheme="majorHAnsi" w:hAnsiTheme="majorHAnsi"/>
                <w:bCs/>
                <w:sz w:val="22"/>
                <w:szCs w:val="22"/>
              </w:rPr>
              <w:t xml:space="preserve"> [4].</w:t>
            </w:r>
          </w:p>
        </w:tc>
        <w:tc>
          <w:tcPr>
            <w:tcW w:w="1276" w:type="dxa"/>
            <w:vAlign w:val="center"/>
          </w:tcPr>
          <w:p w:rsidR="00786A2D" w:rsidRPr="009E358A" w:rsidRDefault="00AB4069" w:rsidP="007F2B79">
            <w:pPr>
              <w:spacing w:line="240" w:lineRule="auto"/>
              <w:jc w:val="center"/>
              <w:rPr>
                <w:rFonts w:asciiTheme="majorHAnsi" w:hAnsiTheme="majorHAnsi"/>
                <w:sz w:val="20"/>
                <w:szCs w:val="20"/>
                <w:lang w:val="ru-RU"/>
              </w:rPr>
            </w:pPr>
            <w:r w:rsidRPr="009E358A">
              <w:rPr>
                <w:rFonts w:asciiTheme="majorHAnsi" w:hAnsiTheme="majorHAnsi"/>
                <w:sz w:val="20"/>
                <w:szCs w:val="20"/>
                <w:lang w:val="ru-RU"/>
              </w:rPr>
              <w:t>1</w:t>
            </w:r>
          </w:p>
        </w:tc>
      </w:tr>
      <w:tr w:rsidR="00FD0915" w:rsidRPr="00677D5B" w:rsidTr="007F2B79">
        <w:trPr>
          <w:trHeight w:val="20"/>
        </w:trPr>
        <w:tc>
          <w:tcPr>
            <w:tcW w:w="567" w:type="dxa"/>
          </w:tcPr>
          <w:p w:rsidR="00FD0915" w:rsidRPr="00677D5B" w:rsidRDefault="00856708" w:rsidP="007F2B79">
            <w:pPr>
              <w:tabs>
                <w:tab w:val="left" w:pos="284"/>
                <w:tab w:val="left" w:pos="567"/>
              </w:tabs>
              <w:spacing w:line="240" w:lineRule="auto"/>
              <w:jc w:val="center"/>
              <w:rPr>
                <w:rFonts w:asciiTheme="majorHAnsi" w:hAnsiTheme="majorHAnsi"/>
                <w:sz w:val="20"/>
                <w:szCs w:val="20"/>
                <w:lang w:val="ru-RU"/>
              </w:rPr>
            </w:pPr>
            <w:r>
              <w:rPr>
                <w:rFonts w:asciiTheme="majorHAnsi" w:hAnsiTheme="majorHAnsi"/>
                <w:sz w:val="20"/>
                <w:szCs w:val="20"/>
                <w:lang w:val="ru-RU"/>
              </w:rPr>
              <w:t>1</w:t>
            </w:r>
            <w:r w:rsidR="00DE6D86">
              <w:rPr>
                <w:rFonts w:asciiTheme="majorHAnsi" w:hAnsiTheme="majorHAnsi"/>
                <w:sz w:val="20"/>
                <w:szCs w:val="20"/>
                <w:lang w:val="ru-RU"/>
              </w:rPr>
              <w:t>2</w:t>
            </w:r>
          </w:p>
        </w:tc>
        <w:tc>
          <w:tcPr>
            <w:tcW w:w="8647" w:type="dxa"/>
          </w:tcPr>
          <w:p w:rsidR="00FD0915" w:rsidRPr="009E358A" w:rsidRDefault="005D5428" w:rsidP="005D5428">
            <w:pPr>
              <w:spacing w:line="240" w:lineRule="auto"/>
              <w:jc w:val="both"/>
              <w:rPr>
                <w:rFonts w:asciiTheme="majorHAnsi" w:hAnsiTheme="majorHAnsi"/>
                <w:b/>
                <w:sz w:val="20"/>
                <w:szCs w:val="20"/>
                <w:lang w:val="ru-RU"/>
              </w:rPr>
            </w:pPr>
            <w:proofErr w:type="spellStart"/>
            <w:r w:rsidRPr="005D5428">
              <w:rPr>
                <w:rFonts w:asciiTheme="majorHAnsi" w:hAnsiTheme="majorHAnsi"/>
                <w:b/>
                <w:sz w:val="20"/>
                <w:szCs w:val="20"/>
                <w:lang w:val="ru-RU"/>
              </w:rPr>
              <w:t>Calculation</w:t>
            </w:r>
            <w:proofErr w:type="spellEnd"/>
            <w:r w:rsidRPr="005D5428">
              <w:rPr>
                <w:rFonts w:asciiTheme="majorHAnsi" w:hAnsiTheme="majorHAnsi"/>
                <w:b/>
                <w:sz w:val="20"/>
                <w:szCs w:val="20"/>
                <w:lang w:val="ru-RU"/>
              </w:rPr>
              <w:t xml:space="preserve"> </w:t>
            </w:r>
            <w:proofErr w:type="spellStart"/>
            <w:r w:rsidRPr="005D5428">
              <w:rPr>
                <w:rFonts w:asciiTheme="majorHAnsi" w:hAnsiTheme="majorHAnsi"/>
                <w:b/>
                <w:sz w:val="20"/>
                <w:szCs w:val="20"/>
                <w:lang w:val="ru-RU"/>
              </w:rPr>
              <w:t>work</w:t>
            </w:r>
            <w:proofErr w:type="spellEnd"/>
          </w:p>
        </w:tc>
        <w:tc>
          <w:tcPr>
            <w:tcW w:w="1276" w:type="dxa"/>
            <w:vAlign w:val="center"/>
          </w:tcPr>
          <w:p w:rsidR="00FD0915" w:rsidRPr="009E358A" w:rsidRDefault="001F620D" w:rsidP="007F2B79">
            <w:pPr>
              <w:spacing w:line="240" w:lineRule="auto"/>
              <w:jc w:val="center"/>
              <w:rPr>
                <w:rFonts w:asciiTheme="majorHAnsi" w:hAnsiTheme="majorHAnsi"/>
                <w:sz w:val="20"/>
                <w:szCs w:val="20"/>
                <w:lang w:val="ru-RU"/>
              </w:rPr>
            </w:pPr>
            <w:r w:rsidRPr="009E358A">
              <w:rPr>
                <w:rFonts w:asciiTheme="majorHAnsi" w:hAnsiTheme="majorHAnsi"/>
                <w:sz w:val="20"/>
                <w:szCs w:val="20"/>
                <w:lang w:val="ru-RU"/>
              </w:rPr>
              <w:t>1</w:t>
            </w:r>
            <w:r w:rsidR="00AB4069" w:rsidRPr="009E358A">
              <w:rPr>
                <w:rFonts w:asciiTheme="majorHAnsi" w:hAnsiTheme="majorHAnsi"/>
                <w:sz w:val="20"/>
                <w:szCs w:val="20"/>
                <w:lang w:val="ru-RU"/>
              </w:rPr>
              <w:t>0</w:t>
            </w:r>
          </w:p>
        </w:tc>
      </w:tr>
      <w:tr w:rsidR="00786A2D" w:rsidRPr="00677D5B" w:rsidTr="007F2B79">
        <w:trPr>
          <w:trHeight w:val="239"/>
        </w:trPr>
        <w:tc>
          <w:tcPr>
            <w:tcW w:w="567" w:type="dxa"/>
          </w:tcPr>
          <w:p w:rsidR="00786A2D" w:rsidRPr="00677D5B" w:rsidRDefault="00786A2D" w:rsidP="007F2B79">
            <w:pPr>
              <w:tabs>
                <w:tab w:val="left" w:pos="284"/>
                <w:tab w:val="left" w:pos="567"/>
              </w:tabs>
              <w:spacing w:line="240" w:lineRule="auto"/>
              <w:jc w:val="center"/>
              <w:rPr>
                <w:rFonts w:asciiTheme="majorHAnsi" w:hAnsiTheme="majorHAnsi"/>
                <w:sz w:val="20"/>
                <w:szCs w:val="20"/>
                <w:lang w:val="ru-RU"/>
              </w:rPr>
            </w:pPr>
            <w:r w:rsidRPr="00677D5B">
              <w:rPr>
                <w:rFonts w:asciiTheme="majorHAnsi" w:hAnsiTheme="majorHAnsi"/>
                <w:sz w:val="20"/>
                <w:szCs w:val="20"/>
              </w:rPr>
              <w:t>1</w:t>
            </w:r>
            <w:r w:rsidR="00DE6D86">
              <w:rPr>
                <w:rFonts w:asciiTheme="majorHAnsi" w:hAnsiTheme="majorHAnsi"/>
                <w:sz w:val="20"/>
                <w:szCs w:val="20"/>
                <w:lang w:val="ru-RU"/>
              </w:rPr>
              <w:t>3</w:t>
            </w:r>
          </w:p>
        </w:tc>
        <w:tc>
          <w:tcPr>
            <w:tcW w:w="8647" w:type="dxa"/>
          </w:tcPr>
          <w:p w:rsidR="00786A2D" w:rsidRPr="009E358A" w:rsidRDefault="005D5428" w:rsidP="007F2B79">
            <w:pPr>
              <w:spacing w:line="240" w:lineRule="auto"/>
              <w:jc w:val="both"/>
              <w:rPr>
                <w:rFonts w:asciiTheme="majorHAnsi" w:hAnsiTheme="majorHAnsi"/>
                <w:bCs/>
                <w:sz w:val="20"/>
                <w:szCs w:val="20"/>
              </w:rPr>
            </w:pPr>
            <w:proofErr w:type="spellStart"/>
            <w:r w:rsidRPr="005D5428">
              <w:rPr>
                <w:rFonts w:asciiTheme="majorHAnsi" w:hAnsiTheme="majorHAnsi"/>
                <w:bCs/>
                <w:sz w:val="20"/>
                <w:szCs w:val="20"/>
              </w:rPr>
              <w:t>Preparation</w:t>
            </w:r>
            <w:proofErr w:type="spellEnd"/>
            <w:r w:rsidRPr="005D5428">
              <w:rPr>
                <w:rFonts w:asciiTheme="majorHAnsi" w:hAnsiTheme="majorHAnsi"/>
                <w:bCs/>
                <w:sz w:val="20"/>
                <w:szCs w:val="20"/>
              </w:rPr>
              <w:t xml:space="preserve"> </w:t>
            </w:r>
            <w:proofErr w:type="spellStart"/>
            <w:r w:rsidRPr="005D5428">
              <w:rPr>
                <w:rFonts w:asciiTheme="majorHAnsi" w:hAnsiTheme="majorHAnsi"/>
                <w:bCs/>
                <w:sz w:val="20"/>
                <w:szCs w:val="20"/>
              </w:rPr>
              <w:t>for</w:t>
            </w:r>
            <w:proofErr w:type="spellEnd"/>
            <w:r w:rsidRPr="005D5428">
              <w:rPr>
                <w:rFonts w:asciiTheme="majorHAnsi" w:hAnsiTheme="majorHAnsi"/>
                <w:bCs/>
                <w:sz w:val="20"/>
                <w:szCs w:val="20"/>
              </w:rPr>
              <w:t xml:space="preserve"> </w:t>
            </w:r>
            <w:proofErr w:type="spellStart"/>
            <w:r w:rsidRPr="005D5428">
              <w:rPr>
                <w:rFonts w:asciiTheme="majorHAnsi" w:hAnsiTheme="majorHAnsi"/>
                <w:bCs/>
                <w:sz w:val="20"/>
                <w:szCs w:val="20"/>
              </w:rPr>
              <w:t>the</w:t>
            </w:r>
            <w:proofErr w:type="spellEnd"/>
            <w:r w:rsidRPr="005D5428">
              <w:rPr>
                <w:rFonts w:asciiTheme="majorHAnsi" w:hAnsiTheme="majorHAnsi"/>
                <w:bCs/>
                <w:sz w:val="20"/>
                <w:szCs w:val="20"/>
              </w:rPr>
              <w:t xml:space="preserve"> </w:t>
            </w:r>
            <w:proofErr w:type="spellStart"/>
            <w:r w:rsidRPr="005D5428">
              <w:rPr>
                <w:rFonts w:asciiTheme="majorHAnsi" w:hAnsiTheme="majorHAnsi"/>
                <w:bCs/>
                <w:sz w:val="20"/>
                <w:szCs w:val="20"/>
              </w:rPr>
              <w:t>test</w:t>
            </w:r>
            <w:proofErr w:type="spellEnd"/>
          </w:p>
        </w:tc>
        <w:tc>
          <w:tcPr>
            <w:tcW w:w="1276" w:type="dxa"/>
          </w:tcPr>
          <w:p w:rsidR="00786A2D" w:rsidRPr="009E358A" w:rsidRDefault="009E358A" w:rsidP="007F2B79">
            <w:pPr>
              <w:tabs>
                <w:tab w:val="left" w:pos="284"/>
                <w:tab w:val="left" w:pos="567"/>
              </w:tabs>
              <w:spacing w:line="240" w:lineRule="auto"/>
              <w:jc w:val="center"/>
              <w:rPr>
                <w:rFonts w:asciiTheme="majorHAnsi" w:hAnsiTheme="majorHAnsi"/>
                <w:sz w:val="20"/>
                <w:szCs w:val="20"/>
              </w:rPr>
            </w:pPr>
            <w:r w:rsidRPr="009E358A">
              <w:rPr>
                <w:rFonts w:asciiTheme="majorHAnsi" w:hAnsiTheme="majorHAnsi"/>
                <w:sz w:val="20"/>
                <w:szCs w:val="20"/>
              </w:rPr>
              <w:t>8</w:t>
            </w:r>
          </w:p>
        </w:tc>
      </w:tr>
      <w:tr w:rsidR="00786A2D" w:rsidRPr="00677D5B" w:rsidTr="007F2B79">
        <w:trPr>
          <w:trHeight w:val="20"/>
        </w:trPr>
        <w:tc>
          <w:tcPr>
            <w:tcW w:w="9214" w:type="dxa"/>
            <w:gridSpan w:val="2"/>
          </w:tcPr>
          <w:p w:rsidR="00786A2D" w:rsidRPr="009E358A" w:rsidRDefault="005D5428" w:rsidP="007F2B79">
            <w:pPr>
              <w:tabs>
                <w:tab w:val="left" w:pos="284"/>
                <w:tab w:val="left" w:pos="567"/>
              </w:tabs>
              <w:spacing w:line="240" w:lineRule="auto"/>
              <w:jc w:val="both"/>
              <w:rPr>
                <w:rFonts w:asciiTheme="majorHAnsi" w:hAnsiTheme="majorHAnsi"/>
                <w:b/>
                <w:bCs/>
                <w:iCs/>
                <w:sz w:val="20"/>
                <w:szCs w:val="20"/>
              </w:rPr>
            </w:pPr>
            <w:proofErr w:type="spellStart"/>
            <w:r w:rsidRPr="005D5428">
              <w:rPr>
                <w:rFonts w:asciiTheme="majorHAnsi" w:hAnsiTheme="majorHAnsi"/>
                <w:b/>
                <w:bCs/>
                <w:iCs/>
                <w:sz w:val="20"/>
                <w:szCs w:val="20"/>
              </w:rPr>
              <w:t>Hours</w:t>
            </w:r>
            <w:proofErr w:type="spellEnd"/>
            <w:r w:rsidRPr="005D5428">
              <w:rPr>
                <w:rFonts w:asciiTheme="majorHAnsi" w:hAnsiTheme="majorHAnsi"/>
                <w:b/>
                <w:bCs/>
                <w:iCs/>
                <w:sz w:val="20"/>
                <w:szCs w:val="20"/>
              </w:rPr>
              <w:t xml:space="preserve"> </w:t>
            </w:r>
            <w:proofErr w:type="spellStart"/>
            <w:r w:rsidRPr="005D5428">
              <w:rPr>
                <w:rFonts w:asciiTheme="majorHAnsi" w:hAnsiTheme="majorHAnsi"/>
                <w:b/>
                <w:bCs/>
                <w:iCs/>
                <w:sz w:val="20"/>
                <w:szCs w:val="20"/>
              </w:rPr>
              <w:t>in</w:t>
            </w:r>
            <w:proofErr w:type="spellEnd"/>
            <w:r w:rsidRPr="005D5428">
              <w:rPr>
                <w:rFonts w:asciiTheme="majorHAnsi" w:hAnsiTheme="majorHAnsi"/>
                <w:b/>
                <w:bCs/>
                <w:iCs/>
                <w:sz w:val="20"/>
                <w:szCs w:val="20"/>
              </w:rPr>
              <w:t xml:space="preserve"> </w:t>
            </w:r>
            <w:proofErr w:type="spellStart"/>
            <w:r w:rsidRPr="005D5428">
              <w:rPr>
                <w:rFonts w:asciiTheme="majorHAnsi" w:hAnsiTheme="majorHAnsi"/>
                <w:b/>
                <w:bCs/>
                <w:iCs/>
                <w:sz w:val="20"/>
                <w:szCs w:val="20"/>
              </w:rPr>
              <w:t>general</w:t>
            </w:r>
            <w:proofErr w:type="spellEnd"/>
          </w:p>
        </w:tc>
        <w:tc>
          <w:tcPr>
            <w:tcW w:w="1276" w:type="dxa"/>
          </w:tcPr>
          <w:p w:rsidR="00786A2D" w:rsidRPr="009E358A" w:rsidRDefault="00FD0915" w:rsidP="007F2B79">
            <w:pPr>
              <w:tabs>
                <w:tab w:val="left" w:pos="284"/>
                <w:tab w:val="left" w:pos="567"/>
              </w:tabs>
              <w:spacing w:line="240" w:lineRule="auto"/>
              <w:jc w:val="center"/>
              <w:rPr>
                <w:rFonts w:asciiTheme="majorHAnsi" w:hAnsiTheme="majorHAnsi"/>
                <w:b/>
                <w:sz w:val="20"/>
                <w:szCs w:val="20"/>
                <w:lang w:val="ru-RU"/>
              </w:rPr>
            </w:pPr>
            <w:r w:rsidRPr="009E358A">
              <w:rPr>
                <w:rFonts w:asciiTheme="majorHAnsi" w:hAnsiTheme="majorHAnsi"/>
                <w:b/>
                <w:sz w:val="20"/>
                <w:szCs w:val="20"/>
                <w:lang w:val="ru-RU"/>
              </w:rPr>
              <w:t>5</w:t>
            </w:r>
            <w:r w:rsidR="007A12A2" w:rsidRPr="009E358A">
              <w:rPr>
                <w:rFonts w:asciiTheme="majorHAnsi" w:hAnsiTheme="majorHAnsi"/>
                <w:b/>
                <w:sz w:val="20"/>
                <w:szCs w:val="20"/>
                <w:lang w:val="ru-RU"/>
              </w:rPr>
              <w:t>4</w:t>
            </w:r>
          </w:p>
        </w:tc>
      </w:tr>
    </w:tbl>
    <w:p w:rsidR="00F1288B" w:rsidRDefault="00F1288B" w:rsidP="00467608">
      <w:pPr>
        <w:spacing w:line="240" w:lineRule="auto"/>
        <w:ind w:firstLine="709"/>
        <w:jc w:val="both"/>
        <w:rPr>
          <w:rFonts w:asciiTheme="majorHAnsi" w:hAnsiTheme="majorHAnsi"/>
          <w:i/>
          <w:sz w:val="22"/>
          <w:szCs w:val="22"/>
        </w:rPr>
      </w:pPr>
    </w:p>
    <w:p w:rsidR="00BA6B0D" w:rsidRDefault="00BA6B0D" w:rsidP="00BA6B0D">
      <w:pPr>
        <w:pStyle w:val="ADNote"/>
        <w:rPr>
          <w:rFonts w:asciiTheme="majorHAnsi" w:eastAsiaTheme="minorHAnsi" w:hAnsiTheme="majorHAnsi"/>
          <w:i/>
          <w:sz w:val="22"/>
          <w:szCs w:val="22"/>
          <w:lang w:val="en-GB" w:eastAsia="en-US"/>
        </w:rPr>
      </w:pPr>
      <w:r w:rsidRPr="00BA6B0D">
        <w:rPr>
          <w:rFonts w:asciiTheme="majorHAnsi" w:eastAsiaTheme="minorHAnsi" w:hAnsiTheme="majorHAnsi"/>
          <w:i/>
          <w:sz w:val="22"/>
          <w:szCs w:val="22"/>
          <w:lang w:val="en-GB" w:eastAsia="en-US"/>
        </w:rPr>
        <w:t>In the study of the discipline "Financial Management", the consolidation of theoretical material and the acquisition of practical skills, knowledge and skills in the process of solving individual and differentiated problems, problem situations, partner discussions, business games, case studies, presentations, educational projects, which model the future professional activity of specialists. Students consider situations and solve problems close to the real conditions of their professional activity.</w:t>
      </w:r>
    </w:p>
    <w:p w:rsidR="00BA6B0D" w:rsidRPr="004E0460" w:rsidRDefault="00BA6B0D" w:rsidP="004E0460">
      <w:pPr>
        <w:pStyle w:val="ADNote"/>
        <w:rPr>
          <w:rFonts w:asciiTheme="majorHAnsi" w:eastAsiaTheme="minorHAnsi" w:hAnsiTheme="majorHAnsi"/>
          <w:i/>
          <w:sz w:val="22"/>
          <w:szCs w:val="22"/>
          <w:lang w:val="en-GB" w:eastAsia="en-US"/>
        </w:rPr>
      </w:pPr>
      <w:r w:rsidRPr="00BA6B0D">
        <w:rPr>
          <w:rFonts w:asciiTheme="majorHAnsi" w:hAnsiTheme="majorHAnsi"/>
          <w:i/>
          <w:sz w:val="22"/>
          <w:szCs w:val="22"/>
          <w:lang w:val="en-GB"/>
        </w:rPr>
        <w:t>For students of the educational program "International Economics" the calculation work is provided. Performed according to the standards, within the period specified by the teacher (previously agreed with the students) and aims to control the independent deepening of knowledge of the credit module. Students report on the results of independent work in oral and written forms (report). Approximate topics of calculation work are presented in Addition A.</w:t>
      </w:r>
    </w:p>
    <w:p w:rsidR="004103E2" w:rsidRPr="004103E2" w:rsidRDefault="004103E2" w:rsidP="004103E2">
      <w:pPr>
        <w:spacing w:line="240" w:lineRule="auto"/>
        <w:ind w:firstLine="709"/>
        <w:jc w:val="both"/>
        <w:rPr>
          <w:rFonts w:asciiTheme="majorHAnsi" w:eastAsia="Times New Roman" w:hAnsiTheme="majorHAnsi"/>
          <w:i/>
          <w:sz w:val="22"/>
          <w:szCs w:val="22"/>
          <w:lang w:val="en-US" w:eastAsia="ar-SA"/>
        </w:rPr>
      </w:pPr>
      <w:r w:rsidRPr="004103E2">
        <w:rPr>
          <w:rFonts w:asciiTheme="majorHAnsi" w:eastAsia="Times New Roman" w:hAnsiTheme="majorHAnsi"/>
          <w:i/>
          <w:sz w:val="22"/>
          <w:szCs w:val="22"/>
          <w:lang w:val="en-US" w:eastAsia="ar-SA"/>
        </w:rPr>
        <w:t>The purpose of the individual task is to acquire skills of application of the obtained theoretical and practical knowledge of financial management and the ability to manage the financial and economic processes of the enterprise in its production and commercial activities. Writing an individual semester task involves consolidating and deepening the acquired theoretical knowledge and practical skills, and the results are the basis for further successful employment of students, their ability to analyze the economic and financial situation in the enterprise in order to be competitive in the international financial market.</w:t>
      </w:r>
    </w:p>
    <w:p w:rsidR="008663AB" w:rsidRPr="00986CCE" w:rsidRDefault="004103E2" w:rsidP="004103E2">
      <w:pPr>
        <w:spacing w:line="240" w:lineRule="auto"/>
        <w:ind w:firstLine="709"/>
        <w:jc w:val="both"/>
        <w:rPr>
          <w:rFonts w:asciiTheme="majorHAnsi" w:hAnsiTheme="majorHAnsi"/>
          <w:i/>
          <w:sz w:val="22"/>
          <w:szCs w:val="22"/>
          <w:lang w:val="en-US"/>
        </w:rPr>
      </w:pPr>
      <w:r w:rsidRPr="004103E2">
        <w:rPr>
          <w:rFonts w:asciiTheme="majorHAnsi" w:hAnsiTheme="majorHAnsi"/>
          <w:i/>
          <w:sz w:val="22"/>
          <w:szCs w:val="22"/>
          <w:lang w:val="en-US"/>
        </w:rPr>
        <w:t>From the discipline "Financial Management" students are required to perform one modular test. The main purpose of the modular test is to establish an integrated level of students' acquisition of theoretical knowledge and practical skills based on the results of studying sections of the discipline. Analysis of the performance of modular control work allows to identify gaps in the knowledge and skills of the student and to adjust the independent work of the student in preparation for the test. The envisaged modular test consists of different task options, examples of typical tasks are given in Addition B.</w:t>
      </w:r>
    </w:p>
    <w:p w:rsidR="004E0460" w:rsidRPr="00986CCE" w:rsidRDefault="004E0460" w:rsidP="004103E2">
      <w:pPr>
        <w:spacing w:line="240" w:lineRule="auto"/>
        <w:ind w:firstLine="709"/>
        <w:jc w:val="both"/>
        <w:rPr>
          <w:rFonts w:asciiTheme="majorHAnsi" w:eastAsia="Times New Roman" w:hAnsiTheme="majorHAnsi"/>
          <w:i/>
          <w:sz w:val="22"/>
          <w:szCs w:val="22"/>
          <w:lang w:val="en-US" w:eastAsia="ar-SA"/>
        </w:rPr>
      </w:pPr>
    </w:p>
    <w:p w:rsidR="00F95D78" w:rsidRPr="002A1F2D" w:rsidRDefault="00067C2E" w:rsidP="00F95D78">
      <w:pPr>
        <w:pStyle w:val="1"/>
        <w:numPr>
          <w:ilvl w:val="0"/>
          <w:numId w:val="0"/>
        </w:numPr>
        <w:shd w:val="clear" w:color="auto" w:fill="BFBFBF" w:themeFill="background1" w:themeFillShade="BF"/>
        <w:spacing w:line="240" w:lineRule="auto"/>
        <w:jc w:val="center"/>
        <w:rPr>
          <w:rFonts w:asciiTheme="majorHAnsi" w:hAnsiTheme="majorHAnsi"/>
        </w:rPr>
      </w:pPr>
      <w:proofErr w:type="spellStart"/>
      <w:r w:rsidRPr="002A1F2D">
        <w:rPr>
          <w:rFonts w:asciiTheme="majorHAnsi" w:hAnsiTheme="majorHAnsi"/>
        </w:rPr>
        <w:t>Policy</w:t>
      </w:r>
      <w:proofErr w:type="spellEnd"/>
      <w:r w:rsidRPr="002A1F2D">
        <w:rPr>
          <w:rFonts w:asciiTheme="majorHAnsi" w:hAnsiTheme="majorHAnsi"/>
        </w:rPr>
        <w:t xml:space="preserve"> </w:t>
      </w:r>
      <w:proofErr w:type="spellStart"/>
      <w:r w:rsidRPr="002A1F2D">
        <w:rPr>
          <w:rFonts w:asciiTheme="majorHAnsi" w:hAnsiTheme="majorHAnsi"/>
        </w:rPr>
        <w:t>and</w:t>
      </w:r>
      <w:proofErr w:type="spellEnd"/>
      <w:r w:rsidRPr="002A1F2D">
        <w:rPr>
          <w:rFonts w:asciiTheme="majorHAnsi" w:hAnsiTheme="majorHAnsi"/>
        </w:rPr>
        <w:t xml:space="preserve"> </w:t>
      </w:r>
      <w:proofErr w:type="spellStart"/>
      <w:r w:rsidRPr="002A1F2D">
        <w:rPr>
          <w:rFonts w:asciiTheme="majorHAnsi" w:hAnsiTheme="majorHAnsi"/>
        </w:rPr>
        <w:t>control</w:t>
      </w:r>
      <w:proofErr w:type="spellEnd"/>
    </w:p>
    <w:p w:rsidR="00067C2E" w:rsidRPr="002A1F2D" w:rsidRDefault="00067C2E" w:rsidP="00067C2E">
      <w:pPr>
        <w:pStyle w:val="1"/>
        <w:rPr>
          <w:rFonts w:asciiTheme="majorHAnsi" w:hAnsiTheme="majorHAnsi"/>
          <w:lang w:val="en-GB"/>
        </w:rPr>
      </w:pPr>
      <w:r w:rsidRPr="002A1F2D">
        <w:rPr>
          <w:rFonts w:asciiTheme="majorHAnsi" w:hAnsiTheme="majorHAnsi"/>
          <w:lang w:val="en-GB"/>
        </w:rPr>
        <w:t>The policy of the discipline (educational component)</w:t>
      </w:r>
    </w:p>
    <w:p w:rsidR="00067C2E" w:rsidRPr="00067C2E" w:rsidRDefault="00067C2E" w:rsidP="005D2BAD">
      <w:pPr>
        <w:spacing w:line="240" w:lineRule="auto"/>
        <w:ind w:firstLine="709"/>
        <w:jc w:val="both"/>
        <w:rPr>
          <w:rFonts w:asciiTheme="majorHAnsi" w:hAnsiTheme="majorHAnsi"/>
          <w:i/>
          <w:sz w:val="22"/>
          <w:szCs w:val="22"/>
          <w:lang w:val="en-GB"/>
        </w:rPr>
      </w:pPr>
      <w:r w:rsidRPr="00067C2E">
        <w:rPr>
          <w:rFonts w:asciiTheme="majorHAnsi" w:hAnsiTheme="majorHAnsi"/>
          <w:i/>
          <w:sz w:val="22"/>
          <w:szCs w:val="22"/>
          <w:lang w:val="en-GB"/>
        </w:rPr>
        <w:t>In order to consolidate the knowledge gained by students in lectures and as a result of independent work, at each lecture, starting with the second, it is recommended to carry out rapid control of knowledge in the form of a written test or survey.</w:t>
      </w:r>
    </w:p>
    <w:p w:rsidR="00067C2E" w:rsidRPr="00067C2E" w:rsidRDefault="00067C2E" w:rsidP="00067C2E">
      <w:pPr>
        <w:spacing w:line="240" w:lineRule="auto"/>
        <w:ind w:firstLine="709"/>
        <w:jc w:val="both"/>
        <w:rPr>
          <w:rFonts w:asciiTheme="majorHAnsi" w:hAnsiTheme="majorHAnsi"/>
          <w:b/>
          <w:i/>
          <w:sz w:val="22"/>
          <w:szCs w:val="22"/>
          <w:lang w:val="en-GB"/>
        </w:rPr>
      </w:pPr>
      <w:r w:rsidRPr="00067C2E">
        <w:rPr>
          <w:rFonts w:asciiTheme="majorHAnsi" w:hAnsiTheme="majorHAnsi"/>
          <w:b/>
          <w:i/>
          <w:sz w:val="22"/>
          <w:szCs w:val="22"/>
          <w:lang w:val="en-GB"/>
        </w:rPr>
        <w:t>Basic teaching methods</w:t>
      </w:r>
    </w:p>
    <w:p w:rsidR="00067C2E" w:rsidRPr="00067C2E" w:rsidRDefault="00067C2E" w:rsidP="00067C2E">
      <w:pPr>
        <w:spacing w:line="240" w:lineRule="auto"/>
        <w:ind w:firstLine="709"/>
        <w:jc w:val="both"/>
        <w:rPr>
          <w:rFonts w:asciiTheme="majorHAnsi" w:hAnsiTheme="majorHAnsi"/>
          <w:i/>
          <w:sz w:val="22"/>
          <w:szCs w:val="22"/>
          <w:lang w:val="en-GB"/>
        </w:rPr>
      </w:pPr>
      <w:r w:rsidRPr="00067C2E">
        <w:rPr>
          <w:rFonts w:asciiTheme="majorHAnsi" w:hAnsiTheme="majorHAnsi"/>
          <w:i/>
          <w:sz w:val="22"/>
          <w:szCs w:val="22"/>
          <w:lang w:val="en-GB"/>
        </w:rPr>
        <w:t>Strategies for active and collective learning are used, which are determined by the following methods and technologies:</w:t>
      </w:r>
    </w:p>
    <w:p w:rsidR="00067C2E" w:rsidRPr="00067C2E" w:rsidRDefault="00067C2E" w:rsidP="00067C2E">
      <w:pPr>
        <w:spacing w:line="240" w:lineRule="auto"/>
        <w:ind w:firstLine="709"/>
        <w:jc w:val="both"/>
        <w:rPr>
          <w:rFonts w:asciiTheme="majorHAnsi" w:hAnsiTheme="majorHAnsi"/>
          <w:i/>
          <w:sz w:val="22"/>
          <w:szCs w:val="22"/>
          <w:lang w:val="en-GB"/>
        </w:rPr>
      </w:pPr>
      <w:r w:rsidRPr="00067C2E">
        <w:rPr>
          <w:rFonts w:asciiTheme="majorHAnsi" w:hAnsiTheme="majorHAnsi"/>
          <w:i/>
          <w:sz w:val="22"/>
          <w:szCs w:val="22"/>
          <w:lang w:val="en-GB"/>
        </w:rPr>
        <w:t>1) methods of problem-based learning (problem-based presentation, search and research method);</w:t>
      </w:r>
    </w:p>
    <w:p w:rsidR="00067C2E" w:rsidRPr="00067C2E" w:rsidRDefault="00067C2E" w:rsidP="00067C2E">
      <w:pPr>
        <w:spacing w:line="240" w:lineRule="auto"/>
        <w:ind w:firstLine="709"/>
        <w:jc w:val="both"/>
        <w:rPr>
          <w:rFonts w:asciiTheme="majorHAnsi" w:hAnsiTheme="majorHAnsi"/>
          <w:i/>
          <w:sz w:val="22"/>
          <w:szCs w:val="22"/>
          <w:lang w:val="en-GB"/>
        </w:rPr>
      </w:pPr>
      <w:r w:rsidRPr="00067C2E">
        <w:rPr>
          <w:rFonts w:asciiTheme="majorHAnsi" w:hAnsiTheme="majorHAnsi"/>
          <w:i/>
          <w:sz w:val="22"/>
          <w:szCs w:val="22"/>
          <w:lang w:val="en-GB"/>
        </w:rPr>
        <w:t>2) personality-oriented (developmental) technologies based on active forms and methods of learning "brainstorming", "situation analysis", business, role and simulation games, discussion, express conference, educational debates, case technology, etc. );</w:t>
      </w:r>
    </w:p>
    <w:p w:rsidR="00067C2E" w:rsidRPr="00067C2E" w:rsidRDefault="00067C2E" w:rsidP="00067C2E">
      <w:pPr>
        <w:spacing w:line="240" w:lineRule="auto"/>
        <w:ind w:firstLine="709"/>
        <w:jc w:val="both"/>
        <w:rPr>
          <w:rFonts w:asciiTheme="majorHAnsi" w:hAnsiTheme="majorHAnsi"/>
          <w:i/>
          <w:sz w:val="22"/>
          <w:szCs w:val="22"/>
          <w:lang w:val="en-GB"/>
        </w:rPr>
      </w:pPr>
      <w:r w:rsidRPr="00067C2E">
        <w:rPr>
          <w:rFonts w:asciiTheme="majorHAnsi" w:hAnsiTheme="majorHAnsi"/>
          <w:i/>
          <w:sz w:val="22"/>
          <w:szCs w:val="22"/>
          <w:lang w:val="en-GB"/>
        </w:rPr>
        <w:t>3) information and communication technologies that provide problem-solving nature of the learning process and the activation of independent work of students (electronic presentations for lectures, the use of video support for classes, development and application on the basis of computer and multimedia tools related to solving problems in the field of international finance, supplementing traditional training sessions with means of interaction based on network communication capabilities.</w:t>
      </w:r>
    </w:p>
    <w:p w:rsidR="00067C2E" w:rsidRPr="00067C2E" w:rsidRDefault="00067C2E" w:rsidP="005D2BAD">
      <w:pPr>
        <w:shd w:val="clear" w:color="auto" w:fill="FFFFFF"/>
        <w:spacing w:line="240" w:lineRule="auto"/>
        <w:ind w:right="29" w:firstLine="709"/>
        <w:jc w:val="both"/>
        <w:rPr>
          <w:rFonts w:asciiTheme="majorHAnsi" w:hAnsiTheme="majorHAnsi"/>
          <w:i/>
          <w:sz w:val="22"/>
          <w:szCs w:val="22"/>
          <w:lang w:val="en-GB"/>
        </w:rPr>
      </w:pPr>
      <w:r w:rsidRPr="00067C2E">
        <w:rPr>
          <w:rFonts w:asciiTheme="majorHAnsi" w:hAnsiTheme="majorHAnsi"/>
          <w:i/>
          <w:sz w:val="22"/>
          <w:szCs w:val="22"/>
          <w:lang w:val="en-GB"/>
        </w:rPr>
        <w:t>Conducting lectures provides the formation of theoretical knowledge of the student in the process of presenting theoretical material, solving problems, situations, problems of practical and applied nature, the use of multimedia tools. Students must listen carefully to the lecture plan, monitor the progress of teaching in accordance with the plan. The main points of the lecture are highlighted by the lecturer in different ways: delaying or accelerating the pace, increasing intonation, clearer diction, repetition of individual phrases, instructing students to write down definitions or positions. The syllabus of the lectures should be an abbreviated record in which the main points are highlighted with the help of active thought and memory. New concepts, definitions and the most informative conclusions should be written down completely to facilitate their further reproduction.</w:t>
      </w:r>
    </w:p>
    <w:p w:rsidR="00067C2E" w:rsidRPr="00067C2E" w:rsidRDefault="00067C2E" w:rsidP="00067C2E">
      <w:pPr>
        <w:spacing w:line="240" w:lineRule="auto"/>
        <w:ind w:firstLine="709"/>
        <w:jc w:val="both"/>
        <w:rPr>
          <w:rFonts w:asciiTheme="majorHAnsi" w:hAnsiTheme="majorHAnsi"/>
          <w:i/>
          <w:iCs/>
          <w:sz w:val="22"/>
          <w:szCs w:val="22"/>
          <w:lang w:val="en-GB"/>
        </w:rPr>
      </w:pPr>
      <w:r w:rsidRPr="00067C2E">
        <w:rPr>
          <w:rFonts w:asciiTheme="majorHAnsi" w:hAnsiTheme="majorHAnsi"/>
          <w:i/>
          <w:iCs/>
          <w:sz w:val="22"/>
          <w:szCs w:val="22"/>
          <w:lang w:val="en-GB"/>
        </w:rPr>
        <w:t>When considering the main issues of the lecture, it is recommended to pay attention to the analysis of special literature, emphasizing the issues of discussion. When acquainting students with the positions of various scholars and practitioners, they should be invited to define their own position on various issues of international finance and to offer strategic solutions to financial problems.</w:t>
      </w:r>
    </w:p>
    <w:p w:rsidR="00067C2E" w:rsidRPr="00067C2E" w:rsidRDefault="00067C2E" w:rsidP="002C2B77">
      <w:pPr>
        <w:spacing w:line="240" w:lineRule="auto"/>
        <w:ind w:firstLine="709"/>
        <w:jc w:val="both"/>
        <w:rPr>
          <w:rFonts w:asciiTheme="majorHAnsi" w:hAnsiTheme="majorHAnsi"/>
          <w:i/>
          <w:sz w:val="22"/>
          <w:szCs w:val="22"/>
          <w:lang w:val="en-GB"/>
        </w:rPr>
      </w:pPr>
      <w:r w:rsidRPr="00067C2E">
        <w:rPr>
          <w:rFonts w:asciiTheme="majorHAnsi" w:hAnsiTheme="majorHAnsi"/>
          <w:i/>
          <w:sz w:val="22"/>
          <w:szCs w:val="22"/>
          <w:lang w:val="en-GB"/>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CE7D51" w:rsidRDefault="00CE7D51" w:rsidP="00CE7D51">
      <w:pPr>
        <w:spacing w:line="240" w:lineRule="auto"/>
        <w:ind w:firstLine="708"/>
        <w:jc w:val="both"/>
        <w:rPr>
          <w:rFonts w:asciiTheme="majorHAnsi" w:hAnsiTheme="majorHAnsi"/>
          <w:i/>
          <w:iCs/>
          <w:spacing w:val="-1"/>
          <w:sz w:val="22"/>
          <w:szCs w:val="22"/>
          <w:lang w:val="en-GB"/>
        </w:rPr>
      </w:pPr>
      <w:r w:rsidRPr="00CE7D51">
        <w:rPr>
          <w:rFonts w:asciiTheme="majorHAnsi" w:hAnsiTheme="majorHAnsi"/>
          <w:i/>
          <w:iCs/>
          <w:spacing w:val="-1"/>
          <w:sz w:val="22"/>
          <w:szCs w:val="22"/>
          <w:lang w:val="en-GB"/>
        </w:rPr>
        <w:t>Independent elaboration of the material is focused on creative elaboration of lectures, preparation for credit and consists in creation of individual reference abstracts, performance of exercises of the content-search plan, preparation and performance of individual and collective tasks. The method of studying the discipline is based on a combination of consistent study of lecture material, control tasks, independent work of students using the main and additional material of information sources.</w:t>
      </w:r>
    </w:p>
    <w:p w:rsidR="00E661D6" w:rsidRPr="00CE7D51" w:rsidRDefault="00CE7D51" w:rsidP="00CE7D51">
      <w:pPr>
        <w:spacing w:line="240" w:lineRule="auto"/>
        <w:ind w:firstLine="708"/>
        <w:jc w:val="both"/>
        <w:rPr>
          <w:rFonts w:asciiTheme="majorHAnsi" w:hAnsiTheme="majorHAnsi"/>
          <w:i/>
          <w:iCs/>
          <w:spacing w:val="-1"/>
          <w:sz w:val="22"/>
          <w:szCs w:val="22"/>
          <w:lang w:val="en-GB"/>
        </w:rPr>
      </w:pPr>
      <w:r w:rsidRPr="00CE7D51">
        <w:rPr>
          <w:rFonts w:asciiTheme="majorHAnsi" w:hAnsiTheme="majorHAnsi"/>
          <w:i/>
          <w:sz w:val="22"/>
          <w:szCs w:val="22"/>
          <w:lang w:val="en-GB"/>
        </w:rPr>
        <w:t>Students are required to attend both practical and lecture classes. Penalty points for absence from class are not introduced. After attending classes, the student receives points for completed tasks (tests, case studies, trainings, complex tasks, etc.). In the absence of him without a good reason in class, the student is not able to retake the task and get points. Thus, he loses them in the absence of him in class and not completed tasks in the discipline. If the student did not attend the class for a good reason, he must present to the teacher a document confirming the good reason for his absence. Accordingly, he has the opportunity to perform tasks in consultation. The transfer of credit is carried out according to the terms of the additional session set by the dean's office. Both the student and the teacher must adhere to a policy of academic integrity.</w:t>
      </w:r>
    </w:p>
    <w:p w:rsidR="00C57A6C" w:rsidRPr="00A0550C" w:rsidRDefault="00C57A6C" w:rsidP="002C2B77">
      <w:pPr>
        <w:spacing w:line="240" w:lineRule="auto"/>
        <w:jc w:val="both"/>
        <w:rPr>
          <w:rFonts w:asciiTheme="majorHAnsi" w:hAnsiTheme="majorHAnsi"/>
          <w:i/>
          <w:sz w:val="22"/>
          <w:szCs w:val="22"/>
        </w:rPr>
      </w:pPr>
    </w:p>
    <w:p w:rsidR="006F3CF9" w:rsidRPr="00A0550C" w:rsidRDefault="006F3CF9" w:rsidP="006F3CF9">
      <w:pPr>
        <w:spacing w:line="240" w:lineRule="auto"/>
        <w:ind w:firstLine="708"/>
        <w:jc w:val="both"/>
        <w:rPr>
          <w:rFonts w:asciiTheme="majorHAnsi" w:hAnsiTheme="majorHAnsi"/>
          <w:i/>
          <w:sz w:val="16"/>
          <w:szCs w:val="16"/>
        </w:rPr>
      </w:pPr>
    </w:p>
    <w:p w:rsidR="002A1F2D" w:rsidRPr="002A1F2D" w:rsidRDefault="002A1F2D" w:rsidP="002A1F2D">
      <w:pPr>
        <w:pStyle w:val="1"/>
        <w:jc w:val="center"/>
        <w:rPr>
          <w:rFonts w:asciiTheme="majorHAnsi" w:hAnsiTheme="majorHAnsi"/>
          <w:lang w:val="en-US"/>
        </w:rPr>
      </w:pPr>
      <w:proofErr w:type="spellStart"/>
      <w:r w:rsidRPr="002A1F2D">
        <w:rPr>
          <w:rFonts w:asciiTheme="majorHAnsi" w:hAnsiTheme="majorHAnsi"/>
        </w:rPr>
        <w:t>Types</w:t>
      </w:r>
      <w:proofErr w:type="spellEnd"/>
      <w:r w:rsidRPr="002A1F2D">
        <w:rPr>
          <w:rFonts w:asciiTheme="majorHAnsi" w:hAnsiTheme="majorHAnsi"/>
        </w:rPr>
        <w:t xml:space="preserve"> </w:t>
      </w:r>
      <w:proofErr w:type="spellStart"/>
      <w:r w:rsidRPr="002A1F2D">
        <w:rPr>
          <w:rFonts w:asciiTheme="majorHAnsi" w:hAnsiTheme="majorHAnsi"/>
        </w:rPr>
        <w:t>of</w:t>
      </w:r>
      <w:proofErr w:type="spellEnd"/>
      <w:r w:rsidRPr="002A1F2D">
        <w:rPr>
          <w:rFonts w:asciiTheme="majorHAnsi" w:hAnsiTheme="majorHAnsi"/>
        </w:rPr>
        <w:t xml:space="preserve"> </w:t>
      </w:r>
      <w:proofErr w:type="spellStart"/>
      <w:r w:rsidRPr="002A1F2D">
        <w:rPr>
          <w:rFonts w:asciiTheme="majorHAnsi" w:hAnsiTheme="majorHAnsi"/>
        </w:rPr>
        <w:t>control-rating</w:t>
      </w:r>
      <w:proofErr w:type="spellEnd"/>
      <w:r w:rsidRPr="002A1F2D">
        <w:rPr>
          <w:rFonts w:asciiTheme="majorHAnsi" w:hAnsiTheme="majorHAnsi"/>
        </w:rPr>
        <w:t xml:space="preserve"> </w:t>
      </w:r>
      <w:proofErr w:type="spellStart"/>
      <w:r w:rsidRPr="002A1F2D">
        <w:rPr>
          <w:rFonts w:asciiTheme="majorHAnsi" w:hAnsiTheme="majorHAnsi"/>
        </w:rPr>
        <w:t>system</w:t>
      </w:r>
      <w:proofErr w:type="spellEnd"/>
      <w:r w:rsidRPr="002A1F2D">
        <w:rPr>
          <w:rFonts w:asciiTheme="majorHAnsi" w:hAnsiTheme="majorHAnsi"/>
        </w:rPr>
        <w:t xml:space="preserve"> </w:t>
      </w:r>
      <w:proofErr w:type="spellStart"/>
      <w:r w:rsidRPr="002A1F2D">
        <w:rPr>
          <w:rFonts w:asciiTheme="majorHAnsi" w:hAnsiTheme="majorHAnsi"/>
        </w:rPr>
        <w:t>for</w:t>
      </w:r>
      <w:proofErr w:type="spellEnd"/>
      <w:r w:rsidRPr="002A1F2D">
        <w:rPr>
          <w:rFonts w:asciiTheme="majorHAnsi" w:hAnsiTheme="majorHAnsi"/>
        </w:rPr>
        <w:t xml:space="preserve"> </w:t>
      </w:r>
      <w:proofErr w:type="spellStart"/>
      <w:r w:rsidRPr="002A1F2D">
        <w:rPr>
          <w:rFonts w:asciiTheme="majorHAnsi" w:hAnsiTheme="majorHAnsi"/>
        </w:rPr>
        <w:t>assessing</w:t>
      </w:r>
      <w:proofErr w:type="spellEnd"/>
      <w:r w:rsidRPr="002A1F2D">
        <w:rPr>
          <w:rFonts w:asciiTheme="majorHAnsi" w:hAnsiTheme="majorHAnsi"/>
        </w:rPr>
        <w:t xml:space="preserve"> </w:t>
      </w:r>
      <w:proofErr w:type="spellStart"/>
      <w:r w:rsidRPr="002A1F2D">
        <w:rPr>
          <w:rFonts w:asciiTheme="majorHAnsi" w:hAnsiTheme="majorHAnsi"/>
        </w:rPr>
        <w:t>learning</w:t>
      </w:r>
      <w:proofErr w:type="spellEnd"/>
      <w:r w:rsidRPr="002A1F2D">
        <w:rPr>
          <w:rFonts w:asciiTheme="majorHAnsi" w:hAnsiTheme="majorHAnsi"/>
        </w:rPr>
        <w:t xml:space="preserve"> </w:t>
      </w:r>
      <w:proofErr w:type="spellStart"/>
      <w:r w:rsidRPr="002A1F2D">
        <w:rPr>
          <w:rFonts w:asciiTheme="majorHAnsi" w:hAnsiTheme="majorHAnsi"/>
        </w:rPr>
        <w:t>outcomes</w:t>
      </w:r>
      <w:proofErr w:type="spellEnd"/>
    </w:p>
    <w:p w:rsidR="002A1F2D" w:rsidRPr="002A1F2D" w:rsidRDefault="002A1F2D" w:rsidP="00E661D6">
      <w:pPr>
        <w:jc w:val="center"/>
        <w:rPr>
          <w:rFonts w:asciiTheme="majorHAnsi" w:hAnsiTheme="majorHAnsi"/>
          <w:b/>
          <w:i/>
          <w:sz w:val="22"/>
          <w:szCs w:val="22"/>
          <w:u w:val="single"/>
          <w:lang w:val="en-US"/>
        </w:rPr>
      </w:pPr>
    </w:p>
    <w:p w:rsidR="00425207" w:rsidRPr="00425207" w:rsidRDefault="00425207" w:rsidP="00512F96">
      <w:pPr>
        <w:ind w:firstLine="709"/>
        <w:jc w:val="both"/>
        <w:rPr>
          <w:rFonts w:asciiTheme="majorHAnsi" w:hAnsiTheme="majorHAnsi"/>
          <w:b/>
          <w:i/>
          <w:sz w:val="22"/>
          <w:szCs w:val="22"/>
          <w:u w:val="single"/>
          <w:lang w:val="en-GB"/>
        </w:rPr>
      </w:pPr>
      <w:r w:rsidRPr="00425207">
        <w:rPr>
          <w:rFonts w:asciiTheme="majorHAnsi" w:hAnsiTheme="majorHAnsi"/>
          <w:b/>
          <w:i/>
          <w:sz w:val="22"/>
          <w:szCs w:val="22"/>
          <w:u w:val="single"/>
          <w:lang w:val="en-GB"/>
        </w:rPr>
        <w:t>Rating system for assessing learning outcomes</w:t>
      </w:r>
    </w:p>
    <w:p w:rsidR="00425207" w:rsidRPr="00425207" w:rsidRDefault="00425207" w:rsidP="00DF6713">
      <w:pPr>
        <w:pStyle w:val="af7"/>
        <w:ind w:firstLine="567"/>
        <w:jc w:val="both"/>
        <w:rPr>
          <w:rFonts w:asciiTheme="majorHAnsi" w:eastAsiaTheme="minorHAnsi" w:hAnsiTheme="majorHAnsi"/>
          <w:b w:val="0"/>
          <w:bCs w:val="0"/>
          <w:sz w:val="22"/>
          <w:szCs w:val="22"/>
          <w:lang w:val="en-GB" w:eastAsia="en-US"/>
        </w:rPr>
      </w:pPr>
      <w:r w:rsidRPr="00425207">
        <w:rPr>
          <w:rFonts w:asciiTheme="majorHAnsi" w:eastAsiaTheme="minorHAnsi" w:hAnsiTheme="majorHAnsi"/>
          <w:b w:val="0"/>
          <w:bCs w:val="0"/>
          <w:sz w:val="22"/>
          <w:szCs w:val="22"/>
          <w:lang w:val="en-GB" w:eastAsia="en-US"/>
        </w:rPr>
        <w:t>The rating system consists of a 100-point system: a maximum of 60 points (starting points) the student receives in practical classes and lectures during the semester; credit work is estimated at a maximum of 40 points.</w:t>
      </w:r>
    </w:p>
    <w:p w:rsidR="00155BBA" w:rsidRPr="00425207" w:rsidRDefault="00425207" w:rsidP="00DF6713">
      <w:pPr>
        <w:pStyle w:val="af7"/>
        <w:ind w:firstLine="567"/>
        <w:jc w:val="both"/>
        <w:rPr>
          <w:rFonts w:asciiTheme="majorHAnsi" w:hAnsiTheme="majorHAnsi"/>
          <w:b w:val="0"/>
          <w:sz w:val="22"/>
          <w:szCs w:val="22"/>
          <w:lang w:val="en-GB"/>
        </w:rPr>
      </w:pPr>
      <w:r w:rsidRPr="00425207">
        <w:rPr>
          <w:rFonts w:asciiTheme="majorHAnsi" w:hAnsiTheme="majorHAnsi"/>
          <w:b w:val="0"/>
          <w:sz w:val="22"/>
          <w:szCs w:val="22"/>
          <w:lang w:val="en-GB"/>
        </w:rPr>
        <w:t>1. A student's credit module rating consists of the points he receives for</w:t>
      </w:r>
      <w:r w:rsidR="00155BBA" w:rsidRPr="00425207">
        <w:rPr>
          <w:rFonts w:asciiTheme="majorHAnsi" w:hAnsiTheme="majorHAnsi"/>
          <w:b w:val="0"/>
          <w:sz w:val="22"/>
          <w:szCs w:val="22"/>
          <w:lang w:val="en-GB"/>
        </w:rPr>
        <w:t>:</w:t>
      </w:r>
    </w:p>
    <w:p w:rsidR="00425207" w:rsidRPr="00425207" w:rsidRDefault="00425207" w:rsidP="00425207">
      <w:pPr>
        <w:pStyle w:val="af7"/>
        <w:numPr>
          <w:ilvl w:val="0"/>
          <w:numId w:val="20"/>
        </w:numPr>
        <w:jc w:val="both"/>
        <w:rPr>
          <w:rFonts w:asciiTheme="majorHAnsi" w:hAnsiTheme="majorHAnsi"/>
          <w:b w:val="0"/>
          <w:sz w:val="22"/>
          <w:szCs w:val="22"/>
          <w:lang w:val="en-GB"/>
        </w:rPr>
      </w:pPr>
      <w:r w:rsidRPr="00425207">
        <w:rPr>
          <w:rFonts w:asciiTheme="majorHAnsi" w:hAnsiTheme="majorHAnsi"/>
          <w:b w:val="0"/>
          <w:sz w:val="22"/>
          <w:szCs w:val="22"/>
          <w:lang w:val="en-GB"/>
        </w:rPr>
        <w:t>performance of control works (6 express controls at practical classes) - 30 points</w:t>
      </w:r>
      <w:r>
        <w:rPr>
          <w:rFonts w:asciiTheme="majorHAnsi" w:hAnsiTheme="majorHAnsi"/>
          <w:b w:val="0"/>
          <w:sz w:val="22"/>
          <w:szCs w:val="22"/>
        </w:rPr>
        <w:t xml:space="preserve"> </w:t>
      </w:r>
      <w:r w:rsidRPr="00425207">
        <w:rPr>
          <w:rFonts w:asciiTheme="majorHAnsi" w:hAnsiTheme="majorHAnsi"/>
          <w:b w:val="0"/>
          <w:sz w:val="22"/>
          <w:szCs w:val="22"/>
          <w:lang w:val="en-GB"/>
        </w:rPr>
        <w:t>(maximum 5 points for each express control);</w:t>
      </w:r>
    </w:p>
    <w:p w:rsidR="00425207" w:rsidRPr="00425207" w:rsidRDefault="00425207" w:rsidP="00425207">
      <w:pPr>
        <w:pStyle w:val="af7"/>
        <w:numPr>
          <w:ilvl w:val="0"/>
          <w:numId w:val="20"/>
        </w:numPr>
        <w:jc w:val="both"/>
        <w:rPr>
          <w:rFonts w:asciiTheme="majorHAnsi" w:hAnsiTheme="majorHAnsi"/>
          <w:b w:val="0"/>
          <w:sz w:val="22"/>
          <w:szCs w:val="22"/>
          <w:lang w:val="en-GB"/>
        </w:rPr>
      </w:pPr>
      <w:r w:rsidRPr="00425207">
        <w:rPr>
          <w:rFonts w:asciiTheme="majorHAnsi" w:hAnsiTheme="majorHAnsi"/>
          <w:b w:val="0"/>
          <w:sz w:val="22"/>
          <w:szCs w:val="22"/>
          <w:lang w:val="en-GB"/>
        </w:rPr>
        <w:t>writing a modular test - 15 points;</w:t>
      </w:r>
    </w:p>
    <w:p w:rsidR="00425207" w:rsidRPr="00425207" w:rsidRDefault="00425207" w:rsidP="00425207">
      <w:pPr>
        <w:pStyle w:val="af7"/>
        <w:numPr>
          <w:ilvl w:val="0"/>
          <w:numId w:val="20"/>
        </w:numPr>
        <w:jc w:val="both"/>
        <w:rPr>
          <w:rFonts w:asciiTheme="majorHAnsi" w:hAnsiTheme="majorHAnsi"/>
          <w:b w:val="0"/>
          <w:sz w:val="22"/>
          <w:szCs w:val="22"/>
          <w:lang w:val="en-GB"/>
        </w:rPr>
      </w:pPr>
      <w:r w:rsidRPr="00425207">
        <w:rPr>
          <w:rFonts w:asciiTheme="majorHAnsi" w:hAnsiTheme="majorHAnsi"/>
          <w:b w:val="0"/>
          <w:sz w:val="22"/>
          <w:szCs w:val="22"/>
          <w:lang w:val="en-GB"/>
        </w:rPr>
        <w:t>writing a calculation paper - 15 points.</w:t>
      </w:r>
    </w:p>
    <w:p w:rsidR="00155BBA" w:rsidRPr="00425207" w:rsidRDefault="00155BBA" w:rsidP="00425207">
      <w:pPr>
        <w:pStyle w:val="af7"/>
        <w:ind w:firstLine="567"/>
        <w:jc w:val="both"/>
        <w:rPr>
          <w:rFonts w:asciiTheme="majorHAnsi" w:hAnsiTheme="majorHAnsi"/>
          <w:b w:val="0"/>
          <w:sz w:val="22"/>
          <w:szCs w:val="22"/>
          <w:lang w:val="en-GB"/>
        </w:rPr>
      </w:pPr>
      <w:r w:rsidRPr="00425207">
        <w:rPr>
          <w:rFonts w:asciiTheme="majorHAnsi" w:hAnsiTheme="majorHAnsi"/>
          <w:b w:val="0"/>
          <w:sz w:val="22"/>
          <w:szCs w:val="22"/>
          <w:lang w:val="en-GB"/>
        </w:rPr>
        <w:t xml:space="preserve">2. </w:t>
      </w:r>
      <w:r w:rsidR="00425207" w:rsidRPr="00425207">
        <w:rPr>
          <w:rFonts w:asciiTheme="majorHAnsi" w:hAnsiTheme="majorHAnsi"/>
          <w:b w:val="0"/>
          <w:sz w:val="22"/>
          <w:szCs w:val="22"/>
          <w:lang w:val="en-GB"/>
        </w:rPr>
        <w:t>Scoring criteria.</w:t>
      </w:r>
    </w:p>
    <w:p w:rsidR="00155BBA" w:rsidRPr="00425207" w:rsidRDefault="00997A7B" w:rsidP="00155BBA">
      <w:pPr>
        <w:pStyle w:val="af7"/>
        <w:jc w:val="both"/>
        <w:rPr>
          <w:rFonts w:asciiTheme="majorHAnsi" w:hAnsiTheme="majorHAnsi"/>
          <w:b w:val="0"/>
          <w:sz w:val="22"/>
          <w:szCs w:val="22"/>
          <w:lang w:val="en-GB"/>
        </w:rPr>
      </w:pPr>
      <w:r w:rsidRPr="00425207">
        <w:rPr>
          <w:rFonts w:asciiTheme="majorHAnsi" w:hAnsiTheme="majorHAnsi"/>
          <w:b w:val="0"/>
          <w:sz w:val="22"/>
          <w:szCs w:val="22"/>
          <w:lang w:val="en-GB"/>
        </w:rPr>
        <w:t>2.1</w:t>
      </w:r>
      <w:r w:rsidR="00155BBA" w:rsidRPr="00425207">
        <w:rPr>
          <w:rFonts w:asciiTheme="majorHAnsi" w:hAnsiTheme="majorHAnsi"/>
          <w:b w:val="0"/>
          <w:sz w:val="22"/>
          <w:szCs w:val="22"/>
          <w:lang w:val="en-GB"/>
        </w:rPr>
        <w:t xml:space="preserve">. </w:t>
      </w:r>
      <w:r w:rsidR="00425207" w:rsidRPr="00425207">
        <w:rPr>
          <w:rFonts w:asciiTheme="majorHAnsi" w:hAnsiTheme="majorHAnsi"/>
          <w:b w:val="0"/>
          <w:sz w:val="22"/>
          <w:szCs w:val="22"/>
          <w:lang w:val="en-GB"/>
        </w:rPr>
        <w:t>Express-control works are estimated in 5 points everyone:</w:t>
      </w:r>
    </w:p>
    <w:p w:rsidR="00425207" w:rsidRPr="00425207" w:rsidRDefault="00425207" w:rsidP="00425207">
      <w:pPr>
        <w:pStyle w:val="af7"/>
        <w:numPr>
          <w:ilvl w:val="0"/>
          <w:numId w:val="17"/>
        </w:numPr>
        <w:jc w:val="both"/>
        <w:rPr>
          <w:rFonts w:asciiTheme="majorHAnsi" w:hAnsiTheme="majorHAnsi"/>
          <w:b w:val="0"/>
          <w:sz w:val="22"/>
          <w:szCs w:val="22"/>
          <w:lang w:val="en-GB"/>
        </w:rPr>
      </w:pPr>
      <w:r w:rsidRPr="00425207">
        <w:rPr>
          <w:rFonts w:asciiTheme="majorHAnsi" w:hAnsiTheme="majorHAnsi"/>
          <w:b w:val="0"/>
          <w:sz w:val="22"/>
          <w:szCs w:val="22"/>
          <w:lang w:val="en-GB"/>
        </w:rPr>
        <w:t>"excellent" - complete answer (at least 90% of the required information) - 5 points;</w:t>
      </w:r>
    </w:p>
    <w:p w:rsidR="00425207" w:rsidRPr="00425207" w:rsidRDefault="00425207" w:rsidP="00425207">
      <w:pPr>
        <w:pStyle w:val="af7"/>
        <w:numPr>
          <w:ilvl w:val="0"/>
          <w:numId w:val="17"/>
        </w:numPr>
        <w:jc w:val="both"/>
        <w:rPr>
          <w:rFonts w:asciiTheme="majorHAnsi" w:hAnsiTheme="majorHAnsi"/>
          <w:b w:val="0"/>
          <w:sz w:val="22"/>
          <w:szCs w:val="22"/>
          <w:lang w:val="en-GB"/>
        </w:rPr>
      </w:pPr>
      <w:r w:rsidRPr="00425207">
        <w:rPr>
          <w:rFonts w:asciiTheme="majorHAnsi" w:hAnsiTheme="majorHAnsi"/>
          <w:b w:val="0"/>
          <w:sz w:val="22"/>
          <w:szCs w:val="22"/>
          <w:lang w:val="en-GB"/>
        </w:rPr>
        <w:t>"good" - a fairly complete answer (at least 75% of the required information) or a complete answer with minor inaccuracies - 4 points;</w:t>
      </w:r>
    </w:p>
    <w:p w:rsidR="00425207" w:rsidRPr="00425207" w:rsidRDefault="00425207" w:rsidP="00425207">
      <w:pPr>
        <w:pStyle w:val="af7"/>
        <w:numPr>
          <w:ilvl w:val="0"/>
          <w:numId w:val="17"/>
        </w:numPr>
        <w:jc w:val="both"/>
        <w:rPr>
          <w:rFonts w:asciiTheme="majorHAnsi" w:hAnsiTheme="majorHAnsi"/>
          <w:b w:val="0"/>
          <w:sz w:val="22"/>
          <w:szCs w:val="22"/>
          <w:lang w:val="en-GB"/>
        </w:rPr>
      </w:pPr>
      <w:r w:rsidRPr="00425207">
        <w:rPr>
          <w:rFonts w:asciiTheme="majorHAnsi" w:hAnsiTheme="majorHAnsi"/>
          <w:b w:val="0"/>
          <w:sz w:val="22"/>
          <w:szCs w:val="22"/>
          <w:lang w:val="en-GB"/>
        </w:rPr>
        <w:t>"satisfactory" - incomplete answer (not less than 60% of the required information) and minor errors - 3 points;</w:t>
      </w:r>
    </w:p>
    <w:p w:rsidR="00425207" w:rsidRPr="00A45334" w:rsidRDefault="00425207" w:rsidP="00425207">
      <w:pPr>
        <w:pStyle w:val="af7"/>
        <w:numPr>
          <w:ilvl w:val="0"/>
          <w:numId w:val="17"/>
        </w:numPr>
        <w:jc w:val="both"/>
        <w:rPr>
          <w:rFonts w:asciiTheme="majorHAnsi" w:hAnsiTheme="majorHAnsi"/>
          <w:b w:val="0"/>
          <w:sz w:val="22"/>
          <w:szCs w:val="22"/>
          <w:lang w:val="en-GB"/>
        </w:rPr>
      </w:pPr>
      <w:r w:rsidRPr="00425207">
        <w:rPr>
          <w:rFonts w:asciiTheme="majorHAnsi" w:hAnsiTheme="majorHAnsi"/>
          <w:b w:val="0"/>
          <w:sz w:val="22"/>
          <w:szCs w:val="22"/>
          <w:lang w:val="en-GB"/>
        </w:rPr>
        <w:t>"unsatisfactory" - the answer does not meet the requirements for "satisfactory" - 0 points.</w:t>
      </w:r>
    </w:p>
    <w:p w:rsidR="00425207" w:rsidRPr="00A45334" w:rsidRDefault="00425207" w:rsidP="00A45334">
      <w:pPr>
        <w:pStyle w:val="af7"/>
        <w:numPr>
          <w:ilvl w:val="1"/>
          <w:numId w:val="11"/>
        </w:numPr>
        <w:ind w:left="426" w:hanging="426"/>
        <w:jc w:val="both"/>
        <w:rPr>
          <w:rFonts w:asciiTheme="majorHAnsi" w:hAnsiTheme="majorHAnsi"/>
          <w:b w:val="0"/>
          <w:sz w:val="22"/>
          <w:szCs w:val="22"/>
          <w:lang w:val="en-GB"/>
        </w:rPr>
      </w:pPr>
      <w:r w:rsidRPr="00A45334">
        <w:rPr>
          <w:rFonts w:asciiTheme="majorHAnsi" w:hAnsiTheme="majorHAnsi"/>
          <w:b w:val="0"/>
          <w:sz w:val="22"/>
          <w:szCs w:val="22"/>
          <w:lang w:val="en-GB"/>
        </w:rPr>
        <w:t xml:space="preserve">Modular test is evaluated at 15 points according to the following criteria: </w:t>
      </w:r>
    </w:p>
    <w:p w:rsidR="00425207" w:rsidRPr="00A45334" w:rsidRDefault="00425207" w:rsidP="00A45334">
      <w:pPr>
        <w:pStyle w:val="af7"/>
        <w:numPr>
          <w:ilvl w:val="0"/>
          <w:numId w:val="21"/>
        </w:numPr>
        <w:jc w:val="both"/>
        <w:rPr>
          <w:rFonts w:asciiTheme="majorHAnsi" w:hAnsiTheme="majorHAnsi"/>
          <w:b w:val="0"/>
          <w:sz w:val="22"/>
          <w:szCs w:val="22"/>
          <w:lang w:val="en-GB"/>
        </w:rPr>
      </w:pPr>
      <w:r w:rsidRPr="00A45334">
        <w:rPr>
          <w:rFonts w:asciiTheme="majorHAnsi" w:hAnsiTheme="majorHAnsi"/>
          <w:b w:val="0"/>
          <w:sz w:val="22"/>
          <w:szCs w:val="22"/>
          <w:lang w:val="en-GB"/>
        </w:rPr>
        <w:t>"Excellent" - a complete answer (at least 90% of the required information) - 15-14 points;</w:t>
      </w:r>
    </w:p>
    <w:p w:rsidR="00425207" w:rsidRPr="00A45334" w:rsidRDefault="00425207" w:rsidP="00A45334">
      <w:pPr>
        <w:pStyle w:val="af7"/>
        <w:numPr>
          <w:ilvl w:val="0"/>
          <w:numId w:val="21"/>
        </w:numPr>
        <w:jc w:val="both"/>
        <w:rPr>
          <w:rFonts w:asciiTheme="majorHAnsi" w:hAnsiTheme="majorHAnsi"/>
          <w:b w:val="0"/>
          <w:sz w:val="22"/>
          <w:szCs w:val="22"/>
          <w:lang w:val="en-GB"/>
        </w:rPr>
      </w:pPr>
      <w:r w:rsidRPr="00A45334">
        <w:rPr>
          <w:rFonts w:asciiTheme="majorHAnsi" w:hAnsiTheme="majorHAnsi"/>
          <w:b w:val="0"/>
          <w:sz w:val="22"/>
          <w:szCs w:val="22"/>
          <w:lang w:val="en-GB"/>
        </w:rPr>
        <w:t>"Good" enough complete answer (not less than 75% of the required information) or complete answer with minor inaccuracies - 13-12 points;</w:t>
      </w:r>
    </w:p>
    <w:p w:rsidR="00425207" w:rsidRPr="00A45334" w:rsidRDefault="00425207" w:rsidP="00A45334">
      <w:pPr>
        <w:pStyle w:val="af7"/>
        <w:numPr>
          <w:ilvl w:val="0"/>
          <w:numId w:val="21"/>
        </w:numPr>
        <w:jc w:val="both"/>
        <w:rPr>
          <w:rFonts w:asciiTheme="majorHAnsi" w:hAnsiTheme="majorHAnsi"/>
          <w:b w:val="0"/>
          <w:sz w:val="22"/>
          <w:szCs w:val="22"/>
          <w:lang w:val="en-GB"/>
        </w:rPr>
      </w:pPr>
      <w:r w:rsidRPr="00A45334">
        <w:rPr>
          <w:rFonts w:asciiTheme="majorHAnsi" w:hAnsiTheme="majorHAnsi"/>
          <w:b w:val="0"/>
          <w:sz w:val="22"/>
          <w:szCs w:val="22"/>
          <w:lang w:val="en-GB"/>
        </w:rPr>
        <w:t>"satisfactory" - incomplete answer (not less than 60% of the required information) and minor errors - 11-8 points;</w:t>
      </w:r>
    </w:p>
    <w:p w:rsidR="00A45334" w:rsidRPr="00A45334" w:rsidRDefault="00425207" w:rsidP="00A45334">
      <w:pPr>
        <w:pStyle w:val="af7"/>
        <w:numPr>
          <w:ilvl w:val="0"/>
          <w:numId w:val="21"/>
        </w:numPr>
        <w:jc w:val="both"/>
        <w:rPr>
          <w:rFonts w:asciiTheme="majorHAnsi" w:hAnsiTheme="majorHAnsi"/>
          <w:b w:val="0"/>
          <w:sz w:val="22"/>
          <w:szCs w:val="22"/>
          <w:lang w:val="en-GB"/>
        </w:rPr>
      </w:pPr>
      <w:r w:rsidRPr="00A45334">
        <w:rPr>
          <w:rFonts w:asciiTheme="majorHAnsi" w:hAnsiTheme="majorHAnsi"/>
          <w:b w:val="0"/>
          <w:sz w:val="22"/>
          <w:szCs w:val="22"/>
          <w:lang w:val="en-GB"/>
        </w:rPr>
        <w:t>"unsatisfactory" - the answer does not meet the requirements for "satisfactory", MCR is not credited - 0 points.</w:t>
      </w:r>
    </w:p>
    <w:p w:rsidR="00B05655" w:rsidRPr="00A45334" w:rsidRDefault="00B05655" w:rsidP="00A45334">
      <w:pPr>
        <w:pStyle w:val="af7"/>
        <w:jc w:val="both"/>
        <w:rPr>
          <w:rFonts w:asciiTheme="majorHAnsi" w:hAnsiTheme="majorHAnsi"/>
          <w:b w:val="0"/>
          <w:sz w:val="22"/>
          <w:szCs w:val="22"/>
          <w:lang w:val="en-GB"/>
        </w:rPr>
      </w:pPr>
      <w:r w:rsidRPr="00A45334">
        <w:rPr>
          <w:rFonts w:asciiTheme="majorHAnsi" w:hAnsiTheme="majorHAnsi"/>
          <w:b w:val="0"/>
          <w:sz w:val="22"/>
          <w:szCs w:val="22"/>
          <w:lang w:val="en-GB"/>
        </w:rPr>
        <w:t xml:space="preserve">2.3. </w:t>
      </w:r>
      <w:r w:rsidR="00A45334" w:rsidRPr="00A45334">
        <w:rPr>
          <w:rFonts w:asciiTheme="majorHAnsi" w:hAnsiTheme="majorHAnsi"/>
          <w:b w:val="0"/>
          <w:sz w:val="22"/>
          <w:szCs w:val="22"/>
          <w:lang w:val="en-GB"/>
        </w:rPr>
        <w:t>Estimated work is evaluated at 15 points according to the following criteria:</w:t>
      </w:r>
    </w:p>
    <w:p w:rsidR="00A45334" w:rsidRPr="00A45334" w:rsidRDefault="00A45334" w:rsidP="00A45334">
      <w:pPr>
        <w:pStyle w:val="af7"/>
        <w:numPr>
          <w:ilvl w:val="0"/>
          <w:numId w:val="22"/>
        </w:numPr>
        <w:ind w:left="709" w:hanging="425"/>
        <w:jc w:val="both"/>
        <w:rPr>
          <w:rFonts w:asciiTheme="majorHAnsi" w:hAnsiTheme="majorHAnsi"/>
          <w:b w:val="0"/>
          <w:sz w:val="22"/>
          <w:szCs w:val="22"/>
          <w:lang w:val="en-GB"/>
        </w:rPr>
      </w:pPr>
      <w:r w:rsidRPr="00A45334">
        <w:rPr>
          <w:rFonts w:asciiTheme="majorHAnsi" w:hAnsiTheme="majorHAnsi"/>
          <w:b w:val="0"/>
          <w:sz w:val="22"/>
          <w:szCs w:val="22"/>
          <w:lang w:val="en-GB"/>
        </w:rPr>
        <w:t>"excellent" - a creative approach to the disclosure of the chosen topic, correctly presented graphical interpretation of the study with the analysis of indicators, used mathematical apparatus for calculating indicators, presented the conclusions and structure of the solution with the given formulas - 15-14 points;</w:t>
      </w:r>
    </w:p>
    <w:p w:rsidR="00A45334" w:rsidRPr="00A45334" w:rsidRDefault="00A45334" w:rsidP="00A45334">
      <w:pPr>
        <w:pStyle w:val="af7"/>
        <w:numPr>
          <w:ilvl w:val="0"/>
          <w:numId w:val="22"/>
        </w:numPr>
        <w:ind w:left="709" w:hanging="425"/>
        <w:jc w:val="both"/>
        <w:rPr>
          <w:rFonts w:asciiTheme="majorHAnsi" w:hAnsiTheme="majorHAnsi"/>
          <w:b w:val="0"/>
          <w:sz w:val="22"/>
          <w:szCs w:val="22"/>
          <w:lang w:val="en-GB"/>
        </w:rPr>
      </w:pPr>
      <w:r w:rsidRPr="00A45334">
        <w:rPr>
          <w:rFonts w:asciiTheme="majorHAnsi" w:hAnsiTheme="majorHAnsi"/>
          <w:b w:val="0"/>
          <w:sz w:val="22"/>
          <w:szCs w:val="22"/>
          <w:lang w:val="en-GB"/>
        </w:rPr>
        <w:t>"good" - deep disclosure of issues, reflects the own position of the chosen topic, correctly presented mathematical solutions and graphically presented, conclusions and structure of the solution, but not given formulas - 13-11 points;</w:t>
      </w:r>
    </w:p>
    <w:p w:rsidR="00A45334" w:rsidRPr="00A45334" w:rsidRDefault="00A45334" w:rsidP="00A45334">
      <w:pPr>
        <w:pStyle w:val="af7"/>
        <w:numPr>
          <w:ilvl w:val="0"/>
          <w:numId w:val="22"/>
        </w:numPr>
        <w:ind w:left="709" w:hanging="425"/>
        <w:jc w:val="both"/>
        <w:rPr>
          <w:rFonts w:asciiTheme="majorHAnsi" w:hAnsiTheme="majorHAnsi"/>
          <w:b w:val="0"/>
          <w:sz w:val="22"/>
          <w:szCs w:val="22"/>
          <w:lang w:val="en-GB"/>
        </w:rPr>
      </w:pPr>
      <w:r w:rsidRPr="00A45334">
        <w:rPr>
          <w:rFonts w:asciiTheme="majorHAnsi" w:hAnsiTheme="majorHAnsi"/>
          <w:b w:val="0"/>
          <w:sz w:val="22"/>
          <w:szCs w:val="22"/>
          <w:lang w:val="en-GB"/>
        </w:rPr>
        <w:t>"satisfactory" - a reasonable disclosure of the problem with certain shortcomings, presented a graphical interpretation of the study, correctly applied economic and mathematical methods in the study of the selected topic, but no formulas and no conclusions - 10-7 points;</w:t>
      </w:r>
    </w:p>
    <w:p w:rsidR="00A45334" w:rsidRPr="00A45334" w:rsidRDefault="00A45334" w:rsidP="00A45334">
      <w:pPr>
        <w:pStyle w:val="af7"/>
        <w:numPr>
          <w:ilvl w:val="0"/>
          <w:numId w:val="22"/>
        </w:numPr>
        <w:ind w:left="709" w:hanging="425"/>
        <w:jc w:val="both"/>
        <w:rPr>
          <w:rFonts w:asciiTheme="majorHAnsi" w:hAnsiTheme="majorHAnsi"/>
          <w:b w:val="0"/>
          <w:sz w:val="22"/>
          <w:szCs w:val="22"/>
          <w:lang w:val="en-GB"/>
        </w:rPr>
      </w:pPr>
      <w:r w:rsidRPr="00A45334">
        <w:rPr>
          <w:rFonts w:asciiTheme="majorHAnsi" w:hAnsiTheme="majorHAnsi"/>
          <w:b w:val="0"/>
          <w:sz w:val="22"/>
          <w:szCs w:val="22"/>
          <w:lang w:val="en-GB"/>
        </w:rPr>
        <w:t>"unsatisfactory" - the task is not completed, not credited - 0 points.</w:t>
      </w:r>
    </w:p>
    <w:p w:rsidR="00A45334" w:rsidRDefault="00A45334" w:rsidP="00A45334">
      <w:pPr>
        <w:pStyle w:val="af7"/>
        <w:jc w:val="both"/>
        <w:rPr>
          <w:rFonts w:asciiTheme="majorHAnsi" w:hAnsiTheme="majorHAnsi"/>
          <w:b w:val="0"/>
          <w:sz w:val="22"/>
          <w:szCs w:val="22"/>
        </w:rPr>
      </w:pPr>
    </w:p>
    <w:p w:rsidR="00BF31BB" w:rsidRDefault="00A45334" w:rsidP="00BF31BB">
      <w:pPr>
        <w:pStyle w:val="af7"/>
        <w:ind w:firstLine="709"/>
        <w:jc w:val="both"/>
        <w:rPr>
          <w:rFonts w:asciiTheme="majorHAnsi" w:hAnsiTheme="majorHAnsi"/>
          <w:b w:val="0"/>
          <w:sz w:val="22"/>
          <w:szCs w:val="22"/>
        </w:rPr>
      </w:pPr>
      <w:r w:rsidRPr="00A45334">
        <w:rPr>
          <w:rFonts w:asciiTheme="majorHAnsi" w:hAnsiTheme="majorHAnsi"/>
          <w:b w:val="0"/>
          <w:sz w:val="22"/>
          <w:szCs w:val="22"/>
          <w:lang w:val="en-GB"/>
        </w:rPr>
        <w:t>The presence of a positive evaluation of roses is a condition for admission to the test. The maximum number of starting points is 60 points. To be admitted to the test, a student must score at least 30 points per semester. The student must receive 12 points before the first certification, have 24 points for the second certification, and the minimum number of starting points at the time of testing must be at least 30 points.</w:t>
      </w:r>
    </w:p>
    <w:p w:rsidR="00BF31BB" w:rsidRPr="00BF31BB" w:rsidRDefault="00A45334" w:rsidP="00BF31BB">
      <w:pPr>
        <w:pStyle w:val="af7"/>
        <w:ind w:firstLine="709"/>
        <w:jc w:val="both"/>
        <w:rPr>
          <w:rFonts w:asciiTheme="majorHAnsi" w:hAnsiTheme="majorHAnsi"/>
          <w:b w:val="0"/>
          <w:sz w:val="22"/>
          <w:szCs w:val="22"/>
          <w:lang w:val="en-GB"/>
        </w:rPr>
      </w:pPr>
      <w:r w:rsidRPr="00A45334">
        <w:rPr>
          <w:rFonts w:asciiTheme="majorHAnsi" w:hAnsiTheme="majorHAnsi"/>
          <w:b w:val="0"/>
          <w:sz w:val="22"/>
          <w:szCs w:val="22"/>
          <w:lang w:val="en-GB"/>
        </w:rPr>
        <w:t>The test is estimated at 40 points. An indicative list of questions for preparation for the</w:t>
      </w:r>
      <w:r w:rsidR="00B2491D">
        <w:rPr>
          <w:rFonts w:asciiTheme="majorHAnsi" w:hAnsiTheme="majorHAnsi"/>
          <w:b w:val="0"/>
          <w:sz w:val="22"/>
          <w:szCs w:val="22"/>
          <w:lang w:val="en-GB"/>
        </w:rPr>
        <w:t xml:space="preserve"> test is presented in Appendix </w:t>
      </w:r>
      <w:r w:rsidR="00B2491D">
        <w:rPr>
          <w:rFonts w:asciiTheme="majorHAnsi" w:hAnsiTheme="majorHAnsi"/>
          <w:b w:val="0"/>
          <w:sz w:val="22"/>
          <w:szCs w:val="22"/>
          <w:lang w:val="ru-RU"/>
        </w:rPr>
        <w:t>С</w:t>
      </w:r>
      <w:r w:rsidRPr="00A45334">
        <w:rPr>
          <w:rFonts w:asciiTheme="majorHAnsi" w:hAnsiTheme="majorHAnsi"/>
          <w:b w:val="0"/>
          <w:sz w:val="22"/>
          <w:szCs w:val="22"/>
          <w:lang w:val="en-GB"/>
        </w:rPr>
        <w:t xml:space="preserve">. The control tasks of this work consist of 2 tasks (each of which is evaluated with a maximum of 10 points) and 2 theoretical questions (each of which is evaluated with 10 points)). The test is evaluated according to the following criteria: </w:t>
      </w:r>
    </w:p>
    <w:p w:rsidR="00BF31BB" w:rsidRPr="00BF31BB" w:rsidRDefault="00BF31BB" w:rsidP="00BF31BB">
      <w:pPr>
        <w:pStyle w:val="af7"/>
        <w:numPr>
          <w:ilvl w:val="0"/>
          <w:numId w:val="23"/>
        </w:numPr>
        <w:jc w:val="both"/>
        <w:rPr>
          <w:rFonts w:asciiTheme="majorHAnsi" w:hAnsiTheme="majorHAnsi"/>
          <w:b w:val="0"/>
          <w:sz w:val="22"/>
          <w:szCs w:val="22"/>
          <w:lang w:val="en-GB"/>
        </w:rPr>
      </w:pPr>
      <w:r w:rsidRPr="00BF31BB">
        <w:rPr>
          <w:rFonts w:asciiTheme="majorHAnsi" w:hAnsiTheme="majorHAnsi"/>
          <w:b w:val="0"/>
          <w:sz w:val="22"/>
          <w:szCs w:val="22"/>
          <w:lang w:val="en-GB"/>
        </w:rPr>
        <w:t>"Excellent", complete and correct answers to theoretical questions, correctly solved problems (presented formulas, structure of the solution, written conclusions) (not less than 90% of the required information) - 40-38 points;</w:t>
      </w:r>
    </w:p>
    <w:p w:rsidR="00BF31BB" w:rsidRPr="00BF31BB" w:rsidRDefault="00BF31BB" w:rsidP="00BF31BB">
      <w:pPr>
        <w:pStyle w:val="af7"/>
        <w:numPr>
          <w:ilvl w:val="0"/>
          <w:numId w:val="23"/>
        </w:numPr>
        <w:jc w:val="both"/>
        <w:rPr>
          <w:rFonts w:asciiTheme="majorHAnsi" w:hAnsiTheme="majorHAnsi"/>
          <w:b w:val="0"/>
          <w:sz w:val="22"/>
          <w:szCs w:val="22"/>
          <w:lang w:val="en-GB"/>
        </w:rPr>
      </w:pPr>
      <w:r w:rsidRPr="00BF31BB">
        <w:rPr>
          <w:rFonts w:asciiTheme="majorHAnsi" w:hAnsiTheme="majorHAnsi"/>
          <w:b w:val="0"/>
          <w:sz w:val="22"/>
          <w:szCs w:val="22"/>
          <w:lang w:val="en-GB"/>
        </w:rPr>
        <w:t>"Good", a sufficiently complete answer to theoretical questions, problems solved correctly or with minor shortcomings (without conclusions and formulas) (not less than 75% of the required information, or minor inaccuracies in the solution of the problem) - 37-35 points;</w:t>
      </w:r>
    </w:p>
    <w:p w:rsidR="00BF31BB" w:rsidRPr="00BF31BB" w:rsidRDefault="00BF31BB" w:rsidP="00BF31BB">
      <w:pPr>
        <w:pStyle w:val="af7"/>
        <w:numPr>
          <w:ilvl w:val="0"/>
          <w:numId w:val="23"/>
        </w:numPr>
        <w:jc w:val="both"/>
        <w:rPr>
          <w:rFonts w:asciiTheme="majorHAnsi" w:hAnsiTheme="majorHAnsi"/>
          <w:b w:val="0"/>
          <w:sz w:val="22"/>
          <w:szCs w:val="22"/>
          <w:lang w:val="en-GB"/>
        </w:rPr>
      </w:pPr>
      <w:r w:rsidRPr="00BF31BB">
        <w:rPr>
          <w:rFonts w:asciiTheme="majorHAnsi" w:hAnsiTheme="majorHAnsi"/>
          <w:b w:val="0"/>
          <w:sz w:val="22"/>
          <w:szCs w:val="22"/>
          <w:lang w:val="en-GB"/>
        </w:rPr>
        <w:t>"Satisfactory", incomplete answer to theoretical questions, the structure of problem solving is presented correctly, but the calculation was made with errors (at least 60% of the required information and some errors) - 34-30 points;</w:t>
      </w:r>
    </w:p>
    <w:p w:rsidR="00BF31BB" w:rsidRPr="00BF31BB" w:rsidRDefault="00BF31BB" w:rsidP="00BF31BB">
      <w:pPr>
        <w:pStyle w:val="af7"/>
        <w:numPr>
          <w:ilvl w:val="0"/>
          <w:numId w:val="23"/>
        </w:numPr>
        <w:jc w:val="both"/>
        <w:rPr>
          <w:rFonts w:asciiTheme="majorHAnsi" w:hAnsiTheme="majorHAnsi"/>
          <w:b w:val="0"/>
          <w:sz w:val="22"/>
          <w:szCs w:val="22"/>
          <w:lang w:val="en-GB"/>
        </w:rPr>
      </w:pPr>
      <w:r w:rsidRPr="00BF31BB">
        <w:rPr>
          <w:rFonts w:asciiTheme="majorHAnsi" w:hAnsiTheme="majorHAnsi"/>
          <w:b w:val="0"/>
          <w:sz w:val="22"/>
          <w:szCs w:val="22"/>
          <w:lang w:val="en-GB"/>
        </w:rPr>
        <w:t>"Unsatisfactory", the answer does not meet the conditions for "satisfactory" - 0 points.</w:t>
      </w:r>
    </w:p>
    <w:p w:rsidR="00BF31BB" w:rsidRPr="00BF31BB" w:rsidRDefault="00BF31BB" w:rsidP="00BF31BB">
      <w:pPr>
        <w:pStyle w:val="af7"/>
        <w:ind w:firstLine="567"/>
        <w:jc w:val="both"/>
        <w:rPr>
          <w:rFonts w:asciiTheme="majorHAnsi" w:hAnsiTheme="majorHAnsi"/>
          <w:b w:val="0"/>
          <w:sz w:val="22"/>
          <w:szCs w:val="22"/>
          <w:lang w:val="en-GB"/>
        </w:rPr>
      </w:pPr>
      <w:r w:rsidRPr="00BF31BB">
        <w:rPr>
          <w:rFonts w:asciiTheme="majorHAnsi" w:hAnsiTheme="majorHAnsi"/>
          <w:b w:val="0"/>
          <w:sz w:val="22"/>
          <w:szCs w:val="22"/>
          <w:lang w:val="en-GB"/>
        </w:rPr>
        <w:t>3. The condition of the first certification is to receive at least 12 points. The condition of the second certification is to obtain at least 30 points and credit points for case tasks and tasks.</w:t>
      </w:r>
    </w:p>
    <w:p w:rsidR="00BF31BB" w:rsidRPr="00BF31BB" w:rsidRDefault="00BF31BB" w:rsidP="00BF31BB">
      <w:pPr>
        <w:pStyle w:val="af7"/>
        <w:ind w:firstLine="567"/>
        <w:jc w:val="both"/>
        <w:rPr>
          <w:rFonts w:asciiTheme="majorHAnsi" w:hAnsiTheme="majorHAnsi"/>
          <w:b w:val="0"/>
          <w:sz w:val="22"/>
          <w:szCs w:val="22"/>
          <w:lang w:val="en-GB"/>
        </w:rPr>
      </w:pPr>
      <w:r w:rsidRPr="00BF31BB">
        <w:rPr>
          <w:rFonts w:asciiTheme="majorHAnsi" w:hAnsiTheme="majorHAnsi"/>
          <w:b w:val="0"/>
          <w:sz w:val="22"/>
          <w:szCs w:val="22"/>
          <w:lang w:val="en-GB"/>
        </w:rPr>
        <w:t>4. The sum of rating points received by the student during the semester is transferred to the final grade according to the table. If the sum of starting points is less than 30, the student performs a test. In this case, the sum of points for the performance of tasks, tasks, and in particular the test in general, is transferred to the final grade in accordance with the table in paragraph 6.</w:t>
      </w:r>
    </w:p>
    <w:p w:rsidR="00BF31BB" w:rsidRPr="00BF31BB" w:rsidRDefault="00BF31BB" w:rsidP="00BF31BB">
      <w:pPr>
        <w:pStyle w:val="af7"/>
        <w:ind w:firstLine="567"/>
        <w:jc w:val="both"/>
        <w:rPr>
          <w:rFonts w:asciiTheme="majorHAnsi" w:hAnsiTheme="majorHAnsi"/>
          <w:b w:val="0"/>
          <w:sz w:val="22"/>
          <w:szCs w:val="22"/>
          <w:lang w:val="en-GB"/>
        </w:rPr>
      </w:pPr>
      <w:r w:rsidRPr="00BF31BB">
        <w:rPr>
          <w:rFonts w:asciiTheme="majorHAnsi" w:hAnsiTheme="majorHAnsi"/>
          <w:b w:val="0"/>
          <w:sz w:val="22"/>
          <w:szCs w:val="22"/>
          <w:lang w:val="en-GB"/>
        </w:rPr>
        <w:t>5. A student who received more than 60 points in the semester may also take part in the test. In this case, the points obtained by him on the test are final.</w:t>
      </w:r>
    </w:p>
    <w:p w:rsidR="005C21CA" w:rsidRPr="00BF31BB" w:rsidRDefault="00BF31BB" w:rsidP="00BF31BB">
      <w:pPr>
        <w:pStyle w:val="af7"/>
        <w:ind w:firstLine="567"/>
        <w:jc w:val="both"/>
        <w:rPr>
          <w:rFonts w:asciiTheme="majorHAnsi" w:hAnsiTheme="majorHAnsi"/>
          <w:b w:val="0"/>
          <w:sz w:val="22"/>
          <w:szCs w:val="22"/>
          <w:lang w:val="en-GB"/>
        </w:rPr>
      </w:pPr>
      <w:r w:rsidRPr="00BF31BB">
        <w:rPr>
          <w:rFonts w:asciiTheme="majorHAnsi" w:hAnsiTheme="majorHAnsi"/>
          <w:b w:val="0"/>
          <w:sz w:val="22"/>
          <w:szCs w:val="22"/>
          <w:lang w:val="en-GB"/>
        </w:rPr>
        <w:t>6. Table of correspondence of rating points to grades on the university scale:</w:t>
      </w:r>
    </w:p>
    <w:p w:rsidR="00BF31BB" w:rsidRPr="00B05655" w:rsidRDefault="00BF31BB" w:rsidP="00BF31BB">
      <w:pPr>
        <w:pStyle w:val="af7"/>
        <w:ind w:firstLine="567"/>
        <w:jc w:val="both"/>
        <w:rPr>
          <w:rFonts w:asciiTheme="majorHAnsi" w:hAnsiTheme="majorHAnsi"/>
          <w:b w:val="0"/>
          <w:sz w:val="22"/>
          <w:szCs w:val="22"/>
        </w:rPr>
      </w:pP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4111"/>
      </w:tblGrid>
      <w:tr w:rsidR="004A6336" w:rsidRPr="00DD75B8" w:rsidTr="00DD75B8">
        <w:trPr>
          <w:jc w:val="center"/>
        </w:trPr>
        <w:tc>
          <w:tcPr>
            <w:tcW w:w="3119" w:type="dxa"/>
          </w:tcPr>
          <w:p w:rsidR="004A6336" w:rsidRPr="00BF31BB" w:rsidRDefault="00BF31BB" w:rsidP="00DD75B8">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Scores</w:t>
            </w:r>
          </w:p>
        </w:tc>
        <w:tc>
          <w:tcPr>
            <w:tcW w:w="4111" w:type="dxa"/>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Rating</w:t>
            </w:r>
          </w:p>
        </w:tc>
      </w:tr>
      <w:tr w:rsidR="004A6336" w:rsidRPr="00DD75B8" w:rsidTr="00DD75B8">
        <w:trPr>
          <w:jc w:val="center"/>
        </w:trPr>
        <w:tc>
          <w:tcPr>
            <w:tcW w:w="3119" w:type="dxa"/>
          </w:tcPr>
          <w:p w:rsidR="004A6336" w:rsidRPr="00BF31BB"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100-95</w:t>
            </w:r>
          </w:p>
        </w:tc>
        <w:tc>
          <w:tcPr>
            <w:tcW w:w="4111"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Perfectly</w:t>
            </w:r>
          </w:p>
        </w:tc>
      </w:tr>
      <w:tr w:rsidR="004A6336" w:rsidRPr="00DD75B8" w:rsidTr="00DD75B8">
        <w:trPr>
          <w:jc w:val="center"/>
        </w:trPr>
        <w:tc>
          <w:tcPr>
            <w:tcW w:w="3119" w:type="dxa"/>
          </w:tcPr>
          <w:p w:rsidR="004A6336" w:rsidRPr="00BF31BB"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94-85</w:t>
            </w:r>
          </w:p>
        </w:tc>
        <w:tc>
          <w:tcPr>
            <w:tcW w:w="4111"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Very good</w:t>
            </w:r>
          </w:p>
        </w:tc>
      </w:tr>
      <w:tr w:rsidR="004A6336" w:rsidRPr="00DD75B8" w:rsidTr="00DD75B8">
        <w:trPr>
          <w:jc w:val="center"/>
        </w:trPr>
        <w:tc>
          <w:tcPr>
            <w:tcW w:w="3119" w:type="dxa"/>
          </w:tcPr>
          <w:p w:rsidR="004A6336" w:rsidRPr="00BF31BB"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84-75</w:t>
            </w:r>
          </w:p>
        </w:tc>
        <w:tc>
          <w:tcPr>
            <w:tcW w:w="4111"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Fine</w:t>
            </w:r>
          </w:p>
        </w:tc>
      </w:tr>
      <w:tr w:rsidR="004A6336" w:rsidRPr="00DD75B8" w:rsidTr="00DD75B8">
        <w:trPr>
          <w:jc w:val="center"/>
        </w:trPr>
        <w:tc>
          <w:tcPr>
            <w:tcW w:w="3119" w:type="dxa"/>
          </w:tcPr>
          <w:p w:rsidR="004A6336" w:rsidRPr="00BF31BB"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74-65</w:t>
            </w:r>
          </w:p>
        </w:tc>
        <w:tc>
          <w:tcPr>
            <w:tcW w:w="4111"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Satisfactorily</w:t>
            </w:r>
          </w:p>
        </w:tc>
      </w:tr>
      <w:tr w:rsidR="004A6336" w:rsidRPr="00DD75B8" w:rsidTr="00DD75B8">
        <w:trPr>
          <w:jc w:val="center"/>
        </w:trPr>
        <w:tc>
          <w:tcPr>
            <w:tcW w:w="3119" w:type="dxa"/>
          </w:tcPr>
          <w:p w:rsidR="004A6336" w:rsidRPr="00BF31BB"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64-60</w:t>
            </w:r>
          </w:p>
        </w:tc>
        <w:tc>
          <w:tcPr>
            <w:tcW w:w="4111"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Enough</w:t>
            </w:r>
          </w:p>
        </w:tc>
      </w:tr>
      <w:tr w:rsidR="004A6336" w:rsidRPr="00DD75B8" w:rsidTr="00DD75B8">
        <w:trPr>
          <w:jc w:val="center"/>
        </w:trPr>
        <w:tc>
          <w:tcPr>
            <w:tcW w:w="3119" w:type="dxa"/>
          </w:tcPr>
          <w:p w:rsidR="004A6336" w:rsidRPr="00BF31BB" w:rsidRDefault="00BF31BB" w:rsidP="00DD75B8">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Less than 60</w:t>
            </w:r>
          </w:p>
        </w:tc>
        <w:tc>
          <w:tcPr>
            <w:tcW w:w="4111"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Unsatisfactorily</w:t>
            </w:r>
          </w:p>
        </w:tc>
      </w:tr>
      <w:tr w:rsidR="004A6336" w:rsidRPr="00DD75B8" w:rsidTr="00DD75B8">
        <w:trPr>
          <w:jc w:val="center"/>
        </w:trPr>
        <w:tc>
          <w:tcPr>
            <w:tcW w:w="3119"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Admission conditions are not met</w:t>
            </w:r>
          </w:p>
        </w:tc>
        <w:tc>
          <w:tcPr>
            <w:tcW w:w="4111" w:type="dxa"/>
            <w:vAlign w:val="center"/>
          </w:tcPr>
          <w:p w:rsidR="004A6336" w:rsidRPr="00BF31BB" w:rsidRDefault="00BF31BB" w:rsidP="00DD75B8">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Not allowed</w:t>
            </w:r>
          </w:p>
        </w:tc>
      </w:tr>
    </w:tbl>
    <w:p w:rsidR="004E48E9" w:rsidRPr="00155BBA" w:rsidRDefault="009F3469" w:rsidP="00155BBA">
      <w:r>
        <w:t xml:space="preserve"> </w:t>
      </w:r>
    </w:p>
    <w:p w:rsidR="007B55D5" w:rsidRPr="007B55D5" w:rsidRDefault="007B55D5" w:rsidP="007B55D5">
      <w:pPr>
        <w:pStyle w:val="1"/>
        <w:rPr>
          <w:lang w:val="en-GB"/>
        </w:rPr>
      </w:pPr>
      <w:r w:rsidRPr="007B55D5">
        <w:rPr>
          <w:lang w:val="en-GB"/>
        </w:rPr>
        <w:t>Additional information on the discipline (educational component)</w:t>
      </w:r>
    </w:p>
    <w:p w:rsidR="007B55D5" w:rsidRPr="007B55D5" w:rsidRDefault="007B55D5" w:rsidP="00B47838">
      <w:pPr>
        <w:spacing w:after="120" w:line="240" w:lineRule="auto"/>
        <w:jc w:val="both"/>
        <w:rPr>
          <w:rFonts w:asciiTheme="majorHAnsi" w:hAnsiTheme="majorHAnsi"/>
          <w:i/>
          <w:sz w:val="22"/>
          <w:szCs w:val="22"/>
          <w:lang w:val="en-GB"/>
        </w:rPr>
      </w:pPr>
      <w:r w:rsidRPr="007B55D5">
        <w:rPr>
          <w:rFonts w:asciiTheme="majorHAnsi" w:hAnsiTheme="majorHAnsi"/>
          <w:i/>
          <w:sz w:val="22"/>
          <w:szCs w:val="22"/>
          <w:lang w:val="en-GB"/>
        </w:rPr>
        <w:t>Indicative topics of calculation</w:t>
      </w:r>
      <w:r w:rsidR="009F3469">
        <w:rPr>
          <w:rFonts w:asciiTheme="majorHAnsi" w:hAnsiTheme="majorHAnsi"/>
          <w:i/>
          <w:sz w:val="22"/>
          <w:szCs w:val="22"/>
          <w:lang w:val="en-GB"/>
        </w:rPr>
        <w:t xml:space="preserve"> work are presented in </w:t>
      </w:r>
      <w:r w:rsidR="009F3469" w:rsidRPr="009F3469">
        <w:rPr>
          <w:rFonts w:asciiTheme="majorHAnsi" w:hAnsiTheme="majorHAnsi"/>
          <w:i/>
          <w:sz w:val="22"/>
          <w:szCs w:val="22"/>
          <w:lang w:val="en-GB"/>
        </w:rPr>
        <w:t>Addition</w:t>
      </w:r>
      <w:r w:rsidR="009F3469">
        <w:rPr>
          <w:rFonts w:asciiTheme="majorHAnsi" w:hAnsiTheme="majorHAnsi"/>
          <w:i/>
          <w:sz w:val="22"/>
          <w:szCs w:val="22"/>
        </w:rPr>
        <w:t xml:space="preserve"> </w:t>
      </w:r>
      <w:r w:rsidRPr="007B55D5">
        <w:rPr>
          <w:rFonts w:asciiTheme="majorHAnsi" w:hAnsiTheme="majorHAnsi"/>
          <w:i/>
          <w:sz w:val="22"/>
          <w:szCs w:val="22"/>
          <w:lang w:val="en-GB"/>
        </w:rPr>
        <w:t xml:space="preserve">A, and typical versions of modular tests - in </w:t>
      </w:r>
      <w:r w:rsidR="009F3469" w:rsidRPr="009F3469">
        <w:rPr>
          <w:rFonts w:asciiTheme="majorHAnsi" w:hAnsiTheme="majorHAnsi"/>
          <w:i/>
          <w:sz w:val="22"/>
          <w:szCs w:val="22"/>
          <w:lang w:val="en-GB"/>
        </w:rPr>
        <w:t>Addition</w:t>
      </w:r>
      <w:r w:rsidRPr="007B55D5">
        <w:rPr>
          <w:rFonts w:asciiTheme="majorHAnsi" w:hAnsiTheme="majorHAnsi"/>
          <w:i/>
          <w:sz w:val="22"/>
          <w:szCs w:val="22"/>
          <w:lang w:val="en-GB"/>
        </w:rPr>
        <w:t xml:space="preserve"> B. The list of questions to prepare for the test is presented in </w:t>
      </w:r>
      <w:r w:rsidR="009F3469" w:rsidRPr="009F3469">
        <w:rPr>
          <w:rFonts w:asciiTheme="majorHAnsi" w:hAnsiTheme="majorHAnsi"/>
          <w:i/>
          <w:sz w:val="22"/>
          <w:szCs w:val="22"/>
          <w:lang w:val="en-GB"/>
        </w:rPr>
        <w:t>Addition</w:t>
      </w:r>
      <w:r w:rsidR="00B2491D">
        <w:rPr>
          <w:rFonts w:asciiTheme="majorHAnsi" w:hAnsiTheme="majorHAnsi"/>
          <w:i/>
          <w:sz w:val="22"/>
          <w:szCs w:val="22"/>
          <w:lang w:val="en-GB"/>
        </w:rPr>
        <w:t xml:space="preserve"> </w:t>
      </w:r>
      <w:r w:rsidR="00B2491D">
        <w:rPr>
          <w:rFonts w:asciiTheme="majorHAnsi" w:hAnsiTheme="majorHAnsi"/>
          <w:i/>
          <w:sz w:val="22"/>
          <w:szCs w:val="22"/>
          <w:lang w:val="ru-RU"/>
        </w:rPr>
        <w:t>С</w:t>
      </w:r>
      <w:r w:rsidRPr="007B55D5">
        <w:rPr>
          <w:rFonts w:asciiTheme="majorHAnsi" w:hAnsiTheme="majorHAnsi"/>
          <w:i/>
          <w:sz w:val="22"/>
          <w:szCs w:val="22"/>
          <w:lang w:val="en-GB"/>
        </w:rPr>
        <w:t>. The student has the opportunity to get additional points to the rating by submitting certificates for distance or online courses.</w:t>
      </w:r>
    </w:p>
    <w:p w:rsidR="007B55D5" w:rsidRPr="009F3469" w:rsidRDefault="007B55D5" w:rsidP="00B47838">
      <w:pPr>
        <w:spacing w:after="120" w:line="240" w:lineRule="auto"/>
        <w:jc w:val="both"/>
        <w:rPr>
          <w:rFonts w:asciiTheme="majorHAnsi" w:hAnsiTheme="majorHAnsi"/>
          <w:b/>
          <w:i/>
          <w:sz w:val="22"/>
          <w:szCs w:val="22"/>
        </w:rPr>
      </w:pPr>
    </w:p>
    <w:p w:rsidR="009F3469" w:rsidRPr="00523B0E" w:rsidRDefault="009F3469" w:rsidP="00B47838">
      <w:pPr>
        <w:spacing w:after="120" w:line="240" w:lineRule="auto"/>
        <w:jc w:val="both"/>
        <w:rPr>
          <w:rFonts w:asciiTheme="majorHAnsi" w:hAnsiTheme="majorHAnsi"/>
          <w:b/>
          <w:bCs/>
          <w:sz w:val="24"/>
          <w:szCs w:val="24"/>
          <w:lang w:val="en-GB"/>
        </w:rPr>
      </w:pPr>
      <w:r w:rsidRPr="00523B0E">
        <w:rPr>
          <w:rFonts w:asciiTheme="majorHAnsi" w:hAnsiTheme="majorHAnsi"/>
          <w:b/>
          <w:bCs/>
          <w:sz w:val="24"/>
          <w:szCs w:val="24"/>
          <w:lang w:val="en-GB"/>
        </w:rPr>
        <w:t>Work program of the discipline (syllabus):</w:t>
      </w:r>
    </w:p>
    <w:p w:rsidR="009F3469" w:rsidRPr="00523B0E" w:rsidRDefault="009F3469" w:rsidP="00785293">
      <w:pPr>
        <w:spacing w:after="120" w:line="240" w:lineRule="auto"/>
        <w:jc w:val="both"/>
        <w:rPr>
          <w:rFonts w:asciiTheme="majorHAnsi" w:hAnsiTheme="majorHAnsi"/>
          <w:bCs/>
          <w:sz w:val="22"/>
          <w:szCs w:val="22"/>
          <w:lang w:val="en-GB"/>
        </w:rPr>
      </w:pPr>
      <w:r w:rsidRPr="00523B0E">
        <w:rPr>
          <w:rFonts w:asciiTheme="majorHAnsi" w:hAnsiTheme="majorHAnsi"/>
          <w:b/>
          <w:bCs/>
          <w:sz w:val="22"/>
          <w:szCs w:val="22"/>
          <w:lang w:val="en-GB"/>
        </w:rPr>
        <w:t>Compiled by:</w:t>
      </w:r>
      <w:r w:rsidRPr="00523B0E">
        <w:rPr>
          <w:rFonts w:asciiTheme="majorHAnsi" w:hAnsiTheme="majorHAnsi"/>
          <w:bCs/>
          <w:sz w:val="22"/>
          <w:szCs w:val="22"/>
          <w:lang w:val="en-GB"/>
        </w:rPr>
        <w:t xml:space="preserve"> Assoc. </w:t>
      </w:r>
      <w:proofErr w:type="spellStart"/>
      <w:r w:rsidRPr="00523B0E">
        <w:rPr>
          <w:rFonts w:asciiTheme="majorHAnsi" w:hAnsiTheme="majorHAnsi"/>
          <w:bCs/>
          <w:sz w:val="22"/>
          <w:szCs w:val="22"/>
          <w:lang w:val="en-GB"/>
        </w:rPr>
        <w:t>Prof.</w:t>
      </w:r>
      <w:proofErr w:type="spellEnd"/>
      <w:r w:rsidRPr="00523B0E">
        <w:rPr>
          <w:rFonts w:asciiTheme="majorHAnsi" w:hAnsiTheme="majorHAnsi"/>
          <w:bCs/>
          <w:sz w:val="22"/>
          <w:szCs w:val="22"/>
          <w:lang w:val="en-GB"/>
        </w:rPr>
        <w:t xml:space="preserve">, Ph.D. </w:t>
      </w:r>
      <w:proofErr w:type="spellStart"/>
      <w:r w:rsidRPr="00523B0E">
        <w:rPr>
          <w:rFonts w:asciiTheme="majorHAnsi" w:hAnsiTheme="majorHAnsi"/>
          <w:bCs/>
          <w:sz w:val="22"/>
          <w:szCs w:val="22"/>
          <w:lang w:val="en-GB"/>
        </w:rPr>
        <w:t>Grinko</w:t>
      </w:r>
      <w:proofErr w:type="spellEnd"/>
      <w:r w:rsidRPr="00523B0E">
        <w:rPr>
          <w:rFonts w:asciiTheme="majorHAnsi" w:hAnsiTheme="majorHAnsi"/>
          <w:bCs/>
          <w:sz w:val="22"/>
          <w:szCs w:val="22"/>
          <w:lang w:val="en-GB"/>
        </w:rPr>
        <w:t xml:space="preserve"> Irina </w:t>
      </w:r>
      <w:proofErr w:type="spellStart"/>
      <w:r w:rsidRPr="00523B0E">
        <w:rPr>
          <w:rFonts w:asciiTheme="majorHAnsi" w:hAnsiTheme="majorHAnsi"/>
          <w:bCs/>
          <w:sz w:val="22"/>
          <w:szCs w:val="22"/>
          <w:lang w:val="en-GB"/>
        </w:rPr>
        <w:t>Nikolaevna</w:t>
      </w:r>
      <w:proofErr w:type="spellEnd"/>
    </w:p>
    <w:p w:rsidR="009F3469" w:rsidRPr="00523B0E" w:rsidRDefault="009F3469" w:rsidP="009F3469">
      <w:pPr>
        <w:spacing w:after="120" w:line="240" w:lineRule="auto"/>
        <w:jc w:val="both"/>
        <w:rPr>
          <w:rFonts w:asciiTheme="majorHAnsi" w:hAnsiTheme="majorHAnsi"/>
          <w:bCs/>
          <w:sz w:val="22"/>
          <w:szCs w:val="22"/>
          <w:lang w:val="en-GB"/>
        </w:rPr>
      </w:pPr>
      <w:r w:rsidRPr="00523B0E">
        <w:rPr>
          <w:rFonts w:asciiTheme="majorHAnsi" w:hAnsiTheme="majorHAnsi"/>
          <w:b/>
          <w:bCs/>
          <w:sz w:val="22"/>
          <w:szCs w:val="22"/>
          <w:lang w:val="en-GB"/>
        </w:rPr>
        <w:t>Approved by the Department of International Economics</w:t>
      </w:r>
      <w:r w:rsidRPr="00523B0E">
        <w:rPr>
          <w:rFonts w:asciiTheme="majorHAnsi" w:hAnsiTheme="majorHAnsi"/>
          <w:bCs/>
          <w:sz w:val="22"/>
          <w:szCs w:val="22"/>
          <w:lang w:val="en-GB"/>
        </w:rPr>
        <w:t xml:space="preserve"> (protocol № 11 from 26.05.2021)</w:t>
      </w:r>
    </w:p>
    <w:p w:rsidR="00785293" w:rsidRPr="00523B0E" w:rsidRDefault="009F3469" w:rsidP="009F3469">
      <w:pPr>
        <w:spacing w:after="120" w:line="240" w:lineRule="auto"/>
        <w:jc w:val="both"/>
        <w:rPr>
          <w:rFonts w:asciiTheme="majorHAnsi" w:hAnsiTheme="majorHAnsi"/>
          <w:bCs/>
          <w:sz w:val="22"/>
          <w:szCs w:val="22"/>
          <w:lang w:val="en-GB"/>
        </w:rPr>
      </w:pPr>
      <w:r w:rsidRPr="00523B0E">
        <w:rPr>
          <w:rFonts w:asciiTheme="majorHAnsi" w:hAnsiTheme="majorHAnsi"/>
          <w:b/>
          <w:bCs/>
          <w:sz w:val="22"/>
          <w:szCs w:val="22"/>
          <w:lang w:val="en-GB"/>
        </w:rPr>
        <w:t>Approved by the Methodical Commission of the faculty</w:t>
      </w:r>
      <w:r w:rsidRPr="00523B0E">
        <w:rPr>
          <w:rFonts w:asciiTheme="majorHAnsi" w:hAnsiTheme="majorHAnsi"/>
          <w:bCs/>
          <w:sz w:val="22"/>
          <w:szCs w:val="22"/>
          <w:lang w:val="en-GB"/>
        </w:rPr>
        <w:t xml:space="preserve"> (protocol № 10 from 15.06.2021)</w:t>
      </w:r>
    </w:p>
    <w:p w:rsidR="002E43A6" w:rsidRDefault="002E43A6" w:rsidP="00B47838">
      <w:pPr>
        <w:spacing w:after="120" w:line="240" w:lineRule="auto"/>
        <w:jc w:val="both"/>
        <w:rPr>
          <w:rFonts w:asciiTheme="minorHAnsi" w:hAnsiTheme="minorHAnsi"/>
          <w:bCs/>
          <w:sz w:val="22"/>
          <w:szCs w:val="22"/>
        </w:rPr>
      </w:pPr>
    </w:p>
    <w:p w:rsidR="005243B5" w:rsidRDefault="005243B5" w:rsidP="006F3CF9">
      <w:pPr>
        <w:autoSpaceDE w:val="0"/>
        <w:rPr>
          <w:b/>
        </w:rPr>
      </w:pPr>
    </w:p>
    <w:p w:rsidR="00496849" w:rsidRDefault="00496849" w:rsidP="006F3CF9">
      <w:pPr>
        <w:autoSpaceDE w:val="0"/>
        <w:rPr>
          <w:b/>
        </w:rPr>
      </w:pPr>
    </w:p>
    <w:p w:rsidR="004E1C24" w:rsidRDefault="004E1C24" w:rsidP="00FF0918">
      <w:pPr>
        <w:rPr>
          <w:rFonts w:asciiTheme="majorHAnsi" w:hAnsiTheme="majorHAnsi"/>
          <w:b/>
          <w:sz w:val="24"/>
          <w:szCs w:val="24"/>
        </w:rPr>
      </w:pPr>
    </w:p>
    <w:p w:rsidR="00FF3681" w:rsidRDefault="00FF3681" w:rsidP="00494F05">
      <w:pPr>
        <w:jc w:val="right"/>
        <w:rPr>
          <w:rFonts w:asciiTheme="majorHAnsi" w:hAnsiTheme="majorHAnsi"/>
          <w:b/>
          <w:sz w:val="24"/>
          <w:szCs w:val="24"/>
        </w:rPr>
      </w:pPr>
    </w:p>
    <w:p w:rsidR="00FF3681" w:rsidRDefault="00FF3681" w:rsidP="00494F05">
      <w:pPr>
        <w:jc w:val="right"/>
        <w:rPr>
          <w:rFonts w:asciiTheme="majorHAnsi" w:hAnsiTheme="majorHAnsi"/>
          <w:b/>
          <w:sz w:val="24"/>
          <w:szCs w:val="24"/>
        </w:rPr>
      </w:pPr>
    </w:p>
    <w:p w:rsidR="00FF3681" w:rsidRDefault="00FF3681" w:rsidP="00494F05">
      <w:pPr>
        <w:jc w:val="right"/>
        <w:rPr>
          <w:rFonts w:asciiTheme="majorHAnsi" w:hAnsiTheme="majorHAnsi"/>
          <w:b/>
          <w:sz w:val="24"/>
          <w:szCs w:val="24"/>
        </w:rPr>
      </w:pPr>
    </w:p>
    <w:p w:rsidR="007B55D5" w:rsidRDefault="007B55D5" w:rsidP="00494F05">
      <w:pPr>
        <w:jc w:val="right"/>
        <w:rPr>
          <w:rFonts w:asciiTheme="majorHAnsi" w:hAnsiTheme="majorHAnsi"/>
          <w:b/>
          <w:sz w:val="24"/>
          <w:szCs w:val="24"/>
        </w:rPr>
      </w:pPr>
    </w:p>
    <w:p w:rsidR="007B55D5" w:rsidRDefault="007B55D5" w:rsidP="00494F05">
      <w:pPr>
        <w:jc w:val="right"/>
        <w:rPr>
          <w:rFonts w:asciiTheme="majorHAnsi" w:hAnsiTheme="majorHAnsi"/>
          <w:b/>
          <w:sz w:val="24"/>
          <w:szCs w:val="24"/>
        </w:rPr>
      </w:pPr>
    </w:p>
    <w:p w:rsidR="007B55D5" w:rsidRPr="00986CCE" w:rsidRDefault="007B55D5" w:rsidP="00494F05">
      <w:pPr>
        <w:jc w:val="right"/>
        <w:rPr>
          <w:rFonts w:asciiTheme="majorHAnsi" w:hAnsiTheme="majorHAnsi"/>
          <w:b/>
          <w:sz w:val="24"/>
          <w:szCs w:val="24"/>
          <w:lang w:val="en-US"/>
        </w:rPr>
      </w:pPr>
    </w:p>
    <w:p w:rsidR="009F3469" w:rsidRPr="00986CCE" w:rsidRDefault="009F3469" w:rsidP="00494F05">
      <w:pPr>
        <w:jc w:val="right"/>
        <w:rPr>
          <w:rFonts w:asciiTheme="majorHAnsi" w:hAnsiTheme="majorHAnsi"/>
          <w:b/>
          <w:sz w:val="24"/>
          <w:szCs w:val="24"/>
          <w:lang w:val="en-US"/>
        </w:rPr>
      </w:pPr>
    </w:p>
    <w:p w:rsidR="009F3469" w:rsidRPr="00986CCE" w:rsidRDefault="009F3469" w:rsidP="00494F05">
      <w:pPr>
        <w:jc w:val="right"/>
        <w:rPr>
          <w:rFonts w:asciiTheme="majorHAnsi" w:hAnsiTheme="majorHAnsi"/>
          <w:b/>
          <w:sz w:val="24"/>
          <w:szCs w:val="24"/>
          <w:lang w:val="en-US"/>
        </w:rPr>
      </w:pPr>
    </w:p>
    <w:p w:rsidR="009F3469" w:rsidRPr="00986CCE" w:rsidRDefault="009F3469" w:rsidP="00494F05">
      <w:pPr>
        <w:jc w:val="right"/>
        <w:rPr>
          <w:rFonts w:asciiTheme="majorHAnsi" w:hAnsiTheme="majorHAnsi"/>
          <w:b/>
          <w:sz w:val="24"/>
          <w:szCs w:val="24"/>
          <w:lang w:val="en-US"/>
        </w:rPr>
      </w:pPr>
    </w:p>
    <w:p w:rsidR="007B55D5" w:rsidRDefault="007B55D5" w:rsidP="00494F05">
      <w:pPr>
        <w:jc w:val="right"/>
        <w:rPr>
          <w:rFonts w:asciiTheme="majorHAnsi" w:hAnsiTheme="majorHAnsi"/>
          <w:b/>
          <w:sz w:val="24"/>
          <w:szCs w:val="24"/>
        </w:rPr>
      </w:pPr>
    </w:p>
    <w:p w:rsidR="007B55D5" w:rsidRDefault="007B55D5" w:rsidP="00494F05">
      <w:pPr>
        <w:jc w:val="right"/>
        <w:rPr>
          <w:rFonts w:asciiTheme="majorHAnsi" w:hAnsiTheme="majorHAnsi"/>
          <w:b/>
          <w:sz w:val="24"/>
          <w:szCs w:val="24"/>
        </w:rPr>
      </w:pPr>
    </w:p>
    <w:p w:rsidR="004E0460" w:rsidRPr="00986CCE" w:rsidRDefault="004E0460" w:rsidP="00494F05">
      <w:pPr>
        <w:jc w:val="right"/>
        <w:rPr>
          <w:rFonts w:asciiTheme="majorHAnsi" w:hAnsiTheme="majorHAnsi"/>
          <w:b/>
          <w:i/>
          <w:sz w:val="22"/>
          <w:szCs w:val="22"/>
          <w:lang w:val="en-US"/>
        </w:rPr>
      </w:pPr>
    </w:p>
    <w:p w:rsidR="004E0460" w:rsidRPr="00986CCE" w:rsidRDefault="004E0460" w:rsidP="00494F05">
      <w:pPr>
        <w:jc w:val="right"/>
        <w:rPr>
          <w:rFonts w:asciiTheme="majorHAnsi" w:hAnsiTheme="majorHAnsi"/>
          <w:b/>
          <w:i/>
          <w:sz w:val="22"/>
          <w:szCs w:val="22"/>
          <w:lang w:val="en-US"/>
        </w:rPr>
      </w:pPr>
    </w:p>
    <w:p w:rsidR="00494F05" w:rsidRPr="004C4C39" w:rsidRDefault="009F3469" w:rsidP="00494F05">
      <w:pPr>
        <w:jc w:val="right"/>
        <w:rPr>
          <w:rFonts w:asciiTheme="majorHAnsi" w:hAnsiTheme="majorHAnsi"/>
          <w:b/>
          <w:i/>
          <w:sz w:val="24"/>
          <w:szCs w:val="24"/>
        </w:rPr>
      </w:pPr>
      <w:r w:rsidRPr="004C4C39">
        <w:rPr>
          <w:rFonts w:asciiTheme="majorHAnsi" w:hAnsiTheme="majorHAnsi"/>
          <w:b/>
          <w:i/>
          <w:sz w:val="22"/>
          <w:szCs w:val="22"/>
          <w:lang w:val="en-GB"/>
        </w:rPr>
        <w:t>A</w:t>
      </w:r>
      <w:r w:rsidR="004C4C39" w:rsidRPr="004C4C39">
        <w:rPr>
          <w:rFonts w:asciiTheme="majorHAnsi" w:hAnsiTheme="majorHAnsi"/>
          <w:b/>
          <w:i/>
          <w:sz w:val="22"/>
          <w:szCs w:val="22"/>
          <w:lang w:val="en-GB"/>
        </w:rPr>
        <w:t>DDITION</w:t>
      </w:r>
      <w:r w:rsidR="00E661D6" w:rsidRPr="004C4C39">
        <w:rPr>
          <w:rFonts w:asciiTheme="majorHAnsi" w:hAnsiTheme="majorHAnsi"/>
          <w:b/>
          <w:i/>
          <w:sz w:val="24"/>
          <w:szCs w:val="24"/>
        </w:rPr>
        <w:t xml:space="preserve"> А</w:t>
      </w:r>
    </w:p>
    <w:p w:rsidR="009421B4" w:rsidRPr="00046185" w:rsidRDefault="009421B4" w:rsidP="00494F05">
      <w:pPr>
        <w:jc w:val="right"/>
        <w:rPr>
          <w:rFonts w:asciiTheme="majorHAnsi" w:hAnsiTheme="majorHAnsi"/>
          <w:b/>
          <w:sz w:val="24"/>
          <w:szCs w:val="24"/>
        </w:rPr>
      </w:pPr>
    </w:p>
    <w:p w:rsidR="009F3469" w:rsidRPr="009F3469" w:rsidRDefault="009F3469" w:rsidP="009F3469">
      <w:pPr>
        <w:shd w:val="clear" w:color="auto" w:fill="FFFFFF"/>
        <w:spacing w:line="240" w:lineRule="auto"/>
        <w:jc w:val="center"/>
        <w:rPr>
          <w:rFonts w:asciiTheme="majorHAnsi" w:hAnsiTheme="majorHAnsi"/>
          <w:b/>
          <w:smallCaps/>
          <w:color w:val="000000"/>
          <w:lang w:val="en-US"/>
        </w:rPr>
      </w:pPr>
      <w:r w:rsidRPr="009F3469">
        <w:rPr>
          <w:rFonts w:asciiTheme="majorHAnsi" w:hAnsiTheme="majorHAnsi"/>
          <w:b/>
          <w:smallCaps/>
          <w:color w:val="000000"/>
        </w:rPr>
        <w:t>TOPICS OF CALCULATION WORK IN THE COURSE "FINANCIAL</w:t>
      </w:r>
      <w:r>
        <w:rPr>
          <w:rFonts w:asciiTheme="majorHAnsi" w:hAnsiTheme="majorHAnsi"/>
          <w:b/>
          <w:smallCaps/>
          <w:color w:val="000000"/>
          <w:lang w:val="en-US"/>
        </w:rPr>
        <w:t xml:space="preserve"> </w:t>
      </w:r>
      <w:r w:rsidRPr="009F3469">
        <w:rPr>
          <w:rFonts w:asciiTheme="majorHAnsi" w:hAnsiTheme="majorHAnsi"/>
          <w:b/>
          <w:smallCaps/>
          <w:color w:val="000000"/>
        </w:rPr>
        <w:t>MANAGEMENT"</w:t>
      </w:r>
    </w:p>
    <w:p w:rsidR="009F3469" w:rsidRPr="009F3469" w:rsidRDefault="009F3469" w:rsidP="009F3469">
      <w:pPr>
        <w:shd w:val="clear" w:color="auto" w:fill="FFFFFF"/>
        <w:spacing w:line="240" w:lineRule="auto"/>
        <w:ind w:left="360"/>
        <w:rPr>
          <w:rFonts w:asciiTheme="majorHAnsi" w:hAnsiTheme="majorHAnsi"/>
          <w:color w:val="000000"/>
          <w:sz w:val="24"/>
          <w:szCs w:val="24"/>
        </w:rPr>
      </w:pP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The main tasks of financial management. Information support of financial management at the enterprise.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Organizational support of financial management in enterprises.</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The procedure for calculating the avoidance of double taxation.</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Methods for evaluating the effectiveness of investment projects, their advantages and disadvantages.</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Management of financial investments of the enterprise (examples of making effective and inefficient management decisions in the field of investment).</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Valuation of securities. The value of bonds, ordinary and preferred shares is given.</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Types of dividend policy and the practice of its application by Ukrainian enterprises.</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Sources of borrowing capital by Ukrainian enterprises. Advantages and disadvantages of own and borrowed sources of financing.</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Alternative sources of short-term and long-term financing of Ukrainian companies.</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Trade credit: advantages and disadvantages of use.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Management of the capital structure of the enterprise and assessment of the cost of capital.</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Financial risks and their assessment.</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Analysis of the dynamics of the main indicators of world financial exchanges, their relationship with the world economy.</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The world bond market and management of operations on it. Foreign government bonds of Ukraine.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Portfolio balance model and achieving equilibrium of this model.</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Formation and management of own resources of the enterprise.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Management of receivables and payables of the enterprise.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Cash management at the enterprise.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Financial planning and forecasting. Long-term financial planning.</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Bankruptcy and management of financial rehabilitation of the enterprise.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Procedure for forming and making investment decisions.</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Methods of determining the investment attractiveness of the investment object and methods of assessing the creditworthiness of the borrower.</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Features of financial management of the company in case of change of its organizational and legal form.</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Budgeting and its essence. Use of budgeting by Ukrainian enterprises.</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Asset management of an industrial enterprise.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Modern tools for managing monetary assets of the enterprise.</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Forms of business organization and methods of taxation. Offshore companies and zones.</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Assessment of the feasibility of investment.</w:t>
      </w:r>
    </w:p>
    <w:p w:rsidR="009F3469" w:rsidRPr="004C4C39" w:rsidRDefault="009F3469" w:rsidP="004C4C39">
      <w:pPr>
        <w:pStyle w:val="a0"/>
        <w:numPr>
          <w:ilvl w:val="0"/>
          <w:numId w:val="25"/>
        </w:numPr>
        <w:shd w:val="clear" w:color="auto" w:fill="FFFFFF"/>
        <w:tabs>
          <w:tab w:val="left" w:pos="331"/>
        </w:tabs>
        <w:ind w:left="709" w:hanging="425"/>
        <w:jc w:val="both"/>
        <w:rPr>
          <w:rFonts w:asciiTheme="majorHAnsi" w:hAnsiTheme="majorHAnsi"/>
          <w:color w:val="000000"/>
          <w:sz w:val="24"/>
          <w:szCs w:val="24"/>
          <w:lang w:val="en-GB"/>
        </w:rPr>
      </w:pPr>
      <w:r w:rsidRPr="004C4C39">
        <w:rPr>
          <w:rFonts w:asciiTheme="majorHAnsi" w:hAnsiTheme="majorHAnsi"/>
          <w:color w:val="000000"/>
          <w:sz w:val="24"/>
          <w:szCs w:val="24"/>
          <w:lang w:val="en-GB"/>
        </w:rPr>
        <w:t>Modern software in the field of financial management.</w:t>
      </w:r>
    </w:p>
    <w:p w:rsidR="009421B4" w:rsidRPr="004C4C39" w:rsidRDefault="009F3469" w:rsidP="004C4C39">
      <w:pPr>
        <w:pStyle w:val="a0"/>
        <w:numPr>
          <w:ilvl w:val="0"/>
          <w:numId w:val="25"/>
        </w:numPr>
        <w:shd w:val="clear" w:color="auto" w:fill="FFFFFF"/>
        <w:tabs>
          <w:tab w:val="left" w:pos="331"/>
        </w:tabs>
        <w:ind w:left="709" w:hanging="425"/>
        <w:jc w:val="both"/>
        <w:rPr>
          <w:color w:val="000000"/>
          <w:sz w:val="24"/>
          <w:szCs w:val="24"/>
          <w:lang w:val="en-GB"/>
        </w:rPr>
      </w:pPr>
      <w:r w:rsidRPr="004C4C39">
        <w:rPr>
          <w:rFonts w:asciiTheme="majorHAnsi" w:hAnsiTheme="majorHAnsi"/>
          <w:color w:val="000000"/>
          <w:sz w:val="24"/>
          <w:szCs w:val="24"/>
          <w:lang w:val="en-GB"/>
        </w:rPr>
        <w:t>Anti-crisis financial management of the enterprise.</w:t>
      </w:r>
    </w:p>
    <w:p w:rsidR="00494F05" w:rsidRPr="004C4C39" w:rsidRDefault="00494F05" w:rsidP="00494F05">
      <w:pPr>
        <w:ind w:firstLine="540"/>
        <w:jc w:val="center"/>
        <w:rPr>
          <w:rFonts w:asciiTheme="majorHAnsi" w:hAnsiTheme="majorHAnsi"/>
          <w:b/>
          <w:bCs/>
          <w:lang w:val="en-GB"/>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E1C24" w:rsidRDefault="004E1C24" w:rsidP="00FF3681">
      <w:pPr>
        <w:rPr>
          <w:rFonts w:asciiTheme="majorHAnsi" w:hAnsiTheme="majorHAnsi"/>
          <w:b/>
          <w:sz w:val="24"/>
          <w:szCs w:val="24"/>
        </w:rPr>
      </w:pPr>
    </w:p>
    <w:p w:rsidR="00321215" w:rsidRPr="00321215" w:rsidRDefault="00321215" w:rsidP="00321215">
      <w:pPr>
        <w:jc w:val="right"/>
        <w:rPr>
          <w:rFonts w:asciiTheme="majorHAnsi" w:hAnsiTheme="majorHAnsi"/>
          <w:b/>
          <w:i/>
          <w:sz w:val="24"/>
          <w:szCs w:val="24"/>
        </w:rPr>
      </w:pPr>
      <w:r w:rsidRPr="004C4C39">
        <w:rPr>
          <w:rFonts w:asciiTheme="majorHAnsi" w:hAnsiTheme="majorHAnsi"/>
          <w:b/>
          <w:i/>
          <w:sz w:val="22"/>
          <w:szCs w:val="22"/>
          <w:lang w:val="en-GB"/>
        </w:rPr>
        <w:t>ADDITION</w:t>
      </w:r>
      <w:r>
        <w:rPr>
          <w:rFonts w:asciiTheme="majorHAnsi" w:hAnsiTheme="majorHAnsi"/>
          <w:b/>
          <w:i/>
          <w:sz w:val="24"/>
          <w:szCs w:val="24"/>
        </w:rPr>
        <w:t xml:space="preserve"> </w:t>
      </w:r>
      <w:r w:rsidRPr="00986CCE">
        <w:rPr>
          <w:rFonts w:asciiTheme="majorHAnsi" w:hAnsiTheme="majorHAnsi"/>
          <w:b/>
          <w:i/>
          <w:sz w:val="24"/>
          <w:szCs w:val="24"/>
          <w:lang w:val="en-US"/>
        </w:rPr>
        <w:t>B</w:t>
      </w:r>
    </w:p>
    <w:p w:rsidR="00494F05" w:rsidRPr="00462C43" w:rsidRDefault="00494F05" w:rsidP="00462C43">
      <w:pPr>
        <w:ind w:firstLine="540"/>
        <w:jc w:val="right"/>
        <w:rPr>
          <w:rFonts w:asciiTheme="majorHAnsi" w:hAnsiTheme="majorHAnsi"/>
          <w:b/>
          <w:bCs/>
          <w:sz w:val="24"/>
          <w:szCs w:val="24"/>
        </w:rPr>
      </w:pPr>
    </w:p>
    <w:p w:rsidR="00321215" w:rsidRPr="00986CCE" w:rsidRDefault="00321215" w:rsidP="00321215">
      <w:pPr>
        <w:shd w:val="clear" w:color="auto" w:fill="FFFFFF"/>
        <w:tabs>
          <w:tab w:val="left" w:pos="331"/>
        </w:tabs>
        <w:ind w:left="284"/>
        <w:jc w:val="center"/>
        <w:rPr>
          <w:rFonts w:asciiTheme="majorHAnsi" w:hAnsiTheme="majorHAnsi"/>
          <w:b/>
          <w:bCs/>
          <w:sz w:val="27"/>
          <w:szCs w:val="27"/>
          <w:lang w:val="en-US"/>
        </w:rPr>
      </w:pPr>
      <w:proofErr w:type="spellStart"/>
      <w:r w:rsidRPr="00321215">
        <w:rPr>
          <w:rFonts w:asciiTheme="majorHAnsi" w:hAnsiTheme="majorHAnsi"/>
          <w:b/>
          <w:bCs/>
          <w:sz w:val="27"/>
          <w:szCs w:val="27"/>
        </w:rPr>
        <w:t>Typical</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variants</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of</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tasks</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of</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modular</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control</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work</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on</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discipline</w:t>
      </w:r>
      <w:proofErr w:type="spellEnd"/>
    </w:p>
    <w:p w:rsidR="00321215" w:rsidRPr="00321215" w:rsidRDefault="00321215" w:rsidP="00321215">
      <w:pPr>
        <w:shd w:val="clear" w:color="auto" w:fill="FFFFFF"/>
        <w:tabs>
          <w:tab w:val="left" w:pos="331"/>
        </w:tabs>
        <w:ind w:left="284"/>
        <w:jc w:val="center"/>
        <w:rPr>
          <w:rFonts w:asciiTheme="majorHAnsi" w:hAnsiTheme="majorHAnsi"/>
          <w:b/>
          <w:bCs/>
          <w:sz w:val="27"/>
          <w:szCs w:val="27"/>
          <w:lang w:val="en-US"/>
        </w:rPr>
      </w:pPr>
      <w:r w:rsidRPr="00321215">
        <w:rPr>
          <w:rFonts w:asciiTheme="majorHAnsi" w:hAnsiTheme="majorHAnsi"/>
          <w:b/>
          <w:bCs/>
          <w:sz w:val="27"/>
          <w:szCs w:val="27"/>
        </w:rPr>
        <w:t>"</w:t>
      </w:r>
      <w:proofErr w:type="spellStart"/>
      <w:r w:rsidRPr="00321215">
        <w:rPr>
          <w:rFonts w:asciiTheme="majorHAnsi" w:hAnsiTheme="majorHAnsi"/>
          <w:b/>
          <w:bCs/>
          <w:sz w:val="27"/>
          <w:szCs w:val="27"/>
        </w:rPr>
        <w:t>Financial</w:t>
      </w:r>
      <w:proofErr w:type="spellEnd"/>
      <w:r w:rsidRPr="00321215">
        <w:rPr>
          <w:rFonts w:asciiTheme="majorHAnsi" w:hAnsiTheme="majorHAnsi"/>
          <w:b/>
          <w:bCs/>
          <w:sz w:val="27"/>
          <w:szCs w:val="27"/>
        </w:rPr>
        <w:t xml:space="preserve"> </w:t>
      </w:r>
      <w:proofErr w:type="spellStart"/>
      <w:r w:rsidRPr="00321215">
        <w:rPr>
          <w:rFonts w:asciiTheme="majorHAnsi" w:hAnsiTheme="majorHAnsi"/>
          <w:b/>
          <w:bCs/>
          <w:sz w:val="27"/>
          <w:szCs w:val="27"/>
        </w:rPr>
        <w:t>management</w:t>
      </w:r>
      <w:proofErr w:type="spellEnd"/>
      <w:r w:rsidRPr="00321215">
        <w:rPr>
          <w:rFonts w:asciiTheme="majorHAnsi" w:hAnsiTheme="majorHAnsi"/>
          <w:b/>
          <w:bCs/>
          <w:sz w:val="27"/>
          <w:szCs w:val="27"/>
        </w:rPr>
        <w:t>"</w:t>
      </w:r>
    </w:p>
    <w:p w:rsidR="00321215" w:rsidRPr="00321215" w:rsidRDefault="00321215" w:rsidP="00321215">
      <w:pPr>
        <w:shd w:val="clear" w:color="auto" w:fill="FFFFFF"/>
        <w:tabs>
          <w:tab w:val="left" w:pos="331"/>
        </w:tabs>
        <w:ind w:left="284"/>
        <w:jc w:val="both"/>
        <w:rPr>
          <w:spacing w:val="-2"/>
          <w:sz w:val="22"/>
          <w:szCs w:val="22"/>
          <w:lang w:val="en-GB"/>
        </w:rPr>
      </w:pPr>
      <w:r w:rsidRPr="00321215">
        <w:rPr>
          <w:b/>
          <w:i/>
          <w:spacing w:val="-2"/>
          <w:sz w:val="22"/>
          <w:szCs w:val="22"/>
          <w:lang w:val="en-GB"/>
        </w:rPr>
        <w:t>Task 1.</w:t>
      </w:r>
      <w:r w:rsidRPr="00321215">
        <w:rPr>
          <w:b/>
          <w:spacing w:val="-2"/>
          <w:sz w:val="22"/>
          <w:szCs w:val="22"/>
          <w:lang w:val="en-GB"/>
        </w:rPr>
        <w:t xml:space="preserve"> </w:t>
      </w:r>
      <w:r w:rsidRPr="00321215">
        <w:rPr>
          <w:spacing w:val="-2"/>
          <w:sz w:val="22"/>
          <w:szCs w:val="22"/>
          <w:lang w:val="en-GB"/>
        </w:rPr>
        <w:t>The entrepreneur wants to put on deposit in the bank 100 gr. from once at 5% per annum for five years, subject to simple interest. How much money will the entrepreneur have at the end of the first year and what will be the result in five years?</w:t>
      </w:r>
    </w:p>
    <w:p w:rsidR="00321215" w:rsidRDefault="00321215" w:rsidP="00321215">
      <w:pPr>
        <w:shd w:val="clear" w:color="auto" w:fill="FFFFFF"/>
        <w:tabs>
          <w:tab w:val="left" w:pos="331"/>
        </w:tabs>
        <w:ind w:left="284"/>
        <w:jc w:val="both"/>
        <w:rPr>
          <w:b/>
          <w:spacing w:val="-2"/>
          <w:sz w:val="22"/>
          <w:szCs w:val="22"/>
          <w:lang w:val="en-GB"/>
        </w:rPr>
      </w:pPr>
      <w:r w:rsidRPr="00321215">
        <w:rPr>
          <w:b/>
          <w:i/>
          <w:spacing w:val="-2"/>
          <w:sz w:val="22"/>
          <w:szCs w:val="22"/>
          <w:lang w:val="en-GB"/>
        </w:rPr>
        <w:t>Task 2.</w:t>
      </w:r>
      <w:r w:rsidRPr="00321215">
        <w:rPr>
          <w:b/>
          <w:spacing w:val="-2"/>
          <w:sz w:val="22"/>
          <w:szCs w:val="22"/>
          <w:lang w:val="en-GB"/>
        </w:rPr>
        <w:t xml:space="preserve"> </w:t>
      </w:r>
      <w:r w:rsidRPr="00321215">
        <w:rPr>
          <w:spacing w:val="-2"/>
          <w:sz w:val="22"/>
          <w:szCs w:val="22"/>
          <w:lang w:val="en-GB"/>
        </w:rPr>
        <w:t xml:space="preserve">The enterprise in the reporting period had the following results of economic activity: the volume of sold products - 3024 thousand UAH, the cost of sold products - 2223 thousand UAH, depreciation deductions - </w:t>
      </w:r>
      <w:r w:rsidR="00B2491D" w:rsidRPr="00986CCE">
        <w:rPr>
          <w:spacing w:val="-2"/>
          <w:sz w:val="22"/>
          <w:szCs w:val="22"/>
          <w:lang w:val="en-US"/>
        </w:rPr>
        <w:br/>
      </w:r>
      <w:r w:rsidRPr="00321215">
        <w:rPr>
          <w:spacing w:val="-2"/>
          <w:sz w:val="22"/>
          <w:szCs w:val="22"/>
          <w:lang w:val="en-GB"/>
        </w:rPr>
        <w:t>403 thousand UAH, the average balance of current assets - 956 thousand UAH, the amount possible urgent costs is 12 thousand UAH. Calculate the optimal amount of cash balance, which allows you to timely finance the company's immediate expenses.</w:t>
      </w:r>
    </w:p>
    <w:p w:rsidR="00321215" w:rsidRPr="00321215" w:rsidRDefault="00321215" w:rsidP="00321215">
      <w:pPr>
        <w:shd w:val="clear" w:color="auto" w:fill="FFFFFF"/>
        <w:tabs>
          <w:tab w:val="left" w:pos="331"/>
        </w:tabs>
        <w:ind w:left="284"/>
        <w:jc w:val="both"/>
        <w:rPr>
          <w:b/>
          <w:spacing w:val="-2"/>
          <w:sz w:val="22"/>
          <w:szCs w:val="22"/>
          <w:lang w:val="en-GB"/>
        </w:rPr>
      </w:pPr>
      <w:proofErr w:type="spellStart"/>
      <w:r w:rsidRPr="00321215">
        <w:rPr>
          <w:b/>
          <w:i/>
          <w:spacing w:val="-6"/>
          <w:sz w:val="22"/>
          <w:szCs w:val="22"/>
        </w:rPr>
        <w:t>Task</w:t>
      </w:r>
      <w:proofErr w:type="spellEnd"/>
      <w:r w:rsidRPr="00321215">
        <w:rPr>
          <w:b/>
          <w:i/>
          <w:spacing w:val="-6"/>
          <w:sz w:val="22"/>
          <w:szCs w:val="22"/>
        </w:rPr>
        <w:t xml:space="preserve"> 3.</w:t>
      </w:r>
      <w:r w:rsidRPr="00321215">
        <w:rPr>
          <w:b/>
          <w:spacing w:val="-6"/>
          <w:sz w:val="22"/>
          <w:szCs w:val="22"/>
        </w:rPr>
        <w:t xml:space="preserve"> </w:t>
      </w:r>
      <w:r w:rsidRPr="00321215">
        <w:rPr>
          <w:spacing w:val="-6"/>
          <w:sz w:val="22"/>
          <w:szCs w:val="22"/>
          <w:lang w:val="en-GB"/>
        </w:rPr>
        <w:t>To determine the value of a business enterprise, commercial bank PJSC "ABS" the appraiser has the following data:</w:t>
      </w:r>
    </w:p>
    <w:p w:rsidR="00321215" w:rsidRPr="00321215" w:rsidRDefault="00321215" w:rsidP="00321215">
      <w:pPr>
        <w:numPr>
          <w:ilvl w:val="0"/>
          <w:numId w:val="9"/>
        </w:numPr>
        <w:spacing w:line="240" w:lineRule="auto"/>
        <w:jc w:val="both"/>
        <w:rPr>
          <w:spacing w:val="-6"/>
          <w:sz w:val="22"/>
          <w:szCs w:val="22"/>
          <w:lang w:val="en-GB"/>
        </w:rPr>
      </w:pPr>
      <w:r w:rsidRPr="00321215">
        <w:rPr>
          <w:spacing w:val="-6"/>
          <w:sz w:val="22"/>
          <w:szCs w:val="22"/>
          <w:lang w:val="en-GB"/>
        </w:rPr>
        <w:t>assessment date - 01.01.18;</w:t>
      </w:r>
    </w:p>
    <w:p w:rsidR="00321215" w:rsidRPr="00321215" w:rsidRDefault="00321215" w:rsidP="00321215">
      <w:pPr>
        <w:numPr>
          <w:ilvl w:val="0"/>
          <w:numId w:val="9"/>
        </w:numPr>
        <w:spacing w:line="240" w:lineRule="auto"/>
        <w:jc w:val="both"/>
        <w:rPr>
          <w:spacing w:val="-6"/>
          <w:sz w:val="22"/>
          <w:szCs w:val="22"/>
          <w:lang w:val="en-GB"/>
        </w:rPr>
      </w:pPr>
      <w:r w:rsidRPr="00321215">
        <w:rPr>
          <w:spacing w:val="-6"/>
          <w:sz w:val="22"/>
          <w:szCs w:val="22"/>
          <w:lang w:val="en-GB"/>
        </w:rPr>
        <w:t>purpose of evaluation - making internal management decisions;</w:t>
      </w:r>
    </w:p>
    <w:p w:rsidR="00321215" w:rsidRPr="00321215" w:rsidRDefault="00321215" w:rsidP="00321215">
      <w:pPr>
        <w:numPr>
          <w:ilvl w:val="0"/>
          <w:numId w:val="9"/>
        </w:numPr>
        <w:spacing w:line="240" w:lineRule="auto"/>
        <w:jc w:val="both"/>
        <w:rPr>
          <w:spacing w:val="-6"/>
          <w:sz w:val="22"/>
          <w:szCs w:val="22"/>
          <w:lang w:val="en-GB"/>
        </w:rPr>
      </w:pPr>
      <w:r w:rsidRPr="00321215">
        <w:rPr>
          <w:spacing w:val="-6"/>
          <w:sz w:val="22"/>
          <w:szCs w:val="22"/>
          <w:lang w:val="en-GB"/>
        </w:rPr>
        <w:t>the type of value being determined - market;</w:t>
      </w:r>
    </w:p>
    <w:p w:rsidR="00321215" w:rsidRPr="00321215" w:rsidRDefault="00321215" w:rsidP="00321215">
      <w:pPr>
        <w:numPr>
          <w:ilvl w:val="0"/>
          <w:numId w:val="9"/>
        </w:numPr>
        <w:spacing w:line="240" w:lineRule="auto"/>
        <w:jc w:val="both"/>
        <w:rPr>
          <w:spacing w:val="-6"/>
          <w:sz w:val="22"/>
          <w:szCs w:val="22"/>
          <w:lang w:val="en-GB"/>
        </w:rPr>
      </w:pPr>
      <w:r w:rsidRPr="00321215">
        <w:rPr>
          <w:spacing w:val="-6"/>
          <w:sz w:val="22"/>
          <w:szCs w:val="22"/>
          <w:lang w:val="en-GB"/>
        </w:rPr>
        <w:t>length of the forecast period - 5 years;</w:t>
      </w:r>
    </w:p>
    <w:p w:rsidR="00321215" w:rsidRPr="00321215" w:rsidRDefault="00321215" w:rsidP="00321215">
      <w:pPr>
        <w:numPr>
          <w:ilvl w:val="0"/>
          <w:numId w:val="9"/>
        </w:numPr>
        <w:spacing w:line="240" w:lineRule="auto"/>
        <w:jc w:val="both"/>
        <w:rPr>
          <w:spacing w:val="-6"/>
          <w:sz w:val="22"/>
          <w:szCs w:val="22"/>
          <w:lang w:val="en-GB"/>
        </w:rPr>
      </w:pPr>
      <w:r w:rsidRPr="00321215">
        <w:rPr>
          <w:spacing w:val="-6"/>
          <w:sz w:val="22"/>
          <w:szCs w:val="22"/>
          <w:lang w:val="en-GB"/>
        </w:rPr>
        <w:t>long-term growth in the post-forecast period is 1.3% per year;</w:t>
      </w:r>
    </w:p>
    <w:p w:rsidR="00321215" w:rsidRPr="00321215" w:rsidRDefault="00321215" w:rsidP="00321215">
      <w:pPr>
        <w:numPr>
          <w:ilvl w:val="0"/>
          <w:numId w:val="9"/>
        </w:numPr>
        <w:spacing w:line="240" w:lineRule="auto"/>
        <w:jc w:val="both"/>
        <w:rPr>
          <w:spacing w:val="-6"/>
          <w:sz w:val="22"/>
          <w:szCs w:val="22"/>
          <w:lang w:val="en-GB"/>
        </w:rPr>
      </w:pPr>
      <w:r w:rsidRPr="00321215">
        <w:rPr>
          <w:spacing w:val="-6"/>
          <w:sz w:val="22"/>
          <w:szCs w:val="22"/>
          <w:lang w:val="en-GB"/>
        </w:rPr>
        <w:t>the market value of equity formation is 10.4%;</w:t>
      </w:r>
    </w:p>
    <w:p w:rsidR="00321215" w:rsidRPr="00321215" w:rsidRDefault="00321215" w:rsidP="00321215">
      <w:pPr>
        <w:numPr>
          <w:ilvl w:val="0"/>
          <w:numId w:val="9"/>
        </w:numPr>
        <w:spacing w:line="240" w:lineRule="auto"/>
        <w:jc w:val="both"/>
        <w:rPr>
          <w:spacing w:val="-6"/>
          <w:sz w:val="22"/>
          <w:szCs w:val="22"/>
          <w:lang w:val="en-GB"/>
        </w:rPr>
      </w:pPr>
      <w:r w:rsidRPr="00321215">
        <w:rPr>
          <w:spacing w:val="-6"/>
          <w:sz w:val="22"/>
          <w:szCs w:val="22"/>
          <w:lang w:val="en-GB"/>
        </w:rPr>
        <w:t xml:space="preserve"> income tax rate is 25.0%;</w:t>
      </w:r>
    </w:p>
    <w:p w:rsidR="00041EB4" w:rsidRPr="00321215" w:rsidRDefault="00321215" w:rsidP="00321215">
      <w:pPr>
        <w:numPr>
          <w:ilvl w:val="0"/>
          <w:numId w:val="9"/>
        </w:numPr>
        <w:spacing w:line="240" w:lineRule="auto"/>
        <w:jc w:val="both"/>
        <w:rPr>
          <w:sz w:val="22"/>
          <w:szCs w:val="22"/>
          <w:lang w:val="en-GB"/>
        </w:rPr>
      </w:pPr>
      <w:r w:rsidRPr="00321215">
        <w:rPr>
          <w:spacing w:val="-6"/>
          <w:sz w:val="22"/>
          <w:szCs w:val="22"/>
          <w:lang w:val="en-GB"/>
        </w:rPr>
        <w:t>in the post-forecast period, cash flow will remain at 2020.</w:t>
      </w:r>
    </w:p>
    <w:tbl>
      <w:tblPr>
        <w:tblpPr w:leftFromText="180" w:rightFromText="180" w:vertAnchor="text" w:horzAnchor="margin" w:tblpXSpec="center" w:tblpY="13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6"/>
        <w:gridCol w:w="816"/>
        <w:gridCol w:w="896"/>
        <w:gridCol w:w="896"/>
        <w:gridCol w:w="896"/>
        <w:gridCol w:w="896"/>
        <w:gridCol w:w="896"/>
        <w:gridCol w:w="896"/>
      </w:tblGrid>
      <w:tr w:rsidR="00041EB4" w:rsidRPr="00026754" w:rsidTr="008C10EA">
        <w:trPr>
          <w:trHeight w:val="255"/>
        </w:trPr>
        <w:tc>
          <w:tcPr>
            <w:tcW w:w="9816" w:type="dxa"/>
            <w:gridSpan w:val="9"/>
            <w:shd w:val="clear" w:color="auto" w:fill="auto"/>
            <w:noWrap/>
          </w:tcPr>
          <w:p w:rsidR="00041EB4" w:rsidRPr="00321215" w:rsidRDefault="00321215" w:rsidP="00321215">
            <w:pPr>
              <w:jc w:val="center"/>
              <w:rPr>
                <w:rFonts w:eastAsia="Calibri"/>
                <w:b/>
                <w:bCs/>
                <w:sz w:val="18"/>
                <w:szCs w:val="18"/>
                <w:lang w:val="en-GB"/>
              </w:rPr>
            </w:pPr>
            <w:r w:rsidRPr="00321215">
              <w:rPr>
                <w:rFonts w:eastAsia="Calibri"/>
                <w:b/>
                <w:bCs/>
                <w:sz w:val="18"/>
                <w:szCs w:val="18"/>
                <w:lang w:val="en-GB"/>
              </w:rPr>
              <w:t>Additional data for determining the commercial bank "ABS"</w:t>
            </w:r>
          </w:p>
        </w:tc>
      </w:tr>
      <w:tr w:rsidR="00041EB4" w:rsidRPr="00026754" w:rsidTr="008C10EA">
        <w:trPr>
          <w:trHeight w:val="255"/>
        </w:trPr>
        <w:tc>
          <w:tcPr>
            <w:tcW w:w="2808"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Indicators, in thousands of UAH</w:t>
            </w:r>
          </w:p>
        </w:tc>
        <w:tc>
          <w:tcPr>
            <w:tcW w:w="81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2018</w:t>
            </w:r>
          </w:p>
        </w:tc>
        <w:tc>
          <w:tcPr>
            <w:tcW w:w="81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2019</w:t>
            </w:r>
          </w:p>
        </w:tc>
        <w:tc>
          <w:tcPr>
            <w:tcW w:w="89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2020</w:t>
            </w:r>
          </w:p>
        </w:tc>
        <w:tc>
          <w:tcPr>
            <w:tcW w:w="89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2021</w:t>
            </w:r>
          </w:p>
        </w:tc>
        <w:tc>
          <w:tcPr>
            <w:tcW w:w="89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2022</w:t>
            </w:r>
          </w:p>
        </w:tc>
        <w:tc>
          <w:tcPr>
            <w:tcW w:w="89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2023</w:t>
            </w:r>
          </w:p>
        </w:tc>
        <w:tc>
          <w:tcPr>
            <w:tcW w:w="89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2024</w:t>
            </w:r>
          </w:p>
        </w:tc>
        <w:tc>
          <w:tcPr>
            <w:tcW w:w="896" w:type="dxa"/>
            <w:shd w:val="clear" w:color="auto" w:fill="auto"/>
            <w:noWrap/>
          </w:tcPr>
          <w:p w:rsidR="00041EB4" w:rsidRPr="00321215" w:rsidRDefault="00FF3681" w:rsidP="008C10EA">
            <w:pPr>
              <w:jc w:val="center"/>
              <w:rPr>
                <w:rFonts w:eastAsia="Calibri"/>
                <w:b/>
                <w:bCs/>
                <w:sz w:val="18"/>
                <w:szCs w:val="18"/>
                <w:lang w:val="en-GB"/>
              </w:rPr>
            </w:pPr>
            <w:r w:rsidRPr="00321215">
              <w:rPr>
                <w:rFonts w:eastAsia="Calibri"/>
                <w:b/>
                <w:bCs/>
                <w:sz w:val="18"/>
                <w:szCs w:val="18"/>
                <w:lang w:val="en-GB"/>
              </w:rPr>
              <w:t>2025</w:t>
            </w:r>
          </w:p>
        </w:tc>
      </w:tr>
      <w:tr w:rsidR="00041EB4" w:rsidRPr="00026754" w:rsidTr="008C10EA">
        <w:trPr>
          <w:trHeight w:val="255"/>
        </w:trPr>
        <w:tc>
          <w:tcPr>
            <w:tcW w:w="2808" w:type="dxa"/>
            <w:shd w:val="clear" w:color="auto" w:fill="auto"/>
            <w:noWrap/>
          </w:tcPr>
          <w:p w:rsidR="00041EB4" w:rsidRPr="00321215" w:rsidRDefault="00041EB4" w:rsidP="008C10EA">
            <w:pPr>
              <w:rPr>
                <w:rFonts w:eastAsia="Calibri"/>
                <w:b/>
                <w:bCs/>
                <w:sz w:val="18"/>
                <w:szCs w:val="18"/>
                <w:lang w:val="en-GB"/>
              </w:rPr>
            </w:pPr>
            <w:r w:rsidRPr="00321215">
              <w:rPr>
                <w:rFonts w:eastAsia="Calibri"/>
                <w:b/>
                <w:bCs/>
                <w:sz w:val="18"/>
                <w:szCs w:val="18"/>
                <w:lang w:val="en-GB"/>
              </w:rPr>
              <w:t> </w:t>
            </w:r>
          </w:p>
        </w:tc>
        <w:tc>
          <w:tcPr>
            <w:tcW w:w="81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fact</w:t>
            </w:r>
          </w:p>
        </w:tc>
        <w:tc>
          <w:tcPr>
            <w:tcW w:w="81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fact</w:t>
            </w:r>
          </w:p>
        </w:tc>
        <w:tc>
          <w:tcPr>
            <w:tcW w:w="89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fact</w:t>
            </w:r>
          </w:p>
        </w:tc>
        <w:tc>
          <w:tcPr>
            <w:tcW w:w="89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forecast</w:t>
            </w:r>
          </w:p>
        </w:tc>
        <w:tc>
          <w:tcPr>
            <w:tcW w:w="89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forecast</w:t>
            </w:r>
          </w:p>
        </w:tc>
        <w:tc>
          <w:tcPr>
            <w:tcW w:w="89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forecast</w:t>
            </w:r>
          </w:p>
        </w:tc>
        <w:tc>
          <w:tcPr>
            <w:tcW w:w="89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forecast</w:t>
            </w:r>
          </w:p>
        </w:tc>
        <w:tc>
          <w:tcPr>
            <w:tcW w:w="896" w:type="dxa"/>
            <w:shd w:val="clear" w:color="auto" w:fill="auto"/>
            <w:noWrap/>
          </w:tcPr>
          <w:p w:rsidR="00041EB4" w:rsidRPr="00321215" w:rsidRDefault="00321215" w:rsidP="008C10EA">
            <w:pPr>
              <w:jc w:val="center"/>
              <w:rPr>
                <w:rFonts w:eastAsia="Calibri"/>
                <w:b/>
                <w:bCs/>
                <w:sz w:val="18"/>
                <w:szCs w:val="18"/>
                <w:lang w:val="en-GB"/>
              </w:rPr>
            </w:pPr>
            <w:r w:rsidRPr="00321215">
              <w:rPr>
                <w:rFonts w:eastAsia="Calibri"/>
                <w:b/>
                <w:bCs/>
                <w:sz w:val="18"/>
                <w:szCs w:val="18"/>
                <w:lang w:val="en-GB"/>
              </w:rPr>
              <w:t>forecast</w:t>
            </w:r>
          </w:p>
        </w:tc>
      </w:tr>
      <w:tr w:rsidR="00041EB4" w:rsidRPr="00026754" w:rsidTr="008C10EA">
        <w:trPr>
          <w:trHeight w:val="255"/>
        </w:trPr>
        <w:tc>
          <w:tcPr>
            <w:tcW w:w="2808" w:type="dxa"/>
            <w:shd w:val="clear" w:color="auto" w:fill="auto"/>
            <w:noWrap/>
          </w:tcPr>
          <w:p w:rsidR="00041EB4" w:rsidRPr="00321215" w:rsidRDefault="00321215" w:rsidP="008C10EA">
            <w:pPr>
              <w:rPr>
                <w:rFonts w:eastAsia="Calibri"/>
                <w:sz w:val="18"/>
                <w:szCs w:val="18"/>
                <w:lang w:val="en-GB"/>
              </w:rPr>
            </w:pPr>
            <w:r w:rsidRPr="00321215">
              <w:rPr>
                <w:rFonts w:eastAsia="Calibri"/>
                <w:sz w:val="18"/>
                <w:szCs w:val="18"/>
                <w:lang w:val="en-GB"/>
              </w:rPr>
              <w:t>Net profit of the bank</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84 348 </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93 458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112 149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125 607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113 046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126 612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143 071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161 671 </w:t>
            </w:r>
          </w:p>
        </w:tc>
      </w:tr>
      <w:tr w:rsidR="00041EB4" w:rsidRPr="00026754" w:rsidTr="008C10EA">
        <w:trPr>
          <w:trHeight w:val="255"/>
        </w:trPr>
        <w:tc>
          <w:tcPr>
            <w:tcW w:w="2808" w:type="dxa"/>
            <w:shd w:val="clear" w:color="auto" w:fill="auto"/>
            <w:noWrap/>
          </w:tcPr>
          <w:p w:rsidR="00041EB4" w:rsidRPr="00321215" w:rsidRDefault="00321215" w:rsidP="008C10EA">
            <w:pPr>
              <w:rPr>
                <w:rFonts w:eastAsia="Calibri"/>
                <w:sz w:val="18"/>
                <w:szCs w:val="18"/>
                <w:lang w:val="en-GB"/>
              </w:rPr>
            </w:pPr>
            <w:r w:rsidRPr="00321215">
              <w:rPr>
                <w:rFonts w:eastAsia="Calibri"/>
                <w:sz w:val="18"/>
                <w:szCs w:val="18"/>
                <w:lang w:val="en-GB"/>
              </w:rPr>
              <w:t>Depreciation deductions</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10 000 </w:t>
            </w:r>
          </w:p>
        </w:tc>
      </w:tr>
      <w:tr w:rsidR="00041EB4" w:rsidRPr="00026754" w:rsidTr="008C10EA">
        <w:trPr>
          <w:trHeight w:val="255"/>
        </w:trPr>
        <w:tc>
          <w:tcPr>
            <w:tcW w:w="2808" w:type="dxa"/>
            <w:shd w:val="clear" w:color="auto" w:fill="auto"/>
            <w:noWrap/>
          </w:tcPr>
          <w:p w:rsidR="00041EB4" w:rsidRPr="00321215" w:rsidRDefault="00321215" w:rsidP="008C10EA">
            <w:pPr>
              <w:rPr>
                <w:rFonts w:eastAsia="Calibri"/>
                <w:sz w:val="18"/>
                <w:szCs w:val="18"/>
                <w:lang w:val="en-GB"/>
              </w:rPr>
            </w:pPr>
            <w:r w:rsidRPr="00321215">
              <w:rPr>
                <w:rFonts w:eastAsia="Calibri"/>
                <w:sz w:val="18"/>
                <w:szCs w:val="18"/>
                <w:lang w:val="en-GB"/>
              </w:rPr>
              <w:t>Additional net working capital</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33 739 </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3 644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7 477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5 383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(5 024)</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5 426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6 584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7 440 </w:t>
            </w:r>
          </w:p>
        </w:tc>
      </w:tr>
      <w:tr w:rsidR="00041EB4" w:rsidRPr="00026754" w:rsidTr="008C10EA">
        <w:trPr>
          <w:trHeight w:val="255"/>
        </w:trPr>
        <w:tc>
          <w:tcPr>
            <w:tcW w:w="2808" w:type="dxa"/>
            <w:shd w:val="clear" w:color="auto" w:fill="auto"/>
            <w:noWrap/>
          </w:tcPr>
          <w:p w:rsidR="00041EB4" w:rsidRPr="00321215" w:rsidRDefault="00321215" w:rsidP="008C10EA">
            <w:pPr>
              <w:rPr>
                <w:rFonts w:eastAsia="Calibri"/>
                <w:sz w:val="18"/>
                <w:szCs w:val="18"/>
                <w:lang w:val="en-GB"/>
              </w:rPr>
            </w:pPr>
            <w:r w:rsidRPr="00321215">
              <w:rPr>
                <w:rFonts w:eastAsia="Calibri"/>
                <w:sz w:val="18"/>
                <w:szCs w:val="18"/>
                <w:lang w:val="en-GB"/>
              </w:rPr>
              <w:t>Capital investments</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12 000 </w:t>
            </w:r>
          </w:p>
        </w:tc>
        <w:tc>
          <w:tcPr>
            <w:tcW w:w="81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14 120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16 099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19 000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12 000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12 000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12 000 </w:t>
            </w:r>
          </w:p>
        </w:tc>
        <w:tc>
          <w:tcPr>
            <w:tcW w:w="896" w:type="dxa"/>
            <w:shd w:val="clear" w:color="auto" w:fill="auto"/>
            <w:noWrap/>
          </w:tcPr>
          <w:p w:rsidR="00041EB4" w:rsidRPr="00321215" w:rsidRDefault="00041EB4" w:rsidP="008C10EA">
            <w:pPr>
              <w:rPr>
                <w:rFonts w:eastAsia="Calibri"/>
                <w:sz w:val="18"/>
                <w:szCs w:val="18"/>
                <w:lang w:val="en-GB"/>
              </w:rPr>
            </w:pPr>
            <w:r w:rsidRPr="00321215">
              <w:rPr>
                <w:rFonts w:eastAsia="Calibri"/>
                <w:sz w:val="18"/>
                <w:szCs w:val="18"/>
                <w:lang w:val="en-GB"/>
              </w:rPr>
              <w:t xml:space="preserve"> 12 000 </w:t>
            </w:r>
          </w:p>
        </w:tc>
      </w:tr>
    </w:tbl>
    <w:p w:rsidR="00041EB4" w:rsidRPr="001C2E0F" w:rsidRDefault="001C2E0F" w:rsidP="00041EB4">
      <w:pPr>
        <w:ind w:left="284"/>
        <w:jc w:val="both"/>
        <w:rPr>
          <w:sz w:val="22"/>
          <w:szCs w:val="22"/>
          <w:lang w:val="en-GB"/>
        </w:rPr>
      </w:pPr>
      <w:r w:rsidRPr="001C2E0F">
        <w:rPr>
          <w:sz w:val="22"/>
          <w:szCs w:val="22"/>
          <w:lang w:val="en-GB"/>
        </w:rPr>
        <w:t>Determine the market value of ABS Bank's equity by discounting cash flows within the income approach.</w:t>
      </w:r>
    </w:p>
    <w:p w:rsidR="001C2E0F" w:rsidRPr="00986CCE" w:rsidRDefault="001C2E0F" w:rsidP="001C2E0F">
      <w:pPr>
        <w:jc w:val="both"/>
        <w:rPr>
          <w:sz w:val="22"/>
          <w:szCs w:val="22"/>
          <w:lang w:val="en-US"/>
        </w:rPr>
      </w:pPr>
    </w:p>
    <w:p w:rsidR="00041EB4" w:rsidRPr="001C2E0F" w:rsidRDefault="001C2E0F" w:rsidP="00FF3681">
      <w:pPr>
        <w:ind w:left="284"/>
        <w:jc w:val="both"/>
        <w:rPr>
          <w:sz w:val="22"/>
          <w:szCs w:val="22"/>
          <w:lang w:val="en-GB"/>
        </w:rPr>
      </w:pPr>
      <w:proofErr w:type="spellStart"/>
      <w:r w:rsidRPr="001C2E0F">
        <w:rPr>
          <w:b/>
          <w:i/>
          <w:sz w:val="22"/>
          <w:szCs w:val="22"/>
        </w:rPr>
        <w:t>Task</w:t>
      </w:r>
      <w:proofErr w:type="spellEnd"/>
      <w:r w:rsidRPr="001C2E0F">
        <w:rPr>
          <w:b/>
          <w:i/>
          <w:sz w:val="22"/>
          <w:szCs w:val="22"/>
        </w:rPr>
        <w:t xml:space="preserve"> 4.</w:t>
      </w:r>
      <w:r w:rsidRPr="001C2E0F">
        <w:rPr>
          <w:sz w:val="22"/>
          <w:szCs w:val="22"/>
          <w:lang w:val="en-GB"/>
        </w:rPr>
        <w:t xml:space="preserve"> Determine the possibility of reducing as a result of reduction by 7.5% of the conditional fixed costs of the enterprise wholesale unit price, while maintaining the absolute value of the company's profit.</w:t>
      </w:r>
    </w:p>
    <w:p w:rsidR="001C2E0F" w:rsidRPr="00986CCE" w:rsidRDefault="001C2E0F" w:rsidP="00FF3681">
      <w:pPr>
        <w:ind w:left="284"/>
        <w:jc w:val="both"/>
        <w:rPr>
          <w:sz w:val="22"/>
          <w:szCs w:val="22"/>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149"/>
        <w:gridCol w:w="5341"/>
        <w:gridCol w:w="2597"/>
        <w:gridCol w:w="1276"/>
      </w:tblGrid>
      <w:tr w:rsidR="00041EB4" w:rsidRPr="00460F5B" w:rsidTr="008C10EA">
        <w:tc>
          <w:tcPr>
            <w:tcW w:w="418" w:type="dxa"/>
          </w:tcPr>
          <w:p w:rsidR="00041EB4" w:rsidRPr="00460F5B" w:rsidRDefault="00041EB4" w:rsidP="008C10EA">
            <w:pPr>
              <w:jc w:val="center"/>
              <w:rPr>
                <w:sz w:val="22"/>
                <w:szCs w:val="22"/>
              </w:rPr>
            </w:pPr>
            <w:r w:rsidRPr="00460F5B">
              <w:rPr>
                <w:sz w:val="22"/>
                <w:szCs w:val="22"/>
              </w:rPr>
              <w:t>№</w:t>
            </w:r>
          </w:p>
        </w:tc>
        <w:tc>
          <w:tcPr>
            <w:tcW w:w="5490" w:type="dxa"/>
            <w:gridSpan w:val="2"/>
          </w:tcPr>
          <w:p w:rsidR="00041EB4" w:rsidRPr="000D31FE" w:rsidRDefault="00B92E4B" w:rsidP="008C10EA">
            <w:pPr>
              <w:jc w:val="center"/>
              <w:rPr>
                <w:sz w:val="22"/>
                <w:szCs w:val="22"/>
                <w:lang w:val="en-GB"/>
              </w:rPr>
            </w:pPr>
            <w:r w:rsidRPr="000D31FE">
              <w:rPr>
                <w:sz w:val="22"/>
                <w:szCs w:val="22"/>
                <w:lang w:val="en-GB"/>
              </w:rPr>
              <w:t>Indicator</w:t>
            </w:r>
          </w:p>
        </w:tc>
        <w:tc>
          <w:tcPr>
            <w:tcW w:w="2597" w:type="dxa"/>
          </w:tcPr>
          <w:p w:rsidR="00041EB4" w:rsidRPr="000D31FE" w:rsidRDefault="001C2E0F" w:rsidP="008C10EA">
            <w:pPr>
              <w:jc w:val="center"/>
              <w:rPr>
                <w:sz w:val="22"/>
                <w:szCs w:val="22"/>
                <w:lang w:val="en-GB"/>
              </w:rPr>
            </w:pPr>
            <w:r w:rsidRPr="000D31FE">
              <w:rPr>
                <w:sz w:val="22"/>
                <w:szCs w:val="22"/>
                <w:lang w:val="en-GB"/>
              </w:rPr>
              <w:t>The order of calculation</w:t>
            </w:r>
          </w:p>
        </w:tc>
        <w:tc>
          <w:tcPr>
            <w:tcW w:w="1276" w:type="dxa"/>
          </w:tcPr>
          <w:p w:rsidR="00041EB4" w:rsidRPr="000D31FE" w:rsidRDefault="00B92E4B" w:rsidP="008C10EA">
            <w:pPr>
              <w:jc w:val="center"/>
              <w:rPr>
                <w:sz w:val="22"/>
                <w:szCs w:val="22"/>
                <w:lang w:val="en-GB"/>
              </w:rPr>
            </w:pPr>
            <w:r w:rsidRPr="000D31FE">
              <w:rPr>
                <w:sz w:val="22"/>
                <w:szCs w:val="22"/>
                <w:lang w:val="en-GB"/>
              </w:rPr>
              <w:t>Value</w:t>
            </w:r>
          </w:p>
        </w:tc>
      </w:tr>
      <w:tr w:rsidR="00041EB4" w:rsidRPr="00460F5B" w:rsidTr="008C10EA">
        <w:tc>
          <w:tcPr>
            <w:tcW w:w="9781" w:type="dxa"/>
            <w:gridSpan w:val="5"/>
          </w:tcPr>
          <w:p w:rsidR="00041EB4" w:rsidRPr="000D31FE" w:rsidRDefault="00B92E4B" w:rsidP="008C10EA">
            <w:pPr>
              <w:jc w:val="center"/>
              <w:rPr>
                <w:b/>
                <w:sz w:val="22"/>
                <w:szCs w:val="22"/>
                <w:lang w:val="en-GB"/>
              </w:rPr>
            </w:pPr>
            <w:r w:rsidRPr="000D31FE">
              <w:rPr>
                <w:b/>
                <w:sz w:val="22"/>
                <w:szCs w:val="22"/>
                <w:lang w:val="en-GB"/>
              </w:rPr>
              <w:t>To reduce conditional fixed costs</w:t>
            </w:r>
          </w:p>
        </w:tc>
      </w:tr>
      <w:tr w:rsidR="00041EB4" w:rsidRPr="00460F5B" w:rsidTr="008C10EA">
        <w:tc>
          <w:tcPr>
            <w:tcW w:w="418" w:type="dxa"/>
          </w:tcPr>
          <w:p w:rsidR="00041EB4" w:rsidRPr="00460F5B" w:rsidRDefault="00041EB4" w:rsidP="008C10EA">
            <w:pPr>
              <w:jc w:val="center"/>
              <w:rPr>
                <w:sz w:val="22"/>
                <w:szCs w:val="22"/>
              </w:rPr>
            </w:pPr>
            <w:r w:rsidRPr="00460F5B">
              <w:rPr>
                <w:sz w:val="22"/>
                <w:szCs w:val="22"/>
              </w:rPr>
              <w:t>1</w:t>
            </w:r>
          </w:p>
        </w:tc>
        <w:tc>
          <w:tcPr>
            <w:tcW w:w="5490" w:type="dxa"/>
            <w:gridSpan w:val="2"/>
          </w:tcPr>
          <w:p w:rsidR="00041EB4" w:rsidRPr="000D31FE" w:rsidRDefault="00B92E4B" w:rsidP="008C10EA">
            <w:pPr>
              <w:rPr>
                <w:sz w:val="22"/>
                <w:szCs w:val="22"/>
                <w:lang w:val="en-GB"/>
              </w:rPr>
            </w:pPr>
            <w:r w:rsidRPr="000D31FE">
              <w:rPr>
                <w:sz w:val="22"/>
                <w:szCs w:val="22"/>
                <w:lang w:val="en-GB"/>
              </w:rPr>
              <w:t>Sales volume, thousand units</w:t>
            </w:r>
          </w:p>
        </w:tc>
        <w:tc>
          <w:tcPr>
            <w:tcW w:w="2597" w:type="dxa"/>
          </w:tcPr>
          <w:p w:rsidR="00041EB4" w:rsidRPr="000D31FE" w:rsidRDefault="00041EB4" w:rsidP="008C10EA">
            <w:pPr>
              <w:jc w:val="center"/>
              <w:rPr>
                <w:sz w:val="22"/>
                <w:szCs w:val="22"/>
                <w:lang w:val="en-GB"/>
              </w:rPr>
            </w:pPr>
          </w:p>
        </w:tc>
        <w:tc>
          <w:tcPr>
            <w:tcW w:w="1276" w:type="dxa"/>
          </w:tcPr>
          <w:p w:rsidR="00041EB4" w:rsidRPr="00460F5B" w:rsidRDefault="00041EB4" w:rsidP="008C10EA">
            <w:pPr>
              <w:jc w:val="center"/>
              <w:rPr>
                <w:b/>
                <w:sz w:val="22"/>
                <w:szCs w:val="22"/>
              </w:rPr>
            </w:pPr>
            <w:r w:rsidRPr="00460F5B">
              <w:rPr>
                <w:b/>
                <w:sz w:val="22"/>
                <w:szCs w:val="22"/>
              </w:rPr>
              <w:t>125,00</w:t>
            </w:r>
          </w:p>
        </w:tc>
      </w:tr>
      <w:tr w:rsidR="00041EB4" w:rsidRPr="00460F5B" w:rsidTr="008C10EA">
        <w:tc>
          <w:tcPr>
            <w:tcW w:w="418" w:type="dxa"/>
          </w:tcPr>
          <w:p w:rsidR="00041EB4" w:rsidRPr="00460F5B" w:rsidRDefault="00041EB4" w:rsidP="008C10EA">
            <w:pPr>
              <w:jc w:val="center"/>
              <w:rPr>
                <w:sz w:val="22"/>
                <w:szCs w:val="22"/>
              </w:rPr>
            </w:pPr>
            <w:r w:rsidRPr="00460F5B">
              <w:rPr>
                <w:sz w:val="22"/>
                <w:szCs w:val="22"/>
              </w:rPr>
              <w:t>2</w:t>
            </w:r>
          </w:p>
        </w:tc>
        <w:tc>
          <w:tcPr>
            <w:tcW w:w="5490" w:type="dxa"/>
            <w:gridSpan w:val="2"/>
          </w:tcPr>
          <w:p w:rsidR="00041EB4" w:rsidRPr="000D31FE" w:rsidRDefault="00B92E4B" w:rsidP="008C10EA">
            <w:pPr>
              <w:rPr>
                <w:sz w:val="22"/>
                <w:szCs w:val="22"/>
                <w:lang w:val="en-GB"/>
              </w:rPr>
            </w:pPr>
            <w:r w:rsidRPr="000D31FE">
              <w:rPr>
                <w:sz w:val="22"/>
                <w:szCs w:val="22"/>
                <w:lang w:val="en-GB"/>
              </w:rPr>
              <w:t>Unit producer price, UAH</w:t>
            </w:r>
          </w:p>
        </w:tc>
        <w:tc>
          <w:tcPr>
            <w:tcW w:w="2597" w:type="dxa"/>
          </w:tcPr>
          <w:p w:rsidR="00041EB4" w:rsidRPr="000D31FE" w:rsidRDefault="00041EB4" w:rsidP="008C10EA">
            <w:pPr>
              <w:jc w:val="center"/>
              <w:rPr>
                <w:sz w:val="22"/>
                <w:szCs w:val="22"/>
                <w:lang w:val="en-GB"/>
              </w:rPr>
            </w:pPr>
          </w:p>
        </w:tc>
        <w:tc>
          <w:tcPr>
            <w:tcW w:w="1276" w:type="dxa"/>
          </w:tcPr>
          <w:p w:rsidR="00041EB4" w:rsidRPr="00460F5B" w:rsidRDefault="00041EB4" w:rsidP="008C10EA">
            <w:pPr>
              <w:jc w:val="center"/>
              <w:rPr>
                <w:b/>
                <w:sz w:val="22"/>
                <w:szCs w:val="22"/>
              </w:rPr>
            </w:pPr>
            <w:r w:rsidRPr="00460F5B">
              <w:rPr>
                <w:b/>
                <w:sz w:val="22"/>
                <w:szCs w:val="22"/>
              </w:rPr>
              <w:t>12,50</w:t>
            </w:r>
          </w:p>
        </w:tc>
      </w:tr>
      <w:tr w:rsidR="00041EB4" w:rsidRPr="00460F5B" w:rsidTr="008C10EA">
        <w:tc>
          <w:tcPr>
            <w:tcW w:w="418" w:type="dxa"/>
          </w:tcPr>
          <w:p w:rsidR="00041EB4" w:rsidRPr="00460F5B" w:rsidRDefault="00041EB4" w:rsidP="008C10EA">
            <w:pPr>
              <w:jc w:val="center"/>
              <w:rPr>
                <w:sz w:val="22"/>
                <w:szCs w:val="22"/>
              </w:rPr>
            </w:pPr>
            <w:r w:rsidRPr="00460F5B">
              <w:rPr>
                <w:sz w:val="22"/>
                <w:szCs w:val="22"/>
              </w:rPr>
              <w:t>3</w:t>
            </w:r>
          </w:p>
        </w:tc>
        <w:tc>
          <w:tcPr>
            <w:tcW w:w="5490" w:type="dxa"/>
            <w:gridSpan w:val="2"/>
          </w:tcPr>
          <w:p w:rsidR="00041EB4" w:rsidRPr="000D31FE" w:rsidRDefault="00B92E4B" w:rsidP="008C10EA">
            <w:pPr>
              <w:rPr>
                <w:sz w:val="22"/>
                <w:szCs w:val="22"/>
                <w:lang w:val="en-GB"/>
              </w:rPr>
            </w:pPr>
            <w:r w:rsidRPr="000D31FE">
              <w:rPr>
                <w:sz w:val="22"/>
                <w:szCs w:val="22"/>
                <w:lang w:val="en-GB"/>
              </w:rPr>
              <w:t>Average conditional variable costs, UAH</w:t>
            </w:r>
          </w:p>
        </w:tc>
        <w:tc>
          <w:tcPr>
            <w:tcW w:w="2597" w:type="dxa"/>
          </w:tcPr>
          <w:p w:rsidR="00041EB4" w:rsidRPr="000D31FE" w:rsidRDefault="00041EB4" w:rsidP="008C10EA">
            <w:pPr>
              <w:jc w:val="center"/>
              <w:rPr>
                <w:sz w:val="22"/>
                <w:szCs w:val="22"/>
                <w:lang w:val="en-GB"/>
              </w:rPr>
            </w:pPr>
          </w:p>
        </w:tc>
        <w:tc>
          <w:tcPr>
            <w:tcW w:w="1276" w:type="dxa"/>
          </w:tcPr>
          <w:p w:rsidR="00041EB4" w:rsidRPr="00460F5B" w:rsidRDefault="00041EB4" w:rsidP="008C10EA">
            <w:pPr>
              <w:jc w:val="center"/>
              <w:rPr>
                <w:b/>
                <w:sz w:val="22"/>
                <w:szCs w:val="22"/>
              </w:rPr>
            </w:pPr>
            <w:r w:rsidRPr="00460F5B">
              <w:rPr>
                <w:b/>
                <w:sz w:val="22"/>
                <w:szCs w:val="22"/>
              </w:rPr>
              <w:t>9,25</w:t>
            </w:r>
          </w:p>
        </w:tc>
      </w:tr>
      <w:tr w:rsidR="00041EB4" w:rsidRPr="00460F5B" w:rsidTr="008C10EA">
        <w:tc>
          <w:tcPr>
            <w:tcW w:w="418" w:type="dxa"/>
          </w:tcPr>
          <w:p w:rsidR="00041EB4" w:rsidRPr="00460F5B" w:rsidRDefault="00041EB4" w:rsidP="008C10EA">
            <w:pPr>
              <w:jc w:val="center"/>
              <w:rPr>
                <w:sz w:val="22"/>
                <w:szCs w:val="22"/>
              </w:rPr>
            </w:pPr>
            <w:r w:rsidRPr="00460F5B">
              <w:rPr>
                <w:sz w:val="22"/>
                <w:szCs w:val="22"/>
              </w:rPr>
              <w:t>4</w:t>
            </w:r>
          </w:p>
        </w:tc>
        <w:tc>
          <w:tcPr>
            <w:tcW w:w="5490" w:type="dxa"/>
            <w:gridSpan w:val="2"/>
          </w:tcPr>
          <w:p w:rsidR="00041EB4" w:rsidRPr="000D31FE" w:rsidRDefault="00B92E4B" w:rsidP="008C10EA">
            <w:pPr>
              <w:rPr>
                <w:sz w:val="22"/>
                <w:szCs w:val="22"/>
                <w:lang w:val="en-GB"/>
              </w:rPr>
            </w:pPr>
            <w:r w:rsidRPr="000D31FE">
              <w:rPr>
                <w:sz w:val="22"/>
                <w:szCs w:val="22"/>
                <w:lang w:val="en-GB"/>
              </w:rPr>
              <w:t>Marginal profit, UAH</w:t>
            </w:r>
          </w:p>
        </w:tc>
        <w:tc>
          <w:tcPr>
            <w:tcW w:w="2597" w:type="dxa"/>
          </w:tcPr>
          <w:p w:rsidR="00041EB4" w:rsidRPr="000D31FE" w:rsidRDefault="00B92E4B" w:rsidP="008C10EA">
            <w:pPr>
              <w:jc w:val="center"/>
              <w:rPr>
                <w:sz w:val="22"/>
                <w:szCs w:val="22"/>
                <w:lang w:val="en-GB"/>
              </w:rPr>
            </w:pPr>
            <w:r w:rsidRPr="000D31FE">
              <w:rPr>
                <w:sz w:val="22"/>
                <w:szCs w:val="22"/>
                <w:lang w:val="en-GB"/>
              </w:rPr>
              <w:t>line 2 – line 3</w:t>
            </w:r>
          </w:p>
        </w:tc>
        <w:tc>
          <w:tcPr>
            <w:tcW w:w="1276" w:type="dxa"/>
          </w:tcPr>
          <w:p w:rsidR="00041EB4" w:rsidRPr="00460F5B" w:rsidRDefault="00041EB4" w:rsidP="008C10EA">
            <w:pPr>
              <w:jc w:val="center"/>
              <w:rPr>
                <w:sz w:val="22"/>
                <w:szCs w:val="22"/>
              </w:rPr>
            </w:pPr>
          </w:p>
        </w:tc>
      </w:tr>
      <w:tr w:rsidR="00041EB4" w:rsidRPr="00460F5B" w:rsidTr="008C10EA">
        <w:tc>
          <w:tcPr>
            <w:tcW w:w="418" w:type="dxa"/>
          </w:tcPr>
          <w:p w:rsidR="00041EB4" w:rsidRPr="00460F5B" w:rsidRDefault="00041EB4" w:rsidP="008C10EA">
            <w:pPr>
              <w:jc w:val="center"/>
              <w:rPr>
                <w:sz w:val="22"/>
                <w:szCs w:val="22"/>
              </w:rPr>
            </w:pPr>
            <w:r w:rsidRPr="00460F5B">
              <w:rPr>
                <w:sz w:val="22"/>
                <w:szCs w:val="22"/>
              </w:rPr>
              <w:t>5</w:t>
            </w:r>
          </w:p>
        </w:tc>
        <w:tc>
          <w:tcPr>
            <w:tcW w:w="5490" w:type="dxa"/>
            <w:gridSpan w:val="2"/>
          </w:tcPr>
          <w:p w:rsidR="00041EB4" w:rsidRPr="000D31FE" w:rsidRDefault="00B92E4B" w:rsidP="008C10EA">
            <w:pPr>
              <w:rPr>
                <w:sz w:val="22"/>
                <w:szCs w:val="22"/>
                <w:lang w:val="en-GB"/>
              </w:rPr>
            </w:pPr>
            <w:r w:rsidRPr="000D31FE">
              <w:rPr>
                <w:sz w:val="22"/>
                <w:szCs w:val="22"/>
                <w:lang w:val="en-GB"/>
              </w:rPr>
              <w:t>Conditional fixed costs, thousand UAH</w:t>
            </w:r>
          </w:p>
        </w:tc>
        <w:tc>
          <w:tcPr>
            <w:tcW w:w="2597" w:type="dxa"/>
          </w:tcPr>
          <w:p w:rsidR="00041EB4" w:rsidRPr="000D31FE" w:rsidRDefault="00041EB4" w:rsidP="008C10EA">
            <w:pPr>
              <w:jc w:val="center"/>
              <w:rPr>
                <w:sz w:val="22"/>
                <w:szCs w:val="22"/>
                <w:lang w:val="en-GB"/>
              </w:rPr>
            </w:pPr>
          </w:p>
        </w:tc>
        <w:tc>
          <w:tcPr>
            <w:tcW w:w="1276" w:type="dxa"/>
          </w:tcPr>
          <w:p w:rsidR="00041EB4" w:rsidRPr="00460F5B" w:rsidRDefault="00041EB4" w:rsidP="008C10EA">
            <w:pPr>
              <w:jc w:val="center"/>
              <w:rPr>
                <w:b/>
                <w:sz w:val="22"/>
                <w:szCs w:val="22"/>
              </w:rPr>
            </w:pPr>
            <w:r w:rsidRPr="00460F5B">
              <w:rPr>
                <w:b/>
                <w:sz w:val="22"/>
                <w:szCs w:val="22"/>
              </w:rPr>
              <w:t>324,85</w:t>
            </w:r>
          </w:p>
        </w:tc>
      </w:tr>
      <w:tr w:rsidR="00041EB4" w:rsidRPr="00460F5B" w:rsidTr="008C10EA">
        <w:tc>
          <w:tcPr>
            <w:tcW w:w="418" w:type="dxa"/>
          </w:tcPr>
          <w:p w:rsidR="00041EB4" w:rsidRPr="00460F5B" w:rsidRDefault="00041EB4" w:rsidP="008C10EA">
            <w:pPr>
              <w:jc w:val="center"/>
              <w:rPr>
                <w:sz w:val="22"/>
                <w:szCs w:val="22"/>
              </w:rPr>
            </w:pPr>
            <w:r w:rsidRPr="00460F5B">
              <w:rPr>
                <w:sz w:val="22"/>
                <w:szCs w:val="22"/>
              </w:rPr>
              <w:t>6</w:t>
            </w:r>
          </w:p>
        </w:tc>
        <w:tc>
          <w:tcPr>
            <w:tcW w:w="5490" w:type="dxa"/>
            <w:gridSpan w:val="2"/>
          </w:tcPr>
          <w:p w:rsidR="00041EB4" w:rsidRPr="000D31FE" w:rsidRDefault="00B92E4B" w:rsidP="008C10EA">
            <w:pPr>
              <w:rPr>
                <w:sz w:val="22"/>
                <w:szCs w:val="22"/>
                <w:lang w:val="en-GB"/>
              </w:rPr>
            </w:pPr>
            <w:r w:rsidRPr="000D31FE">
              <w:rPr>
                <w:sz w:val="22"/>
                <w:szCs w:val="22"/>
                <w:lang w:val="en-GB"/>
              </w:rPr>
              <w:t>Profit of the enterprise, thousand UAH</w:t>
            </w:r>
          </w:p>
        </w:tc>
        <w:tc>
          <w:tcPr>
            <w:tcW w:w="2597" w:type="dxa"/>
          </w:tcPr>
          <w:p w:rsidR="00041EB4" w:rsidRPr="000D31FE" w:rsidRDefault="00B92E4B" w:rsidP="008C10EA">
            <w:pPr>
              <w:jc w:val="center"/>
              <w:rPr>
                <w:sz w:val="22"/>
                <w:szCs w:val="22"/>
                <w:lang w:val="en-GB"/>
              </w:rPr>
            </w:pPr>
            <w:r w:rsidRPr="000D31FE">
              <w:rPr>
                <w:sz w:val="22"/>
                <w:szCs w:val="22"/>
                <w:lang w:val="en-GB"/>
              </w:rPr>
              <w:t>line 1 * line 4 - line 5</w:t>
            </w:r>
          </w:p>
        </w:tc>
        <w:tc>
          <w:tcPr>
            <w:tcW w:w="1276" w:type="dxa"/>
          </w:tcPr>
          <w:p w:rsidR="00041EB4" w:rsidRPr="00460F5B" w:rsidRDefault="00041EB4" w:rsidP="008C10EA">
            <w:pPr>
              <w:jc w:val="center"/>
              <w:rPr>
                <w:sz w:val="22"/>
                <w:szCs w:val="22"/>
              </w:rPr>
            </w:pPr>
          </w:p>
        </w:tc>
      </w:tr>
      <w:tr w:rsidR="00041EB4" w:rsidRPr="00460F5B" w:rsidTr="008C10EA">
        <w:tc>
          <w:tcPr>
            <w:tcW w:w="9781" w:type="dxa"/>
            <w:gridSpan w:val="5"/>
          </w:tcPr>
          <w:p w:rsidR="00041EB4" w:rsidRPr="000D31FE" w:rsidRDefault="00B92E4B" w:rsidP="008C10EA">
            <w:pPr>
              <w:jc w:val="center"/>
              <w:rPr>
                <w:b/>
                <w:sz w:val="22"/>
                <w:szCs w:val="22"/>
                <w:lang w:val="en-GB"/>
              </w:rPr>
            </w:pPr>
            <w:r w:rsidRPr="000D31FE">
              <w:rPr>
                <w:b/>
                <w:sz w:val="22"/>
                <w:szCs w:val="22"/>
                <w:lang w:val="en-GB"/>
              </w:rPr>
              <w:t>After reduction of conditional fixed costs by 7.5%</w:t>
            </w:r>
          </w:p>
        </w:tc>
      </w:tr>
      <w:tr w:rsidR="00041EB4" w:rsidRPr="00460F5B" w:rsidTr="008C10EA">
        <w:tc>
          <w:tcPr>
            <w:tcW w:w="567" w:type="dxa"/>
            <w:gridSpan w:val="2"/>
          </w:tcPr>
          <w:p w:rsidR="00041EB4" w:rsidRPr="00460F5B" w:rsidRDefault="00041EB4" w:rsidP="008C10EA">
            <w:pPr>
              <w:jc w:val="center"/>
              <w:rPr>
                <w:sz w:val="22"/>
                <w:szCs w:val="22"/>
              </w:rPr>
            </w:pPr>
            <w:r w:rsidRPr="00460F5B">
              <w:rPr>
                <w:sz w:val="22"/>
                <w:szCs w:val="22"/>
              </w:rPr>
              <w:t>7</w:t>
            </w:r>
          </w:p>
        </w:tc>
        <w:tc>
          <w:tcPr>
            <w:tcW w:w="5341" w:type="dxa"/>
          </w:tcPr>
          <w:p w:rsidR="00041EB4" w:rsidRPr="000D31FE" w:rsidRDefault="000D31FE" w:rsidP="008C10EA">
            <w:pPr>
              <w:rPr>
                <w:sz w:val="22"/>
                <w:szCs w:val="22"/>
                <w:lang w:val="en-GB"/>
              </w:rPr>
            </w:pPr>
            <w:r w:rsidRPr="000D31FE">
              <w:rPr>
                <w:sz w:val="22"/>
                <w:szCs w:val="22"/>
                <w:lang w:val="en-GB"/>
              </w:rPr>
              <w:t>Expected sales volume, thousand units</w:t>
            </w:r>
          </w:p>
        </w:tc>
        <w:tc>
          <w:tcPr>
            <w:tcW w:w="2597" w:type="dxa"/>
          </w:tcPr>
          <w:p w:rsidR="00041EB4" w:rsidRPr="00AC6388" w:rsidRDefault="00AC6388" w:rsidP="008C10EA">
            <w:pPr>
              <w:jc w:val="center"/>
              <w:rPr>
                <w:sz w:val="22"/>
                <w:szCs w:val="22"/>
                <w:lang w:val="en-GB"/>
              </w:rPr>
            </w:pPr>
            <w:r w:rsidRPr="00AC6388">
              <w:rPr>
                <w:sz w:val="22"/>
                <w:szCs w:val="22"/>
                <w:lang w:val="en-GB"/>
              </w:rPr>
              <w:t>line 1</w:t>
            </w:r>
          </w:p>
        </w:tc>
        <w:tc>
          <w:tcPr>
            <w:tcW w:w="1276" w:type="dxa"/>
          </w:tcPr>
          <w:p w:rsidR="00041EB4" w:rsidRPr="00460F5B" w:rsidRDefault="00041EB4" w:rsidP="008C10EA">
            <w:pPr>
              <w:jc w:val="center"/>
              <w:rPr>
                <w:sz w:val="22"/>
                <w:szCs w:val="22"/>
              </w:rPr>
            </w:pPr>
          </w:p>
        </w:tc>
      </w:tr>
      <w:tr w:rsidR="00041EB4" w:rsidRPr="00460F5B" w:rsidTr="008C10EA">
        <w:tc>
          <w:tcPr>
            <w:tcW w:w="567" w:type="dxa"/>
            <w:gridSpan w:val="2"/>
          </w:tcPr>
          <w:p w:rsidR="00041EB4" w:rsidRPr="00460F5B" w:rsidRDefault="00041EB4" w:rsidP="008C10EA">
            <w:pPr>
              <w:jc w:val="center"/>
              <w:rPr>
                <w:sz w:val="22"/>
                <w:szCs w:val="22"/>
              </w:rPr>
            </w:pPr>
            <w:r w:rsidRPr="00460F5B">
              <w:rPr>
                <w:sz w:val="22"/>
                <w:szCs w:val="22"/>
              </w:rPr>
              <w:t>8</w:t>
            </w:r>
          </w:p>
        </w:tc>
        <w:tc>
          <w:tcPr>
            <w:tcW w:w="5341" w:type="dxa"/>
          </w:tcPr>
          <w:p w:rsidR="00041EB4" w:rsidRPr="000D31FE" w:rsidRDefault="000D31FE" w:rsidP="008C10EA">
            <w:pPr>
              <w:rPr>
                <w:sz w:val="22"/>
                <w:szCs w:val="22"/>
                <w:lang w:val="en-GB"/>
              </w:rPr>
            </w:pPr>
            <w:r w:rsidRPr="000D31FE">
              <w:rPr>
                <w:sz w:val="22"/>
                <w:szCs w:val="22"/>
                <w:lang w:val="en-GB"/>
              </w:rPr>
              <w:t>Target level of profit, thousand UAH</w:t>
            </w:r>
          </w:p>
        </w:tc>
        <w:tc>
          <w:tcPr>
            <w:tcW w:w="2597" w:type="dxa"/>
          </w:tcPr>
          <w:p w:rsidR="00041EB4" w:rsidRPr="00AC6388" w:rsidRDefault="00AC6388" w:rsidP="008C10EA">
            <w:pPr>
              <w:jc w:val="center"/>
              <w:rPr>
                <w:sz w:val="22"/>
                <w:szCs w:val="22"/>
                <w:lang w:val="en-GB"/>
              </w:rPr>
            </w:pPr>
            <w:r w:rsidRPr="00AC6388">
              <w:rPr>
                <w:sz w:val="22"/>
                <w:szCs w:val="22"/>
                <w:lang w:val="en-GB"/>
              </w:rPr>
              <w:t>line 6</w:t>
            </w:r>
          </w:p>
        </w:tc>
        <w:tc>
          <w:tcPr>
            <w:tcW w:w="1276" w:type="dxa"/>
          </w:tcPr>
          <w:p w:rsidR="00041EB4" w:rsidRPr="00460F5B" w:rsidRDefault="00041EB4" w:rsidP="008C10EA">
            <w:pPr>
              <w:jc w:val="center"/>
              <w:rPr>
                <w:sz w:val="22"/>
                <w:szCs w:val="22"/>
              </w:rPr>
            </w:pPr>
          </w:p>
        </w:tc>
      </w:tr>
      <w:tr w:rsidR="00041EB4" w:rsidRPr="00460F5B" w:rsidTr="008C10EA">
        <w:tc>
          <w:tcPr>
            <w:tcW w:w="567" w:type="dxa"/>
            <w:gridSpan w:val="2"/>
          </w:tcPr>
          <w:p w:rsidR="00041EB4" w:rsidRPr="00460F5B" w:rsidRDefault="00041EB4" w:rsidP="008C10EA">
            <w:pPr>
              <w:jc w:val="center"/>
              <w:rPr>
                <w:sz w:val="22"/>
                <w:szCs w:val="22"/>
              </w:rPr>
            </w:pPr>
            <w:r w:rsidRPr="00460F5B">
              <w:rPr>
                <w:sz w:val="22"/>
                <w:szCs w:val="22"/>
              </w:rPr>
              <w:t>9</w:t>
            </w:r>
          </w:p>
        </w:tc>
        <w:tc>
          <w:tcPr>
            <w:tcW w:w="5341" w:type="dxa"/>
          </w:tcPr>
          <w:p w:rsidR="00041EB4" w:rsidRPr="000D31FE" w:rsidRDefault="000D31FE" w:rsidP="008C10EA">
            <w:pPr>
              <w:rPr>
                <w:sz w:val="22"/>
                <w:szCs w:val="22"/>
                <w:lang w:val="en-GB"/>
              </w:rPr>
            </w:pPr>
            <w:r w:rsidRPr="000D31FE">
              <w:rPr>
                <w:sz w:val="22"/>
                <w:szCs w:val="22"/>
                <w:lang w:val="en-GB"/>
              </w:rPr>
              <w:t>Conditional fixed costs, thousand UAH</w:t>
            </w:r>
          </w:p>
        </w:tc>
        <w:tc>
          <w:tcPr>
            <w:tcW w:w="2597" w:type="dxa"/>
          </w:tcPr>
          <w:p w:rsidR="00041EB4" w:rsidRPr="00AC6388" w:rsidRDefault="00AC6388" w:rsidP="008C10EA">
            <w:pPr>
              <w:jc w:val="center"/>
              <w:rPr>
                <w:sz w:val="22"/>
                <w:szCs w:val="22"/>
                <w:lang w:val="en-GB"/>
              </w:rPr>
            </w:pPr>
            <w:r w:rsidRPr="00AC6388">
              <w:rPr>
                <w:sz w:val="22"/>
                <w:szCs w:val="22"/>
                <w:lang w:val="en-GB"/>
              </w:rPr>
              <w:t>(1 - 0.075) · line 5</w:t>
            </w:r>
          </w:p>
        </w:tc>
        <w:tc>
          <w:tcPr>
            <w:tcW w:w="1276" w:type="dxa"/>
          </w:tcPr>
          <w:p w:rsidR="00041EB4" w:rsidRPr="00460F5B" w:rsidRDefault="00041EB4" w:rsidP="008C10EA">
            <w:pPr>
              <w:jc w:val="center"/>
              <w:rPr>
                <w:sz w:val="22"/>
                <w:szCs w:val="22"/>
              </w:rPr>
            </w:pPr>
          </w:p>
        </w:tc>
      </w:tr>
      <w:tr w:rsidR="00041EB4" w:rsidRPr="00460F5B" w:rsidTr="008C10EA">
        <w:tc>
          <w:tcPr>
            <w:tcW w:w="567" w:type="dxa"/>
            <w:gridSpan w:val="2"/>
          </w:tcPr>
          <w:p w:rsidR="00041EB4" w:rsidRPr="00460F5B" w:rsidRDefault="00041EB4" w:rsidP="008C10EA">
            <w:pPr>
              <w:jc w:val="center"/>
              <w:rPr>
                <w:sz w:val="22"/>
                <w:szCs w:val="22"/>
              </w:rPr>
            </w:pPr>
            <w:r w:rsidRPr="00460F5B">
              <w:rPr>
                <w:sz w:val="22"/>
                <w:szCs w:val="22"/>
              </w:rPr>
              <w:t>10</w:t>
            </w:r>
          </w:p>
        </w:tc>
        <w:tc>
          <w:tcPr>
            <w:tcW w:w="5341" w:type="dxa"/>
          </w:tcPr>
          <w:p w:rsidR="00041EB4" w:rsidRPr="000D31FE" w:rsidRDefault="000D31FE" w:rsidP="008C10EA">
            <w:pPr>
              <w:rPr>
                <w:sz w:val="22"/>
                <w:szCs w:val="22"/>
                <w:lang w:val="en-GB"/>
              </w:rPr>
            </w:pPr>
            <w:r w:rsidRPr="000D31FE">
              <w:rPr>
                <w:sz w:val="22"/>
                <w:szCs w:val="22"/>
                <w:lang w:val="en-GB"/>
              </w:rPr>
              <w:t>Marginal profit, UAH</w:t>
            </w:r>
          </w:p>
        </w:tc>
        <w:tc>
          <w:tcPr>
            <w:tcW w:w="2597" w:type="dxa"/>
          </w:tcPr>
          <w:p w:rsidR="00041EB4" w:rsidRPr="00AC6388" w:rsidRDefault="00AC6388" w:rsidP="008C10EA">
            <w:pPr>
              <w:jc w:val="center"/>
              <w:rPr>
                <w:sz w:val="22"/>
                <w:szCs w:val="22"/>
                <w:lang w:val="en-GB"/>
              </w:rPr>
            </w:pPr>
            <w:r w:rsidRPr="00AC6388">
              <w:rPr>
                <w:sz w:val="22"/>
                <w:szCs w:val="22"/>
                <w:lang w:val="en-GB"/>
              </w:rPr>
              <w:t>(line 8 + line 9) / line 7</w:t>
            </w:r>
          </w:p>
        </w:tc>
        <w:tc>
          <w:tcPr>
            <w:tcW w:w="1276" w:type="dxa"/>
          </w:tcPr>
          <w:p w:rsidR="00041EB4" w:rsidRPr="00460F5B" w:rsidRDefault="00041EB4" w:rsidP="008C10EA">
            <w:pPr>
              <w:jc w:val="center"/>
              <w:rPr>
                <w:sz w:val="22"/>
                <w:szCs w:val="22"/>
              </w:rPr>
            </w:pPr>
          </w:p>
        </w:tc>
      </w:tr>
      <w:tr w:rsidR="00041EB4" w:rsidRPr="00460F5B" w:rsidTr="008C10EA">
        <w:tc>
          <w:tcPr>
            <w:tcW w:w="567" w:type="dxa"/>
            <w:gridSpan w:val="2"/>
          </w:tcPr>
          <w:p w:rsidR="00041EB4" w:rsidRPr="00460F5B" w:rsidRDefault="00041EB4" w:rsidP="008C10EA">
            <w:pPr>
              <w:jc w:val="center"/>
              <w:rPr>
                <w:sz w:val="22"/>
                <w:szCs w:val="22"/>
              </w:rPr>
            </w:pPr>
            <w:r w:rsidRPr="00460F5B">
              <w:rPr>
                <w:sz w:val="22"/>
                <w:szCs w:val="22"/>
              </w:rPr>
              <w:t>11</w:t>
            </w:r>
          </w:p>
        </w:tc>
        <w:tc>
          <w:tcPr>
            <w:tcW w:w="5341" w:type="dxa"/>
          </w:tcPr>
          <w:p w:rsidR="00041EB4" w:rsidRPr="000D31FE" w:rsidRDefault="000D31FE" w:rsidP="008C10EA">
            <w:pPr>
              <w:rPr>
                <w:sz w:val="22"/>
                <w:szCs w:val="22"/>
                <w:lang w:val="en-GB"/>
              </w:rPr>
            </w:pPr>
            <w:r w:rsidRPr="000D31FE">
              <w:rPr>
                <w:sz w:val="22"/>
                <w:szCs w:val="22"/>
                <w:lang w:val="en-GB"/>
              </w:rPr>
              <w:t>Average conditional variable costs, UAH</w:t>
            </w:r>
          </w:p>
        </w:tc>
        <w:tc>
          <w:tcPr>
            <w:tcW w:w="2597" w:type="dxa"/>
          </w:tcPr>
          <w:p w:rsidR="00041EB4" w:rsidRPr="00AC6388" w:rsidRDefault="00AC6388" w:rsidP="008C10EA">
            <w:pPr>
              <w:jc w:val="center"/>
              <w:rPr>
                <w:sz w:val="22"/>
                <w:szCs w:val="22"/>
                <w:lang w:val="en-GB"/>
              </w:rPr>
            </w:pPr>
            <w:r w:rsidRPr="00AC6388">
              <w:rPr>
                <w:sz w:val="22"/>
                <w:szCs w:val="22"/>
                <w:lang w:val="en-GB"/>
              </w:rPr>
              <w:t>line 3</w:t>
            </w:r>
          </w:p>
        </w:tc>
        <w:tc>
          <w:tcPr>
            <w:tcW w:w="1276" w:type="dxa"/>
          </w:tcPr>
          <w:p w:rsidR="00041EB4" w:rsidRPr="00460F5B" w:rsidRDefault="00041EB4" w:rsidP="008C10EA">
            <w:pPr>
              <w:jc w:val="center"/>
              <w:rPr>
                <w:sz w:val="22"/>
                <w:szCs w:val="22"/>
              </w:rPr>
            </w:pPr>
          </w:p>
        </w:tc>
      </w:tr>
      <w:tr w:rsidR="00041EB4" w:rsidRPr="00460F5B" w:rsidTr="008C10EA">
        <w:trPr>
          <w:trHeight w:val="53"/>
        </w:trPr>
        <w:tc>
          <w:tcPr>
            <w:tcW w:w="567" w:type="dxa"/>
            <w:gridSpan w:val="2"/>
          </w:tcPr>
          <w:p w:rsidR="00041EB4" w:rsidRPr="00460F5B" w:rsidRDefault="00041EB4" w:rsidP="008C10EA">
            <w:pPr>
              <w:jc w:val="center"/>
              <w:rPr>
                <w:sz w:val="22"/>
                <w:szCs w:val="22"/>
              </w:rPr>
            </w:pPr>
            <w:r w:rsidRPr="00460F5B">
              <w:rPr>
                <w:sz w:val="22"/>
                <w:szCs w:val="22"/>
              </w:rPr>
              <w:t>12</w:t>
            </w:r>
          </w:p>
        </w:tc>
        <w:tc>
          <w:tcPr>
            <w:tcW w:w="5341" w:type="dxa"/>
          </w:tcPr>
          <w:p w:rsidR="00041EB4" w:rsidRPr="000D31FE" w:rsidRDefault="000D31FE" w:rsidP="008C10EA">
            <w:pPr>
              <w:rPr>
                <w:sz w:val="22"/>
                <w:szCs w:val="22"/>
                <w:lang w:val="en-GB"/>
              </w:rPr>
            </w:pPr>
            <w:r w:rsidRPr="000D31FE">
              <w:rPr>
                <w:sz w:val="22"/>
                <w:szCs w:val="22"/>
                <w:lang w:val="en-GB"/>
              </w:rPr>
              <w:t>Unit producer price, UAH</w:t>
            </w:r>
          </w:p>
        </w:tc>
        <w:tc>
          <w:tcPr>
            <w:tcW w:w="2597" w:type="dxa"/>
          </w:tcPr>
          <w:p w:rsidR="00041EB4" w:rsidRPr="00AC6388" w:rsidRDefault="00AC6388" w:rsidP="008C10EA">
            <w:pPr>
              <w:jc w:val="center"/>
              <w:rPr>
                <w:sz w:val="22"/>
                <w:szCs w:val="22"/>
                <w:lang w:val="en-GB"/>
              </w:rPr>
            </w:pPr>
            <w:r w:rsidRPr="00AC6388">
              <w:rPr>
                <w:sz w:val="22"/>
                <w:szCs w:val="22"/>
                <w:lang w:val="en-GB"/>
              </w:rPr>
              <w:t>line 10 + line 11</w:t>
            </w:r>
          </w:p>
        </w:tc>
        <w:tc>
          <w:tcPr>
            <w:tcW w:w="1276" w:type="dxa"/>
          </w:tcPr>
          <w:p w:rsidR="00041EB4" w:rsidRPr="00460F5B" w:rsidRDefault="00041EB4" w:rsidP="008C10EA">
            <w:pPr>
              <w:jc w:val="center"/>
              <w:rPr>
                <w:sz w:val="22"/>
                <w:szCs w:val="22"/>
              </w:rPr>
            </w:pPr>
          </w:p>
        </w:tc>
      </w:tr>
    </w:tbl>
    <w:p w:rsidR="00041EB4" w:rsidRDefault="00041EB4" w:rsidP="00FF3681">
      <w:pPr>
        <w:rPr>
          <w:rFonts w:asciiTheme="majorHAnsi" w:hAnsiTheme="majorHAnsi"/>
          <w:b/>
          <w:sz w:val="24"/>
          <w:szCs w:val="24"/>
        </w:rPr>
      </w:pPr>
    </w:p>
    <w:p w:rsidR="00534C38" w:rsidRPr="00063099" w:rsidRDefault="006B690A" w:rsidP="00534C38">
      <w:pPr>
        <w:ind w:firstLine="540"/>
        <w:jc w:val="right"/>
        <w:rPr>
          <w:rFonts w:asciiTheme="majorHAnsi" w:hAnsiTheme="majorHAnsi"/>
          <w:b/>
          <w:sz w:val="24"/>
          <w:szCs w:val="24"/>
          <w:lang w:val="en-US"/>
        </w:rPr>
      </w:pPr>
      <w:r w:rsidRPr="004C4C39">
        <w:rPr>
          <w:rFonts w:asciiTheme="majorHAnsi" w:hAnsiTheme="majorHAnsi"/>
          <w:b/>
          <w:i/>
          <w:sz w:val="22"/>
          <w:szCs w:val="22"/>
          <w:lang w:val="en-GB"/>
        </w:rPr>
        <w:t>ADDITION</w:t>
      </w:r>
      <w:r w:rsidRPr="00063099">
        <w:rPr>
          <w:rFonts w:asciiTheme="majorHAnsi" w:hAnsiTheme="majorHAnsi"/>
          <w:b/>
          <w:i/>
          <w:sz w:val="24"/>
          <w:szCs w:val="24"/>
        </w:rPr>
        <w:t xml:space="preserve"> </w:t>
      </w:r>
      <w:r w:rsidRPr="00063099">
        <w:rPr>
          <w:rFonts w:asciiTheme="majorHAnsi" w:hAnsiTheme="majorHAnsi"/>
          <w:b/>
          <w:i/>
          <w:sz w:val="24"/>
          <w:szCs w:val="24"/>
          <w:lang w:val="ru-RU"/>
        </w:rPr>
        <w:t>С</w:t>
      </w:r>
    </w:p>
    <w:p w:rsidR="00063099" w:rsidRPr="00986CCE" w:rsidRDefault="00063099" w:rsidP="00063099">
      <w:pPr>
        <w:pStyle w:val="a0"/>
        <w:autoSpaceDE w:val="0"/>
        <w:spacing w:line="240" w:lineRule="auto"/>
        <w:rPr>
          <w:rFonts w:asciiTheme="majorHAnsi" w:hAnsiTheme="majorHAnsi"/>
          <w:b/>
          <w:sz w:val="24"/>
          <w:szCs w:val="24"/>
          <w:lang w:val="en-US"/>
        </w:rPr>
      </w:pPr>
      <w:r w:rsidRPr="00063099">
        <w:rPr>
          <w:rFonts w:asciiTheme="majorHAnsi" w:hAnsiTheme="majorHAnsi"/>
          <w:b/>
          <w:sz w:val="24"/>
          <w:szCs w:val="24"/>
          <w:lang w:val="en-GB"/>
        </w:rPr>
        <w:t>List of questions to prepare for the test in the discipline "Financial Management"</w:t>
      </w:r>
    </w:p>
    <w:p w:rsidR="00063099" w:rsidRPr="00986CCE" w:rsidRDefault="00063099" w:rsidP="00063099">
      <w:pPr>
        <w:pStyle w:val="a0"/>
        <w:autoSpaceDE w:val="0"/>
        <w:spacing w:line="240" w:lineRule="auto"/>
        <w:rPr>
          <w:rFonts w:asciiTheme="majorHAnsi" w:hAnsiTheme="majorHAnsi"/>
          <w:sz w:val="20"/>
          <w:szCs w:val="20"/>
          <w:lang w:val="en-US"/>
        </w:rPr>
      </w:pP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essence of financial management. Enterprise financial management system.</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Purpose, tasks and functions of financial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Strategy and policy of financial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Organization of financial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essence and mechanism of financial diagnostics by the enterprise. Basic principles of diagnosis.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Features of financial reporting to diagnose the company.</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Diagnosis based on the balance of the enterprise.</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Diagnosis of the enterprise on the basis of the income statement.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Diagnosis of the enterprise on the basis of the statement of cash flows.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need and essence of determining the value of money over time.</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future value of money and its definition.</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Simple compounding and compounding of rent.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Present value of money and its definition.</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Simple discounting and discounting of rent.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Estimation of future and present value of money taking into account the inflation factor.</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Information and methodological support of profit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concept of cash flow as a category of financial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Objective need for cash flow management and principles of its implementation.</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Structuring the cash flows of the entity.</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main indicators of quantitative assessment of cash flows of the entity.</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Forecasting and planning of cash flows of the enterprise as the basis of the model of cash flow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Fundamentals of cash flow budgeting. Statement of Cash Flows.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Evaluation of the effectiveness of the cash flow management model.</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essence and objectives of enterprise profit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Enterprise profit management strategies.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Features of the model of enterprise profit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Pricing policy of the enterprise and its impact on revenue generation. Product price and its structure.</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Financial mechanisms of sales promotion.</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Cash settlements and their impact on income generation.</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Cost management of the enterprise.</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main methods and technologies of planning and forecasting the profits of the enterprise.</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Financing of the enterprise at the expense of profit (self-financing).</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composition and structure of enterprise assets, asset valuation.</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content and objectives of current assets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Management of current financial needs of the enterprise.</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Current assets financing strategy.</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Management of receivables and non-current assets.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Cost and optimization of capital structure.</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Capital investment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Evaluation of the effectiveness of investment projects.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Management of sources of financing of capital investments.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Financial investment management. Methods for assessing the effectiveness of financial investments.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Management of the formation of the portfolio of financial investments.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Risks in the financial and economic activities of economic entities.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Conditions of risks. Criteria for making managerial financial decisions in conditions of uncertainty.</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​​Basics of forming a model of financial risk management.</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main methods of neutralization of financial risks in the business activities of the entity.</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main objectives of risk neutralization and risk avoidance strategies.</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essence and objectives of internal financial forecasting and planning.</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Current financial planning and operational financial planning (budgeting). Controlling the implementation of the financial plan.</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The essence and main elements of crisis financing.</w:t>
      </w:r>
    </w:p>
    <w:p w:rsidR="00063099" w:rsidRPr="00063099" w:rsidRDefault="00063099" w:rsidP="00063099">
      <w:pPr>
        <w:pStyle w:val="a0"/>
        <w:numPr>
          <w:ilvl w:val="0"/>
          <w:numId w:val="10"/>
        </w:numPr>
        <w:autoSpaceDE w:val="0"/>
        <w:spacing w:line="240" w:lineRule="auto"/>
        <w:rPr>
          <w:rFonts w:asciiTheme="majorHAnsi" w:hAnsiTheme="majorHAnsi"/>
          <w:sz w:val="20"/>
          <w:szCs w:val="20"/>
          <w:lang w:val="en-GB"/>
        </w:rPr>
      </w:pPr>
      <w:r w:rsidRPr="00063099">
        <w:rPr>
          <w:rFonts w:asciiTheme="majorHAnsi" w:hAnsiTheme="majorHAnsi"/>
          <w:sz w:val="20"/>
          <w:szCs w:val="20"/>
          <w:lang w:val="en-GB"/>
        </w:rPr>
        <w:t>Institutional aspects of crisis financing of management.</w:t>
      </w:r>
    </w:p>
    <w:p w:rsidR="000A0CD4" w:rsidRPr="00063099" w:rsidRDefault="00063099" w:rsidP="00063099">
      <w:pPr>
        <w:pStyle w:val="a0"/>
        <w:numPr>
          <w:ilvl w:val="0"/>
          <w:numId w:val="10"/>
        </w:numPr>
        <w:autoSpaceDE w:val="0"/>
        <w:spacing w:line="240" w:lineRule="auto"/>
        <w:rPr>
          <w:rFonts w:asciiTheme="majorHAnsi" w:hAnsiTheme="majorHAnsi"/>
          <w:bCs/>
          <w:sz w:val="20"/>
          <w:szCs w:val="20"/>
          <w:lang w:val="en-GB"/>
        </w:rPr>
      </w:pPr>
      <w:r w:rsidRPr="00063099">
        <w:rPr>
          <w:rFonts w:asciiTheme="majorHAnsi" w:hAnsiTheme="majorHAnsi"/>
          <w:sz w:val="20"/>
          <w:szCs w:val="20"/>
          <w:lang w:val="en-GB"/>
        </w:rPr>
        <w:t>Assessment of the probability of bankruptcy of the enterprise. Financial rehabilitation and restructuring of enterprises.</w:t>
      </w:r>
    </w:p>
    <w:p w:rsidR="00063099" w:rsidRPr="00063099" w:rsidRDefault="00063099" w:rsidP="00063099">
      <w:pPr>
        <w:pStyle w:val="a0"/>
        <w:autoSpaceDE w:val="0"/>
        <w:spacing w:line="240" w:lineRule="auto"/>
        <w:rPr>
          <w:rFonts w:asciiTheme="majorHAnsi" w:hAnsiTheme="majorHAnsi"/>
          <w:bCs/>
          <w:sz w:val="20"/>
          <w:szCs w:val="20"/>
          <w:lang w:val="en-GB"/>
        </w:rPr>
      </w:pPr>
    </w:p>
    <w:sectPr w:rsidR="00063099" w:rsidRPr="00063099" w:rsidSect="00FC3A14">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34" w:rsidRDefault="005B6334" w:rsidP="004E0EDF">
      <w:pPr>
        <w:spacing w:line="240" w:lineRule="auto"/>
      </w:pPr>
      <w:r>
        <w:separator/>
      </w:r>
    </w:p>
  </w:endnote>
  <w:endnote w:type="continuationSeparator" w:id="0">
    <w:p w:rsidR="005B6334" w:rsidRDefault="005B633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34" w:rsidRDefault="005B6334" w:rsidP="004E0EDF">
      <w:pPr>
        <w:spacing w:line="240" w:lineRule="auto"/>
      </w:pPr>
      <w:r>
        <w:separator/>
      </w:r>
    </w:p>
  </w:footnote>
  <w:footnote w:type="continuationSeparator" w:id="0">
    <w:p w:rsidR="005B6334" w:rsidRDefault="005B6334"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98D1829"/>
    <w:multiLevelType w:val="hybridMultilevel"/>
    <w:tmpl w:val="1A72FAC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AAC0AA1"/>
    <w:multiLevelType w:val="hybridMultilevel"/>
    <w:tmpl w:val="055A9008"/>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B1A69"/>
    <w:multiLevelType w:val="hybridMultilevel"/>
    <w:tmpl w:val="E468F0D8"/>
    <w:lvl w:ilvl="0" w:tplc="2F32D59A">
      <w:start w:val="1"/>
      <w:numFmt w:val="decimal"/>
      <w:lvlText w:val="%1)"/>
      <w:lvlJc w:val="left"/>
      <w:pPr>
        <w:ind w:left="720" w:hanging="360"/>
      </w:pPr>
      <w:rPr>
        <w:b/>
      </w:rPr>
    </w:lvl>
    <w:lvl w:ilvl="1" w:tplc="0EE829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178A3"/>
    <w:multiLevelType w:val="hybridMultilevel"/>
    <w:tmpl w:val="898E7F52"/>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nsid w:val="19AD3B70"/>
    <w:multiLevelType w:val="hybridMultilevel"/>
    <w:tmpl w:val="1DEE8312"/>
    <w:lvl w:ilvl="0" w:tplc="0419000F">
      <w:start w:val="1"/>
      <w:numFmt w:val="decimal"/>
      <w:lvlText w:val="%1."/>
      <w:lvlJc w:val="left"/>
      <w:pPr>
        <w:ind w:left="720" w:hanging="360"/>
      </w:pPr>
    </w:lvl>
    <w:lvl w:ilvl="1" w:tplc="BCB4DA92">
      <w:start w:val="1"/>
      <w:numFmt w:val="decimal"/>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6288C"/>
    <w:multiLevelType w:val="hybridMultilevel"/>
    <w:tmpl w:val="6DEEA616"/>
    <w:lvl w:ilvl="0" w:tplc="3D30E3E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0D4F22"/>
    <w:multiLevelType w:val="hybridMultilevel"/>
    <w:tmpl w:val="29B20CAC"/>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014A9"/>
    <w:multiLevelType w:val="hybridMultilevel"/>
    <w:tmpl w:val="BCCC67A0"/>
    <w:lvl w:ilvl="0" w:tplc="D2B87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141ED"/>
    <w:multiLevelType w:val="hybridMultilevel"/>
    <w:tmpl w:val="A2D42DD8"/>
    <w:lvl w:ilvl="0" w:tplc="0419000F">
      <w:start w:val="1"/>
      <w:numFmt w:val="decimal"/>
      <w:lvlText w:val="%1."/>
      <w:lvlJc w:val="left"/>
      <w:pPr>
        <w:ind w:left="1146" w:hanging="360"/>
      </w:pPr>
    </w:lvl>
    <w:lvl w:ilvl="1" w:tplc="0AD25638">
      <w:numFmt w:val="bullet"/>
      <w:lvlText w:val="-"/>
      <w:lvlJc w:val="left"/>
      <w:pPr>
        <w:ind w:left="1866" w:hanging="360"/>
      </w:pPr>
      <w:rPr>
        <w:rFonts w:ascii="Cambria" w:eastAsia="Times New Roman" w:hAnsi="Cambria" w:cs="Times New Roman"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47100EF"/>
    <w:multiLevelType w:val="hybridMultilevel"/>
    <w:tmpl w:val="946694AE"/>
    <w:lvl w:ilvl="0" w:tplc="80BC2F84">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A692A"/>
    <w:multiLevelType w:val="hybridMultilevel"/>
    <w:tmpl w:val="8EC8F02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A5FC9"/>
    <w:multiLevelType w:val="hybridMultilevel"/>
    <w:tmpl w:val="43B844F4"/>
    <w:lvl w:ilvl="0" w:tplc="CEE6D49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6A5B3C"/>
    <w:multiLevelType w:val="hybridMultilevel"/>
    <w:tmpl w:val="C37871F2"/>
    <w:lvl w:ilvl="0" w:tplc="D2B87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A50285"/>
    <w:multiLevelType w:val="hybridMultilevel"/>
    <w:tmpl w:val="C0A27CB6"/>
    <w:lvl w:ilvl="0" w:tplc="D2B87F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7D1B8E"/>
    <w:multiLevelType w:val="hybridMultilevel"/>
    <w:tmpl w:val="8E6AE2B6"/>
    <w:lvl w:ilvl="0" w:tplc="01E02D8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
    <w:nsid w:val="4983587D"/>
    <w:multiLevelType w:val="multilevel"/>
    <w:tmpl w:val="9490F44A"/>
    <w:lvl w:ilvl="0">
      <w:start w:val="1"/>
      <w:numFmt w:val="decimal"/>
      <w:lvlText w:val="%1."/>
      <w:lvlJc w:val="left"/>
      <w:pPr>
        <w:ind w:left="1655" w:hanging="946"/>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BCA5AFC"/>
    <w:multiLevelType w:val="hybridMultilevel"/>
    <w:tmpl w:val="FA6EE642"/>
    <w:lvl w:ilvl="0" w:tplc="6C7AE3CE">
      <w:start w:val="1"/>
      <w:numFmt w:val="bullet"/>
      <w:lvlText w:val="-"/>
      <w:lvlJc w:val="left"/>
      <w:pPr>
        <w:ind w:left="927" w:hanging="360"/>
      </w:pPr>
      <w:rPr>
        <w:rFonts w:ascii="Cambria" w:eastAsia="Times New Roman" w:hAnsi="Cambri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8580290"/>
    <w:multiLevelType w:val="hybridMultilevel"/>
    <w:tmpl w:val="0D666098"/>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D4536F"/>
    <w:multiLevelType w:val="hybridMultilevel"/>
    <w:tmpl w:val="3A145E72"/>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F47F85"/>
    <w:multiLevelType w:val="singleLevel"/>
    <w:tmpl w:val="A808DDEC"/>
    <w:lvl w:ilvl="0">
      <w:start w:val="1"/>
      <w:numFmt w:val="decimal"/>
      <w:lvlText w:val="%1."/>
      <w:lvlJc w:val="left"/>
      <w:pPr>
        <w:tabs>
          <w:tab w:val="num" w:pos="360"/>
        </w:tabs>
        <w:ind w:left="360" w:hanging="360"/>
      </w:pPr>
    </w:lvl>
  </w:abstractNum>
  <w:abstractNum w:abstractNumId="22">
    <w:nsid w:val="61333685"/>
    <w:multiLevelType w:val="hybridMultilevel"/>
    <w:tmpl w:val="A2483400"/>
    <w:lvl w:ilvl="0" w:tplc="D2B87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E066B6"/>
    <w:multiLevelType w:val="hybridMultilevel"/>
    <w:tmpl w:val="1C9E57CC"/>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E14926"/>
    <w:multiLevelType w:val="hybridMultilevel"/>
    <w:tmpl w:val="1104258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F6000E"/>
    <w:multiLevelType w:val="hybridMultilevel"/>
    <w:tmpl w:val="94C4C7F4"/>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3"/>
  </w:num>
  <w:num w:numId="3">
    <w:abstractNumId w:val="24"/>
  </w:num>
  <w:num w:numId="4">
    <w:abstractNumId w:val="19"/>
  </w:num>
  <w:num w:numId="5">
    <w:abstractNumId w:val="12"/>
  </w:num>
  <w:num w:numId="6">
    <w:abstractNumId w:val="20"/>
  </w:num>
  <w:num w:numId="7">
    <w:abstractNumId w:val="7"/>
  </w:num>
  <w:num w:numId="8">
    <w:abstractNumId w:val="21"/>
  </w:num>
  <w:num w:numId="9">
    <w:abstractNumId w:val="16"/>
  </w:num>
  <w:num w:numId="10">
    <w:abstractNumId w:val="11"/>
  </w:num>
  <w:num w:numId="11">
    <w:abstractNumId w:val="17"/>
  </w:num>
  <w:num w:numId="12">
    <w:abstractNumId w:val="4"/>
  </w:num>
  <w:num w:numId="13">
    <w:abstractNumId w:val="10"/>
  </w:num>
  <w:num w:numId="14">
    <w:abstractNumId w:val="6"/>
  </w:num>
  <w:num w:numId="15">
    <w:abstractNumId w:val="8"/>
  </w:num>
  <w:num w:numId="16">
    <w:abstractNumId w:val="18"/>
  </w:num>
  <w:num w:numId="17">
    <w:abstractNumId w:val="23"/>
  </w:num>
  <w:num w:numId="18">
    <w:abstractNumId w:val="15"/>
  </w:num>
  <w:num w:numId="19">
    <w:abstractNumId w:val="22"/>
  </w:num>
  <w:num w:numId="20">
    <w:abstractNumId w:val="3"/>
  </w:num>
  <w:num w:numId="21">
    <w:abstractNumId w:val="25"/>
  </w:num>
  <w:num w:numId="22">
    <w:abstractNumId w:val="14"/>
  </w:num>
  <w:num w:numId="23">
    <w:abstractNumId w:val="9"/>
  </w:num>
  <w:num w:numId="24">
    <w:abstractNumId w:val="2"/>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qwUApxls1ywAAAA="/>
  </w:docVars>
  <w:rsids>
    <w:rsidRoot w:val="004A6336"/>
    <w:rsid w:val="00010100"/>
    <w:rsid w:val="00021845"/>
    <w:rsid w:val="00027613"/>
    <w:rsid w:val="00027B44"/>
    <w:rsid w:val="0003779A"/>
    <w:rsid w:val="00037B2D"/>
    <w:rsid w:val="00041EB4"/>
    <w:rsid w:val="00042CBB"/>
    <w:rsid w:val="00045A5B"/>
    <w:rsid w:val="00046185"/>
    <w:rsid w:val="00046B2C"/>
    <w:rsid w:val="00054563"/>
    <w:rsid w:val="00063099"/>
    <w:rsid w:val="00067C2E"/>
    <w:rsid w:val="000710BB"/>
    <w:rsid w:val="00075BAD"/>
    <w:rsid w:val="00083C01"/>
    <w:rsid w:val="00087AFC"/>
    <w:rsid w:val="00087CCD"/>
    <w:rsid w:val="00091E83"/>
    <w:rsid w:val="000929F9"/>
    <w:rsid w:val="000A0CD4"/>
    <w:rsid w:val="000A4912"/>
    <w:rsid w:val="000C40A0"/>
    <w:rsid w:val="000D1F73"/>
    <w:rsid w:val="000D31FE"/>
    <w:rsid w:val="000E1C34"/>
    <w:rsid w:val="000E2D8E"/>
    <w:rsid w:val="000F01A9"/>
    <w:rsid w:val="000F5F87"/>
    <w:rsid w:val="000F66CA"/>
    <w:rsid w:val="00101077"/>
    <w:rsid w:val="001026AA"/>
    <w:rsid w:val="00103F05"/>
    <w:rsid w:val="00122D0B"/>
    <w:rsid w:val="001268A7"/>
    <w:rsid w:val="001371F2"/>
    <w:rsid w:val="001435BE"/>
    <w:rsid w:val="00143FC6"/>
    <w:rsid w:val="00147C9E"/>
    <w:rsid w:val="00155BBA"/>
    <w:rsid w:val="001650DE"/>
    <w:rsid w:val="00170AC3"/>
    <w:rsid w:val="001760E0"/>
    <w:rsid w:val="00184E2A"/>
    <w:rsid w:val="001943AA"/>
    <w:rsid w:val="001A0EE1"/>
    <w:rsid w:val="001B442A"/>
    <w:rsid w:val="001B5B54"/>
    <w:rsid w:val="001C2E0F"/>
    <w:rsid w:val="001C441A"/>
    <w:rsid w:val="001D56C1"/>
    <w:rsid w:val="001E0B6D"/>
    <w:rsid w:val="001E7626"/>
    <w:rsid w:val="001F620D"/>
    <w:rsid w:val="00206425"/>
    <w:rsid w:val="00206632"/>
    <w:rsid w:val="00212F40"/>
    <w:rsid w:val="00225485"/>
    <w:rsid w:val="0023533A"/>
    <w:rsid w:val="00235CA9"/>
    <w:rsid w:val="00237A69"/>
    <w:rsid w:val="00242EC3"/>
    <w:rsid w:val="0024717A"/>
    <w:rsid w:val="00253BCC"/>
    <w:rsid w:val="00253F94"/>
    <w:rsid w:val="00254979"/>
    <w:rsid w:val="0026319F"/>
    <w:rsid w:val="00263341"/>
    <w:rsid w:val="00270675"/>
    <w:rsid w:val="002777D1"/>
    <w:rsid w:val="00282FAB"/>
    <w:rsid w:val="002922F5"/>
    <w:rsid w:val="002925AD"/>
    <w:rsid w:val="00295020"/>
    <w:rsid w:val="00297863"/>
    <w:rsid w:val="002A1F2D"/>
    <w:rsid w:val="002B1ED5"/>
    <w:rsid w:val="002B23D7"/>
    <w:rsid w:val="002B2A08"/>
    <w:rsid w:val="002C02C3"/>
    <w:rsid w:val="002C2B77"/>
    <w:rsid w:val="002C50DB"/>
    <w:rsid w:val="002E43A6"/>
    <w:rsid w:val="002E7DE5"/>
    <w:rsid w:val="002F1C8D"/>
    <w:rsid w:val="002F2B64"/>
    <w:rsid w:val="002F5885"/>
    <w:rsid w:val="00302E04"/>
    <w:rsid w:val="00306C33"/>
    <w:rsid w:val="00321215"/>
    <w:rsid w:val="00335AD9"/>
    <w:rsid w:val="003529FC"/>
    <w:rsid w:val="0036292F"/>
    <w:rsid w:val="00362D03"/>
    <w:rsid w:val="00363512"/>
    <w:rsid w:val="003708A5"/>
    <w:rsid w:val="00381CED"/>
    <w:rsid w:val="003828FE"/>
    <w:rsid w:val="00383DD9"/>
    <w:rsid w:val="003939F6"/>
    <w:rsid w:val="003A35FB"/>
    <w:rsid w:val="003A4B66"/>
    <w:rsid w:val="003C1370"/>
    <w:rsid w:val="003C70D8"/>
    <w:rsid w:val="003D35CF"/>
    <w:rsid w:val="003D63F4"/>
    <w:rsid w:val="003E0A01"/>
    <w:rsid w:val="003E289E"/>
    <w:rsid w:val="003F0A41"/>
    <w:rsid w:val="003F2A07"/>
    <w:rsid w:val="004103E2"/>
    <w:rsid w:val="00422379"/>
    <w:rsid w:val="00423EEC"/>
    <w:rsid w:val="00425207"/>
    <w:rsid w:val="00440792"/>
    <w:rsid w:val="004442EE"/>
    <w:rsid w:val="00446C26"/>
    <w:rsid w:val="00462C43"/>
    <w:rsid w:val="0046632F"/>
    <w:rsid w:val="00466D44"/>
    <w:rsid w:val="00467608"/>
    <w:rsid w:val="0046787D"/>
    <w:rsid w:val="00472708"/>
    <w:rsid w:val="00480A1F"/>
    <w:rsid w:val="00481CC8"/>
    <w:rsid w:val="00494B8C"/>
    <w:rsid w:val="00494F05"/>
    <w:rsid w:val="00496849"/>
    <w:rsid w:val="004A0422"/>
    <w:rsid w:val="004A1617"/>
    <w:rsid w:val="004A4E13"/>
    <w:rsid w:val="004A6336"/>
    <w:rsid w:val="004C0483"/>
    <w:rsid w:val="004C3EB3"/>
    <w:rsid w:val="004C4C39"/>
    <w:rsid w:val="004D1575"/>
    <w:rsid w:val="004D626D"/>
    <w:rsid w:val="004E0460"/>
    <w:rsid w:val="004E0EDF"/>
    <w:rsid w:val="004E1C24"/>
    <w:rsid w:val="004E48E9"/>
    <w:rsid w:val="004E7DD3"/>
    <w:rsid w:val="004F6918"/>
    <w:rsid w:val="00501E68"/>
    <w:rsid w:val="00512F96"/>
    <w:rsid w:val="00523B0E"/>
    <w:rsid w:val="005243B5"/>
    <w:rsid w:val="005251A5"/>
    <w:rsid w:val="00530BFF"/>
    <w:rsid w:val="005310C2"/>
    <w:rsid w:val="00533874"/>
    <w:rsid w:val="00534C38"/>
    <w:rsid w:val="005413FF"/>
    <w:rsid w:val="0055684B"/>
    <w:rsid w:val="00556E26"/>
    <w:rsid w:val="00564B07"/>
    <w:rsid w:val="00567BA4"/>
    <w:rsid w:val="00593F35"/>
    <w:rsid w:val="005A0181"/>
    <w:rsid w:val="005A03E6"/>
    <w:rsid w:val="005A19E5"/>
    <w:rsid w:val="005A1A1E"/>
    <w:rsid w:val="005B6334"/>
    <w:rsid w:val="005C04FD"/>
    <w:rsid w:val="005C21CA"/>
    <w:rsid w:val="005C2221"/>
    <w:rsid w:val="005C5FAF"/>
    <w:rsid w:val="005D1281"/>
    <w:rsid w:val="005D2BAD"/>
    <w:rsid w:val="005D5428"/>
    <w:rsid w:val="005D764D"/>
    <w:rsid w:val="005E0D30"/>
    <w:rsid w:val="005F1E0F"/>
    <w:rsid w:val="005F44EF"/>
    <w:rsid w:val="005F4692"/>
    <w:rsid w:val="00606D2B"/>
    <w:rsid w:val="00620946"/>
    <w:rsid w:val="00621A5F"/>
    <w:rsid w:val="0063108A"/>
    <w:rsid w:val="00634951"/>
    <w:rsid w:val="00654E7B"/>
    <w:rsid w:val="00663A28"/>
    <w:rsid w:val="00665FBE"/>
    <w:rsid w:val="0067114A"/>
    <w:rsid w:val="006757B0"/>
    <w:rsid w:val="00675CCB"/>
    <w:rsid w:val="00677D5B"/>
    <w:rsid w:val="00681890"/>
    <w:rsid w:val="00685986"/>
    <w:rsid w:val="00697393"/>
    <w:rsid w:val="00697EE1"/>
    <w:rsid w:val="006A1F38"/>
    <w:rsid w:val="006B690A"/>
    <w:rsid w:val="006C0525"/>
    <w:rsid w:val="006C055C"/>
    <w:rsid w:val="006D1189"/>
    <w:rsid w:val="006E100F"/>
    <w:rsid w:val="006E1AA0"/>
    <w:rsid w:val="006E65B0"/>
    <w:rsid w:val="006E6E38"/>
    <w:rsid w:val="006F3CF9"/>
    <w:rsid w:val="006F5C29"/>
    <w:rsid w:val="00710081"/>
    <w:rsid w:val="007107F5"/>
    <w:rsid w:val="00713748"/>
    <w:rsid w:val="007146BA"/>
    <w:rsid w:val="00714AB2"/>
    <w:rsid w:val="007244E1"/>
    <w:rsid w:val="00732214"/>
    <w:rsid w:val="007328D9"/>
    <w:rsid w:val="00745C40"/>
    <w:rsid w:val="0074751A"/>
    <w:rsid w:val="00751707"/>
    <w:rsid w:val="00772E8F"/>
    <w:rsid w:val="00773010"/>
    <w:rsid w:val="0077325A"/>
    <w:rsid w:val="0077700A"/>
    <w:rsid w:val="00782844"/>
    <w:rsid w:val="00785293"/>
    <w:rsid w:val="00786A2D"/>
    <w:rsid w:val="00791855"/>
    <w:rsid w:val="00794F2A"/>
    <w:rsid w:val="007A0489"/>
    <w:rsid w:val="007A12A2"/>
    <w:rsid w:val="007B434D"/>
    <w:rsid w:val="007B55D5"/>
    <w:rsid w:val="007C230B"/>
    <w:rsid w:val="007C3E87"/>
    <w:rsid w:val="007E3190"/>
    <w:rsid w:val="007E70A7"/>
    <w:rsid w:val="007E7F74"/>
    <w:rsid w:val="007F0A1F"/>
    <w:rsid w:val="007F2B79"/>
    <w:rsid w:val="007F4939"/>
    <w:rsid w:val="007F7C45"/>
    <w:rsid w:val="00807186"/>
    <w:rsid w:val="00810134"/>
    <w:rsid w:val="00832CCE"/>
    <w:rsid w:val="00834862"/>
    <w:rsid w:val="00856708"/>
    <w:rsid w:val="00857309"/>
    <w:rsid w:val="008645FE"/>
    <w:rsid w:val="008663AB"/>
    <w:rsid w:val="00866922"/>
    <w:rsid w:val="008747B8"/>
    <w:rsid w:val="008747BC"/>
    <w:rsid w:val="00877B05"/>
    <w:rsid w:val="00880FD0"/>
    <w:rsid w:val="00886421"/>
    <w:rsid w:val="008909AC"/>
    <w:rsid w:val="00892F52"/>
    <w:rsid w:val="00894491"/>
    <w:rsid w:val="008A03A1"/>
    <w:rsid w:val="008A4010"/>
    <w:rsid w:val="008A4024"/>
    <w:rsid w:val="008A6C89"/>
    <w:rsid w:val="008B16FE"/>
    <w:rsid w:val="008B2516"/>
    <w:rsid w:val="008C0583"/>
    <w:rsid w:val="008C10EA"/>
    <w:rsid w:val="008C1F1B"/>
    <w:rsid w:val="008C5C96"/>
    <w:rsid w:val="008D1B2D"/>
    <w:rsid w:val="008E03CB"/>
    <w:rsid w:val="008E30D5"/>
    <w:rsid w:val="008E3D28"/>
    <w:rsid w:val="008F141F"/>
    <w:rsid w:val="00904640"/>
    <w:rsid w:val="0093469C"/>
    <w:rsid w:val="00936F4B"/>
    <w:rsid w:val="0094090A"/>
    <w:rsid w:val="00941384"/>
    <w:rsid w:val="009421B4"/>
    <w:rsid w:val="0096197B"/>
    <w:rsid w:val="00962C2E"/>
    <w:rsid w:val="009810DE"/>
    <w:rsid w:val="0098608D"/>
    <w:rsid w:val="00986CCE"/>
    <w:rsid w:val="00995F0B"/>
    <w:rsid w:val="00997A7B"/>
    <w:rsid w:val="009A0255"/>
    <w:rsid w:val="009A2403"/>
    <w:rsid w:val="009B2DDB"/>
    <w:rsid w:val="009B3161"/>
    <w:rsid w:val="009C1ADC"/>
    <w:rsid w:val="009C6882"/>
    <w:rsid w:val="009D2358"/>
    <w:rsid w:val="009E358A"/>
    <w:rsid w:val="009F099B"/>
    <w:rsid w:val="009F3469"/>
    <w:rsid w:val="009F69B9"/>
    <w:rsid w:val="009F71BC"/>
    <w:rsid w:val="009F751E"/>
    <w:rsid w:val="00A00F12"/>
    <w:rsid w:val="00A03FD2"/>
    <w:rsid w:val="00A0550C"/>
    <w:rsid w:val="00A14055"/>
    <w:rsid w:val="00A2464E"/>
    <w:rsid w:val="00A26A67"/>
    <w:rsid w:val="00A2798C"/>
    <w:rsid w:val="00A35608"/>
    <w:rsid w:val="00A45334"/>
    <w:rsid w:val="00A45912"/>
    <w:rsid w:val="00A4667E"/>
    <w:rsid w:val="00A50931"/>
    <w:rsid w:val="00A50E04"/>
    <w:rsid w:val="00A63470"/>
    <w:rsid w:val="00A65814"/>
    <w:rsid w:val="00A70C12"/>
    <w:rsid w:val="00A760A2"/>
    <w:rsid w:val="00A7692B"/>
    <w:rsid w:val="00A82085"/>
    <w:rsid w:val="00A90398"/>
    <w:rsid w:val="00A93521"/>
    <w:rsid w:val="00AA6B23"/>
    <w:rsid w:val="00AB05C9"/>
    <w:rsid w:val="00AB4069"/>
    <w:rsid w:val="00AB4B11"/>
    <w:rsid w:val="00AB4F8D"/>
    <w:rsid w:val="00AC3333"/>
    <w:rsid w:val="00AC4B84"/>
    <w:rsid w:val="00AC6388"/>
    <w:rsid w:val="00AC6B82"/>
    <w:rsid w:val="00AC7ABF"/>
    <w:rsid w:val="00AD5593"/>
    <w:rsid w:val="00AE41A6"/>
    <w:rsid w:val="00AF3DEE"/>
    <w:rsid w:val="00AF4D87"/>
    <w:rsid w:val="00B01691"/>
    <w:rsid w:val="00B04962"/>
    <w:rsid w:val="00B05655"/>
    <w:rsid w:val="00B1174F"/>
    <w:rsid w:val="00B12F21"/>
    <w:rsid w:val="00B20824"/>
    <w:rsid w:val="00B2155E"/>
    <w:rsid w:val="00B21F57"/>
    <w:rsid w:val="00B2491D"/>
    <w:rsid w:val="00B269B4"/>
    <w:rsid w:val="00B35B10"/>
    <w:rsid w:val="00B40317"/>
    <w:rsid w:val="00B44451"/>
    <w:rsid w:val="00B46845"/>
    <w:rsid w:val="00B47838"/>
    <w:rsid w:val="00B50CEC"/>
    <w:rsid w:val="00B55D20"/>
    <w:rsid w:val="00B7143E"/>
    <w:rsid w:val="00B7437C"/>
    <w:rsid w:val="00B836F3"/>
    <w:rsid w:val="00B92E4B"/>
    <w:rsid w:val="00B97A8D"/>
    <w:rsid w:val="00BA0842"/>
    <w:rsid w:val="00BA0A21"/>
    <w:rsid w:val="00BA1AD7"/>
    <w:rsid w:val="00BA340A"/>
    <w:rsid w:val="00BA590A"/>
    <w:rsid w:val="00BA6B0D"/>
    <w:rsid w:val="00BC3ECF"/>
    <w:rsid w:val="00BD59DD"/>
    <w:rsid w:val="00BD73FC"/>
    <w:rsid w:val="00BE0268"/>
    <w:rsid w:val="00BE4479"/>
    <w:rsid w:val="00BF31BB"/>
    <w:rsid w:val="00C0271A"/>
    <w:rsid w:val="00C04935"/>
    <w:rsid w:val="00C10840"/>
    <w:rsid w:val="00C12C93"/>
    <w:rsid w:val="00C1564C"/>
    <w:rsid w:val="00C211A6"/>
    <w:rsid w:val="00C301EF"/>
    <w:rsid w:val="00C30CF8"/>
    <w:rsid w:val="00C317CB"/>
    <w:rsid w:val="00C32BA6"/>
    <w:rsid w:val="00C340E3"/>
    <w:rsid w:val="00C35963"/>
    <w:rsid w:val="00C42A21"/>
    <w:rsid w:val="00C466F5"/>
    <w:rsid w:val="00C5272B"/>
    <w:rsid w:val="00C55A5D"/>
    <w:rsid w:val="00C55C12"/>
    <w:rsid w:val="00C57A6C"/>
    <w:rsid w:val="00C66D52"/>
    <w:rsid w:val="00C77041"/>
    <w:rsid w:val="00C8055F"/>
    <w:rsid w:val="00C85A01"/>
    <w:rsid w:val="00C86962"/>
    <w:rsid w:val="00C93385"/>
    <w:rsid w:val="00C95562"/>
    <w:rsid w:val="00CA187D"/>
    <w:rsid w:val="00CA3C28"/>
    <w:rsid w:val="00CB501B"/>
    <w:rsid w:val="00CB7647"/>
    <w:rsid w:val="00CE015A"/>
    <w:rsid w:val="00CE564C"/>
    <w:rsid w:val="00CE79F0"/>
    <w:rsid w:val="00CE7D51"/>
    <w:rsid w:val="00D05879"/>
    <w:rsid w:val="00D14DFA"/>
    <w:rsid w:val="00D2172D"/>
    <w:rsid w:val="00D31496"/>
    <w:rsid w:val="00D33307"/>
    <w:rsid w:val="00D411B6"/>
    <w:rsid w:val="00D43361"/>
    <w:rsid w:val="00D441B7"/>
    <w:rsid w:val="00D525C0"/>
    <w:rsid w:val="00D72F51"/>
    <w:rsid w:val="00D82DA7"/>
    <w:rsid w:val="00D82ED4"/>
    <w:rsid w:val="00D84BB2"/>
    <w:rsid w:val="00D92509"/>
    <w:rsid w:val="00DA3AE0"/>
    <w:rsid w:val="00DA4062"/>
    <w:rsid w:val="00DA44DD"/>
    <w:rsid w:val="00DA4C6C"/>
    <w:rsid w:val="00DC02A1"/>
    <w:rsid w:val="00DC61DA"/>
    <w:rsid w:val="00DD75B8"/>
    <w:rsid w:val="00DE6D86"/>
    <w:rsid w:val="00DF6713"/>
    <w:rsid w:val="00E0088D"/>
    <w:rsid w:val="00E06AC5"/>
    <w:rsid w:val="00E06FB6"/>
    <w:rsid w:val="00E074BC"/>
    <w:rsid w:val="00E127B3"/>
    <w:rsid w:val="00E17713"/>
    <w:rsid w:val="00E21A0D"/>
    <w:rsid w:val="00E30BBD"/>
    <w:rsid w:val="00E43AAC"/>
    <w:rsid w:val="00E661D6"/>
    <w:rsid w:val="00E70CB8"/>
    <w:rsid w:val="00E82594"/>
    <w:rsid w:val="00E91E94"/>
    <w:rsid w:val="00E922BC"/>
    <w:rsid w:val="00E926BE"/>
    <w:rsid w:val="00E95CBF"/>
    <w:rsid w:val="00E9721C"/>
    <w:rsid w:val="00EA0EB9"/>
    <w:rsid w:val="00EA74FE"/>
    <w:rsid w:val="00EB292F"/>
    <w:rsid w:val="00EB4F56"/>
    <w:rsid w:val="00EC0A00"/>
    <w:rsid w:val="00EC1F07"/>
    <w:rsid w:val="00EC2494"/>
    <w:rsid w:val="00EC2A52"/>
    <w:rsid w:val="00EC57E3"/>
    <w:rsid w:val="00ED08C4"/>
    <w:rsid w:val="00ED66D5"/>
    <w:rsid w:val="00EE2B89"/>
    <w:rsid w:val="00EE746A"/>
    <w:rsid w:val="00EF7253"/>
    <w:rsid w:val="00F1288B"/>
    <w:rsid w:val="00F12E76"/>
    <w:rsid w:val="00F14CA5"/>
    <w:rsid w:val="00F162DC"/>
    <w:rsid w:val="00F1652D"/>
    <w:rsid w:val="00F20378"/>
    <w:rsid w:val="00F22747"/>
    <w:rsid w:val="00F25DB2"/>
    <w:rsid w:val="00F328D0"/>
    <w:rsid w:val="00F32FB2"/>
    <w:rsid w:val="00F3525A"/>
    <w:rsid w:val="00F51B26"/>
    <w:rsid w:val="00F528A9"/>
    <w:rsid w:val="00F5795C"/>
    <w:rsid w:val="00F61296"/>
    <w:rsid w:val="00F671D0"/>
    <w:rsid w:val="00F677B9"/>
    <w:rsid w:val="00F7396D"/>
    <w:rsid w:val="00F76143"/>
    <w:rsid w:val="00F77E2B"/>
    <w:rsid w:val="00F91137"/>
    <w:rsid w:val="00F95D78"/>
    <w:rsid w:val="00FC2875"/>
    <w:rsid w:val="00FC3A14"/>
    <w:rsid w:val="00FD0915"/>
    <w:rsid w:val="00FD6C45"/>
    <w:rsid w:val="00FE051D"/>
    <w:rsid w:val="00FE1CCF"/>
    <w:rsid w:val="00FE3B42"/>
    <w:rsid w:val="00FE6440"/>
    <w:rsid w:val="00FF0918"/>
    <w:rsid w:val="00FF10D7"/>
    <w:rsid w:val="00FF11C8"/>
    <w:rsid w:val="00FF25CC"/>
    <w:rsid w:val="00FF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38"/>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067C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rsid w:val="00155BBA"/>
    <w:rPr>
      <w:b/>
      <w:bCs/>
      <w:sz w:val="24"/>
      <w:szCs w:val="24"/>
      <w:lang w:val="uk-UA"/>
    </w:rPr>
  </w:style>
  <w:style w:type="paragraph" w:styleId="21">
    <w:name w:val="Body Text 2"/>
    <w:basedOn w:val="a"/>
    <w:link w:val="22"/>
    <w:uiPriority w:val="99"/>
    <w:rsid w:val="003708A5"/>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rsid w:val="003708A5"/>
    <w:rPr>
      <w:sz w:val="24"/>
      <w:szCs w:val="24"/>
      <w:lang w:val="uk-UA"/>
    </w:rPr>
  </w:style>
  <w:style w:type="paragraph" w:styleId="af9">
    <w:name w:val="header"/>
    <w:basedOn w:val="a"/>
    <w:link w:val="afa"/>
    <w:uiPriority w:val="99"/>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uiPriority w:val="9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 w:type="character" w:customStyle="1" w:styleId="FontStyle18">
    <w:name w:val="Font Style18"/>
    <w:rsid w:val="00F328D0"/>
    <w:rPr>
      <w:rFonts w:ascii="Times New Roman" w:hAnsi="Times New Roman" w:cs="Times New Roman"/>
      <w:b/>
      <w:bCs/>
      <w:sz w:val="14"/>
      <w:szCs w:val="14"/>
    </w:rPr>
  </w:style>
  <w:style w:type="paragraph" w:styleId="23">
    <w:name w:val="toc 2"/>
    <w:basedOn w:val="a"/>
    <w:next w:val="a"/>
    <w:autoRedefine/>
    <w:uiPriority w:val="39"/>
    <w:unhideWhenUsed/>
    <w:rsid w:val="00282FAB"/>
    <w:pPr>
      <w:widowControl w:val="0"/>
      <w:autoSpaceDE w:val="0"/>
      <w:autoSpaceDN w:val="0"/>
      <w:adjustRightInd w:val="0"/>
      <w:spacing w:after="100" w:line="240" w:lineRule="auto"/>
      <w:ind w:left="200"/>
    </w:pPr>
    <w:rPr>
      <w:rFonts w:eastAsia="Times New Roman"/>
      <w:sz w:val="20"/>
      <w:szCs w:val="20"/>
      <w:lang w:val="ru-RU" w:eastAsia="ru-RU"/>
    </w:rPr>
  </w:style>
  <w:style w:type="character" w:customStyle="1" w:styleId="mtfg0">
    <w:name w:val="mtfg0"/>
    <w:basedOn w:val="a1"/>
    <w:rsid w:val="00BA6B0D"/>
  </w:style>
  <w:style w:type="character" w:customStyle="1" w:styleId="20">
    <w:name w:val="Заголовок 2 Знак"/>
    <w:basedOn w:val="a1"/>
    <w:link w:val="2"/>
    <w:semiHidden/>
    <w:rsid w:val="00067C2E"/>
    <w:rPr>
      <w:rFonts w:asciiTheme="majorHAnsi" w:eastAsiaTheme="majorEastAsia" w:hAnsiTheme="majorHAnsi" w:cstheme="majorBidi"/>
      <w:b/>
      <w:bCs/>
      <w:color w:val="4F81BD" w:themeColor="accent1"/>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1">
    <w:name w:val="Body Text 2"/>
    <w:basedOn w:val="a"/>
    <w:link w:val="22"/>
    <w:uiPriority w:val="99"/>
    <w:rsid w:val="003708A5"/>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8491">
      <w:bodyDiv w:val="1"/>
      <w:marLeft w:val="0"/>
      <w:marRight w:val="0"/>
      <w:marTop w:val="0"/>
      <w:marBottom w:val="0"/>
      <w:divBdr>
        <w:top w:val="none" w:sz="0" w:space="0" w:color="auto"/>
        <w:left w:val="none" w:sz="0" w:space="0" w:color="auto"/>
        <w:bottom w:val="none" w:sz="0" w:space="0" w:color="auto"/>
        <w:right w:val="none" w:sz="0" w:space="0" w:color="auto"/>
      </w:divBdr>
    </w:div>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39867136">
      <w:bodyDiv w:val="1"/>
      <w:marLeft w:val="0"/>
      <w:marRight w:val="0"/>
      <w:marTop w:val="0"/>
      <w:marBottom w:val="0"/>
      <w:divBdr>
        <w:top w:val="none" w:sz="0" w:space="0" w:color="auto"/>
        <w:left w:val="none" w:sz="0" w:space="0" w:color="auto"/>
        <w:bottom w:val="none" w:sz="0" w:space="0" w:color="auto"/>
        <w:right w:val="none" w:sz="0" w:space="0" w:color="auto"/>
      </w:divBdr>
      <w:divsChild>
        <w:div w:id="180436279">
          <w:marLeft w:val="0"/>
          <w:marRight w:val="0"/>
          <w:marTop w:val="0"/>
          <w:marBottom w:val="0"/>
          <w:divBdr>
            <w:top w:val="none" w:sz="0" w:space="0" w:color="auto"/>
            <w:left w:val="none" w:sz="0" w:space="0" w:color="auto"/>
            <w:bottom w:val="none" w:sz="0" w:space="0" w:color="auto"/>
            <w:right w:val="none" w:sz="0" w:space="0" w:color="auto"/>
          </w:divBdr>
          <w:divsChild>
            <w:div w:id="1562251492">
              <w:marLeft w:val="0"/>
              <w:marRight w:val="0"/>
              <w:marTop w:val="0"/>
              <w:marBottom w:val="0"/>
              <w:divBdr>
                <w:top w:val="none" w:sz="0" w:space="0" w:color="auto"/>
                <w:left w:val="none" w:sz="0" w:space="0" w:color="auto"/>
                <w:bottom w:val="none" w:sz="0" w:space="0" w:color="auto"/>
                <w:right w:val="none" w:sz="0" w:space="0" w:color="auto"/>
              </w:divBdr>
            </w:div>
            <w:div w:id="2057273106">
              <w:marLeft w:val="0"/>
              <w:marRight w:val="0"/>
              <w:marTop w:val="0"/>
              <w:marBottom w:val="0"/>
              <w:divBdr>
                <w:top w:val="none" w:sz="0" w:space="0" w:color="auto"/>
                <w:left w:val="none" w:sz="0" w:space="0" w:color="auto"/>
                <w:bottom w:val="none" w:sz="0" w:space="0" w:color="auto"/>
                <w:right w:val="none" w:sz="0" w:space="0" w:color="auto"/>
              </w:divBdr>
            </w:div>
          </w:divsChild>
        </w:div>
        <w:div w:id="1244144259">
          <w:marLeft w:val="0"/>
          <w:marRight w:val="0"/>
          <w:marTop w:val="100"/>
          <w:marBottom w:val="0"/>
          <w:divBdr>
            <w:top w:val="none" w:sz="0" w:space="0" w:color="auto"/>
            <w:left w:val="none" w:sz="0" w:space="0" w:color="auto"/>
            <w:bottom w:val="none" w:sz="0" w:space="0" w:color="auto"/>
            <w:right w:val="none" w:sz="0" w:space="0" w:color="auto"/>
          </w:divBdr>
          <w:divsChild>
            <w:div w:id="1005404964">
              <w:marLeft w:val="0"/>
              <w:marRight w:val="0"/>
              <w:marTop w:val="0"/>
              <w:marBottom w:val="0"/>
              <w:divBdr>
                <w:top w:val="none" w:sz="0" w:space="0" w:color="auto"/>
                <w:left w:val="none" w:sz="0" w:space="0" w:color="auto"/>
                <w:bottom w:val="none" w:sz="0" w:space="0" w:color="auto"/>
                <w:right w:val="none" w:sz="0" w:space="0" w:color="auto"/>
              </w:divBdr>
              <w:divsChild>
                <w:div w:id="2111925707">
                  <w:marLeft w:val="0"/>
                  <w:marRight w:val="0"/>
                  <w:marTop w:val="0"/>
                  <w:marBottom w:val="0"/>
                  <w:divBdr>
                    <w:top w:val="none" w:sz="0" w:space="0" w:color="auto"/>
                    <w:left w:val="none" w:sz="0" w:space="0" w:color="auto"/>
                    <w:bottom w:val="none" w:sz="0" w:space="0" w:color="auto"/>
                    <w:right w:val="none" w:sz="0" w:space="0" w:color="auto"/>
                  </w:divBdr>
                  <w:divsChild>
                    <w:div w:id="874542385">
                      <w:marLeft w:val="0"/>
                      <w:marRight w:val="0"/>
                      <w:marTop w:val="0"/>
                      <w:marBottom w:val="0"/>
                      <w:divBdr>
                        <w:top w:val="none" w:sz="0" w:space="0" w:color="auto"/>
                        <w:left w:val="none" w:sz="0" w:space="0" w:color="auto"/>
                        <w:bottom w:val="none" w:sz="0" w:space="0" w:color="auto"/>
                        <w:right w:val="none" w:sz="0" w:space="0" w:color="auto"/>
                      </w:divBdr>
                      <w:divsChild>
                        <w:div w:id="1856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020">
              <w:marLeft w:val="0"/>
              <w:marRight w:val="0"/>
              <w:marTop w:val="60"/>
              <w:marBottom w:val="0"/>
              <w:divBdr>
                <w:top w:val="none" w:sz="0" w:space="0" w:color="auto"/>
                <w:left w:val="none" w:sz="0" w:space="0" w:color="auto"/>
                <w:bottom w:val="none" w:sz="0" w:space="0" w:color="auto"/>
                <w:right w:val="none" w:sz="0" w:space="0" w:color="auto"/>
              </w:divBdr>
            </w:div>
          </w:divsChild>
        </w:div>
        <w:div w:id="1090470793">
          <w:marLeft w:val="0"/>
          <w:marRight w:val="0"/>
          <w:marTop w:val="0"/>
          <w:marBottom w:val="0"/>
          <w:divBdr>
            <w:top w:val="none" w:sz="0" w:space="0" w:color="auto"/>
            <w:left w:val="none" w:sz="0" w:space="0" w:color="auto"/>
            <w:bottom w:val="none" w:sz="0" w:space="0" w:color="auto"/>
            <w:right w:val="none" w:sz="0" w:space="0" w:color="auto"/>
          </w:divBdr>
          <w:divsChild>
            <w:div w:id="1949652022">
              <w:marLeft w:val="0"/>
              <w:marRight w:val="0"/>
              <w:marTop w:val="0"/>
              <w:marBottom w:val="0"/>
              <w:divBdr>
                <w:top w:val="none" w:sz="0" w:space="0" w:color="auto"/>
                <w:left w:val="none" w:sz="0" w:space="0" w:color="auto"/>
                <w:bottom w:val="none" w:sz="0" w:space="0" w:color="auto"/>
                <w:right w:val="none" w:sz="0" w:space="0" w:color="auto"/>
              </w:divBdr>
              <w:divsChild>
                <w:div w:id="3051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assroom.google.com/u/1/c/MzgxNzEwNzExMzM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rozklad.kpi.ua/Schedules/ViewSchedule.aspx?v=2854aa01-2149-41d4-8b66-eb764923372d" TargetMode="External"/><Relationship Id="rId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F673A-980E-42C6-844F-6B38A31B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13</Pages>
  <Words>6937</Words>
  <Characters>39545</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Details of the discipline</vt:lpstr>
      <vt:lpstr>Curriculum of the discipline</vt:lpstr>
      <vt:lpstr>The discipline "Financial Management" lays the foundation for a specialist in th</vt:lpstr>
      <vt:lpstr>The study of the discipline contributes to the formation of a systematic percept</vt:lpstr>
      <vt:lpstr>To study the discipline, the student must have computer programs to build graphs</vt:lpstr>
      <vt:lpstr/>
      <vt:lpstr>Educational content</vt:lpstr>
      <vt:lpstr>Methods of mastering the discipline (educational component)</vt:lpstr>
      <vt:lpstr>Independent work of student</vt:lpstr>
      <vt:lpstr>Policy and control</vt:lpstr>
      <vt:lpstr>The policy of the discipline (educational component)</vt:lpstr>
      <vt:lpstr>Types of control-rating system for assessing learning outcomes</vt:lpstr>
      <vt:lpstr>Additional information on the discipline (educational component)</vt:lpstr>
    </vt:vector>
  </TitlesOfParts>
  <Company>NMV KPI</Company>
  <LinksUpToDate>false</LinksUpToDate>
  <CharactersWithSpaces>46390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243</cp:revision>
  <cp:lastPrinted>2020-09-07T13:50:00Z</cp:lastPrinted>
  <dcterms:created xsi:type="dcterms:W3CDTF">2020-09-27T16:50:00Z</dcterms:created>
  <dcterms:modified xsi:type="dcterms:W3CDTF">2021-09-05T08:26:00Z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