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108" w:type="dxa"/>
        <w:tblLayout w:type="fixed"/>
        <w:tblLook w:val="00A0"/>
      </w:tblPr>
      <w:tblGrid>
        <w:gridCol w:w="5670"/>
        <w:gridCol w:w="1309"/>
        <w:gridCol w:w="3227"/>
      </w:tblGrid>
      <w:tr w:rsidR="004E6ECF" w:rsidRPr="005A4A8B" w:rsidTr="00FE736E">
        <w:trPr>
          <w:trHeight w:val="416"/>
        </w:trPr>
        <w:tc>
          <w:tcPr>
            <w:tcW w:w="5670" w:type="dxa"/>
            <w:tcBorders>
              <w:right w:val="single" w:sz="4" w:space="0" w:color="auto"/>
            </w:tcBorders>
          </w:tcPr>
          <w:p w:rsidR="004E6ECF" w:rsidRPr="005A4A8B" w:rsidRDefault="004E6ECF" w:rsidP="00FE736E">
            <w:pPr>
              <w:spacing w:line="240" w:lineRule="auto"/>
              <w:ind w:left="-57"/>
              <w:rPr>
                <w:b/>
                <w:sz w:val="20"/>
                <w:szCs w:val="20"/>
              </w:rPr>
            </w:pPr>
            <w:r w:rsidRPr="00213DC8">
              <w:rPr>
                <w:noProof/>
                <w:sz w:val="20"/>
                <w:szCs w:val="20"/>
                <w:lang w:val="ru-RU"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style="width:232.5pt;height:43.5pt;visibility:visible">
                  <v:imagedata r:id="rId7" o:title=""/>
                </v:shape>
              </w:pic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ECF" w:rsidRPr="005A4A8B" w:rsidRDefault="004E6ECF" w:rsidP="00FE736E">
            <w:pPr>
              <w:spacing w:line="240" w:lineRule="auto"/>
              <w:ind w:left="-71"/>
              <w:jc w:val="center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КМЕ</w:t>
            </w:r>
          </w:p>
        </w:tc>
        <w:tc>
          <w:tcPr>
            <w:tcW w:w="3227" w:type="dxa"/>
            <w:tcBorders>
              <w:left w:val="single" w:sz="4" w:space="0" w:color="auto"/>
            </w:tcBorders>
            <w:vAlign w:val="center"/>
          </w:tcPr>
          <w:p w:rsidR="004E6ECF" w:rsidRPr="005A4A8B" w:rsidRDefault="004E6ECF" w:rsidP="0092737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Кафедра міжнародної економіки</w:t>
            </w:r>
          </w:p>
        </w:tc>
      </w:tr>
      <w:tr w:rsidR="004E6ECF" w:rsidRPr="005A4A8B" w:rsidTr="00FE736E">
        <w:trPr>
          <w:trHeight w:val="628"/>
        </w:trPr>
        <w:tc>
          <w:tcPr>
            <w:tcW w:w="10206" w:type="dxa"/>
            <w:gridSpan w:val="3"/>
          </w:tcPr>
          <w:p w:rsidR="004E6ECF" w:rsidRPr="005A4A8B" w:rsidRDefault="004E6ECF" w:rsidP="00FE736E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УПРАВЛІННЯ МІЖНАРОДНОЮ КОНКУРЕНТОСПРОМОЖНІСТЮ</w:t>
            </w:r>
          </w:p>
          <w:p w:rsidR="004E6ECF" w:rsidRPr="005A4A8B" w:rsidRDefault="004E6ECF" w:rsidP="00FE736E">
            <w:pPr>
              <w:jc w:val="center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Робоча програма навчальної дисципліни (Силабус)</w:t>
            </w:r>
          </w:p>
        </w:tc>
      </w:tr>
    </w:tbl>
    <w:p w:rsidR="004E6ECF" w:rsidRPr="005A4A8B" w:rsidRDefault="004E6ECF" w:rsidP="00AA6B23">
      <w:pPr>
        <w:pStyle w:val="Heading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Реквізити навчальної дисципліни</w:t>
      </w:r>
    </w:p>
    <w:tbl>
      <w:tblPr>
        <w:tblW w:w="10206" w:type="dxa"/>
        <w:tblInd w:w="108" w:type="dxa"/>
        <w:tblBorders>
          <w:top w:val="single" w:sz="2" w:space="0" w:color="95B3D7"/>
          <w:bottom w:val="single" w:sz="2" w:space="0" w:color="95B3D7"/>
          <w:insideH w:val="single" w:sz="2" w:space="0" w:color="95B3D7"/>
          <w:insideV w:val="single" w:sz="2" w:space="0" w:color="95B3D7"/>
        </w:tblBorders>
        <w:tblLook w:val="00A0"/>
      </w:tblPr>
      <w:tblGrid>
        <w:gridCol w:w="2694"/>
        <w:gridCol w:w="7512"/>
      </w:tblGrid>
      <w:tr w:rsidR="004E6ECF" w:rsidRPr="005A4A8B" w:rsidTr="00FE736E">
        <w:tc>
          <w:tcPr>
            <w:tcW w:w="2694" w:type="dxa"/>
            <w:tcBorders>
              <w:top w:val="nil"/>
              <w:bottom w:val="single" w:sz="12" w:space="0" w:color="95B3D7"/>
              <w:right w:val="nil"/>
            </w:tcBorders>
            <w:shd w:val="clear" w:color="auto" w:fill="FFFFFF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Рівень вищої освіти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12" w:space="0" w:color="95B3D7"/>
            </w:tcBorders>
            <w:shd w:val="clear" w:color="auto" w:fill="FFFFFF"/>
          </w:tcPr>
          <w:p w:rsidR="004E6ECF" w:rsidRPr="005A4A8B" w:rsidRDefault="004E6ECF" w:rsidP="00FE736E">
            <w:pPr>
              <w:spacing w:before="20" w:after="20" w:line="240" w:lineRule="auto"/>
              <w:rPr>
                <w:bCs/>
                <w:i/>
                <w:sz w:val="20"/>
                <w:szCs w:val="20"/>
              </w:rPr>
            </w:pPr>
            <w:r w:rsidRPr="005A4A8B">
              <w:rPr>
                <w:b/>
                <w:bCs/>
                <w:i/>
                <w:sz w:val="20"/>
                <w:szCs w:val="20"/>
              </w:rPr>
              <w:t xml:space="preserve"> </w:t>
            </w:r>
            <w:r w:rsidRPr="005A4A8B">
              <w:rPr>
                <w:bCs/>
                <w:i/>
                <w:sz w:val="20"/>
                <w:szCs w:val="20"/>
              </w:rPr>
              <w:t>Другий (магістерський)</w:t>
            </w:r>
            <w:r w:rsidRPr="005A4A8B">
              <w:rPr>
                <w:bCs/>
                <w:i/>
                <w:sz w:val="20"/>
                <w:szCs w:val="20"/>
              </w:rPr>
              <w:br/>
            </w:r>
          </w:p>
        </w:tc>
      </w:tr>
      <w:tr w:rsidR="004E6ECF" w:rsidRPr="005A4A8B" w:rsidTr="00FE736E">
        <w:tc>
          <w:tcPr>
            <w:tcW w:w="2694" w:type="dxa"/>
            <w:shd w:val="clear" w:color="auto" w:fill="DBE5F1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Галузь знань</w:t>
            </w:r>
          </w:p>
        </w:tc>
        <w:tc>
          <w:tcPr>
            <w:tcW w:w="7512" w:type="dxa"/>
            <w:shd w:val="clear" w:color="auto" w:fill="DBE5F1"/>
          </w:tcPr>
          <w:p w:rsidR="004E6ECF" w:rsidRPr="005A4A8B" w:rsidRDefault="004E6ECF" w:rsidP="00FE736E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5A4A8B">
              <w:rPr>
                <w:i/>
                <w:sz w:val="20"/>
                <w:szCs w:val="20"/>
              </w:rPr>
              <w:t>05 «Соціальні та поведінкові науки»</w:t>
            </w:r>
          </w:p>
        </w:tc>
      </w:tr>
      <w:tr w:rsidR="004E6ECF" w:rsidRPr="005A4A8B" w:rsidTr="00FE736E">
        <w:tc>
          <w:tcPr>
            <w:tcW w:w="2694" w:type="dxa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Спеціальність</w:t>
            </w:r>
          </w:p>
        </w:tc>
        <w:tc>
          <w:tcPr>
            <w:tcW w:w="7512" w:type="dxa"/>
          </w:tcPr>
          <w:p w:rsidR="004E6ECF" w:rsidRPr="005A4A8B" w:rsidRDefault="004E6ECF" w:rsidP="00FE736E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5A4A8B">
              <w:rPr>
                <w:i/>
                <w:sz w:val="20"/>
                <w:szCs w:val="20"/>
              </w:rPr>
              <w:t>051 Економіка</w:t>
            </w:r>
          </w:p>
        </w:tc>
      </w:tr>
      <w:tr w:rsidR="004E6ECF" w:rsidRPr="005A4A8B" w:rsidTr="00240EAC">
        <w:tc>
          <w:tcPr>
            <w:tcW w:w="2694" w:type="dxa"/>
            <w:shd w:val="clear" w:color="auto" w:fill="DBE5F1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Освітня програма</w:t>
            </w:r>
          </w:p>
        </w:tc>
        <w:tc>
          <w:tcPr>
            <w:tcW w:w="7512" w:type="dxa"/>
            <w:shd w:val="clear" w:color="auto" w:fill="DBE5F1"/>
            <w:vAlign w:val="center"/>
          </w:tcPr>
          <w:p w:rsidR="004E6ECF" w:rsidRPr="005A4A8B" w:rsidRDefault="004E6ECF" w:rsidP="003B2AAB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Міжнародна економіка</w:t>
            </w:r>
          </w:p>
        </w:tc>
      </w:tr>
      <w:tr w:rsidR="004E6ECF" w:rsidRPr="005A4A8B" w:rsidTr="00FE736E">
        <w:tc>
          <w:tcPr>
            <w:tcW w:w="2694" w:type="dxa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Статус дисципліни</w:t>
            </w:r>
          </w:p>
        </w:tc>
        <w:tc>
          <w:tcPr>
            <w:tcW w:w="7512" w:type="dxa"/>
          </w:tcPr>
          <w:p w:rsidR="004E6ECF" w:rsidRPr="005A4A8B" w:rsidRDefault="004E6ECF" w:rsidP="00FE736E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5A4A8B">
              <w:rPr>
                <w:i/>
                <w:sz w:val="20"/>
                <w:szCs w:val="20"/>
              </w:rPr>
              <w:t xml:space="preserve">Нормативна </w:t>
            </w:r>
          </w:p>
        </w:tc>
      </w:tr>
      <w:tr w:rsidR="004E6ECF" w:rsidRPr="005A4A8B" w:rsidTr="00FE736E">
        <w:tc>
          <w:tcPr>
            <w:tcW w:w="2694" w:type="dxa"/>
            <w:shd w:val="clear" w:color="auto" w:fill="DBE5F1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Форма навчання</w:t>
            </w:r>
          </w:p>
        </w:tc>
        <w:tc>
          <w:tcPr>
            <w:tcW w:w="7512" w:type="dxa"/>
            <w:shd w:val="clear" w:color="auto" w:fill="DBE5F1"/>
          </w:tcPr>
          <w:p w:rsidR="004E6ECF" w:rsidRPr="005A4A8B" w:rsidRDefault="004E6ECF" w:rsidP="00FE736E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5A4A8B">
              <w:rPr>
                <w:i/>
                <w:sz w:val="20"/>
                <w:szCs w:val="20"/>
              </w:rPr>
              <w:t>очна(денна), дистанційна/змішана</w:t>
            </w:r>
          </w:p>
        </w:tc>
      </w:tr>
      <w:tr w:rsidR="004E6ECF" w:rsidRPr="005A4A8B" w:rsidTr="00FE736E">
        <w:tc>
          <w:tcPr>
            <w:tcW w:w="2694" w:type="dxa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Рік підготовки, семестр</w:t>
            </w:r>
          </w:p>
        </w:tc>
        <w:tc>
          <w:tcPr>
            <w:tcW w:w="7512" w:type="dxa"/>
          </w:tcPr>
          <w:p w:rsidR="004E6ECF" w:rsidRPr="005A4A8B" w:rsidRDefault="004E6ECF" w:rsidP="00FE736E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5A4A8B">
              <w:rPr>
                <w:i/>
                <w:sz w:val="20"/>
                <w:szCs w:val="20"/>
              </w:rPr>
              <w:t>1 курс, осінній семестр</w:t>
            </w:r>
          </w:p>
        </w:tc>
      </w:tr>
      <w:tr w:rsidR="004E6ECF" w:rsidRPr="005A4A8B" w:rsidTr="00FE736E">
        <w:tc>
          <w:tcPr>
            <w:tcW w:w="2694" w:type="dxa"/>
            <w:shd w:val="clear" w:color="auto" w:fill="DBE5F1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Обсяг дисципліни</w:t>
            </w:r>
          </w:p>
        </w:tc>
        <w:tc>
          <w:tcPr>
            <w:tcW w:w="7512" w:type="dxa"/>
            <w:shd w:val="clear" w:color="auto" w:fill="DBE5F1"/>
          </w:tcPr>
          <w:p w:rsidR="004E6ECF" w:rsidRPr="005A4A8B" w:rsidRDefault="004E6ECF" w:rsidP="00FE736E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5A4A8B">
              <w:rPr>
                <w:i/>
                <w:sz w:val="20"/>
                <w:szCs w:val="20"/>
                <w:lang w:val="ru-RU"/>
              </w:rPr>
              <w:t>90</w:t>
            </w:r>
            <w:r w:rsidRPr="005A4A8B">
              <w:rPr>
                <w:i/>
                <w:sz w:val="20"/>
                <w:szCs w:val="20"/>
              </w:rPr>
              <w:t xml:space="preserve"> годин</w:t>
            </w:r>
          </w:p>
        </w:tc>
      </w:tr>
      <w:tr w:rsidR="004E6ECF" w:rsidRPr="005A4A8B" w:rsidTr="00FE736E">
        <w:tc>
          <w:tcPr>
            <w:tcW w:w="2694" w:type="dxa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Семестровий контроль/ контрольні заходи</w:t>
            </w:r>
          </w:p>
        </w:tc>
        <w:tc>
          <w:tcPr>
            <w:tcW w:w="7512" w:type="dxa"/>
          </w:tcPr>
          <w:p w:rsidR="004E6ECF" w:rsidRPr="005A4A8B" w:rsidRDefault="004E6ECF" w:rsidP="00FE736E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5A4A8B">
              <w:rPr>
                <w:i/>
                <w:sz w:val="20"/>
                <w:szCs w:val="20"/>
              </w:rPr>
              <w:t>Екзамен</w:t>
            </w:r>
          </w:p>
        </w:tc>
      </w:tr>
      <w:tr w:rsidR="004E6ECF" w:rsidRPr="005A4A8B" w:rsidTr="00FE736E">
        <w:tc>
          <w:tcPr>
            <w:tcW w:w="2694" w:type="dxa"/>
            <w:shd w:val="clear" w:color="auto" w:fill="DBE5F1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Розклад занять</w:t>
            </w:r>
          </w:p>
        </w:tc>
        <w:tc>
          <w:tcPr>
            <w:tcW w:w="7512" w:type="dxa"/>
            <w:shd w:val="clear" w:color="auto" w:fill="DBE5F1"/>
          </w:tcPr>
          <w:p w:rsidR="004E6ECF" w:rsidRPr="005A4A8B" w:rsidRDefault="004E6ECF" w:rsidP="00FE736E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5A4A8B">
              <w:rPr>
                <w:i/>
                <w:sz w:val="20"/>
                <w:szCs w:val="20"/>
              </w:rPr>
              <w:t>Весняний семестр</w:t>
            </w:r>
          </w:p>
        </w:tc>
      </w:tr>
      <w:tr w:rsidR="004E6ECF" w:rsidRPr="005A4A8B" w:rsidTr="00FE736E">
        <w:tc>
          <w:tcPr>
            <w:tcW w:w="2694" w:type="dxa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Мова викладання</w:t>
            </w:r>
          </w:p>
        </w:tc>
        <w:tc>
          <w:tcPr>
            <w:tcW w:w="7512" w:type="dxa"/>
          </w:tcPr>
          <w:p w:rsidR="004E6ECF" w:rsidRPr="005A4A8B" w:rsidRDefault="004E6ECF" w:rsidP="00FE736E">
            <w:pPr>
              <w:spacing w:before="20" w:after="20" w:line="240" w:lineRule="auto"/>
              <w:rPr>
                <w:i/>
                <w:sz w:val="20"/>
                <w:szCs w:val="20"/>
              </w:rPr>
            </w:pPr>
            <w:r w:rsidRPr="005A4A8B">
              <w:rPr>
                <w:i/>
                <w:sz w:val="20"/>
                <w:szCs w:val="20"/>
              </w:rPr>
              <w:t>Українська</w:t>
            </w:r>
          </w:p>
        </w:tc>
      </w:tr>
      <w:tr w:rsidR="004E6ECF" w:rsidRPr="005A4A8B" w:rsidTr="00FE736E">
        <w:tc>
          <w:tcPr>
            <w:tcW w:w="2694" w:type="dxa"/>
            <w:shd w:val="clear" w:color="auto" w:fill="DBE5F1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 xml:space="preserve">Інформація про </w:t>
            </w:r>
            <w:r w:rsidRPr="005A4A8B">
              <w:rPr>
                <w:b/>
                <w:bCs/>
                <w:sz w:val="20"/>
                <w:szCs w:val="20"/>
              </w:rPr>
              <w:br/>
            </w:r>
            <w:r w:rsidRPr="005A4A8B">
              <w:rPr>
                <w:b/>
                <w:bCs/>
                <w:sz w:val="20"/>
                <w:szCs w:val="20"/>
                <w:lang w:val="ru-RU"/>
              </w:rPr>
              <w:t>к</w:t>
            </w:r>
            <w:r w:rsidRPr="005A4A8B">
              <w:rPr>
                <w:b/>
                <w:bCs/>
                <w:sz w:val="20"/>
                <w:szCs w:val="20"/>
              </w:rPr>
              <w:t>ерівника курсу / викладачів</w:t>
            </w:r>
          </w:p>
        </w:tc>
        <w:tc>
          <w:tcPr>
            <w:tcW w:w="7512" w:type="dxa"/>
            <w:shd w:val="clear" w:color="auto" w:fill="DBE5F1"/>
          </w:tcPr>
          <w:p w:rsidR="004E6ECF" w:rsidRPr="005A4A8B" w:rsidRDefault="004E6ECF" w:rsidP="00A93356">
            <w:pPr>
              <w:spacing w:before="20" w:after="20" w:line="240" w:lineRule="auto"/>
              <w:rPr>
                <w:sz w:val="20"/>
                <w:szCs w:val="20"/>
                <w:lang w:val="ru-RU"/>
              </w:rPr>
            </w:pPr>
            <w:r w:rsidRPr="005A4A8B">
              <w:rPr>
                <w:sz w:val="20"/>
                <w:szCs w:val="20"/>
              </w:rPr>
              <w:t xml:space="preserve">Лектор: </w:t>
            </w:r>
            <w:r w:rsidRPr="005A4A8B">
              <w:rPr>
                <w:i/>
                <w:sz w:val="20"/>
                <w:szCs w:val="20"/>
              </w:rPr>
              <w:t xml:space="preserve">д.е.н., професор, Герасимчук Василь Гнатович, </w:t>
            </w:r>
            <w:r w:rsidRPr="005A4A8B">
              <w:rPr>
                <w:i/>
                <w:sz w:val="20"/>
                <w:szCs w:val="20"/>
                <w:lang w:val="en-US"/>
              </w:rPr>
              <w:t>gerasymchuk</w:t>
            </w:r>
            <w:r w:rsidRPr="005A4A8B">
              <w:rPr>
                <w:i/>
                <w:sz w:val="20"/>
                <w:szCs w:val="20"/>
                <w:lang w:val="ru-RU"/>
              </w:rPr>
              <w:t>.</w:t>
            </w:r>
            <w:r w:rsidRPr="005A4A8B">
              <w:rPr>
                <w:i/>
                <w:sz w:val="20"/>
                <w:szCs w:val="20"/>
                <w:lang w:val="en-US"/>
              </w:rPr>
              <w:t>vh</w:t>
            </w:r>
            <w:r w:rsidRPr="005A4A8B">
              <w:rPr>
                <w:i/>
                <w:sz w:val="20"/>
                <w:szCs w:val="20"/>
                <w:lang w:val="ru-RU"/>
              </w:rPr>
              <w:t>@</w:t>
            </w:r>
            <w:r w:rsidRPr="005A4A8B">
              <w:rPr>
                <w:i/>
                <w:sz w:val="20"/>
                <w:szCs w:val="20"/>
                <w:lang w:val="en-US"/>
              </w:rPr>
              <w:t>gmail</w:t>
            </w:r>
            <w:r w:rsidRPr="005A4A8B">
              <w:rPr>
                <w:i/>
                <w:sz w:val="20"/>
                <w:szCs w:val="20"/>
                <w:lang w:val="ru-RU"/>
              </w:rPr>
              <w:t>.</w:t>
            </w:r>
            <w:r w:rsidRPr="005A4A8B">
              <w:rPr>
                <w:i/>
                <w:sz w:val="20"/>
                <w:szCs w:val="20"/>
                <w:lang w:val="en-US"/>
              </w:rPr>
              <w:t>com</w:t>
            </w:r>
          </w:p>
          <w:p w:rsidR="004E6ECF" w:rsidRPr="005A4A8B" w:rsidRDefault="004E6ECF" w:rsidP="00A93356">
            <w:pPr>
              <w:spacing w:before="20" w:after="20"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Практичні</w:t>
            </w:r>
            <w:bookmarkStart w:id="0" w:name="_GoBack"/>
            <w:bookmarkEnd w:id="0"/>
            <w:r w:rsidRPr="005A4A8B">
              <w:rPr>
                <w:sz w:val="20"/>
                <w:szCs w:val="20"/>
              </w:rPr>
              <w:t xml:space="preserve"> / Семінарські: </w:t>
            </w:r>
            <w:r w:rsidRPr="005A4A8B">
              <w:rPr>
                <w:i/>
                <w:sz w:val="20"/>
                <w:szCs w:val="20"/>
              </w:rPr>
              <w:t xml:space="preserve">д.е.н., професор, Герасимчук Василь Гнатович, </w:t>
            </w:r>
            <w:r w:rsidRPr="005A4A8B">
              <w:rPr>
                <w:i/>
                <w:sz w:val="20"/>
                <w:szCs w:val="20"/>
                <w:lang w:val="en-US"/>
              </w:rPr>
              <w:t>gerasymchuk</w:t>
            </w:r>
            <w:r w:rsidRPr="005A4A8B">
              <w:rPr>
                <w:i/>
                <w:sz w:val="20"/>
                <w:szCs w:val="20"/>
                <w:lang w:val="ru-RU"/>
              </w:rPr>
              <w:t>.</w:t>
            </w:r>
            <w:r w:rsidRPr="005A4A8B">
              <w:rPr>
                <w:i/>
                <w:sz w:val="20"/>
                <w:szCs w:val="20"/>
                <w:lang w:val="en-US"/>
              </w:rPr>
              <w:t>vh</w:t>
            </w:r>
            <w:r w:rsidRPr="005A4A8B">
              <w:rPr>
                <w:i/>
                <w:sz w:val="20"/>
                <w:szCs w:val="20"/>
                <w:lang w:val="ru-RU"/>
              </w:rPr>
              <w:t>@</w:t>
            </w:r>
            <w:r w:rsidRPr="005A4A8B">
              <w:rPr>
                <w:i/>
                <w:sz w:val="20"/>
                <w:szCs w:val="20"/>
                <w:lang w:val="en-US"/>
              </w:rPr>
              <w:t>gmail</w:t>
            </w:r>
            <w:r w:rsidRPr="005A4A8B">
              <w:rPr>
                <w:i/>
                <w:sz w:val="20"/>
                <w:szCs w:val="20"/>
                <w:lang w:val="ru-RU"/>
              </w:rPr>
              <w:t>.</w:t>
            </w:r>
            <w:r w:rsidRPr="005A4A8B">
              <w:rPr>
                <w:i/>
                <w:sz w:val="20"/>
                <w:szCs w:val="20"/>
                <w:lang w:val="en-US"/>
              </w:rPr>
              <w:t>com</w:t>
            </w:r>
          </w:p>
        </w:tc>
      </w:tr>
      <w:tr w:rsidR="004E6ECF" w:rsidRPr="005A4A8B" w:rsidTr="00FE736E">
        <w:tc>
          <w:tcPr>
            <w:tcW w:w="2694" w:type="dxa"/>
          </w:tcPr>
          <w:p w:rsidR="004E6ECF" w:rsidRPr="005A4A8B" w:rsidRDefault="004E6ECF" w:rsidP="00FE736E">
            <w:pPr>
              <w:spacing w:before="20" w:after="20" w:line="240" w:lineRule="auto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Розміщення курсу</w:t>
            </w:r>
          </w:p>
        </w:tc>
        <w:tc>
          <w:tcPr>
            <w:tcW w:w="7512" w:type="dxa"/>
          </w:tcPr>
          <w:p w:rsidR="004E6ECF" w:rsidRPr="005A4A8B" w:rsidRDefault="004E6ECF" w:rsidP="00FE736E">
            <w:pPr>
              <w:spacing w:before="20" w:after="20"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Посилання на дистанційний ресурс (Google classroom</w:t>
            </w:r>
            <w:r w:rsidRPr="005A4A8B">
              <w:rPr>
                <w:sz w:val="20"/>
                <w:szCs w:val="20"/>
                <w:lang w:val="ru-RU"/>
              </w:rPr>
              <w:t xml:space="preserve">, </w:t>
            </w:r>
            <w:r w:rsidRPr="005A4A8B">
              <w:rPr>
                <w:sz w:val="20"/>
                <w:szCs w:val="20"/>
                <w:lang w:val="en-US"/>
              </w:rPr>
              <w:t>Zoom</w:t>
            </w:r>
            <w:r w:rsidRPr="005A4A8B">
              <w:rPr>
                <w:sz w:val="20"/>
                <w:szCs w:val="20"/>
              </w:rPr>
              <w:t>)</w:t>
            </w:r>
          </w:p>
        </w:tc>
      </w:tr>
    </w:tbl>
    <w:p w:rsidR="004E6ECF" w:rsidRPr="005A4A8B" w:rsidRDefault="004E6ECF" w:rsidP="00AA6B23">
      <w:pPr>
        <w:pStyle w:val="Heading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Програма навчальної дисципліни</w:t>
      </w:r>
    </w:p>
    <w:p w:rsidR="004E6ECF" w:rsidRPr="005A4A8B" w:rsidRDefault="004E6ECF" w:rsidP="006F5C29">
      <w:pPr>
        <w:pStyle w:val="Heading1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Опис навчальної дисципліни, її мета, предмет вивчання та результати навчання</w:t>
      </w:r>
    </w:p>
    <w:p w:rsidR="004E6ECF" w:rsidRPr="005A4A8B" w:rsidRDefault="004E6ECF" w:rsidP="0055072A">
      <w:pPr>
        <w:spacing w:line="240" w:lineRule="auto"/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 xml:space="preserve">Робоча програма кредитного модуля «Управління міжнародною конкурентоспроможністю» для студентів спеціальності 051 «Економіка» за спеціалізацією «Міжнародна економіка», освітньо-кваліфікаційного рівня «Магістр», за денною формою навчання складена відповідно до програми навчальної дисципліни «Управління міжнародною конкурентоспроможністю». Кредитний модуль "Управління міжнародною конкурентоспроможністю" в цілому закладає основу для здійснення фахівцем аналізу конкурентної позиції підприємств на міжнародних ринках; розробки інструментарію управління рівнем міжнародної конкурентоспроможності та оцінювання ефективності такого управління. Вивчення кредитного модулю сприяє формуванню системного сприйняття майбутніми фахівцями за спеціалізацією «Міжнародна економіка» </w:t>
      </w:r>
      <w:r w:rsidRPr="005A4A8B">
        <w:rPr>
          <w:sz w:val="20"/>
          <w:szCs w:val="20"/>
          <w:lang w:val="ru-RU"/>
        </w:rPr>
        <w:t>я</w:t>
      </w:r>
      <w:r w:rsidRPr="005A4A8B">
        <w:rPr>
          <w:sz w:val="20"/>
          <w:szCs w:val="20"/>
        </w:rPr>
        <w:t xml:space="preserve">кісної сторони розвитку міжнародних економічних відносин в умовах конкуренції, а також здатності визначати тенденції розвитку міжнародних ринків. </w:t>
      </w:r>
    </w:p>
    <w:p w:rsidR="004E6ECF" w:rsidRPr="005A4A8B" w:rsidRDefault="004E6ECF" w:rsidP="00B058D6">
      <w:pPr>
        <w:spacing w:line="240" w:lineRule="auto"/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Метою навчальної дисципліни є формування у студентів системи теоретичних знань i практичних навичок з міжнародної конкурентоспроможності як вітчизняних так i зарубіжних підприємств, для того, щоб успішно оцінювати їх позиції на внутрішньому та світових ринках i розвивати їх конкурентні переваги.</w:t>
      </w:r>
    </w:p>
    <w:p w:rsidR="004E6ECF" w:rsidRPr="005A4A8B" w:rsidRDefault="004E6ECF" w:rsidP="00B058D6">
      <w:pPr>
        <w:spacing w:line="240" w:lineRule="auto"/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Основні завдання навчальної дисципліни. Згідно з вимогами освітньо-професійної програми студенти після засвоєння навчальної дисципліни мають продемонструвати такі результати навчання:</w:t>
      </w:r>
    </w:p>
    <w:p w:rsidR="004E6ECF" w:rsidRPr="005A4A8B" w:rsidRDefault="004E6ECF" w:rsidP="00B058D6">
      <w:pPr>
        <w:spacing w:line="240" w:lineRule="auto"/>
        <w:jc w:val="both"/>
        <w:rPr>
          <w:b/>
          <w:sz w:val="20"/>
          <w:szCs w:val="20"/>
        </w:rPr>
      </w:pPr>
      <w:r w:rsidRPr="005A4A8B">
        <w:rPr>
          <w:b/>
          <w:sz w:val="20"/>
          <w:szCs w:val="20"/>
        </w:rPr>
        <w:t>знання:</w:t>
      </w:r>
      <w:r w:rsidRPr="005A4A8B">
        <w:rPr>
          <w:sz w:val="20"/>
          <w:szCs w:val="20"/>
        </w:rPr>
        <w:t xml:space="preserve"> категоріального апарату управління міжнародною конкурентоспроможністю економічних об’єктів; теоретичних основ конкурентних відносин в т.ч. місця конкуренції в системі ринкової економіки; суті конкурентоспроможності товарів, робіт i послуг на світовому ринку; методики аналізу й оцінювання рівня міжнародної конкурентоспроможності;</w:t>
      </w:r>
    </w:p>
    <w:p w:rsidR="004E6ECF" w:rsidRPr="005A4A8B" w:rsidRDefault="004E6ECF" w:rsidP="00B058D6">
      <w:pPr>
        <w:spacing w:line="240" w:lineRule="auto"/>
        <w:jc w:val="both"/>
        <w:rPr>
          <w:b/>
          <w:sz w:val="20"/>
          <w:szCs w:val="20"/>
        </w:rPr>
      </w:pPr>
      <w:r w:rsidRPr="005A4A8B">
        <w:rPr>
          <w:b/>
          <w:sz w:val="20"/>
          <w:szCs w:val="20"/>
        </w:rPr>
        <w:t xml:space="preserve">уміння: </w:t>
      </w:r>
      <w:r w:rsidRPr="005A4A8B">
        <w:rPr>
          <w:sz w:val="20"/>
          <w:szCs w:val="20"/>
        </w:rPr>
        <w:t>визначати інструменти регулювання конкуренції на національному та міжнародному рівнях; проводити аналіз особливостей досягнення конкурентоспроможності вітчизняних суб’єктів господарювання в умовах глобалізації політичних та економічних процесів;</w:t>
      </w:r>
      <w:r w:rsidRPr="005A4A8B">
        <w:rPr>
          <w:sz w:val="20"/>
          <w:szCs w:val="20"/>
        </w:rPr>
        <w:tab/>
        <w:t>виявляти фактори забезпечення міжнародної конкурентоспроможності суб’єктів господарювання;</w:t>
      </w:r>
    </w:p>
    <w:p w:rsidR="004E6ECF" w:rsidRPr="005A4A8B" w:rsidRDefault="004E6ECF" w:rsidP="00B058D6">
      <w:pPr>
        <w:spacing w:line="240" w:lineRule="auto"/>
        <w:jc w:val="both"/>
        <w:rPr>
          <w:sz w:val="20"/>
          <w:szCs w:val="20"/>
        </w:rPr>
      </w:pPr>
      <w:r w:rsidRPr="005A4A8B">
        <w:rPr>
          <w:b/>
          <w:sz w:val="20"/>
          <w:szCs w:val="20"/>
        </w:rPr>
        <w:t>досвід</w:t>
      </w:r>
      <w:r w:rsidRPr="005A4A8B">
        <w:rPr>
          <w:sz w:val="20"/>
          <w:szCs w:val="20"/>
        </w:rPr>
        <w:t>, що формується у спеціалістів/магістрів у результаті вивчення навчальної дисципліни має полягати у свідомому застосуванні набутих знань методології управління міжнародною конкурентоспроможністю підприємств, а також навичок аналізу факторів впливу на конкурентні позиції підприємств на міжнародному ринку у процесі подальшої професійної діяльності.</w:t>
      </w:r>
    </w:p>
    <w:p w:rsidR="004E6ECF" w:rsidRPr="005A4A8B" w:rsidRDefault="004E6ECF" w:rsidP="000411D6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Пререквізити та постреквізити дисципліни (місце в структурно-логічній схемі навчання за відповідною освітньою програмою)</w:t>
      </w:r>
    </w:p>
    <w:p w:rsidR="004E6ECF" w:rsidRPr="005A4A8B" w:rsidRDefault="004E6ECF" w:rsidP="003D03EF">
      <w:pPr>
        <w:spacing w:after="120" w:line="240" w:lineRule="auto"/>
        <w:ind w:firstLine="540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Передумовою вивчення навчальної дисципліни є дисципліни „Економічна теорія", «Історія економіки та економічної думки», «Макроекономіка», «Мікроекономіка», «Економіка підприємста», «Менеджмент», «Міжнародний маркетинг»,  «Міжнародна економічна діяльність України», «Міжнародні економічні відносини» та ін.</w:t>
      </w:r>
    </w:p>
    <w:p w:rsidR="004E6ECF" w:rsidRPr="005A4A8B" w:rsidRDefault="004E6ECF" w:rsidP="000411D6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Зміст навчальної дисципліни</w:t>
      </w:r>
    </w:p>
    <w:p w:rsidR="004E6ECF" w:rsidRPr="005A4A8B" w:rsidRDefault="004E6ECF" w:rsidP="003D03EF">
      <w:pPr>
        <w:spacing w:line="240" w:lineRule="auto"/>
        <w:jc w:val="center"/>
        <w:rPr>
          <w:b/>
          <w:bCs/>
          <w:caps/>
          <w:sz w:val="20"/>
          <w:szCs w:val="20"/>
        </w:rPr>
      </w:pPr>
      <w:r w:rsidRPr="005A4A8B">
        <w:rPr>
          <w:b/>
          <w:bCs/>
          <w:caps/>
          <w:sz w:val="20"/>
          <w:szCs w:val="20"/>
        </w:rPr>
        <w:t>Структура кредитного модуля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5"/>
        <w:gridCol w:w="709"/>
        <w:gridCol w:w="567"/>
        <w:gridCol w:w="708"/>
        <w:gridCol w:w="851"/>
      </w:tblGrid>
      <w:tr w:rsidR="004E6ECF" w:rsidRPr="005A4A8B" w:rsidTr="00EE61CB">
        <w:trPr>
          <w:gridAfter w:val="4"/>
          <w:wAfter w:w="2835" w:type="dxa"/>
          <w:trHeight w:val="370"/>
        </w:trPr>
        <w:tc>
          <w:tcPr>
            <w:tcW w:w="6345" w:type="dxa"/>
            <w:vMerge w:val="restart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Назва розділів, тем</w:t>
            </w:r>
          </w:p>
        </w:tc>
      </w:tr>
      <w:tr w:rsidR="004E6ECF" w:rsidRPr="005A4A8B" w:rsidTr="00EE61CB">
        <w:trPr>
          <w:trHeight w:val="960"/>
        </w:trPr>
        <w:tc>
          <w:tcPr>
            <w:tcW w:w="6345" w:type="dxa"/>
            <w:vMerge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Всього для </w:t>
            </w:r>
            <w:r w:rsidRPr="005A4A8B">
              <w:rPr>
                <w:b/>
                <w:sz w:val="20"/>
                <w:szCs w:val="20"/>
              </w:rPr>
              <w:t>магістрів,</w:t>
            </w:r>
            <w:r w:rsidRPr="005A4A8B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  <w:vMerge w:val="restart"/>
            <w:textDirection w:val="btLr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Лекції, год</w:t>
            </w:r>
          </w:p>
        </w:tc>
        <w:tc>
          <w:tcPr>
            <w:tcW w:w="708" w:type="dxa"/>
            <w:vMerge w:val="restart"/>
            <w:textDirection w:val="btLr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Практичні заняття, год</w:t>
            </w:r>
          </w:p>
        </w:tc>
        <w:tc>
          <w:tcPr>
            <w:tcW w:w="851" w:type="dxa"/>
            <w:vMerge w:val="restart"/>
            <w:textDirection w:val="btLr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Самостійна робота студентів </w:t>
            </w:r>
            <w:r w:rsidRPr="005A4A8B">
              <w:rPr>
                <w:b/>
                <w:sz w:val="20"/>
                <w:szCs w:val="20"/>
              </w:rPr>
              <w:t>(магістрів</w:t>
            </w:r>
            <w:r w:rsidRPr="005A4A8B">
              <w:rPr>
                <w:sz w:val="20"/>
                <w:szCs w:val="20"/>
              </w:rPr>
              <w:t>), год</w:t>
            </w:r>
          </w:p>
        </w:tc>
      </w:tr>
      <w:tr w:rsidR="004E6ECF" w:rsidRPr="005A4A8B" w:rsidTr="00EE61CB">
        <w:trPr>
          <w:trHeight w:val="763"/>
        </w:trPr>
        <w:tc>
          <w:tcPr>
            <w:tcW w:w="6345" w:type="dxa"/>
            <w:vMerge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63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A4A8B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4E6ECF" w:rsidRPr="005A4A8B" w:rsidTr="00EE61CB">
        <w:trPr>
          <w:trHeight w:val="283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Розділ 1 (всього): Конкуренція в системі ринкової економіки</w:t>
            </w:r>
          </w:p>
        </w:tc>
        <w:tc>
          <w:tcPr>
            <w:tcW w:w="709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3</w:t>
            </w:r>
          </w:p>
        </w:tc>
      </w:tr>
      <w:tr w:rsidR="004E6ECF" w:rsidRPr="005A4A8B" w:rsidTr="00EE61CB">
        <w:trPr>
          <w:trHeight w:val="499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1.1. Конкуренція: сутність i еволюція поглядів на конкуренцію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81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1.2. Конкуренція як рушійна сила ринку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390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1.3. Підприємство як суб’єкт господарювання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73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1.4. Різновиди конкуренції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90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Розділ 2 (всього): Фактори забезпечення міжнародної конкурентоспроможності підприємств</w:t>
            </w:r>
          </w:p>
        </w:tc>
        <w:tc>
          <w:tcPr>
            <w:tcW w:w="709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6</w:t>
            </w:r>
          </w:p>
        </w:tc>
      </w:tr>
      <w:tr w:rsidR="004E6ECF" w:rsidRPr="005A4A8B" w:rsidTr="00EE61CB">
        <w:trPr>
          <w:trHeight w:val="370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2.1. Міжнародне конкурентне середовище підприємств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33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2.2. Оцінювання рівня та інтенсивності конкуренції на світових ринках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81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2.3. Конкурентоспроможність товарів (робіт, послуг). Визначення споживчої цінності товару (роботи, послуги)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64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2.4. Показники якості товарів (робіт, послуг)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73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2.5. Показники i чинники міжнародної конкурентоспроможності підприємств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53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Розділ 3 (всього): Стратегії міжнародної конкурентоспроможності підприємств</w:t>
            </w:r>
          </w:p>
        </w:tc>
        <w:tc>
          <w:tcPr>
            <w:tcW w:w="709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8</w:t>
            </w:r>
          </w:p>
        </w:tc>
      </w:tr>
      <w:tr w:rsidR="004E6ECF" w:rsidRPr="005A4A8B" w:rsidTr="00EE61CB">
        <w:trPr>
          <w:trHeight w:val="547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3.1. Поняття стратегії та типізація стратегій міжнародної конкурентоспроможності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487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3.2. Особливості конкурентних стратегій у сфері масового виробництва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69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3.3. Переваги конкурентних стратегій вузької спеціалізації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51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3.4. Стратегії диверсифікації виробництва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71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3.5. Конкурентні стратегії малих i середніх підприємств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45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3.6. Конкурентні інноваційні стратегії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95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3.7. Методи оцінки конкурентних позицій підприємств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37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Розділ 4 (всього): Інструменти управління міжнародної конкурентоспроможністю підприємств</w:t>
            </w:r>
          </w:p>
        </w:tc>
        <w:tc>
          <w:tcPr>
            <w:tcW w:w="709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5</w:t>
            </w:r>
          </w:p>
        </w:tc>
      </w:tr>
      <w:tr w:rsidR="004E6ECF" w:rsidRPr="005A4A8B" w:rsidTr="00EE61CB">
        <w:trPr>
          <w:trHeight w:val="593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4.1. Поняття системного управління якістю продукції (робіт, послуг)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813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4.2. Головні етапи розвитку i впровадження системного управління якістю у світі та на вітчизняних підприємствах (установах, організаціях)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776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4.3. Стандартизація, метрологія та сертифікація як основні інструменти забезпечення якості продукції (робіт, послуг)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776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4.4. Міжнародні стандарти ISO серії 9003 як інструмент по впровадженню системи управління якістю на підприємствах (установах, організаціях)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94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Модульна контрольна робота</w:t>
            </w:r>
          </w:p>
        </w:tc>
        <w:tc>
          <w:tcPr>
            <w:tcW w:w="709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</w:tr>
      <w:tr w:rsidR="004E6ECF" w:rsidRPr="005A4A8B" w:rsidTr="00EE61CB">
        <w:trPr>
          <w:trHeight w:val="467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Розділ 5 (всього): Цінова політика підприємства в умовах конкурентної боротьби</w:t>
            </w:r>
          </w:p>
        </w:tc>
        <w:tc>
          <w:tcPr>
            <w:tcW w:w="709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6</w:t>
            </w:r>
          </w:p>
        </w:tc>
      </w:tr>
      <w:tr w:rsidR="004E6ECF" w:rsidRPr="005A4A8B" w:rsidTr="00EE61CB">
        <w:trPr>
          <w:trHeight w:val="475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5.1. Головні складові цінової політики підприємства в умовах конкуренції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18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5.2. Ціноутворюючі фактори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57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5.3. Особливості державного регулювання цін в умовах конкуренції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62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5.4. Витрати як важливий ціноутворюючий фактор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06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5.5. Ринкові ціни та їх економічна характеристика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390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5.6. Методи ціноутворення на підприємствах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429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5.7. Особливості проведення цінової політики підприємства в умовах інфляції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56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Розділ 6 (всього): Економічне право як засіб регулювання конкуренції на національному i міжнародному рівнях</w:t>
            </w:r>
          </w:p>
        </w:tc>
        <w:tc>
          <w:tcPr>
            <w:tcW w:w="709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3</w:t>
            </w:r>
          </w:p>
        </w:tc>
      </w:tr>
      <w:tr w:rsidR="004E6ECF" w:rsidRPr="005A4A8B" w:rsidTr="00EE61CB">
        <w:trPr>
          <w:trHeight w:val="605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6.1. Поняття, предмет та принципи міжнародного економічного права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32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6.2. Суб’єкти міжнародного економічного права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51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6.3. Регулювання конкурентних відносин в українському господарстві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59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6.4. Проблеми гармонізації законодавчої бази в Україні з міжнародним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59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Розділ 7  (всього): Конкурентоспроможність в умовах глобалізації</w:t>
            </w:r>
          </w:p>
        </w:tc>
        <w:tc>
          <w:tcPr>
            <w:tcW w:w="709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9</w:t>
            </w:r>
          </w:p>
        </w:tc>
        <w:tc>
          <w:tcPr>
            <w:tcW w:w="567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5 </w:t>
            </w:r>
          </w:p>
        </w:tc>
        <w:tc>
          <w:tcPr>
            <w:tcW w:w="851" w:type="dxa"/>
            <w:vMerge w:val="restart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</w:tr>
      <w:tr w:rsidR="004E6ECF" w:rsidRPr="005A4A8B" w:rsidTr="00EE61CB">
        <w:trPr>
          <w:trHeight w:val="493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7.1. Сутність i причини (стимули) економічного глобалізму та його посилення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567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7.2. Перешкоди на шляху розвитку глобальної конкуренції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483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Тема 7.3. Розроблення та впровадження стратегій вітчизняними підприємствами в умовах глобалізації</w:t>
            </w:r>
          </w:p>
        </w:tc>
        <w:tc>
          <w:tcPr>
            <w:tcW w:w="709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27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Розрахункова робота</w:t>
            </w:r>
          </w:p>
        </w:tc>
        <w:tc>
          <w:tcPr>
            <w:tcW w:w="709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10</w:t>
            </w:r>
          </w:p>
        </w:tc>
      </w:tr>
      <w:tr w:rsidR="004E6ECF" w:rsidRPr="005A4A8B" w:rsidTr="00EE61CB">
        <w:trPr>
          <w:trHeight w:val="232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Екзамен, підготовка </w:t>
            </w:r>
          </w:p>
        </w:tc>
        <w:tc>
          <w:tcPr>
            <w:tcW w:w="709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6</w:t>
            </w:r>
          </w:p>
        </w:tc>
      </w:tr>
      <w:tr w:rsidR="004E6ECF" w:rsidRPr="005A4A8B" w:rsidTr="00EE61CB">
        <w:trPr>
          <w:trHeight w:val="226"/>
        </w:trPr>
        <w:tc>
          <w:tcPr>
            <w:tcW w:w="6345" w:type="dxa"/>
          </w:tcPr>
          <w:p w:rsidR="004E6ECF" w:rsidRPr="005A4A8B" w:rsidRDefault="004E6ECF" w:rsidP="003D03EF">
            <w:pPr>
              <w:spacing w:line="240" w:lineRule="auto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Всього за семестр:</w:t>
            </w:r>
          </w:p>
        </w:tc>
        <w:tc>
          <w:tcPr>
            <w:tcW w:w="709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105 </w:t>
            </w:r>
          </w:p>
        </w:tc>
        <w:tc>
          <w:tcPr>
            <w:tcW w:w="567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vAlign w:val="center"/>
          </w:tcPr>
          <w:p w:rsidR="004E6ECF" w:rsidRPr="005A4A8B" w:rsidRDefault="004E6ECF" w:rsidP="003D03EF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51</w:t>
            </w:r>
          </w:p>
        </w:tc>
      </w:tr>
    </w:tbl>
    <w:p w:rsidR="004E6ECF" w:rsidRPr="005A4A8B" w:rsidRDefault="004E6ECF" w:rsidP="00AA6B23">
      <w:pPr>
        <w:spacing w:after="120" w:line="240" w:lineRule="auto"/>
        <w:jc w:val="both"/>
        <w:rPr>
          <w:sz w:val="20"/>
          <w:szCs w:val="20"/>
        </w:rPr>
      </w:pPr>
    </w:p>
    <w:p w:rsidR="004E6ECF" w:rsidRPr="005A4A8B" w:rsidRDefault="004E6ECF" w:rsidP="00262483">
      <w:pPr>
        <w:pStyle w:val="Heading1"/>
        <w:jc w:val="center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Навчальні матеріали та ресурси</w:t>
      </w:r>
    </w:p>
    <w:p w:rsidR="004E6ECF" w:rsidRPr="005A4A8B" w:rsidRDefault="004E6ECF" w:rsidP="000F4C0A">
      <w:pPr>
        <w:tabs>
          <w:tab w:val="left" w:pos="1875"/>
        </w:tabs>
        <w:ind w:firstLine="540"/>
        <w:jc w:val="center"/>
        <w:rPr>
          <w:i/>
          <w:sz w:val="20"/>
          <w:szCs w:val="20"/>
        </w:rPr>
      </w:pPr>
      <w:r w:rsidRPr="005A4A8B">
        <w:rPr>
          <w:i/>
          <w:sz w:val="20"/>
          <w:szCs w:val="20"/>
        </w:rPr>
        <w:t>Базова література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</w:tabs>
        <w:ind w:left="0" w:hanging="284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Закон</w:t>
      </w:r>
      <w:r w:rsidRPr="005A4A8B">
        <w:rPr>
          <w:i/>
          <w:sz w:val="20"/>
          <w:szCs w:val="20"/>
          <w:lang w:val="uk-UA"/>
        </w:rPr>
        <w:t xml:space="preserve"> </w:t>
      </w:r>
      <w:r w:rsidRPr="005A4A8B">
        <w:rPr>
          <w:sz w:val="20"/>
          <w:szCs w:val="20"/>
          <w:lang w:val="uk-UA"/>
        </w:rPr>
        <w:t>України «Про Антимонопольний комітет України» // Голос України. – 1993. – 21 груд.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</w:tabs>
        <w:ind w:left="0" w:hanging="284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 xml:space="preserve"> Закон України «Про ціни і ціноутворення» // Урядовий кур’єр. – 2001. – 21 берез.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</w:tabs>
        <w:ind w:left="0" w:hanging="284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Закон України « Про захист економічної конкуренції» // Урядовий кур’єр. – 2001. – 21 берез.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</w:tabs>
        <w:ind w:left="0" w:hanging="284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Закон України «Про стандартизацію» // Відомості Верховної Ради (ВВР), 2001, N 31 - ст. 145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</w:tabs>
        <w:ind w:left="0" w:hanging="284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 xml:space="preserve">Закон  України «Про підтвердження відповідності» // Відомості Верховної Ради України (ВВР), 2001, N 32 - ст. 169 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</w:tabs>
        <w:ind w:left="0" w:hanging="284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Закон України «Про захист національного товаровиробника від демпінгового імпорту» // Відомості Верховної Ради України (ВВР), 2006, N 4 - ст.54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</w:tabs>
        <w:ind w:left="0" w:hanging="284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Закон України «Про захист національного товаровиробника від субсидованого імпорту» // Відомості Верховної Ради України (ВВР), 2008, N 23 - ст.215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b/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Стратегія економічного і соціального розвитку України (2004 – 2015 роки). «Шляхом європейської інтеграції» / Авт. кол. А.С. Гальчинський, В.М. Геєць та ін.. Нац. ін-т стратег. дослідж., ін-т екон. прогнозування НАН України. М-во економіки та з питань європ. інтегр.  України. – К.: ІВЦ Держкомстату України, 2004.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b/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 xml:space="preserve"> Управління міжнародною конкурентоспроможністю підприємств. Видання 2-ге. Перероблене і доповнене. За ред. Сіваченка І.Ю., Козіна Ю.Г., Єханурова Ю.І. – К.: ЦУЛ, 2006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b/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Антонюк Л. Л. Міжнародна конкурентоспроможність країн: теорія та механізм реалізації: Монографія. - К.: КНЕУ, 2004. - 275 с.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b/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Антонюк Л. Л., Поручник А. М., Савчук В. С. Інновації: теорія, механізм розробки та комерціалізації: Монографія. - К.: КНЕУ, 2003. - 394 с.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b/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Должанський І. З., Загорна Т. О. Конкурентоспроможність підприємства: Навчальний посібник. - К.: Центр навчальної літератури, 2006. - 384 с.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b/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Кузьмін О. Є., Горбаль Н. І. Управління міжнародною конкурентоспроможністю підприємства: Підручник. - Львів: Компакт-ЛВ, 2005. - 304 с.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b/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Піддубний І. О., Піддубна А. І. Управління міжнародною</w:t>
      </w:r>
      <w:r w:rsidRPr="005A4A8B">
        <w:rPr>
          <w:b/>
          <w:sz w:val="20"/>
          <w:szCs w:val="20"/>
          <w:lang w:val="uk-UA"/>
        </w:rPr>
        <w:t xml:space="preserve"> </w:t>
      </w:r>
      <w:r w:rsidRPr="005A4A8B">
        <w:rPr>
          <w:sz w:val="20"/>
          <w:szCs w:val="20"/>
          <w:lang w:val="uk-UA"/>
        </w:rPr>
        <w:t>конкурентоспроможністю підприємства: Навчальний посібник / За ред. проф. І. О. Піддубного. - Х.: ВД "ІНЖЕК", 2004. - 264 с.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b/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Пономаренко В. С., Піддубна Л. І. Управління міжнародною конкурентоспроможністю підприємства: Підручник. - Х.: ВД "ІНЖЕК", 2008. - 328 с.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Герасимчук В. Г. Стратегічне управління підприємством. Графічне моделювання: Навч. посібник. – К.: КНЕУ, 2000. – 360 с.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Фатхутдинов Р. А. Управление конкурентоспособностью организации: Учебник. - 2-е изд., испр. и доп. - М.: Эксмо, 2005. - 544 с.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Философова Т. Г. Конкуренция и конкурентоспособность: Учеб. пособ.- М.: ЮНИТИ-ДАНА, 2007.-271 с.</w:t>
      </w:r>
    </w:p>
    <w:p w:rsidR="004E6ECF" w:rsidRPr="005A4A8B" w:rsidRDefault="004E6ECF" w:rsidP="000F4C0A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 xml:space="preserve">Шевченко Л. С. Конкурентное управление: Учеб. пособие. - Х.: Эспада, 2004. - 520 с. </w:t>
      </w:r>
    </w:p>
    <w:p w:rsidR="004E6ECF" w:rsidRPr="005A4A8B" w:rsidRDefault="004E6ECF" w:rsidP="00B35DE8">
      <w:pPr>
        <w:pStyle w:val="a"/>
        <w:numPr>
          <w:ilvl w:val="0"/>
          <w:numId w:val="14"/>
        </w:numPr>
        <w:tabs>
          <w:tab w:val="left" w:pos="-284"/>
          <w:tab w:val="left" w:pos="0"/>
          <w:tab w:val="left" w:pos="180"/>
          <w:tab w:val="left" w:pos="900"/>
        </w:tabs>
        <w:ind w:left="0" w:hanging="284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 xml:space="preserve">Клименко С.М., Дуброва О.С., </w:t>
      </w:r>
      <w:r w:rsidRPr="005A4A8B">
        <w:rPr>
          <w:bCs/>
          <w:sz w:val="20"/>
          <w:szCs w:val="20"/>
          <w:lang w:val="uk-UA"/>
        </w:rPr>
        <w:t xml:space="preserve">Барабась Д.О., Омельяненко Т.В., Вакуленко А.В. </w:t>
      </w:r>
      <w:r w:rsidRPr="005A4A8B">
        <w:rPr>
          <w:sz w:val="20"/>
          <w:szCs w:val="20"/>
          <w:lang w:val="uk-UA"/>
        </w:rPr>
        <w:t>Управління конкурентоспроможністю підприємства: Навчальний посібник. – К.: КНЕУ, 2006. - 527 с.</w:t>
      </w:r>
    </w:p>
    <w:p w:rsidR="004E6ECF" w:rsidRPr="005A4A8B" w:rsidRDefault="004E6ECF" w:rsidP="000F4C0A">
      <w:pPr>
        <w:pStyle w:val="a"/>
        <w:tabs>
          <w:tab w:val="left" w:pos="-284"/>
          <w:tab w:val="left" w:pos="0"/>
          <w:tab w:val="left" w:pos="180"/>
          <w:tab w:val="left" w:pos="900"/>
        </w:tabs>
        <w:ind w:left="0"/>
        <w:jc w:val="center"/>
        <w:rPr>
          <w:i/>
          <w:sz w:val="20"/>
          <w:szCs w:val="20"/>
          <w:lang w:val="uk-UA"/>
        </w:rPr>
      </w:pPr>
      <w:r w:rsidRPr="005A4A8B">
        <w:rPr>
          <w:i/>
          <w:sz w:val="20"/>
          <w:szCs w:val="20"/>
          <w:lang w:val="uk-UA"/>
        </w:rPr>
        <w:t>Допоміжна література</w:t>
      </w:r>
    </w:p>
    <w:p w:rsidR="004E6ECF" w:rsidRPr="005A4A8B" w:rsidRDefault="004E6ECF" w:rsidP="000F4C0A">
      <w:pPr>
        <w:pStyle w:val="a"/>
        <w:numPr>
          <w:ilvl w:val="0"/>
          <w:numId w:val="13"/>
        </w:numPr>
        <w:tabs>
          <w:tab w:val="left" w:pos="-284"/>
          <w:tab w:val="left" w:pos="0"/>
        </w:tabs>
        <w:ind w:left="0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Реутов В.Є., Вельгош Н.З. Управління міжнародною  конкурентоспроможністю підприємств: навчальний посібник. – Сімферополь: Таврія, 2007. – 160 с.</w:t>
      </w:r>
    </w:p>
    <w:p w:rsidR="004E6ECF" w:rsidRPr="005A4A8B" w:rsidRDefault="004E6ECF" w:rsidP="000F4C0A">
      <w:pPr>
        <w:pStyle w:val="a"/>
        <w:numPr>
          <w:ilvl w:val="0"/>
          <w:numId w:val="13"/>
        </w:numPr>
        <w:tabs>
          <w:tab w:val="left" w:pos="-284"/>
          <w:tab w:val="left" w:pos="0"/>
        </w:tabs>
        <w:ind w:left="0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Шмуклерман Б. Поняття концентрації суб’єктів господарювання // Підприємництво, господарство і право. – 2004. - №9. – С. 44-46</w:t>
      </w:r>
    </w:p>
    <w:p w:rsidR="004E6ECF" w:rsidRPr="005A4A8B" w:rsidRDefault="004E6ECF" w:rsidP="000F4C0A">
      <w:pPr>
        <w:pStyle w:val="a"/>
        <w:numPr>
          <w:ilvl w:val="0"/>
          <w:numId w:val="13"/>
        </w:numPr>
        <w:tabs>
          <w:tab w:val="left" w:pos="-284"/>
          <w:tab w:val="left" w:pos="0"/>
        </w:tabs>
        <w:ind w:left="0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Закон України „Про захист від недобросовісної конкуренції” від 7 червня 1996 р. №236/96-ВР // Відомості ВРУ. – 1996. - №36. – ст. 164</w:t>
      </w:r>
    </w:p>
    <w:p w:rsidR="004E6ECF" w:rsidRPr="005A4A8B" w:rsidRDefault="004E6ECF" w:rsidP="000F4C0A">
      <w:pPr>
        <w:pStyle w:val="a"/>
        <w:numPr>
          <w:ilvl w:val="0"/>
          <w:numId w:val="13"/>
        </w:numPr>
        <w:tabs>
          <w:tab w:val="left" w:pos="-284"/>
          <w:tab w:val="left" w:pos="0"/>
        </w:tabs>
        <w:ind w:left="0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Мировая экономика и международный бизнес: Учебник / кол. авт.; под общ. ред. д.э.н., проф. В.В. Полякова и д.э.н., проф. Р.К. Сенина. – 3-е изд. – М.: КНОРУС, 2006. – 656 с.</w:t>
      </w:r>
    </w:p>
    <w:p w:rsidR="004E6ECF" w:rsidRPr="005A4A8B" w:rsidRDefault="004E6ECF" w:rsidP="000F4C0A">
      <w:pPr>
        <w:pStyle w:val="a"/>
        <w:numPr>
          <w:ilvl w:val="0"/>
          <w:numId w:val="13"/>
        </w:numPr>
        <w:tabs>
          <w:tab w:val="left" w:pos="-284"/>
          <w:tab w:val="left" w:pos="0"/>
        </w:tabs>
        <w:ind w:left="0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Вельгош Н.З. Трансформация теоретико-методических подходов к оценке региональной конкурентоспособности // Культура народов Причерноморья. – 2007. - №102. – С. 178-185.</w:t>
      </w:r>
    </w:p>
    <w:p w:rsidR="004E6ECF" w:rsidRPr="005A4A8B" w:rsidRDefault="004E6ECF" w:rsidP="000F4C0A">
      <w:pPr>
        <w:pStyle w:val="a"/>
        <w:numPr>
          <w:ilvl w:val="0"/>
          <w:numId w:val="13"/>
        </w:numPr>
        <w:tabs>
          <w:tab w:val="left" w:pos="-284"/>
          <w:tab w:val="left" w:pos="0"/>
        </w:tabs>
        <w:ind w:left="0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Реутов В.Е., Вельгош Н.З. Управление конкурентоспособностью: Монография. – Симферополь: Таврия, 2005. – 200 с.</w:t>
      </w:r>
    </w:p>
    <w:p w:rsidR="004E6ECF" w:rsidRPr="005A4A8B" w:rsidRDefault="004E6ECF" w:rsidP="000F4C0A">
      <w:pPr>
        <w:pStyle w:val="a"/>
        <w:numPr>
          <w:ilvl w:val="0"/>
          <w:numId w:val="13"/>
        </w:numPr>
        <w:tabs>
          <w:tab w:val="left" w:pos="-284"/>
          <w:tab w:val="left" w:pos="0"/>
        </w:tabs>
        <w:ind w:left="0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 xml:space="preserve">Янковский Н.А. Управление конкурентоспособностью предприятия на мирових рынках: макро- и микроуровни. – Донецк: ДонНУ, 2004, 398 с. </w:t>
      </w:r>
    </w:p>
    <w:p w:rsidR="004E6ECF" w:rsidRPr="005A4A8B" w:rsidRDefault="004E6ECF" w:rsidP="000F4C0A">
      <w:pPr>
        <w:pStyle w:val="a"/>
        <w:numPr>
          <w:ilvl w:val="0"/>
          <w:numId w:val="13"/>
        </w:numPr>
        <w:tabs>
          <w:tab w:val="left" w:pos="-284"/>
          <w:tab w:val="left" w:pos="0"/>
        </w:tabs>
        <w:ind w:left="0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Кизим Н.А., Горбатов В.М. Концентрация экономики и конкурентоспособность стран мира. – Х.: ИД «ИНЖЭК», 2005. – 216 с.</w:t>
      </w:r>
    </w:p>
    <w:p w:rsidR="004E6ECF" w:rsidRPr="005A4A8B" w:rsidRDefault="004E6ECF" w:rsidP="000F4C0A">
      <w:pPr>
        <w:pStyle w:val="a"/>
        <w:numPr>
          <w:ilvl w:val="0"/>
          <w:numId w:val="13"/>
        </w:numPr>
        <w:tabs>
          <w:tab w:val="left" w:pos="-284"/>
          <w:tab w:val="left" w:pos="0"/>
        </w:tabs>
        <w:ind w:left="0"/>
        <w:jc w:val="both"/>
        <w:rPr>
          <w:sz w:val="20"/>
          <w:szCs w:val="20"/>
          <w:lang w:val="uk-UA"/>
        </w:rPr>
      </w:pPr>
      <w:r w:rsidRPr="005A4A8B">
        <w:rPr>
          <w:sz w:val="20"/>
          <w:szCs w:val="20"/>
          <w:lang w:val="uk-UA"/>
        </w:rPr>
        <w:t>Економіка та організація виробництва : Підручник / За ред. В. Г. Герасимчука, А. Е. Розенплентера. – К. :  Знання, 2007. – 678 с.</w:t>
      </w:r>
    </w:p>
    <w:p w:rsidR="004E6ECF" w:rsidRPr="005A4A8B" w:rsidRDefault="004E6ECF" w:rsidP="00B35DE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right="14"/>
        <w:jc w:val="center"/>
        <w:rPr>
          <w:b/>
          <w:bCs/>
          <w:caps/>
          <w:sz w:val="20"/>
          <w:szCs w:val="20"/>
        </w:rPr>
      </w:pPr>
      <w:r w:rsidRPr="005A4A8B">
        <w:rPr>
          <w:b/>
          <w:bCs/>
          <w:caps/>
          <w:sz w:val="20"/>
          <w:szCs w:val="20"/>
        </w:rPr>
        <w:t>Інформаційні ресурси</w:t>
      </w:r>
    </w:p>
    <w:p w:rsidR="004E6ECF" w:rsidRPr="005A4A8B" w:rsidRDefault="004E6ECF" w:rsidP="00B35DE8">
      <w:pPr>
        <w:numPr>
          <w:ilvl w:val="0"/>
          <w:numId w:val="30"/>
        </w:numPr>
        <w:spacing w:line="240" w:lineRule="auto"/>
        <w:ind w:left="426"/>
        <w:jc w:val="both"/>
        <w:rPr>
          <w:noProof/>
          <w:sz w:val="20"/>
          <w:szCs w:val="20"/>
        </w:rPr>
      </w:pPr>
      <w:hyperlink r:id="rId8" w:history="1">
        <w:r w:rsidRPr="005A4A8B">
          <w:rPr>
            <w:noProof/>
            <w:sz w:val="20"/>
            <w:szCs w:val="20"/>
          </w:rPr>
          <w:t>http://www.europa.eu</w:t>
        </w:r>
      </w:hyperlink>
      <w:r w:rsidRPr="005A4A8B">
        <w:rPr>
          <w:noProof/>
          <w:sz w:val="20"/>
          <w:szCs w:val="20"/>
        </w:rPr>
        <w:t xml:space="preserve"> — сайт Європейського Союзу.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9" w:history="1">
        <w:r w:rsidRPr="005A4A8B">
          <w:rPr>
            <w:sz w:val="20"/>
            <w:szCs w:val="20"/>
          </w:rPr>
          <w:t>http://www.rada.gov.ua</w:t>
        </w:r>
      </w:hyperlink>
      <w:r w:rsidRPr="005A4A8B">
        <w:rPr>
          <w:sz w:val="20"/>
          <w:szCs w:val="20"/>
        </w:rPr>
        <w:t xml:space="preserve"> — сервер Верховної Ради: база даних по законодавству України.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10" w:history="1">
        <w:r w:rsidRPr="005A4A8B">
          <w:rPr>
            <w:sz w:val="20"/>
            <w:szCs w:val="20"/>
          </w:rPr>
          <w:t>http://www.kmu.gov.ua</w:t>
        </w:r>
      </w:hyperlink>
      <w:r w:rsidRPr="005A4A8B">
        <w:rPr>
          <w:sz w:val="20"/>
          <w:szCs w:val="20"/>
        </w:rPr>
        <w:t xml:space="preserve"> — сервер Кабінету міністрів України.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11" w:history="1">
        <w:r w:rsidRPr="005A4A8B">
          <w:rPr>
            <w:sz w:val="20"/>
            <w:szCs w:val="20"/>
          </w:rPr>
          <w:t>http://me.kmu.gov.ua</w:t>
        </w:r>
      </w:hyperlink>
      <w:r w:rsidRPr="005A4A8B">
        <w:rPr>
          <w:sz w:val="20"/>
          <w:szCs w:val="20"/>
        </w:rPr>
        <w:t xml:space="preserve"> — Міністерство економіки України.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12" w:history="1">
        <w:r w:rsidRPr="005A4A8B">
          <w:rPr>
            <w:sz w:val="20"/>
            <w:szCs w:val="20"/>
          </w:rPr>
          <w:t>http://www.minfin.gov.ua</w:t>
        </w:r>
      </w:hyperlink>
      <w:r w:rsidRPr="005A4A8B">
        <w:rPr>
          <w:sz w:val="20"/>
          <w:szCs w:val="20"/>
        </w:rPr>
        <w:t xml:space="preserve"> — портал Міністерства фінансів України.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13" w:history="1">
        <w:r w:rsidRPr="005A4A8B">
          <w:rPr>
            <w:sz w:val="20"/>
            <w:szCs w:val="20"/>
          </w:rPr>
          <w:t>http://www.nbuv.gov.ua</w:t>
        </w:r>
      </w:hyperlink>
      <w:r w:rsidRPr="005A4A8B">
        <w:rPr>
          <w:sz w:val="20"/>
          <w:szCs w:val="20"/>
        </w:rPr>
        <w:t xml:space="preserve"> — національна бібліотека ім. Вернадського.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14" w:history="1">
        <w:r w:rsidRPr="005A4A8B">
          <w:rPr>
            <w:sz w:val="20"/>
            <w:szCs w:val="20"/>
          </w:rPr>
          <w:t>http://gallery.economicus.ru</w:t>
        </w:r>
      </w:hyperlink>
      <w:r w:rsidRPr="005A4A8B">
        <w:rPr>
          <w:sz w:val="20"/>
          <w:szCs w:val="20"/>
        </w:rPr>
        <w:t xml:space="preserve"> — роботи відомих економістів (витяги з першоджерел).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15" w:history="1">
        <w:r w:rsidRPr="005A4A8B">
          <w:rPr>
            <w:sz w:val="20"/>
            <w:szCs w:val="20"/>
          </w:rPr>
          <w:t>http://www.world-bank.org</w:t>
        </w:r>
      </w:hyperlink>
      <w:r w:rsidRPr="005A4A8B">
        <w:rPr>
          <w:sz w:val="20"/>
          <w:szCs w:val="20"/>
        </w:rPr>
        <w:t xml:space="preserve"> — Світовий банк.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16" w:history="1">
        <w:r w:rsidRPr="005A4A8B">
          <w:rPr>
            <w:sz w:val="20"/>
            <w:szCs w:val="20"/>
          </w:rPr>
          <w:t>http://www.ita.doc.gov</w:t>
        </w:r>
      </w:hyperlink>
      <w:r w:rsidRPr="005A4A8B">
        <w:rPr>
          <w:sz w:val="20"/>
          <w:szCs w:val="20"/>
        </w:rPr>
        <w:t xml:space="preserve"> — Департамент торгівлі США.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17" w:history="1">
        <w:r w:rsidRPr="005A4A8B">
          <w:rPr>
            <w:sz w:val="20"/>
            <w:szCs w:val="20"/>
          </w:rPr>
          <w:t>http://www.ilo.org</w:t>
        </w:r>
      </w:hyperlink>
      <w:r w:rsidRPr="005A4A8B">
        <w:rPr>
          <w:sz w:val="20"/>
          <w:szCs w:val="20"/>
        </w:rPr>
        <w:t xml:space="preserve"> — Міжнародна організація праці.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18" w:history="1">
        <w:r w:rsidRPr="005A4A8B">
          <w:rPr>
            <w:sz w:val="20"/>
            <w:szCs w:val="20"/>
          </w:rPr>
          <w:t>http://www.wto.org</w:t>
        </w:r>
      </w:hyperlink>
      <w:r w:rsidRPr="005A4A8B">
        <w:rPr>
          <w:sz w:val="20"/>
          <w:szCs w:val="20"/>
        </w:rPr>
        <w:t xml:space="preserve"> — Світова організація торгівлі.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19" w:history="1">
        <w:r w:rsidRPr="005A4A8B">
          <w:rPr>
            <w:sz w:val="20"/>
            <w:szCs w:val="20"/>
          </w:rPr>
          <w:t>http://www.unicc.org/unctad</w:t>
        </w:r>
      </w:hyperlink>
      <w:r w:rsidRPr="005A4A8B">
        <w:rPr>
          <w:sz w:val="20"/>
          <w:szCs w:val="20"/>
        </w:rPr>
        <w:t xml:space="preserve"> — Конференція ООН з торгівлі та розвитку.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20" w:history="1">
        <w:r w:rsidRPr="005A4A8B">
          <w:rPr>
            <w:sz w:val="20"/>
            <w:szCs w:val="20"/>
          </w:rPr>
          <w:t>http://www.iccwbo.org</w:t>
        </w:r>
      </w:hyperlink>
      <w:r w:rsidRPr="005A4A8B">
        <w:rPr>
          <w:sz w:val="20"/>
          <w:szCs w:val="20"/>
        </w:rPr>
        <w:t xml:space="preserve"> — Міжнародна торгова палата.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21" w:history="1">
        <w:r w:rsidRPr="005A4A8B">
          <w:rPr>
            <w:sz w:val="20"/>
            <w:szCs w:val="20"/>
          </w:rPr>
          <w:t>http://www.europa.eu</w:t>
        </w:r>
      </w:hyperlink>
      <w:r w:rsidRPr="005A4A8B">
        <w:rPr>
          <w:sz w:val="20"/>
          <w:szCs w:val="20"/>
        </w:rPr>
        <w:t xml:space="preserve"> — Європейський Союз.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22" w:history="1">
        <w:r w:rsidRPr="005A4A8B">
          <w:rPr>
            <w:sz w:val="20"/>
            <w:szCs w:val="20"/>
          </w:rPr>
          <w:t>http://www.oecd.org</w:t>
        </w:r>
      </w:hyperlink>
      <w:r w:rsidRPr="005A4A8B">
        <w:rPr>
          <w:sz w:val="20"/>
          <w:szCs w:val="20"/>
        </w:rPr>
        <w:t xml:space="preserve"> — Організація економічного співробітництва та розвитку.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23" w:history="1">
        <w:r w:rsidRPr="005A4A8B">
          <w:rPr>
            <w:sz w:val="20"/>
            <w:szCs w:val="20"/>
          </w:rPr>
          <w:t>http://www.imf.org</w:t>
        </w:r>
      </w:hyperlink>
      <w:r w:rsidRPr="005A4A8B">
        <w:rPr>
          <w:sz w:val="20"/>
          <w:szCs w:val="20"/>
        </w:rPr>
        <w:t xml:space="preserve"> — Міжнародний валютний фонд.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24" w:history="1">
        <w:r w:rsidRPr="005A4A8B">
          <w:rPr>
            <w:sz w:val="20"/>
            <w:szCs w:val="20"/>
          </w:rPr>
          <w:t>http://www.iie.com</w:t>
        </w:r>
      </w:hyperlink>
      <w:r w:rsidRPr="005A4A8B">
        <w:rPr>
          <w:sz w:val="20"/>
          <w:szCs w:val="20"/>
        </w:rPr>
        <w:t xml:space="preserve"> — Інститут міжнародної економіки. Вашингтон.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25" w:history="1">
        <w:r w:rsidRPr="005A4A8B">
          <w:rPr>
            <w:sz w:val="20"/>
            <w:szCs w:val="20"/>
          </w:rPr>
          <w:t>http://www.european-patent-office.org</w:t>
        </w:r>
      </w:hyperlink>
      <w:r w:rsidRPr="005A4A8B">
        <w:rPr>
          <w:sz w:val="20"/>
          <w:szCs w:val="20"/>
        </w:rPr>
        <w:t xml:space="preserve"> — European Patent Office.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26" w:history="1">
        <w:r w:rsidRPr="005A4A8B">
          <w:rPr>
            <w:sz w:val="20"/>
            <w:szCs w:val="20"/>
          </w:rPr>
          <w:t>http://www.aseansec.org</w:t>
        </w:r>
      </w:hyperlink>
      <w:r w:rsidRPr="005A4A8B">
        <w:rPr>
          <w:sz w:val="20"/>
          <w:szCs w:val="20"/>
        </w:rPr>
        <w:t xml:space="preserve"> — ASEAN.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27" w:history="1">
        <w:r w:rsidRPr="005A4A8B">
          <w:rPr>
            <w:sz w:val="20"/>
            <w:szCs w:val="20"/>
          </w:rPr>
          <w:t>http://www.nafta.org</w:t>
        </w:r>
      </w:hyperlink>
      <w:r w:rsidRPr="005A4A8B">
        <w:rPr>
          <w:sz w:val="20"/>
          <w:szCs w:val="20"/>
        </w:rPr>
        <w:t xml:space="preserve"> — NAFTA.</w:t>
      </w:r>
    </w:p>
    <w:p w:rsidR="004E6ECF" w:rsidRPr="005A4A8B" w:rsidRDefault="004E6ECF" w:rsidP="00B35DE8">
      <w:pPr>
        <w:widowControl w:val="0"/>
        <w:numPr>
          <w:ilvl w:val="0"/>
          <w:numId w:val="30"/>
        </w:numPr>
        <w:spacing w:line="240" w:lineRule="auto"/>
        <w:ind w:left="426"/>
        <w:jc w:val="both"/>
        <w:rPr>
          <w:sz w:val="20"/>
          <w:szCs w:val="20"/>
        </w:rPr>
      </w:pPr>
      <w:hyperlink r:id="rId28" w:history="1">
        <w:r w:rsidRPr="005A4A8B">
          <w:rPr>
            <w:sz w:val="20"/>
            <w:szCs w:val="20"/>
          </w:rPr>
          <w:t>http://europa.eu.int/en/comm/eurostat/serven/par6/6som.html</w:t>
        </w:r>
      </w:hyperlink>
      <w:r w:rsidRPr="005A4A8B">
        <w:rPr>
          <w:sz w:val="20"/>
          <w:szCs w:val="20"/>
        </w:rPr>
        <w:t xml:space="preserve"> — Statistical Office of The European Communities (EUROSTAT).</w:t>
      </w:r>
    </w:p>
    <w:p w:rsidR="004E6ECF" w:rsidRPr="005A4A8B" w:rsidRDefault="004E6ECF" w:rsidP="00B35DE8">
      <w:pPr>
        <w:pStyle w:val="a"/>
        <w:tabs>
          <w:tab w:val="left" w:pos="-284"/>
          <w:tab w:val="left" w:pos="0"/>
        </w:tabs>
        <w:ind w:left="-360"/>
        <w:jc w:val="both"/>
        <w:rPr>
          <w:sz w:val="20"/>
          <w:szCs w:val="20"/>
          <w:lang w:val="uk-UA"/>
        </w:rPr>
      </w:pPr>
    </w:p>
    <w:p w:rsidR="004E6ECF" w:rsidRPr="005A4A8B" w:rsidRDefault="004E6ECF" w:rsidP="00AA6B23">
      <w:pPr>
        <w:pStyle w:val="Heading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Навчальний контент</w:t>
      </w:r>
    </w:p>
    <w:p w:rsidR="004E6ECF" w:rsidRPr="005A4A8B" w:rsidRDefault="004E6ECF" w:rsidP="000C339F">
      <w:pPr>
        <w:pStyle w:val="Heading1"/>
        <w:spacing w:before="0" w:after="0" w:line="240" w:lineRule="auto"/>
        <w:ind w:left="0"/>
        <w:jc w:val="center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Методика опанування навчальної дисципліни (освітнього компонента)</w:t>
      </w:r>
    </w:p>
    <w:p w:rsidR="004E6ECF" w:rsidRPr="005A4A8B" w:rsidRDefault="004E6ECF" w:rsidP="00505E65">
      <w:pPr>
        <w:spacing w:line="240" w:lineRule="auto"/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 xml:space="preserve">Вивчення кредитного модуля проводиться згідно існуючої методики організації навчального процесу у вищих навчальних закладах з використанням практичних занять, а також самостійної роботи студентів. Студентам рекомендується більше уваги приділяти самостійному виконанню завдань, здійсненню аналітичних оглядів періодичної літератури. </w:t>
      </w:r>
    </w:p>
    <w:p w:rsidR="004E6ECF" w:rsidRPr="005A4A8B" w:rsidRDefault="004E6ECF" w:rsidP="00505E65">
      <w:pPr>
        <w:spacing w:line="240" w:lineRule="auto"/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Проведення лекцій забезпечує формування теоретичних знань студента у процесі викладу теоретичного матеріалу, розв’язування проблем, ситуацій, завдань практично-прикладного характеру, використання мультимедійних засобів.</w:t>
      </w:r>
    </w:p>
    <w:p w:rsidR="004E6ECF" w:rsidRPr="005A4A8B" w:rsidRDefault="004E6ECF" w:rsidP="00505E65">
      <w:pPr>
        <w:spacing w:line="240" w:lineRule="auto"/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 xml:space="preserve"> У ході практичних занять здійснюється закріплення теоретичного матеріалу та набуття практичних вмінь у процесі розв’язування індивідуальних та диференційованих задач, проблемних ситуацій, проведення партнерських дискусій, ділових ігор, презентацій, навчальних проектів, які моделюють майбутню професійну діяльність фахівців в умовах ринку. Студенти розглядають ситуації, наближені до реальних умов виробничої діяльності.</w:t>
      </w:r>
    </w:p>
    <w:p w:rsidR="004E6ECF" w:rsidRPr="005A4A8B" w:rsidRDefault="004E6ECF" w:rsidP="00505E65">
      <w:pPr>
        <w:spacing w:line="240" w:lineRule="auto"/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Самостійна робота студентів полягає у створенні індивідуальних опорних конспектів, виконанні вправ змістово-пошукового плану, підготовці та виконанні індивідуальних та колективних завдань.</w:t>
      </w:r>
    </w:p>
    <w:p w:rsidR="004E6ECF" w:rsidRPr="005A4A8B" w:rsidRDefault="004E6ECF" w:rsidP="000F4C0A">
      <w:pPr>
        <w:keepNext/>
        <w:jc w:val="center"/>
        <w:rPr>
          <w:b/>
          <w:bCs/>
          <w:caps/>
          <w:sz w:val="20"/>
          <w:szCs w:val="20"/>
        </w:rPr>
      </w:pPr>
      <w:r w:rsidRPr="005A4A8B">
        <w:rPr>
          <w:b/>
          <w:bCs/>
          <w:caps/>
          <w:sz w:val="20"/>
          <w:szCs w:val="20"/>
        </w:rPr>
        <w:t>Лекційні заняття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008"/>
      </w:tblGrid>
      <w:tr w:rsidR="004E6ECF" w:rsidRPr="005A4A8B" w:rsidTr="00EE61CB">
        <w:trPr>
          <w:trHeight w:val="20"/>
        </w:trPr>
        <w:tc>
          <w:tcPr>
            <w:tcW w:w="675" w:type="dxa"/>
            <w:vAlign w:val="center"/>
          </w:tcPr>
          <w:p w:rsidR="004E6ECF" w:rsidRPr="005A4A8B" w:rsidRDefault="004E6ECF" w:rsidP="00EE61CB">
            <w:pPr>
              <w:jc w:val="center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9008" w:type="dxa"/>
            <w:vAlign w:val="center"/>
          </w:tcPr>
          <w:p w:rsidR="004E6ECF" w:rsidRPr="005A4A8B" w:rsidRDefault="004E6ECF" w:rsidP="00EE61CB">
            <w:pPr>
              <w:jc w:val="center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Назва теми лекції та перелік основних питань </w:t>
            </w:r>
            <w:r w:rsidRPr="005A4A8B">
              <w:rPr>
                <w:b/>
                <w:sz w:val="20"/>
                <w:szCs w:val="20"/>
              </w:rPr>
              <w:br/>
              <w:t>(перелік дидактичних засобів, посилання на літературу та завдання на СРС)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  <w:vAlign w:val="center"/>
          </w:tcPr>
          <w:p w:rsidR="004E6ECF" w:rsidRPr="005A4A8B" w:rsidRDefault="004E6ECF" w:rsidP="00EE61CB">
            <w:pPr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  <w:tc>
          <w:tcPr>
            <w:tcW w:w="9008" w:type="dxa"/>
            <w:vAlign w:val="center"/>
          </w:tcPr>
          <w:p w:rsidR="004E6ECF" w:rsidRPr="005A4A8B" w:rsidRDefault="004E6ECF" w:rsidP="00EE61CB">
            <w:pPr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1. Теми 1.1., 1.2. </w:t>
            </w:r>
            <w:r w:rsidRPr="005A4A8B">
              <w:rPr>
                <w:sz w:val="20"/>
                <w:szCs w:val="20"/>
              </w:rPr>
              <w:t>Поняття конкуренції з точки зору різних дослідників. Чотири основні класичні моделі конкуренції. Досконала (чиста) конкуренція. Монополістична конкуренція. Олігополістична конкуренція. Чиста монополія. Модель п’яти сил конкуренції за М. Портером. Поняття конкурентоспроможності. Міжнародна конкурентоспроможність підприємств.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СРС</w:t>
            </w:r>
            <w:r w:rsidRPr="005A4A8B">
              <w:rPr>
                <w:sz w:val="20"/>
                <w:szCs w:val="20"/>
              </w:rPr>
              <w:t>: Еволюція поглядів на конкуренцію.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[3]; [9, С. 26-38].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[2, С. 14 - 20]; [4, С. 12 - 19].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2. Теми 1.3., 1.4. </w:t>
            </w:r>
            <w:r w:rsidRPr="005A4A8B">
              <w:rPr>
                <w:sz w:val="20"/>
                <w:szCs w:val="20"/>
              </w:rPr>
              <w:t>Підприємство і його місце на міжнародному ринку. Місія підприємства, види діяльності підприємств. Міжнародний ринок і ринкові ціни. Фактори, які здійснюють вплив на вихід підприємства на міжнародний ринок.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СРС:</w:t>
            </w:r>
            <w:r w:rsidRPr="005A4A8B">
              <w:rPr>
                <w:sz w:val="20"/>
                <w:szCs w:val="20"/>
              </w:rPr>
              <w:t xml:space="preserve"> Структура ринку.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[6]; [10, С. 114-121].</w:t>
            </w:r>
          </w:p>
          <w:p w:rsidR="004E6ECF" w:rsidRPr="005A4A8B" w:rsidRDefault="004E6ECF" w:rsidP="00EE61CB">
            <w:pPr>
              <w:jc w:val="both"/>
              <w:rPr>
                <w:b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[7, С. 27 - 42]; [8, С. 16 - 32].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 3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3. Тема 2.1. 2.2. </w:t>
            </w:r>
            <w:r w:rsidRPr="005A4A8B">
              <w:rPr>
                <w:sz w:val="20"/>
                <w:szCs w:val="20"/>
              </w:rPr>
              <w:t>Поняття міжнародного конкурентного середовища. Середовище монополістичної конкуренції. Середовище монополістичної конкуренції. Середовище олігополістичної конкуренції. Методи оцінювання рівня та інтенсивності конкуренції підприємств на міжнародних рівнях.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СРС:</w:t>
            </w:r>
            <w:r w:rsidRPr="005A4A8B">
              <w:rPr>
                <w:sz w:val="20"/>
                <w:szCs w:val="20"/>
              </w:rPr>
              <w:t xml:space="preserve"> Середовище досконалої (чистої) конкуренції.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[11, С. 12-18]; [13]; [14, С. 34-51].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[4, С. 30 - 35].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4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4. Теми 2.3.. 2.4. </w:t>
            </w:r>
            <w:r w:rsidRPr="005A4A8B">
              <w:rPr>
                <w:sz w:val="20"/>
                <w:szCs w:val="20"/>
              </w:rPr>
              <w:t>Поняття конкурентоспроможності товарів (робіт, послуг). Поняття якості товарів (робіт, послуг). Класифікація показників якості товарів (робіт, послуг). Класифікація показників для оцінки міжнародної конкурентоспроможності підприємств.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СРС:</w:t>
            </w:r>
            <w:r w:rsidRPr="005A4A8B">
              <w:rPr>
                <w:sz w:val="20"/>
                <w:szCs w:val="20"/>
              </w:rPr>
              <w:t xml:space="preserve"> Інтергальний показник якості продукції.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[12, С. 82-98]; [15, С. 64-91].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[7, с. 40 - 48].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5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5. Теми 2.5.,3.1. </w:t>
            </w:r>
            <w:r w:rsidRPr="005A4A8B">
              <w:rPr>
                <w:sz w:val="20"/>
                <w:szCs w:val="20"/>
              </w:rPr>
              <w:t xml:space="preserve">Три основні напрями і програми підвищення конкурентоспроможності підприємств. Поняття стратегії. Стратегії підприємств. Типізація стратегій міжнародної конкурентоспроможності. 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СРС:</w:t>
            </w:r>
            <w:r w:rsidRPr="005A4A8B">
              <w:rPr>
                <w:sz w:val="20"/>
                <w:szCs w:val="20"/>
              </w:rPr>
              <w:t xml:space="preserve"> Особливості конкурентоспроможних стратегій підприємств, які працюють у сфері масового виробництва.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Основна література: [15, С. 112-128]; [14, С. 76-91]. </w:t>
            </w:r>
            <w:r w:rsidRPr="005A4A8B">
              <w:rPr>
                <w:sz w:val="20"/>
                <w:szCs w:val="20"/>
              </w:rPr>
              <w:tab/>
            </w:r>
            <w:r w:rsidRPr="005A4A8B">
              <w:rPr>
                <w:sz w:val="20"/>
                <w:szCs w:val="20"/>
              </w:rPr>
              <w:tab/>
            </w:r>
            <w:r w:rsidRPr="005A4A8B">
              <w:rPr>
                <w:sz w:val="20"/>
                <w:szCs w:val="20"/>
              </w:rPr>
              <w:tab/>
            </w:r>
            <w:r w:rsidRPr="005A4A8B">
              <w:rPr>
                <w:sz w:val="20"/>
                <w:szCs w:val="20"/>
              </w:rPr>
              <w:tab/>
              <w:t xml:space="preserve">               Додаткова література: [6, С. 29 - 40].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6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6. Теми 3.3., 3.4., 3.5. </w:t>
            </w:r>
            <w:r w:rsidRPr="005A4A8B">
              <w:rPr>
                <w:sz w:val="20"/>
                <w:szCs w:val="20"/>
              </w:rPr>
              <w:t xml:space="preserve">Особливості конкурентних стратегій для підприємств, які мають вузьку виробничу спеціалізацію. Поняття диверсифікації виробництва. Особливості конкурентних стратегій підприємств, які займають вузькоспеціалізовану нішу ринку. 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СРС:</w:t>
            </w:r>
            <w:r w:rsidRPr="005A4A8B">
              <w:rPr>
                <w:sz w:val="20"/>
                <w:szCs w:val="20"/>
              </w:rPr>
              <w:t xml:space="preserve"> Конкурентні стратегії диверсифікації виробництва.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[16, С. 223-234]; [20, с. 76-82].</w:t>
            </w:r>
            <w:r w:rsidRPr="005A4A8B">
              <w:rPr>
                <w:sz w:val="20"/>
                <w:szCs w:val="20"/>
              </w:rPr>
              <w:tab/>
            </w:r>
            <w:r w:rsidRPr="005A4A8B">
              <w:rPr>
                <w:sz w:val="20"/>
                <w:szCs w:val="20"/>
              </w:rPr>
              <w:tab/>
            </w:r>
            <w:r w:rsidRPr="005A4A8B">
              <w:rPr>
                <w:sz w:val="20"/>
                <w:szCs w:val="20"/>
              </w:rPr>
              <w:tab/>
              <w:t xml:space="preserve">                Додаткова література: [4, с. 46 - 51].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7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7. Теми 3.2., 3.4., 3.5., 4.1. </w:t>
            </w:r>
            <w:r w:rsidRPr="005A4A8B">
              <w:rPr>
                <w:sz w:val="20"/>
                <w:szCs w:val="20"/>
              </w:rPr>
              <w:t xml:space="preserve">Переваги малих і середніх підприємств в ринковому середовищі. Малі і середні підприємства у вітчизняному та зарубіжному законодавстві. Конкурентні стратегії малих і середніх підприємств. Поняття інноваційної стратегії. Елементи інноваційної стратегії підприємства. Принципи системного управління якістю продукції (робіт, послуг). Еволюція розвитку системного управління якістю  у світі. 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СРС:</w:t>
            </w:r>
            <w:r w:rsidRPr="005A4A8B">
              <w:rPr>
                <w:sz w:val="20"/>
                <w:szCs w:val="20"/>
              </w:rPr>
              <w:t xml:space="preserve"> Вітчизняний  досвід розвитку системного управління якістю.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Основна література: [20, С. 375-386]; [19, С. 35-42]. 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[5, с. 60 - 71]; [6, С. 41 - 65].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8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8. Теми 4.2., 4.3. </w:t>
            </w:r>
            <w:r w:rsidRPr="005A4A8B">
              <w:rPr>
                <w:sz w:val="20"/>
                <w:szCs w:val="20"/>
              </w:rPr>
              <w:t xml:space="preserve">Головні етапи розвитку менеджменту якості у світі та в нашій країні. Інструменти забезпечення якості. Роль стандартизації, метрології та сертифікації як основних інструментів забезпечення якості продукції (робіт, послуг). </w:t>
            </w:r>
            <w:r w:rsidRPr="005A4A8B">
              <w:rPr>
                <w:b/>
                <w:sz w:val="20"/>
                <w:szCs w:val="20"/>
              </w:rPr>
              <w:t>СРС:</w:t>
            </w:r>
            <w:r w:rsidRPr="005A4A8B">
              <w:rPr>
                <w:sz w:val="20"/>
                <w:szCs w:val="20"/>
              </w:rPr>
              <w:t xml:space="preserve"> Законодавче поле в Україні в питаннях стандартизації, метрології та сертифікації.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[4], [20, С. 78-83]; [18, С. 35-48].</w:t>
            </w:r>
          </w:p>
          <w:p w:rsidR="004E6ECF" w:rsidRPr="005A4A8B" w:rsidRDefault="004E6ECF" w:rsidP="00EE61CB">
            <w:pPr>
              <w:jc w:val="both"/>
              <w:rPr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[6, С. 66 - 70]; [7, С. 78-84].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9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9. Тема 4.4. </w:t>
            </w:r>
            <w:r w:rsidRPr="005A4A8B">
              <w:rPr>
                <w:sz w:val="20"/>
                <w:szCs w:val="20"/>
              </w:rPr>
              <w:t xml:space="preserve">Роль і значення міжнародної стандартизації. Міжнародні стандарти ISO серії 9000, як інструмент впровадження систем управління якістю на підприємствах (установах, організаціях). 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СРС:</w:t>
            </w:r>
            <w:r w:rsidRPr="005A4A8B">
              <w:rPr>
                <w:sz w:val="20"/>
                <w:szCs w:val="20"/>
              </w:rPr>
              <w:t xml:space="preserve"> Міжнародні та регіональні організації зі стандартизації.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[4], [5], [16, С. 212-216]; [5].</w:t>
            </w:r>
          </w:p>
          <w:p w:rsidR="004E6ECF" w:rsidRPr="005A4A8B" w:rsidRDefault="004E6ECF" w:rsidP="00EE61CB">
            <w:pPr>
              <w:widowControl w:val="0"/>
              <w:jc w:val="both"/>
              <w:rPr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[1, С. 115 - 140].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10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10. Теми 5.1., 5.2. </w:t>
            </w:r>
            <w:r w:rsidRPr="005A4A8B">
              <w:rPr>
                <w:sz w:val="20"/>
                <w:szCs w:val="20"/>
              </w:rPr>
              <w:t xml:space="preserve">Поняття ціни і цінової політики підприємства в умовах конкурентної боротьби. Складові цінової політики підприємств в сучасних умовах господарювання. Поняття ціноутворюючих факторів. 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СРС:</w:t>
            </w:r>
            <w:r w:rsidRPr="005A4A8B">
              <w:rPr>
                <w:sz w:val="20"/>
                <w:szCs w:val="20"/>
              </w:rPr>
              <w:t xml:space="preserve"> Класифікація ціноутворюючих факторів.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[2], [19, С. 342-351]; [20, С. 136-141].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[3, С. 150].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11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Лекція 11. Теми 5.3., 5.4.</w:t>
            </w:r>
            <w:r w:rsidRPr="005A4A8B">
              <w:rPr>
                <w:sz w:val="20"/>
                <w:szCs w:val="20"/>
              </w:rPr>
              <w:t xml:space="preserve"> Роль і місце держави в регулюванні цінової політики суб’єктів господарювання. Особливості державного регулювання цін в сучасних умовах конкурентної боротьби. Поняття витрат. Класифікація витрат на виробництво продукції. 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СРС:</w:t>
            </w:r>
            <w:r w:rsidRPr="005A4A8B">
              <w:rPr>
                <w:sz w:val="20"/>
                <w:szCs w:val="20"/>
              </w:rPr>
              <w:t xml:space="preserve"> Системне управління витратами на виробництво на підприємствах (установах, організаціях).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Основна література: [11, С. 221-228]; [1]; [3]; [6]; [7]. 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[3, С. 155].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12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12. Теми 5.5., 5.6. </w:t>
            </w:r>
            <w:r w:rsidRPr="005A4A8B">
              <w:rPr>
                <w:sz w:val="20"/>
                <w:szCs w:val="20"/>
              </w:rPr>
              <w:t>Поняття ціни. Поняття ринкової ціни. Функції ціни в ринковій економіці. Різновиди ринкових цін та їх економічна характеристика.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СРС: </w:t>
            </w:r>
            <w:r w:rsidRPr="005A4A8B">
              <w:rPr>
                <w:sz w:val="20"/>
                <w:szCs w:val="20"/>
              </w:rPr>
              <w:t>Політика ціноутворення за різними видами промислової продукції.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[9, С. 32-37]; [12, С. 134-139].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[9, С. 107].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13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13. Тема 5.7.  </w:t>
            </w:r>
            <w:r w:rsidRPr="005A4A8B">
              <w:rPr>
                <w:sz w:val="20"/>
                <w:szCs w:val="20"/>
              </w:rPr>
              <w:t>Поняття інфляції. Особливості сучасних інфляційних процесів. Особливості ціноутворення в умовах інфляції.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  <w:lang w:val="ru-RU"/>
              </w:rPr>
            </w:pPr>
            <w:r w:rsidRPr="005A4A8B">
              <w:rPr>
                <w:b/>
                <w:sz w:val="20"/>
                <w:szCs w:val="20"/>
              </w:rPr>
              <w:t xml:space="preserve">СРС: </w:t>
            </w:r>
            <w:r w:rsidRPr="005A4A8B">
              <w:rPr>
                <w:sz w:val="20"/>
                <w:szCs w:val="20"/>
              </w:rPr>
              <w:t>Особливості інфляційних процесів у розвинутих країнах.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Основна література: [17, С. 120-123]; [4]. 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[1, C. 78-92].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14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14. Теми 6.1., 6.2. </w:t>
            </w:r>
            <w:r w:rsidRPr="005A4A8B">
              <w:rPr>
                <w:sz w:val="20"/>
                <w:szCs w:val="20"/>
              </w:rPr>
              <w:t xml:space="preserve">Поняття міжнародного економічного  права. Суб’єкти і об’єкти міжнародного економічного права. Предмет міжнародного економічного права. </w:t>
            </w:r>
            <w:r w:rsidRPr="005A4A8B">
              <w:rPr>
                <w:b/>
                <w:sz w:val="20"/>
                <w:szCs w:val="20"/>
              </w:rPr>
              <w:t>СРС:</w:t>
            </w:r>
            <w:r w:rsidRPr="005A4A8B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5A4A8B">
              <w:rPr>
                <w:sz w:val="20"/>
                <w:szCs w:val="20"/>
              </w:rPr>
              <w:t>Головні причини, на яких базується міжнародне економічне право.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Основна література: [15, С. 21-26]. 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[2, С. 112]; [3, С. 113 - 119].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15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15. Тема 6.3., 6.4. </w:t>
            </w:r>
            <w:r w:rsidRPr="005A4A8B">
              <w:rPr>
                <w:sz w:val="20"/>
                <w:szCs w:val="20"/>
              </w:rPr>
              <w:t>Конкуренція в українському законодавстві. Конкуренція у зарубіжному законодавстві. Сучасні проблеми гармонізації вітчизняного законодавства в питаннях конкуренції та конкурентних відносин із законодавством економічно розвинутих країн.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Основна література: [19, С. 11-14]. 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[4, C. 598-604].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16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16. Тема 7.1. </w:t>
            </w:r>
            <w:r w:rsidRPr="005A4A8B">
              <w:rPr>
                <w:sz w:val="20"/>
                <w:szCs w:val="20"/>
              </w:rPr>
              <w:t xml:space="preserve"> Поняття економічної глобалізації. Стимули поширення економічної глобалізації. Конкуренція як важливий стимул економічної глобалізації.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СРС: </w:t>
            </w:r>
            <w:r w:rsidRPr="005A4A8B">
              <w:rPr>
                <w:sz w:val="20"/>
                <w:szCs w:val="20"/>
              </w:rPr>
              <w:t>Концепція сталого розвитку підприємств в умовах економічної глобалізації.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[18, С. 51-66]; [13].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[3, С. 206 - 224].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17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Лекція 17. Тема 7.2.</w:t>
            </w:r>
            <w:r w:rsidRPr="005A4A8B">
              <w:rPr>
                <w:sz w:val="20"/>
                <w:szCs w:val="20"/>
              </w:rPr>
              <w:t xml:space="preserve"> Поняття глобальної конкуренції. Тенденції розвитку глобальної конкуренції. Джерела та чинники досягнення глобальної конкурентоспроможності.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СРС:</w:t>
            </w:r>
            <w:r w:rsidRPr="005A4A8B">
              <w:rPr>
                <w:sz w:val="20"/>
                <w:szCs w:val="20"/>
              </w:rPr>
              <w:t xml:space="preserve"> Звіти міжнародних організацій щодо рівня міжнародної конкурентоспроможності країн світу.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Основна література: [19, С. 223-226]. 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[5, С. 178-185].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18</w:t>
            </w:r>
          </w:p>
        </w:tc>
        <w:tc>
          <w:tcPr>
            <w:tcW w:w="9008" w:type="dxa"/>
          </w:tcPr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Лекція 18. Тема 7.3. </w:t>
            </w:r>
            <w:r w:rsidRPr="005A4A8B">
              <w:rPr>
                <w:sz w:val="20"/>
                <w:szCs w:val="20"/>
              </w:rPr>
              <w:t>Основні фактори, які впливають на прийняття рішення про вихід товару (роботи, послуги) на ринок. Оцінювання привабливості ринку. Галузева політика та поведінка конкурентів. Тенденції, які впливають на глобальну конкуренцію</w:t>
            </w:r>
            <w:r w:rsidRPr="005A4A8B">
              <w:rPr>
                <w:b/>
                <w:sz w:val="20"/>
                <w:szCs w:val="20"/>
              </w:rPr>
              <w:t>. СРС:</w:t>
            </w:r>
            <w:r w:rsidRPr="005A4A8B">
              <w:rPr>
                <w:sz w:val="20"/>
                <w:szCs w:val="20"/>
              </w:rPr>
              <w:t xml:space="preserve"> Підготовка до заліку/екзамену.</w:t>
            </w:r>
          </w:p>
          <w:p w:rsidR="004E6ECF" w:rsidRPr="005A4A8B" w:rsidRDefault="004E6ECF" w:rsidP="00EE61CB">
            <w:pPr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Основна література: [20, С. 178-196]. </w:t>
            </w:r>
          </w:p>
          <w:p w:rsidR="004E6ECF" w:rsidRPr="005A4A8B" w:rsidRDefault="004E6ECF" w:rsidP="00EE61CB">
            <w:pPr>
              <w:jc w:val="both"/>
              <w:rPr>
                <w:b/>
                <w:b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[6, С. 229 - 231].</w:t>
            </w:r>
          </w:p>
        </w:tc>
      </w:tr>
    </w:tbl>
    <w:p w:rsidR="004E6ECF" w:rsidRPr="005A4A8B" w:rsidRDefault="004E6ECF" w:rsidP="000F4C0A">
      <w:pPr>
        <w:jc w:val="center"/>
        <w:rPr>
          <w:b/>
          <w:bCs/>
          <w:caps/>
          <w:sz w:val="20"/>
          <w:szCs w:val="20"/>
        </w:rPr>
      </w:pPr>
      <w:r w:rsidRPr="005A4A8B">
        <w:rPr>
          <w:b/>
          <w:bCs/>
          <w:caps/>
          <w:sz w:val="20"/>
          <w:szCs w:val="20"/>
        </w:rPr>
        <w:t>Практичні заняття</w:t>
      </w:r>
    </w:p>
    <w:p w:rsidR="004E6ECF" w:rsidRPr="005A4A8B" w:rsidRDefault="004E6ECF" w:rsidP="000F4C0A">
      <w:pPr>
        <w:widowControl w:val="0"/>
        <w:ind w:firstLine="573"/>
        <w:jc w:val="both"/>
        <w:rPr>
          <w:bCs/>
          <w:iCs/>
          <w:sz w:val="20"/>
          <w:szCs w:val="20"/>
        </w:rPr>
      </w:pPr>
      <w:r w:rsidRPr="005A4A8B">
        <w:rPr>
          <w:sz w:val="20"/>
          <w:szCs w:val="20"/>
        </w:rPr>
        <w:t xml:space="preserve">Практичні заняття є важливою складовою навчального процесу при вивченні кредитного модуля “Управління міжнародною конкурентоспроможністю (підприємств)”. Головна </w:t>
      </w:r>
      <w:r w:rsidRPr="005A4A8B">
        <w:rPr>
          <w:sz w:val="20"/>
          <w:szCs w:val="20"/>
          <w:lang w:val="ru-RU"/>
        </w:rPr>
        <w:t>мета</w:t>
      </w:r>
      <w:r w:rsidRPr="005A4A8B">
        <w:rPr>
          <w:sz w:val="20"/>
          <w:szCs w:val="20"/>
        </w:rPr>
        <w:t xml:space="preserve"> практичних занять полягає у поглиблення теоретичних знань та опануванні практичних навичок щодо управління конкурентоспроможністю вітчизняних підприємств у сучасних умовах господарювання. Важливою складовою практичних занять є розв’язання практичних завдань та аналіз ділових кейсів.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9072"/>
      </w:tblGrid>
      <w:tr w:rsidR="004E6ECF" w:rsidRPr="005A4A8B" w:rsidTr="00EE61CB">
        <w:trPr>
          <w:trHeight w:val="20"/>
        </w:trPr>
        <w:tc>
          <w:tcPr>
            <w:tcW w:w="675" w:type="dxa"/>
            <w:vAlign w:val="center"/>
          </w:tcPr>
          <w:p w:rsidR="004E6ECF" w:rsidRPr="005A4A8B" w:rsidRDefault="004E6ECF" w:rsidP="00EE61CB">
            <w:pPr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№ з/п</w:t>
            </w:r>
          </w:p>
        </w:tc>
        <w:tc>
          <w:tcPr>
            <w:tcW w:w="9072" w:type="dxa"/>
            <w:vAlign w:val="center"/>
          </w:tcPr>
          <w:p w:rsidR="004E6ECF" w:rsidRPr="005A4A8B" w:rsidRDefault="004E6ECF" w:rsidP="00EE61CB">
            <w:pPr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Назва теми заняття та перелік основних питань</w:t>
            </w:r>
          </w:p>
          <w:p w:rsidR="004E6ECF" w:rsidRPr="005A4A8B" w:rsidRDefault="004E6ECF" w:rsidP="00EE61CB">
            <w:pPr>
              <w:jc w:val="center"/>
              <w:rPr>
                <w:sz w:val="20"/>
                <w:szCs w:val="20"/>
              </w:rPr>
            </w:pPr>
            <w:r w:rsidRPr="005A4A8B">
              <w:rPr>
                <w:spacing w:val="-4"/>
                <w:sz w:val="20"/>
                <w:szCs w:val="20"/>
              </w:rPr>
              <w:t>(перелік дидактичного забезпечення, посилання на літературу та завдання на СРС)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  <w:vAlign w:val="center"/>
          </w:tcPr>
          <w:p w:rsidR="004E6ECF" w:rsidRPr="005A4A8B" w:rsidRDefault="004E6ECF" w:rsidP="00EE61CB">
            <w:pPr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  <w:vAlign w:val="center"/>
          </w:tcPr>
          <w:p w:rsidR="004E6ECF" w:rsidRPr="005A4A8B" w:rsidRDefault="004E6ECF" w:rsidP="00EE61CB">
            <w:pPr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  <w:tc>
          <w:tcPr>
            <w:tcW w:w="9072" w:type="dxa"/>
          </w:tcPr>
          <w:p w:rsidR="004E6ECF" w:rsidRPr="005A4A8B" w:rsidRDefault="004E6ECF" w:rsidP="00EE61CB">
            <w:pPr>
              <w:tabs>
                <w:tab w:val="left" w:pos="318"/>
              </w:tabs>
              <w:ind w:firstLine="34"/>
              <w:jc w:val="both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Конкуренція – один з основних принципів ринкової економіки </w:t>
            </w:r>
          </w:p>
          <w:p w:rsidR="004E6ECF" w:rsidRPr="005A4A8B" w:rsidRDefault="004E6ECF" w:rsidP="000F4C0A">
            <w:pPr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Різновиди конкуренції.</w:t>
            </w:r>
          </w:p>
          <w:p w:rsidR="004E6ECF" w:rsidRPr="005A4A8B" w:rsidRDefault="004E6ECF" w:rsidP="000F4C0A">
            <w:pPr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Поняття конкурентоспроможності підприємств i товарів.</w:t>
            </w:r>
          </w:p>
          <w:p w:rsidR="004E6ECF" w:rsidRPr="005A4A8B" w:rsidRDefault="004E6ECF" w:rsidP="000F4C0A">
            <w:pPr>
              <w:numPr>
                <w:ilvl w:val="0"/>
                <w:numId w:val="15"/>
              </w:numPr>
              <w:tabs>
                <w:tab w:val="left" w:pos="318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Економічні наслідки вільної конкуренції.</w:t>
            </w:r>
          </w:p>
          <w:p w:rsidR="004E6ECF" w:rsidRPr="005A4A8B" w:rsidRDefault="004E6ECF" w:rsidP="00EE61CB">
            <w:pPr>
              <w:tabs>
                <w:tab w:val="left" w:pos="318"/>
              </w:tabs>
              <w:ind w:firstLine="34"/>
              <w:jc w:val="both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Питання для самостійного вивчення:</w:t>
            </w:r>
          </w:p>
          <w:p w:rsidR="004E6ECF" w:rsidRPr="005A4A8B" w:rsidRDefault="004E6ECF" w:rsidP="000F4C0A">
            <w:pPr>
              <w:numPr>
                <w:ilvl w:val="0"/>
                <w:numId w:val="16"/>
              </w:numPr>
              <w:tabs>
                <w:tab w:val="clear" w:pos="1560"/>
                <w:tab w:val="left" w:pos="318"/>
                <w:tab w:val="left" w:pos="360"/>
                <w:tab w:val="num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Головні чинники, які впливають на конкурентоспроможність продукції i підприємств.</w:t>
            </w:r>
          </w:p>
          <w:p w:rsidR="004E6ECF" w:rsidRPr="005A4A8B" w:rsidRDefault="004E6ECF" w:rsidP="000F4C0A">
            <w:pPr>
              <w:numPr>
                <w:ilvl w:val="0"/>
                <w:numId w:val="16"/>
              </w:numPr>
              <w:tabs>
                <w:tab w:val="clear" w:pos="1560"/>
                <w:tab w:val="left" w:pos="318"/>
                <w:tab w:val="left" w:pos="360"/>
                <w:tab w:val="num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Конкуренція i комерційна таємниця підприємства.</w:t>
            </w:r>
          </w:p>
          <w:p w:rsidR="004E6ECF" w:rsidRPr="005A4A8B" w:rsidRDefault="004E6ECF" w:rsidP="000F4C0A">
            <w:pPr>
              <w:numPr>
                <w:ilvl w:val="0"/>
                <w:numId w:val="16"/>
              </w:numPr>
              <w:tabs>
                <w:tab w:val="clear" w:pos="1560"/>
                <w:tab w:val="left" w:pos="318"/>
                <w:tab w:val="left" w:pos="360"/>
                <w:tab w:val="num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Основні положення Закону України «Про захист економічної конкуренції».</w:t>
            </w:r>
          </w:p>
          <w:p w:rsidR="004E6ECF" w:rsidRPr="005A4A8B" w:rsidRDefault="004E6ECF" w:rsidP="00EE61CB">
            <w:pPr>
              <w:tabs>
                <w:tab w:val="left" w:pos="318"/>
              </w:tabs>
              <w:ind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[3, С. 14]; [9, С. 26-38].</w:t>
            </w:r>
          </w:p>
          <w:p w:rsidR="004E6ECF" w:rsidRPr="005A4A8B" w:rsidRDefault="004E6ECF" w:rsidP="00EE61CB">
            <w:pPr>
              <w:tabs>
                <w:tab w:val="left" w:pos="318"/>
              </w:tabs>
              <w:ind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[2, С, 12 - 23]; [4, С. 8 - 10].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  <w:tc>
          <w:tcPr>
            <w:tcW w:w="9072" w:type="dxa"/>
          </w:tcPr>
          <w:p w:rsidR="004E6ECF" w:rsidRPr="005A4A8B" w:rsidRDefault="004E6ECF" w:rsidP="00EE61CB">
            <w:pPr>
              <w:tabs>
                <w:tab w:val="left" w:pos="318"/>
                <w:tab w:val="left" w:pos="360"/>
              </w:tabs>
              <w:ind w:firstLine="34"/>
              <w:jc w:val="both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Соціально-економічне значення підвищення міжнародної конкурентоспроможності продукції вітчизняних підприємств </w:t>
            </w:r>
          </w:p>
          <w:p w:rsidR="004E6ECF" w:rsidRPr="005A4A8B" w:rsidRDefault="004E6ECF" w:rsidP="000F4C0A">
            <w:pPr>
              <w:numPr>
                <w:ilvl w:val="0"/>
                <w:numId w:val="17"/>
              </w:numPr>
              <w:tabs>
                <w:tab w:val="clear" w:pos="1455"/>
                <w:tab w:val="left" w:pos="318"/>
                <w:tab w:val="left" w:pos="360"/>
                <w:tab w:val="num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Схема оцінки конкурентоспроможності продукції підприємства на ринку.</w:t>
            </w:r>
          </w:p>
          <w:p w:rsidR="004E6ECF" w:rsidRPr="005A4A8B" w:rsidRDefault="004E6ECF" w:rsidP="000F4C0A">
            <w:pPr>
              <w:numPr>
                <w:ilvl w:val="0"/>
                <w:numId w:val="17"/>
              </w:numPr>
              <w:tabs>
                <w:tab w:val="clear" w:pos="1455"/>
                <w:tab w:val="left" w:pos="318"/>
                <w:tab w:val="left" w:pos="360"/>
                <w:tab w:val="num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Система техніко-економічних показників для оцінки конкурентоспроможності об’єктів (підприємств, продукції).</w:t>
            </w:r>
          </w:p>
          <w:p w:rsidR="004E6ECF" w:rsidRPr="005A4A8B" w:rsidRDefault="004E6ECF" w:rsidP="000F4C0A">
            <w:pPr>
              <w:numPr>
                <w:ilvl w:val="0"/>
                <w:numId w:val="17"/>
              </w:numPr>
              <w:tabs>
                <w:tab w:val="clear" w:pos="1455"/>
                <w:tab w:val="left" w:pos="318"/>
                <w:tab w:val="left" w:pos="360"/>
                <w:tab w:val="num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Регулювальні ролі ціни та якості в конкурентній боротьбі.</w:t>
            </w:r>
          </w:p>
          <w:p w:rsidR="004E6ECF" w:rsidRPr="005A4A8B" w:rsidRDefault="004E6ECF" w:rsidP="00EE61CB">
            <w:pPr>
              <w:tabs>
                <w:tab w:val="left" w:pos="318"/>
                <w:tab w:val="left" w:pos="360"/>
              </w:tabs>
              <w:ind w:firstLine="34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Питання для самостійного вивчення</w:t>
            </w:r>
          </w:p>
          <w:p w:rsidR="004E6ECF" w:rsidRPr="005A4A8B" w:rsidRDefault="004E6ECF" w:rsidP="000F4C0A">
            <w:pPr>
              <w:numPr>
                <w:ilvl w:val="0"/>
                <w:numId w:val="18"/>
              </w:numPr>
              <w:tabs>
                <w:tab w:val="left" w:pos="318"/>
                <w:tab w:val="left" w:pos="36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Механізми захисту комерційної таємниці підприємства.</w:t>
            </w:r>
          </w:p>
          <w:p w:rsidR="004E6ECF" w:rsidRPr="005A4A8B" w:rsidRDefault="004E6ECF" w:rsidP="000F4C0A">
            <w:pPr>
              <w:numPr>
                <w:ilvl w:val="0"/>
                <w:numId w:val="18"/>
              </w:numPr>
              <w:tabs>
                <w:tab w:val="left" w:pos="318"/>
                <w:tab w:val="left" w:pos="36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Система державного антимонопольного регулювання в Україні.</w:t>
            </w:r>
          </w:p>
          <w:p w:rsidR="004E6ECF" w:rsidRPr="005A4A8B" w:rsidRDefault="004E6ECF" w:rsidP="000F4C0A">
            <w:pPr>
              <w:numPr>
                <w:ilvl w:val="0"/>
                <w:numId w:val="18"/>
              </w:numPr>
              <w:tabs>
                <w:tab w:val="left" w:pos="318"/>
                <w:tab w:val="left" w:pos="36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Основні положення Закону України «Про захист від недобросовісної конкуренції».</w:t>
            </w:r>
          </w:p>
          <w:p w:rsidR="004E6ECF" w:rsidRPr="005A4A8B" w:rsidRDefault="004E6ECF" w:rsidP="00EE61CB">
            <w:pPr>
              <w:tabs>
                <w:tab w:val="left" w:pos="318"/>
              </w:tabs>
              <w:ind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[11, С. 12-18]; [13]; [14, С. 34-51].</w:t>
            </w:r>
          </w:p>
          <w:p w:rsidR="004E6ECF" w:rsidRPr="005A4A8B" w:rsidRDefault="004E6ECF" w:rsidP="00EE61CB">
            <w:pPr>
              <w:tabs>
                <w:tab w:val="left" w:pos="318"/>
              </w:tabs>
              <w:ind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[4, С. 16 - 18].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3</w:t>
            </w:r>
          </w:p>
        </w:tc>
        <w:tc>
          <w:tcPr>
            <w:tcW w:w="9072" w:type="dxa"/>
          </w:tcPr>
          <w:p w:rsidR="004E6ECF" w:rsidRPr="005A4A8B" w:rsidRDefault="004E6ECF" w:rsidP="00EE61CB">
            <w:pPr>
              <w:tabs>
                <w:tab w:val="left" w:pos="318"/>
                <w:tab w:val="left" w:pos="360"/>
              </w:tabs>
              <w:ind w:firstLine="34"/>
              <w:jc w:val="center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Головні завдання цінової політики підприємств в умовах конкуренції </w:t>
            </w:r>
          </w:p>
          <w:p w:rsidR="004E6ECF" w:rsidRPr="005A4A8B" w:rsidRDefault="004E6ECF" w:rsidP="000F4C0A">
            <w:pPr>
              <w:numPr>
                <w:ilvl w:val="0"/>
                <w:numId w:val="19"/>
              </w:numPr>
              <w:tabs>
                <w:tab w:val="clear" w:pos="1560"/>
                <w:tab w:val="left" w:pos="318"/>
                <w:tab w:val="left" w:pos="360"/>
                <w:tab w:val="num" w:pos="72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Складові цінової політики підприємства у сучасних умовах господарювання.</w:t>
            </w:r>
          </w:p>
          <w:p w:rsidR="004E6ECF" w:rsidRPr="005A4A8B" w:rsidRDefault="004E6ECF" w:rsidP="000F4C0A">
            <w:pPr>
              <w:numPr>
                <w:ilvl w:val="0"/>
                <w:numId w:val="19"/>
              </w:numPr>
              <w:tabs>
                <w:tab w:val="clear" w:pos="1560"/>
                <w:tab w:val="left" w:pos="318"/>
                <w:tab w:val="left" w:pos="360"/>
                <w:tab w:val="num" w:pos="72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Класифікація й аналіз ціноутворюючих факторів.</w:t>
            </w:r>
          </w:p>
          <w:p w:rsidR="004E6ECF" w:rsidRPr="005A4A8B" w:rsidRDefault="004E6ECF" w:rsidP="000F4C0A">
            <w:pPr>
              <w:numPr>
                <w:ilvl w:val="0"/>
                <w:numId w:val="19"/>
              </w:numPr>
              <w:tabs>
                <w:tab w:val="clear" w:pos="1560"/>
                <w:tab w:val="left" w:pos="318"/>
                <w:tab w:val="left" w:pos="360"/>
                <w:tab w:val="num" w:pos="72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Види цін та їх економічна характеристика.</w:t>
            </w:r>
          </w:p>
          <w:p w:rsidR="004E6ECF" w:rsidRPr="005A4A8B" w:rsidRDefault="004E6ECF" w:rsidP="000F4C0A">
            <w:pPr>
              <w:numPr>
                <w:ilvl w:val="0"/>
                <w:numId w:val="19"/>
              </w:numPr>
              <w:tabs>
                <w:tab w:val="clear" w:pos="1560"/>
                <w:tab w:val="left" w:pos="318"/>
                <w:tab w:val="left" w:pos="360"/>
                <w:tab w:val="num" w:pos="72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Цінова еластичність попиту i пропозиції.</w:t>
            </w:r>
          </w:p>
          <w:p w:rsidR="004E6ECF" w:rsidRPr="005A4A8B" w:rsidRDefault="004E6ECF" w:rsidP="00EE61CB">
            <w:pPr>
              <w:tabs>
                <w:tab w:val="left" w:pos="318"/>
                <w:tab w:val="left" w:pos="360"/>
                <w:tab w:val="num" w:pos="720"/>
                <w:tab w:val="left" w:pos="900"/>
              </w:tabs>
              <w:ind w:firstLine="34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Питання для самостійного вивчення:</w:t>
            </w:r>
          </w:p>
          <w:p w:rsidR="004E6ECF" w:rsidRPr="005A4A8B" w:rsidRDefault="004E6ECF" w:rsidP="000F4C0A">
            <w:pPr>
              <w:numPr>
                <w:ilvl w:val="0"/>
                <w:numId w:val="20"/>
              </w:numPr>
              <w:tabs>
                <w:tab w:val="left" w:pos="318"/>
                <w:tab w:val="left" w:pos="360"/>
                <w:tab w:val="num" w:pos="72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Інструменти цінової політики, які застосовує держава.</w:t>
            </w:r>
          </w:p>
          <w:p w:rsidR="004E6ECF" w:rsidRPr="005A4A8B" w:rsidRDefault="004E6ECF" w:rsidP="000F4C0A">
            <w:pPr>
              <w:numPr>
                <w:ilvl w:val="0"/>
                <w:numId w:val="20"/>
              </w:numPr>
              <w:tabs>
                <w:tab w:val="left" w:pos="318"/>
                <w:tab w:val="left" w:pos="360"/>
                <w:tab w:val="num" w:pos="72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Цінова стратегія підприємства.</w:t>
            </w:r>
          </w:p>
          <w:p w:rsidR="004E6ECF" w:rsidRPr="005A4A8B" w:rsidRDefault="004E6ECF" w:rsidP="000F4C0A">
            <w:pPr>
              <w:numPr>
                <w:ilvl w:val="0"/>
                <w:numId w:val="20"/>
              </w:numPr>
              <w:tabs>
                <w:tab w:val="left" w:pos="318"/>
                <w:tab w:val="left" w:pos="360"/>
                <w:tab w:val="num" w:pos="72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Основні положення Закону України «Про ціни i ціноутворення».</w:t>
            </w:r>
          </w:p>
          <w:p w:rsidR="004E6ECF" w:rsidRPr="005A4A8B" w:rsidRDefault="004E6ECF" w:rsidP="00EE61CB">
            <w:pPr>
              <w:tabs>
                <w:tab w:val="left" w:pos="318"/>
              </w:tabs>
              <w:ind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[2, С. 16]; [19, С. 342-351]; [20, С. 136-141]</w:t>
            </w:r>
          </w:p>
          <w:p w:rsidR="004E6ECF" w:rsidRPr="005A4A8B" w:rsidRDefault="004E6ECF" w:rsidP="00EE61CB">
            <w:pPr>
              <w:tabs>
                <w:tab w:val="left" w:pos="318"/>
              </w:tabs>
              <w:ind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[3, С. 23 - 24].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4</w:t>
            </w:r>
          </w:p>
        </w:tc>
        <w:tc>
          <w:tcPr>
            <w:tcW w:w="9072" w:type="dxa"/>
          </w:tcPr>
          <w:p w:rsidR="004E6ECF" w:rsidRPr="005A4A8B" w:rsidRDefault="004E6ECF" w:rsidP="00EE61CB">
            <w:pPr>
              <w:tabs>
                <w:tab w:val="left" w:pos="360"/>
                <w:tab w:val="num" w:pos="720"/>
                <w:tab w:val="left" w:pos="900"/>
              </w:tabs>
              <w:ind w:firstLine="34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Витрати виробництва як один з найважливіших ціноутворюючих факторів </w:t>
            </w:r>
          </w:p>
          <w:p w:rsidR="004E6ECF" w:rsidRPr="005A4A8B" w:rsidRDefault="004E6ECF" w:rsidP="000F4C0A">
            <w:pPr>
              <w:numPr>
                <w:ilvl w:val="0"/>
                <w:numId w:val="21"/>
              </w:numPr>
              <w:tabs>
                <w:tab w:val="clear" w:pos="900"/>
                <w:tab w:val="left" w:pos="36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Постійні та змінні витрати підприємства.</w:t>
            </w:r>
          </w:p>
          <w:p w:rsidR="004E6ECF" w:rsidRPr="005A4A8B" w:rsidRDefault="004E6ECF" w:rsidP="000F4C0A">
            <w:pPr>
              <w:numPr>
                <w:ilvl w:val="0"/>
                <w:numId w:val="21"/>
              </w:numPr>
              <w:tabs>
                <w:tab w:val="clear" w:pos="900"/>
                <w:tab w:val="left" w:pos="36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Система обліку прямих витрат «директ-костінг».</w:t>
            </w:r>
          </w:p>
          <w:p w:rsidR="004E6ECF" w:rsidRPr="005A4A8B" w:rsidRDefault="004E6ECF" w:rsidP="000F4C0A">
            <w:pPr>
              <w:numPr>
                <w:ilvl w:val="0"/>
                <w:numId w:val="21"/>
              </w:numPr>
              <w:tabs>
                <w:tab w:val="clear" w:pos="900"/>
                <w:tab w:val="left" w:pos="36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Розв’язання задач 1, 2.</w:t>
            </w:r>
          </w:p>
          <w:p w:rsidR="004E6ECF" w:rsidRPr="005A4A8B" w:rsidRDefault="004E6ECF" w:rsidP="00EE61CB">
            <w:pPr>
              <w:tabs>
                <w:tab w:val="left" w:pos="360"/>
              </w:tabs>
              <w:ind w:firstLine="34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Питання для самостійного вивчення</w:t>
            </w:r>
          </w:p>
          <w:p w:rsidR="004E6ECF" w:rsidRPr="005A4A8B" w:rsidRDefault="004E6ECF" w:rsidP="000F4C0A">
            <w:pPr>
              <w:numPr>
                <w:ilvl w:val="0"/>
                <w:numId w:val="22"/>
              </w:numPr>
              <w:tabs>
                <w:tab w:val="left" w:pos="360"/>
                <w:tab w:val="num" w:pos="72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Сукупні, межові та середні витрати підприємства.</w:t>
            </w:r>
          </w:p>
          <w:p w:rsidR="004E6ECF" w:rsidRPr="005A4A8B" w:rsidRDefault="004E6ECF" w:rsidP="000F4C0A">
            <w:pPr>
              <w:numPr>
                <w:ilvl w:val="0"/>
                <w:numId w:val="22"/>
              </w:numPr>
              <w:tabs>
                <w:tab w:val="left" w:pos="360"/>
                <w:tab w:val="num" w:pos="72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Практична цінність знаходження для підприємства «точки беззбитковості».</w:t>
            </w:r>
          </w:p>
          <w:p w:rsidR="004E6ECF" w:rsidRPr="005A4A8B" w:rsidRDefault="004E6ECF" w:rsidP="000F4C0A">
            <w:pPr>
              <w:numPr>
                <w:ilvl w:val="0"/>
                <w:numId w:val="22"/>
              </w:numPr>
              <w:tabs>
                <w:tab w:val="left" w:pos="360"/>
                <w:tab w:val="num" w:pos="72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Особливості цінової політики підприємств в умовах інфляції.</w:t>
            </w:r>
          </w:p>
          <w:p w:rsidR="004E6ECF" w:rsidRPr="005A4A8B" w:rsidRDefault="004E6ECF" w:rsidP="000F4C0A">
            <w:pPr>
              <w:numPr>
                <w:ilvl w:val="0"/>
                <w:numId w:val="22"/>
              </w:numPr>
              <w:tabs>
                <w:tab w:val="left" w:pos="360"/>
                <w:tab w:val="num" w:pos="72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Основні положення Закону України «Про Антимонопольний комітет України»</w:t>
            </w:r>
          </w:p>
          <w:p w:rsidR="004E6ECF" w:rsidRPr="005A4A8B" w:rsidRDefault="004E6ECF" w:rsidP="00EE61CB">
            <w:pPr>
              <w:ind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[11, С. 221-228]; [1]; [3]; [6]; [7]; [9, С. 32-37]; [12, С. 134-139]</w:t>
            </w:r>
          </w:p>
          <w:p w:rsidR="004E6ECF" w:rsidRPr="005A4A8B" w:rsidRDefault="004E6ECF" w:rsidP="00EE61CB">
            <w:pPr>
              <w:ind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[3, С. 30 - 32]; [9, С. 42 - 46].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5</w:t>
            </w:r>
          </w:p>
        </w:tc>
        <w:tc>
          <w:tcPr>
            <w:tcW w:w="9072" w:type="dxa"/>
          </w:tcPr>
          <w:p w:rsidR="004E6ECF" w:rsidRPr="005A4A8B" w:rsidRDefault="004E6ECF" w:rsidP="00EE61CB">
            <w:pPr>
              <w:tabs>
                <w:tab w:val="left" w:pos="360"/>
                <w:tab w:val="left" w:pos="900"/>
              </w:tabs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Модульна контрольна робота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6</w:t>
            </w:r>
          </w:p>
        </w:tc>
        <w:tc>
          <w:tcPr>
            <w:tcW w:w="9072" w:type="dxa"/>
          </w:tcPr>
          <w:p w:rsidR="004E6ECF" w:rsidRPr="005A4A8B" w:rsidRDefault="004E6ECF" w:rsidP="00EE61CB">
            <w:pPr>
              <w:tabs>
                <w:tab w:val="left" w:pos="34"/>
                <w:tab w:val="left" w:pos="176"/>
                <w:tab w:val="left" w:pos="743"/>
              </w:tabs>
              <w:jc w:val="both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Головні інструменти забезпечення якості та конкурентоспроможності продукції </w:t>
            </w:r>
          </w:p>
          <w:p w:rsidR="004E6ECF" w:rsidRPr="005A4A8B" w:rsidRDefault="004E6ECF" w:rsidP="000F4C0A">
            <w:pPr>
              <w:numPr>
                <w:ilvl w:val="0"/>
                <w:numId w:val="23"/>
              </w:numPr>
              <w:tabs>
                <w:tab w:val="clear" w:pos="900"/>
                <w:tab w:val="left" w:pos="34"/>
                <w:tab w:val="left" w:pos="176"/>
                <w:tab w:val="left" w:pos="318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Комплексне управління якістю та його сучасні особливості.</w:t>
            </w:r>
          </w:p>
          <w:p w:rsidR="004E6ECF" w:rsidRPr="005A4A8B" w:rsidRDefault="004E6ECF" w:rsidP="000F4C0A">
            <w:pPr>
              <w:numPr>
                <w:ilvl w:val="0"/>
                <w:numId w:val="23"/>
              </w:numPr>
              <w:tabs>
                <w:tab w:val="clear" w:pos="900"/>
                <w:tab w:val="left" w:pos="34"/>
                <w:tab w:val="left" w:pos="176"/>
                <w:tab w:val="left" w:pos="318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Стандартизація i сертифікація та їх роль у підвищенні якості та конкурентоспроможності продукції.</w:t>
            </w:r>
          </w:p>
          <w:p w:rsidR="004E6ECF" w:rsidRPr="005A4A8B" w:rsidRDefault="004E6ECF" w:rsidP="000F4C0A">
            <w:pPr>
              <w:numPr>
                <w:ilvl w:val="0"/>
                <w:numId w:val="23"/>
              </w:numPr>
              <w:tabs>
                <w:tab w:val="clear" w:pos="900"/>
                <w:tab w:val="left" w:pos="34"/>
                <w:tab w:val="left" w:pos="176"/>
                <w:tab w:val="left" w:pos="318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Розв’язання задач 3, 4.</w:t>
            </w:r>
          </w:p>
          <w:p w:rsidR="004E6ECF" w:rsidRPr="005A4A8B" w:rsidRDefault="004E6ECF" w:rsidP="00EE61CB">
            <w:pPr>
              <w:tabs>
                <w:tab w:val="left" w:pos="34"/>
                <w:tab w:val="left" w:pos="176"/>
              </w:tabs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Питання для самостійного вивчення</w:t>
            </w:r>
          </w:p>
          <w:p w:rsidR="004E6ECF" w:rsidRPr="005A4A8B" w:rsidRDefault="004E6ECF" w:rsidP="000F4C0A">
            <w:pPr>
              <w:numPr>
                <w:ilvl w:val="0"/>
                <w:numId w:val="24"/>
              </w:numPr>
              <w:tabs>
                <w:tab w:val="clear" w:pos="1200"/>
                <w:tab w:val="left" w:pos="34"/>
                <w:tab w:val="left" w:pos="176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Роль людського фактора в забезпеченні якості та конкурентоспроможності продукції.</w:t>
            </w:r>
          </w:p>
          <w:p w:rsidR="004E6ECF" w:rsidRPr="005A4A8B" w:rsidRDefault="004E6ECF" w:rsidP="000F4C0A">
            <w:pPr>
              <w:numPr>
                <w:ilvl w:val="0"/>
                <w:numId w:val="24"/>
              </w:numPr>
              <w:tabs>
                <w:tab w:val="clear" w:pos="1200"/>
                <w:tab w:val="left" w:pos="34"/>
                <w:tab w:val="left" w:pos="176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Системи управління якістю на промислових підприємствах та їх роль у підвищенні якості i конкурентоспроможності продукції.</w:t>
            </w:r>
          </w:p>
          <w:p w:rsidR="004E6ECF" w:rsidRPr="005A4A8B" w:rsidRDefault="004E6ECF" w:rsidP="000F4C0A">
            <w:pPr>
              <w:numPr>
                <w:ilvl w:val="0"/>
                <w:numId w:val="24"/>
              </w:numPr>
              <w:tabs>
                <w:tab w:val="clear" w:pos="1200"/>
                <w:tab w:val="left" w:pos="34"/>
                <w:tab w:val="left" w:pos="176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Основні положення Закону України «Про стандартизацію».</w:t>
            </w:r>
          </w:p>
          <w:p w:rsidR="004E6ECF" w:rsidRPr="005A4A8B" w:rsidRDefault="004E6ECF" w:rsidP="000F4C0A">
            <w:pPr>
              <w:numPr>
                <w:ilvl w:val="0"/>
                <w:numId w:val="24"/>
              </w:numPr>
              <w:tabs>
                <w:tab w:val="clear" w:pos="1200"/>
                <w:tab w:val="left" w:pos="34"/>
                <w:tab w:val="left" w:pos="176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Основні положення закону «Про підтвердження відповідності».</w:t>
            </w:r>
          </w:p>
          <w:p w:rsidR="004E6ECF" w:rsidRPr="005A4A8B" w:rsidRDefault="004E6ECF" w:rsidP="00EE61CB">
            <w:pPr>
              <w:tabs>
                <w:tab w:val="left" w:pos="34"/>
                <w:tab w:val="left" w:pos="176"/>
                <w:tab w:val="left" w:pos="743"/>
              </w:tabs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[4, С. 56]; [20, С. 78-83]; [18, С. 35-48]; [12, С. 82-98].</w:t>
            </w:r>
          </w:p>
          <w:p w:rsidR="004E6ECF" w:rsidRPr="005A4A8B" w:rsidRDefault="004E6ECF" w:rsidP="00EE61CB">
            <w:pPr>
              <w:tabs>
                <w:tab w:val="left" w:pos="34"/>
                <w:tab w:val="left" w:pos="176"/>
                <w:tab w:val="left" w:pos="743"/>
              </w:tabs>
              <w:jc w:val="both"/>
              <w:rPr>
                <w:b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[6, С. 81 - 85]; [7, С. 78-84].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7</w:t>
            </w:r>
          </w:p>
        </w:tc>
        <w:tc>
          <w:tcPr>
            <w:tcW w:w="9072" w:type="dxa"/>
          </w:tcPr>
          <w:p w:rsidR="004E6ECF" w:rsidRPr="005A4A8B" w:rsidRDefault="004E6ECF" w:rsidP="00EE61CB">
            <w:pPr>
              <w:tabs>
                <w:tab w:val="left" w:pos="360"/>
                <w:tab w:val="left" w:pos="900"/>
              </w:tabs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Проблеми продовження життєвого циклу товарів </w:t>
            </w:r>
          </w:p>
          <w:p w:rsidR="004E6ECF" w:rsidRPr="005A4A8B" w:rsidRDefault="004E6ECF" w:rsidP="000F4C0A">
            <w:pPr>
              <w:numPr>
                <w:ilvl w:val="0"/>
                <w:numId w:val="25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Життєвий цикл товару i маркетингова діяльність підприємства.</w:t>
            </w:r>
          </w:p>
          <w:p w:rsidR="004E6ECF" w:rsidRPr="005A4A8B" w:rsidRDefault="004E6ECF" w:rsidP="000F4C0A">
            <w:pPr>
              <w:numPr>
                <w:ilvl w:val="0"/>
                <w:numId w:val="25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Інноваційна політика підприємства в умовах конкуренції.</w:t>
            </w:r>
          </w:p>
          <w:p w:rsidR="004E6ECF" w:rsidRPr="005A4A8B" w:rsidRDefault="004E6ECF" w:rsidP="000F4C0A">
            <w:pPr>
              <w:numPr>
                <w:ilvl w:val="0"/>
                <w:numId w:val="25"/>
              </w:numPr>
              <w:tabs>
                <w:tab w:val="left" w:pos="360"/>
              </w:tabs>
              <w:spacing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Розв’язання задач 5, 6.</w:t>
            </w:r>
          </w:p>
          <w:p w:rsidR="004E6ECF" w:rsidRPr="005A4A8B" w:rsidRDefault="004E6ECF" w:rsidP="00EE61CB">
            <w:pPr>
              <w:tabs>
                <w:tab w:val="left" w:pos="360"/>
                <w:tab w:val="left" w:pos="900"/>
              </w:tabs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Питання для самостійного опрацювання</w:t>
            </w:r>
          </w:p>
          <w:p w:rsidR="004E6ECF" w:rsidRPr="005A4A8B" w:rsidRDefault="004E6ECF" w:rsidP="000F4C0A">
            <w:pPr>
              <w:numPr>
                <w:ilvl w:val="0"/>
                <w:numId w:val="26"/>
              </w:numPr>
              <w:tabs>
                <w:tab w:val="clear" w:pos="960"/>
                <w:tab w:val="num" w:pos="180"/>
                <w:tab w:val="left" w:pos="36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Основні положення Закону України «Про захист національного товаровиробника від демпінгового імпорту».</w:t>
            </w:r>
          </w:p>
          <w:p w:rsidR="004E6ECF" w:rsidRPr="005A4A8B" w:rsidRDefault="004E6ECF" w:rsidP="000F4C0A">
            <w:pPr>
              <w:numPr>
                <w:ilvl w:val="0"/>
                <w:numId w:val="26"/>
              </w:numPr>
              <w:tabs>
                <w:tab w:val="clear" w:pos="960"/>
                <w:tab w:val="num" w:pos="180"/>
                <w:tab w:val="left" w:pos="360"/>
                <w:tab w:val="left" w:pos="900"/>
              </w:tabs>
              <w:spacing w:line="240" w:lineRule="auto"/>
              <w:ind w:left="0" w:firstLine="34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Основні положення Закону України «Про захист національного товаровиробника від субсидованого експорту».</w:t>
            </w:r>
          </w:p>
          <w:p w:rsidR="004E6ECF" w:rsidRPr="005A4A8B" w:rsidRDefault="004E6ECF" w:rsidP="00EE61CB">
            <w:pPr>
              <w:jc w:val="both"/>
              <w:rPr>
                <w:b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[16, С. 223-234]; [20, с. 76-82].</w:t>
            </w:r>
            <w:r w:rsidRPr="005A4A8B">
              <w:rPr>
                <w:sz w:val="20"/>
                <w:szCs w:val="20"/>
              </w:rPr>
              <w:tab/>
            </w:r>
            <w:r w:rsidRPr="005A4A8B">
              <w:rPr>
                <w:sz w:val="20"/>
                <w:szCs w:val="20"/>
              </w:rPr>
              <w:tab/>
            </w:r>
            <w:r w:rsidRPr="005A4A8B">
              <w:rPr>
                <w:sz w:val="20"/>
                <w:szCs w:val="20"/>
              </w:rPr>
              <w:tab/>
              <w:t xml:space="preserve">                Додаткова література: [4, С. 110 - 117].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8</w:t>
            </w:r>
          </w:p>
        </w:tc>
        <w:tc>
          <w:tcPr>
            <w:tcW w:w="9072" w:type="dxa"/>
          </w:tcPr>
          <w:p w:rsidR="004E6ECF" w:rsidRPr="005A4A8B" w:rsidRDefault="004E6ECF" w:rsidP="00EE61CB">
            <w:pPr>
              <w:tabs>
                <w:tab w:val="left" w:pos="360"/>
                <w:tab w:val="left" w:pos="540"/>
                <w:tab w:val="left" w:pos="900"/>
                <w:tab w:val="left" w:pos="1620"/>
              </w:tabs>
              <w:jc w:val="both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Впровадження міжнародних стандартів якості та систем управління конкурентоспроможністю продукції на вітчизняних підприємствах </w:t>
            </w:r>
          </w:p>
          <w:p w:rsidR="004E6ECF" w:rsidRPr="005A4A8B" w:rsidRDefault="004E6ECF" w:rsidP="000F4C0A">
            <w:pPr>
              <w:numPr>
                <w:ilvl w:val="0"/>
                <w:numId w:val="27"/>
              </w:numPr>
              <w:tabs>
                <w:tab w:val="clear" w:pos="1560"/>
                <w:tab w:val="left" w:pos="360"/>
                <w:tab w:val="left" w:pos="540"/>
                <w:tab w:val="left" w:pos="900"/>
                <w:tab w:val="num" w:pos="1260"/>
                <w:tab w:val="left" w:pos="162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Роль людського фактору в питаннях підвищення якості та конкурентоспроможності продукції.</w:t>
            </w:r>
          </w:p>
          <w:p w:rsidR="004E6ECF" w:rsidRPr="005A4A8B" w:rsidRDefault="004E6ECF" w:rsidP="000F4C0A">
            <w:pPr>
              <w:numPr>
                <w:ilvl w:val="0"/>
                <w:numId w:val="27"/>
              </w:numPr>
              <w:tabs>
                <w:tab w:val="clear" w:pos="1560"/>
                <w:tab w:val="left" w:pos="360"/>
                <w:tab w:val="left" w:pos="540"/>
                <w:tab w:val="left" w:pos="900"/>
                <w:tab w:val="num" w:pos="1260"/>
                <w:tab w:val="left" w:pos="162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Концепція всеохоплюючого управління якістю (TQM).</w:t>
            </w:r>
          </w:p>
          <w:p w:rsidR="004E6ECF" w:rsidRPr="005A4A8B" w:rsidRDefault="004E6ECF" w:rsidP="000F4C0A">
            <w:pPr>
              <w:numPr>
                <w:ilvl w:val="0"/>
                <w:numId w:val="27"/>
              </w:numPr>
              <w:tabs>
                <w:tab w:val="clear" w:pos="1560"/>
                <w:tab w:val="left" w:pos="360"/>
                <w:tab w:val="left" w:pos="540"/>
                <w:tab w:val="left" w:pos="900"/>
                <w:tab w:val="num" w:pos="1260"/>
                <w:tab w:val="left" w:pos="162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Якість i конкурентоспроможність продукції в японській системі менеджменту.</w:t>
            </w:r>
          </w:p>
          <w:p w:rsidR="004E6ECF" w:rsidRPr="005A4A8B" w:rsidRDefault="004E6ECF" w:rsidP="00EE61CB">
            <w:pPr>
              <w:tabs>
                <w:tab w:val="left" w:pos="0"/>
                <w:tab w:val="left" w:pos="360"/>
                <w:tab w:val="left" w:pos="900"/>
                <w:tab w:val="left" w:pos="1620"/>
              </w:tabs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Питання для самостійного вивчення</w:t>
            </w:r>
          </w:p>
          <w:p w:rsidR="004E6ECF" w:rsidRPr="005A4A8B" w:rsidRDefault="004E6ECF" w:rsidP="000F4C0A">
            <w:pPr>
              <w:numPr>
                <w:ilvl w:val="0"/>
                <w:numId w:val="28"/>
              </w:numPr>
              <w:tabs>
                <w:tab w:val="left" w:pos="0"/>
                <w:tab w:val="left" w:pos="360"/>
                <w:tab w:val="left" w:pos="900"/>
                <w:tab w:val="left" w:pos="162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Роль гуртків якості в питаннях підвищення якості i конкурентоспроможності.</w:t>
            </w:r>
          </w:p>
          <w:p w:rsidR="004E6ECF" w:rsidRPr="005A4A8B" w:rsidRDefault="004E6ECF" w:rsidP="000F4C0A">
            <w:pPr>
              <w:numPr>
                <w:ilvl w:val="0"/>
                <w:numId w:val="28"/>
              </w:numPr>
              <w:tabs>
                <w:tab w:val="left" w:pos="0"/>
                <w:tab w:val="left" w:pos="360"/>
                <w:tab w:val="left" w:pos="900"/>
                <w:tab w:val="left" w:pos="162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Національні та міжнародні премії з якості.</w:t>
            </w:r>
          </w:p>
          <w:p w:rsidR="004E6ECF" w:rsidRPr="005A4A8B" w:rsidRDefault="004E6ECF" w:rsidP="000F4C0A">
            <w:pPr>
              <w:numPr>
                <w:ilvl w:val="0"/>
                <w:numId w:val="28"/>
              </w:numPr>
              <w:tabs>
                <w:tab w:val="left" w:pos="0"/>
                <w:tab w:val="left" w:pos="360"/>
                <w:tab w:val="left" w:pos="900"/>
                <w:tab w:val="left" w:pos="1620"/>
              </w:tabs>
              <w:spacing w:line="240" w:lineRule="auto"/>
              <w:ind w:left="0" w:firstLine="0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Передовий досвід США та західноєвропейських країн у питаннях якості та конкурентоспроможності.</w:t>
            </w:r>
          </w:p>
          <w:p w:rsidR="004E6ECF" w:rsidRPr="005A4A8B" w:rsidRDefault="004E6ECF" w:rsidP="00EE61CB">
            <w:pPr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Основна література: [4, С. 160 - 183], [5, С. 113 - 116], [16, С. 212-216], [5].</w:t>
            </w:r>
          </w:p>
          <w:p w:rsidR="004E6ECF" w:rsidRPr="005A4A8B" w:rsidRDefault="004E6ECF" w:rsidP="00EE61CB">
            <w:pPr>
              <w:rPr>
                <w:b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Додаткова література: [1, С. 103 - 105].</w:t>
            </w:r>
          </w:p>
        </w:tc>
      </w:tr>
      <w:tr w:rsidR="004E6ECF" w:rsidRPr="005A4A8B" w:rsidTr="00EE61CB">
        <w:trPr>
          <w:trHeight w:val="20"/>
        </w:trPr>
        <w:tc>
          <w:tcPr>
            <w:tcW w:w="675" w:type="dxa"/>
          </w:tcPr>
          <w:p w:rsidR="004E6ECF" w:rsidRPr="005A4A8B" w:rsidRDefault="004E6ECF" w:rsidP="00EE61CB">
            <w:pPr>
              <w:tabs>
                <w:tab w:val="left" w:pos="284"/>
                <w:tab w:val="left" w:pos="567"/>
              </w:tabs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9</w:t>
            </w:r>
          </w:p>
        </w:tc>
        <w:tc>
          <w:tcPr>
            <w:tcW w:w="9072" w:type="dxa"/>
          </w:tcPr>
          <w:p w:rsidR="004E6ECF" w:rsidRPr="005A4A8B" w:rsidRDefault="004E6ECF" w:rsidP="00EE61C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 xml:space="preserve">Екзамен </w:t>
            </w:r>
            <w:r w:rsidRPr="005A4A8B">
              <w:rPr>
                <w:sz w:val="20"/>
                <w:szCs w:val="20"/>
              </w:rPr>
              <w:t xml:space="preserve">з дисципліни </w:t>
            </w:r>
          </w:p>
        </w:tc>
      </w:tr>
    </w:tbl>
    <w:p w:rsidR="004E6ECF" w:rsidRPr="005A4A8B" w:rsidRDefault="004E6ECF" w:rsidP="004A6336">
      <w:pPr>
        <w:spacing w:after="120" w:line="240" w:lineRule="auto"/>
        <w:jc w:val="both"/>
        <w:rPr>
          <w:i/>
          <w:sz w:val="20"/>
          <w:szCs w:val="20"/>
        </w:rPr>
      </w:pPr>
    </w:p>
    <w:p w:rsidR="004E6ECF" w:rsidRPr="005A4A8B" w:rsidRDefault="004E6ECF" w:rsidP="0013692B">
      <w:pPr>
        <w:pStyle w:val="Heading1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Самостійна робота студента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7546"/>
        <w:gridCol w:w="309"/>
        <w:gridCol w:w="1356"/>
      </w:tblGrid>
      <w:tr w:rsidR="004E6ECF" w:rsidRPr="005A4A8B" w:rsidTr="00EE61CB">
        <w:trPr>
          <w:trHeight w:val="20"/>
        </w:trPr>
        <w:tc>
          <w:tcPr>
            <w:tcW w:w="642" w:type="dxa"/>
            <w:vAlign w:val="center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№ з/п</w:t>
            </w:r>
          </w:p>
        </w:tc>
        <w:tc>
          <w:tcPr>
            <w:tcW w:w="7546" w:type="dxa"/>
            <w:vAlign w:val="center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Назва теми, що виноситься на самостійне опрацювання</w:t>
            </w:r>
          </w:p>
        </w:tc>
        <w:tc>
          <w:tcPr>
            <w:tcW w:w="1665" w:type="dxa"/>
            <w:gridSpan w:val="2"/>
            <w:vAlign w:val="center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Кількість годин СРС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  <w:vAlign w:val="center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  <w:tc>
          <w:tcPr>
            <w:tcW w:w="7546" w:type="dxa"/>
            <w:vAlign w:val="center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  <w:tc>
          <w:tcPr>
            <w:tcW w:w="309" w:type="dxa"/>
            <w:vAlign w:val="center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3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Еволюція поглядів на конкуренцію.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Структура ринку.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3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Середовище досконалої (чистої) конкуренції.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4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Інтегральний показник якості продукції.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5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Особливості конкурентоспроможних стратегій підприємств, які працюють у сфері масового виробництва.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6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Конкурентні стратегії диверсифікації виробництва.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7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Вітчизняний  досвід розвитку системного управління якістю.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8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Законодавче поле в Україні в питаннях стандартизації, метрології та сертифікації.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9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Міжнародні та регіональні організації зі стандартизації.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10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Класифікація ціноутворюючих факторів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11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Системне управління витратами на виробництво на підприємствах (установах, організаціях).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12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Політика ціноутворення за різними видами промислової продукції.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13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spacing w:line="240" w:lineRule="auto"/>
              <w:jc w:val="both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Особливості інфляційних процесів у розвинутих країнах.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3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14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Головні причини, на яких базується міжнародне економічне право.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15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Проблеми гармонізації вітчизняного законодавства в питаннях конкуренції та конкурентних відносин із законодавством розвинутих країн.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3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16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Концепція сталого розвитку підприємств в умовах економічної глобалізації.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3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17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Звіти міжнародних організацій щодо рівня міжнародної конкурентоспроможності конкурентоспроможності країн світу.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3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18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bCs/>
                <w:iCs/>
                <w:sz w:val="20"/>
                <w:szCs w:val="20"/>
              </w:rPr>
              <w:t>МКР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4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19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bCs/>
                <w:iCs/>
                <w:sz w:val="20"/>
                <w:szCs w:val="20"/>
              </w:rPr>
              <w:t>Розрахункова робота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10</w:t>
            </w:r>
          </w:p>
        </w:tc>
      </w:tr>
      <w:tr w:rsidR="004E6ECF" w:rsidRPr="005A4A8B" w:rsidTr="00EE61CB">
        <w:trPr>
          <w:trHeight w:val="20"/>
        </w:trPr>
        <w:tc>
          <w:tcPr>
            <w:tcW w:w="642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20</w:t>
            </w:r>
          </w:p>
        </w:tc>
        <w:tc>
          <w:tcPr>
            <w:tcW w:w="754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Cs/>
                <w:iCs/>
                <w:sz w:val="20"/>
                <w:szCs w:val="20"/>
              </w:rPr>
            </w:pPr>
            <w:r w:rsidRPr="005A4A8B">
              <w:rPr>
                <w:bCs/>
                <w:iCs/>
                <w:sz w:val="20"/>
                <w:szCs w:val="20"/>
              </w:rPr>
              <w:t>Підготовка до заліку (екзамену)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6</w:t>
            </w:r>
          </w:p>
        </w:tc>
      </w:tr>
      <w:tr w:rsidR="004E6ECF" w:rsidRPr="005A4A8B" w:rsidTr="00EE61CB">
        <w:trPr>
          <w:trHeight w:val="20"/>
        </w:trPr>
        <w:tc>
          <w:tcPr>
            <w:tcW w:w="8188" w:type="dxa"/>
            <w:gridSpan w:val="2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b/>
                <w:bCs/>
                <w:iCs/>
                <w:sz w:val="20"/>
                <w:szCs w:val="20"/>
              </w:rPr>
            </w:pPr>
            <w:r w:rsidRPr="005A4A8B">
              <w:rPr>
                <w:b/>
                <w:bCs/>
                <w:iCs/>
                <w:sz w:val="20"/>
                <w:szCs w:val="20"/>
              </w:rPr>
              <w:t>Всього, год.</w:t>
            </w:r>
          </w:p>
        </w:tc>
        <w:tc>
          <w:tcPr>
            <w:tcW w:w="309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</w:tcPr>
          <w:p w:rsidR="004E6ECF" w:rsidRPr="005A4A8B" w:rsidRDefault="004E6ECF" w:rsidP="0013692B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5A4A8B">
              <w:rPr>
                <w:b/>
                <w:sz w:val="20"/>
                <w:szCs w:val="20"/>
              </w:rPr>
              <w:t>51</w:t>
            </w:r>
          </w:p>
        </w:tc>
      </w:tr>
    </w:tbl>
    <w:p w:rsidR="004E6ECF" w:rsidRPr="005A4A8B" w:rsidRDefault="004E6ECF" w:rsidP="0013692B">
      <w:pPr>
        <w:rPr>
          <w:sz w:val="20"/>
          <w:szCs w:val="20"/>
          <w:lang w:val="en-US"/>
        </w:rPr>
      </w:pPr>
    </w:p>
    <w:p w:rsidR="004E6ECF" w:rsidRPr="005A4A8B" w:rsidRDefault="004E6ECF" w:rsidP="00F95D78">
      <w:pPr>
        <w:pStyle w:val="Heading1"/>
        <w:numPr>
          <w:ilvl w:val="0"/>
          <w:numId w:val="0"/>
        </w:numPr>
        <w:shd w:val="clear" w:color="auto" w:fill="BFBFBF"/>
        <w:spacing w:line="240" w:lineRule="auto"/>
        <w:jc w:val="center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Політика та контроль</w:t>
      </w:r>
    </w:p>
    <w:p w:rsidR="004E6ECF" w:rsidRPr="005A4A8B" w:rsidRDefault="004E6ECF" w:rsidP="004A6336">
      <w:pPr>
        <w:pStyle w:val="Heading1"/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Політика навчальної дисципліни (освітнього компонента)</w:t>
      </w:r>
    </w:p>
    <w:p w:rsidR="004E6ECF" w:rsidRPr="005A4A8B" w:rsidRDefault="004E6ECF" w:rsidP="00A04126">
      <w:pPr>
        <w:pStyle w:val="ListParagraph"/>
        <w:spacing w:after="120" w:line="240" w:lineRule="auto"/>
        <w:ind w:left="0"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Регулярне відвідування занять, як лекцій, так і практичних; активність на заняттях, підготовка коротких доповідей чи текстів (до 7хв.), відключення телефонів, використання засобів зв’язку для пошуку інформації на гугл-диску викладача чи в інтернеті тощо; застосування  заохочувальних та штрафних балів та інші вимоги, що не суперечать законодавству України та нормативним документам Університету.</w:t>
      </w:r>
    </w:p>
    <w:p w:rsidR="004E6ECF" w:rsidRPr="005A4A8B" w:rsidRDefault="004E6ECF" w:rsidP="004A6336">
      <w:pPr>
        <w:pStyle w:val="Heading1"/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Види контролю та рейтингова система оцінювання результатів навчання (РСО)</w:t>
      </w:r>
    </w:p>
    <w:p w:rsidR="004E6ECF" w:rsidRPr="005A4A8B" w:rsidRDefault="004E6ECF" w:rsidP="00EE61CB">
      <w:pPr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Рейтинг студента з кредитного модуля складається з балів, які він отримує за:1) присутність на лекціях та практичних заняттях;2) робота на практичних заняттях;3) виконання розрахункової роботи;4) виконання модульної контрольної роботи;5) відповідь на заліку.</w:t>
      </w:r>
    </w:p>
    <w:p w:rsidR="004E6ECF" w:rsidRPr="005A4A8B" w:rsidRDefault="004E6ECF" w:rsidP="00EE61CB">
      <w:pPr>
        <w:ind w:firstLine="709"/>
        <w:jc w:val="center"/>
        <w:rPr>
          <w:b/>
          <w:spacing w:val="-6"/>
          <w:sz w:val="20"/>
          <w:szCs w:val="20"/>
        </w:rPr>
      </w:pPr>
      <w:r w:rsidRPr="005A4A8B">
        <w:rPr>
          <w:b/>
          <w:sz w:val="20"/>
          <w:szCs w:val="20"/>
        </w:rPr>
        <w:t>Розподіл рейтингових (вагових) балів та критерії оцінювання знань:</w:t>
      </w:r>
    </w:p>
    <w:p w:rsidR="004E6ECF" w:rsidRPr="005A4A8B" w:rsidRDefault="004E6ECF" w:rsidP="00EE61CB">
      <w:pPr>
        <w:ind w:firstLine="709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Визначаємо шкалу балів за відповідні рівні оцінювання з кожного виду контролю. З урахуванням межових значень 0,9 – 0,75 – 0,6 – 0 маємо такий розподіл:</w:t>
      </w:r>
    </w:p>
    <w:p w:rsidR="004E6ECF" w:rsidRPr="005A4A8B" w:rsidRDefault="004E6ECF" w:rsidP="00EE61CB">
      <w:pPr>
        <w:jc w:val="both"/>
        <w:rPr>
          <w:i/>
          <w:sz w:val="20"/>
          <w:szCs w:val="20"/>
          <w:u w:val="single"/>
        </w:rPr>
      </w:pPr>
      <w:r w:rsidRPr="005A4A8B">
        <w:rPr>
          <w:sz w:val="20"/>
          <w:szCs w:val="20"/>
          <w:u w:val="single"/>
        </w:rPr>
        <w:t>1. Присутність на лекціях та практичних заняттях:</w:t>
      </w:r>
    </w:p>
    <w:tbl>
      <w:tblPr>
        <w:tblW w:w="9580" w:type="dxa"/>
        <w:tblInd w:w="108" w:type="dxa"/>
        <w:tblLook w:val="01E0"/>
      </w:tblPr>
      <w:tblGrid>
        <w:gridCol w:w="9580"/>
      </w:tblGrid>
      <w:tr w:rsidR="004E6ECF" w:rsidRPr="005A4A8B" w:rsidTr="00EE61CB">
        <w:tc>
          <w:tcPr>
            <w:tcW w:w="9580" w:type="dxa"/>
          </w:tcPr>
          <w:p w:rsidR="004E6ECF" w:rsidRPr="005A4A8B" w:rsidRDefault="004E6ECF" w:rsidP="00EE61CB">
            <w:pPr>
              <w:jc w:val="both"/>
              <w:rPr>
                <w:i/>
                <w:color w:val="000000"/>
                <w:spacing w:val="2"/>
                <w:sz w:val="20"/>
                <w:szCs w:val="20"/>
              </w:rPr>
            </w:pPr>
            <w:r w:rsidRPr="005A4A8B">
              <w:rPr>
                <w:color w:val="000000"/>
                <w:spacing w:val="2"/>
                <w:sz w:val="20"/>
                <w:szCs w:val="20"/>
              </w:rPr>
              <w:t>- ваговий бал за присутність на заняттях -  (1)</w:t>
            </w:r>
          </w:p>
        </w:tc>
      </w:tr>
      <w:tr w:rsidR="004E6ECF" w:rsidRPr="005A4A8B" w:rsidTr="00EE61CB">
        <w:tc>
          <w:tcPr>
            <w:tcW w:w="9580" w:type="dxa"/>
          </w:tcPr>
          <w:p w:rsidR="004E6ECF" w:rsidRPr="005A4A8B" w:rsidRDefault="004E6ECF" w:rsidP="00EE61CB">
            <w:pPr>
              <w:jc w:val="both"/>
              <w:rPr>
                <w:i/>
                <w:color w:val="000000"/>
                <w:spacing w:val="2"/>
                <w:sz w:val="20"/>
                <w:szCs w:val="20"/>
              </w:rPr>
            </w:pPr>
            <w:r w:rsidRPr="005A4A8B">
              <w:rPr>
                <w:color w:val="000000"/>
                <w:spacing w:val="2"/>
                <w:sz w:val="20"/>
                <w:szCs w:val="20"/>
              </w:rPr>
              <w:t>- ваговий бал за відсутність на заняттях -   (-1)</w:t>
            </w:r>
          </w:p>
        </w:tc>
      </w:tr>
      <w:tr w:rsidR="004E6ECF" w:rsidRPr="005A4A8B" w:rsidTr="00EE61CB">
        <w:tc>
          <w:tcPr>
            <w:tcW w:w="9580" w:type="dxa"/>
          </w:tcPr>
          <w:p w:rsidR="004E6ECF" w:rsidRPr="005A4A8B" w:rsidRDefault="004E6ECF" w:rsidP="00EE61CB">
            <w:pPr>
              <w:jc w:val="both"/>
              <w:rPr>
                <w:i/>
                <w:color w:val="000000"/>
                <w:spacing w:val="2"/>
                <w:sz w:val="20"/>
                <w:szCs w:val="20"/>
              </w:rPr>
            </w:pPr>
            <w:r w:rsidRPr="005A4A8B">
              <w:rPr>
                <w:color w:val="000000"/>
                <w:spacing w:val="2"/>
                <w:sz w:val="20"/>
                <w:szCs w:val="20"/>
              </w:rPr>
              <w:t>- відсутність на заняттях з поважної причини (хвороба) – (0)</w:t>
            </w:r>
          </w:p>
          <w:p w:rsidR="004E6ECF" w:rsidRPr="005A4A8B" w:rsidRDefault="004E6ECF" w:rsidP="00EE61CB">
            <w:pPr>
              <w:jc w:val="both"/>
              <w:rPr>
                <w:i/>
                <w:color w:val="000000"/>
                <w:spacing w:val="2"/>
                <w:sz w:val="20"/>
                <w:szCs w:val="20"/>
              </w:rPr>
            </w:pPr>
            <w:r w:rsidRPr="005A4A8B">
              <w:rPr>
                <w:color w:val="000000"/>
                <w:spacing w:val="2"/>
                <w:sz w:val="20"/>
                <w:szCs w:val="20"/>
              </w:rPr>
              <w:t>Таким чином, максимальна кількість балів за присутність на заняттях складає: 1х18 +1х9 = 27 балів. Максимальна кількість штрафних балів за відсутність на заняттях за семестр (на суму яких знизиться загальний рейтинг студента) також складає 27 балів.</w:t>
            </w:r>
          </w:p>
          <w:p w:rsidR="004E6ECF" w:rsidRPr="005A4A8B" w:rsidRDefault="004E6ECF" w:rsidP="00EE61CB">
            <w:pPr>
              <w:jc w:val="both"/>
              <w:rPr>
                <w:i/>
                <w:color w:val="000000"/>
                <w:spacing w:val="2"/>
                <w:sz w:val="20"/>
                <w:szCs w:val="20"/>
              </w:rPr>
            </w:pPr>
            <w:r w:rsidRPr="005A4A8B">
              <w:rPr>
                <w:color w:val="000000"/>
                <w:spacing w:val="2"/>
                <w:sz w:val="20"/>
                <w:szCs w:val="20"/>
                <w:u w:val="single"/>
              </w:rPr>
              <w:t>2</w:t>
            </w:r>
            <w:r w:rsidRPr="005A4A8B">
              <w:rPr>
                <w:b/>
                <w:color w:val="000000"/>
                <w:spacing w:val="2"/>
                <w:sz w:val="20"/>
                <w:szCs w:val="20"/>
                <w:u w:val="single"/>
              </w:rPr>
              <w:t>.</w:t>
            </w:r>
            <w:r w:rsidRPr="005A4A8B">
              <w:rPr>
                <w:color w:val="000000"/>
                <w:spacing w:val="2"/>
                <w:sz w:val="20"/>
                <w:szCs w:val="20"/>
                <w:u w:val="single"/>
              </w:rPr>
              <w:t xml:space="preserve"> Робота на практичних заняттях</w:t>
            </w:r>
            <w:r w:rsidRPr="005A4A8B">
              <w:rPr>
                <w:color w:val="000000"/>
                <w:spacing w:val="2"/>
                <w:sz w:val="20"/>
                <w:szCs w:val="20"/>
              </w:rPr>
              <w:t>.</w:t>
            </w:r>
          </w:p>
          <w:p w:rsidR="004E6ECF" w:rsidRPr="005A4A8B" w:rsidRDefault="004E6ECF" w:rsidP="00EE61CB">
            <w:pPr>
              <w:ind w:firstLine="567"/>
              <w:jc w:val="both"/>
              <w:rPr>
                <w:i/>
                <w:color w:val="000000"/>
                <w:spacing w:val="2"/>
                <w:sz w:val="20"/>
                <w:szCs w:val="20"/>
              </w:rPr>
            </w:pPr>
            <w:r w:rsidRPr="005A4A8B">
              <w:rPr>
                <w:color w:val="000000"/>
                <w:spacing w:val="2"/>
                <w:sz w:val="20"/>
                <w:szCs w:val="20"/>
              </w:rPr>
              <w:t>Ваговий бал – 2 бали.</w:t>
            </w:r>
          </w:p>
        </w:tc>
      </w:tr>
    </w:tbl>
    <w:p w:rsidR="004E6ECF" w:rsidRPr="005A4A8B" w:rsidRDefault="004E6ECF" w:rsidP="00EE61CB">
      <w:pPr>
        <w:ind w:firstLine="709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На кожному практичному занятті викладачем опитується кожен студент. Студент відповідає на 2 комплексних запитання, вагою по 1 балу кожне. критерії оцінювання: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>«відмінно», творче розкриття питань, вільне володіння матеріалом – 2 бали;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>«добре», глибоке розкриття п’яти питань дискусії – (1,5) бала;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>«задовільно», участь у роботі практичного заняття – (1) бал;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 xml:space="preserve">немає відповіді – 0 балів. </w:t>
      </w:r>
    </w:p>
    <w:p w:rsidR="004E6ECF" w:rsidRPr="005A4A8B" w:rsidRDefault="004E6ECF" w:rsidP="00EE61CB">
      <w:pPr>
        <w:jc w:val="both"/>
        <w:rPr>
          <w:i/>
          <w:sz w:val="20"/>
          <w:szCs w:val="20"/>
          <w:u w:val="single"/>
        </w:rPr>
      </w:pPr>
      <w:r w:rsidRPr="005A4A8B">
        <w:rPr>
          <w:sz w:val="20"/>
          <w:szCs w:val="20"/>
          <w:u w:val="single"/>
        </w:rPr>
        <w:t>3. Виконання МКР.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Ваговий бал – 5 балів.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>«відмінно», повна відповідь (не менше 90% потрібної інформації) – 5 балів;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>«добре», достатньо повна відповідь (не менше 75% потрібної інформації), або повна відповідь з незначними неточностями – 3,75 бала;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>«задовільно», неповна відповідь (не менше 60% потрібної інформації) та незначні помилки – 3 бала;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>«незадовільно», незадовільна відповідь (не відповідає змісту та проблематики питання) – 0 балів.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 xml:space="preserve">немає відповіді – 0 балів. </w:t>
      </w:r>
    </w:p>
    <w:p w:rsidR="004E6ECF" w:rsidRPr="005A4A8B" w:rsidRDefault="004E6ECF" w:rsidP="00EE61CB">
      <w:pPr>
        <w:jc w:val="both"/>
        <w:rPr>
          <w:i/>
          <w:sz w:val="20"/>
          <w:szCs w:val="20"/>
          <w:u w:val="single"/>
        </w:rPr>
      </w:pPr>
      <w:r w:rsidRPr="005A4A8B">
        <w:rPr>
          <w:sz w:val="20"/>
          <w:szCs w:val="20"/>
          <w:u w:val="single"/>
        </w:rPr>
        <w:t>4. Виконання РР.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 xml:space="preserve">Ваговий бал – 10 балів. 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>«відмінно», повна відповідь (не менше 90% потрібної інформації) – 10 балів;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>«добре», достатньо повна відповідь (не менше 75% потрібної інформації), або повна відповідь з незначними неточностями – 7,5 балів;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>«задовільно», неповна відповідь (не менше 60% потрібної інформації) та незначні помилки – 6 балів;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>«незадовільно», незадовільна відповідь (не відповідає змісту та проблематики питання) – 0 балів.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 xml:space="preserve">немає відповіді – 0 балів. </w:t>
      </w:r>
    </w:p>
    <w:p w:rsidR="004E6ECF" w:rsidRPr="005A4A8B" w:rsidRDefault="004E6ECF" w:rsidP="00EE61CB">
      <w:pPr>
        <w:ind w:firstLine="567"/>
        <w:jc w:val="both"/>
        <w:rPr>
          <w:sz w:val="20"/>
          <w:szCs w:val="20"/>
          <w:u w:val="single"/>
        </w:rPr>
      </w:pPr>
      <w:r w:rsidRPr="005A4A8B">
        <w:rPr>
          <w:sz w:val="20"/>
          <w:szCs w:val="20"/>
          <w:u w:val="single"/>
        </w:rPr>
        <w:t>При розробленні критеріїв оцінювання РР враховано наступне:</w:t>
      </w:r>
    </w:p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–</w:t>
      </w:r>
      <w:r w:rsidRPr="005A4A8B">
        <w:rPr>
          <w:sz w:val="20"/>
          <w:szCs w:val="20"/>
        </w:rPr>
        <w:tab/>
        <w:t>оцінка за виконання виставляється за 10-бальною шкалою;</w:t>
      </w:r>
    </w:p>
    <w:p w:rsidR="004E6ECF" w:rsidRPr="005A4A8B" w:rsidRDefault="004E6ECF" w:rsidP="00EE61CB">
      <w:pPr>
        <w:numPr>
          <w:ilvl w:val="0"/>
          <w:numId w:val="29"/>
        </w:numPr>
        <w:spacing w:line="240" w:lineRule="auto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 xml:space="preserve">оцінювання результатів РР здійснюється у 4-рівневій системі балів. </w:t>
      </w:r>
    </w:p>
    <w:p w:rsidR="004E6ECF" w:rsidRPr="005A4A8B" w:rsidRDefault="004E6ECF" w:rsidP="00EE61CB">
      <w:pPr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 xml:space="preserve">* При цьому, використовується співвідношення балів за системою 0,9 – 0,75 – 0,6 – 0. Незалежно від кількості рівнів оцінювання нижня межа позитивного оцінювання є 0,5 qi max, а негативний результат оцінюється в 0 балів. </w:t>
      </w:r>
    </w:p>
    <w:p w:rsidR="004E6ECF" w:rsidRPr="005A4A8B" w:rsidRDefault="004E6ECF" w:rsidP="00EE61CB">
      <w:pPr>
        <w:ind w:firstLine="567"/>
        <w:rPr>
          <w:i/>
          <w:sz w:val="20"/>
          <w:szCs w:val="20"/>
        </w:rPr>
      </w:pPr>
      <w:r w:rsidRPr="005A4A8B">
        <w:rPr>
          <w:sz w:val="20"/>
          <w:szCs w:val="20"/>
        </w:rPr>
        <w:t>Зв’язок отриманих балів з 4-бальною оцінкою подано в табл. 1:</w:t>
      </w:r>
    </w:p>
    <w:p w:rsidR="004E6ECF" w:rsidRPr="005A4A8B" w:rsidRDefault="004E6ECF" w:rsidP="00EE61CB">
      <w:pPr>
        <w:ind w:firstLine="567"/>
        <w:jc w:val="right"/>
        <w:rPr>
          <w:i/>
          <w:sz w:val="20"/>
          <w:szCs w:val="20"/>
        </w:rPr>
      </w:pPr>
      <w:r w:rsidRPr="005A4A8B">
        <w:rPr>
          <w:sz w:val="20"/>
          <w:szCs w:val="20"/>
        </w:rPr>
        <w:t>Таблиця 1</w:t>
      </w:r>
    </w:p>
    <w:p w:rsidR="004E6ECF" w:rsidRPr="005A4A8B" w:rsidRDefault="004E6ECF" w:rsidP="00EE61CB">
      <w:pPr>
        <w:ind w:firstLine="567"/>
        <w:jc w:val="center"/>
        <w:rPr>
          <w:i/>
          <w:sz w:val="20"/>
          <w:szCs w:val="20"/>
        </w:rPr>
      </w:pPr>
      <w:r w:rsidRPr="005A4A8B">
        <w:rPr>
          <w:sz w:val="20"/>
          <w:szCs w:val="20"/>
        </w:rPr>
        <w:t>Рейтинг балів, отриманих за виконання РР</w:t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5040"/>
        <w:gridCol w:w="1440"/>
        <w:gridCol w:w="2268"/>
      </w:tblGrid>
      <w:tr w:rsidR="004E6ECF" w:rsidRPr="005A4A8B" w:rsidTr="00EE61CB">
        <w:trPr>
          <w:trHeight w:val="613"/>
        </w:trPr>
        <w:tc>
          <w:tcPr>
            <w:tcW w:w="1548" w:type="dxa"/>
          </w:tcPr>
          <w:p w:rsidR="004E6ECF" w:rsidRPr="005A4A8B" w:rsidRDefault="004E6ECF" w:rsidP="00EE61CB">
            <w:pPr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Кількість балів за роботу</w:t>
            </w:r>
          </w:p>
        </w:tc>
        <w:tc>
          <w:tcPr>
            <w:tcW w:w="5040" w:type="dxa"/>
            <w:vAlign w:val="center"/>
          </w:tcPr>
          <w:p w:rsidR="004E6ECF" w:rsidRPr="005A4A8B" w:rsidRDefault="004E6ECF" w:rsidP="00EE61CB">
            <w:pPr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Обґрунтування</w:t>
            </w:r>
          </w:p>
        </w:tc>
        <w:tc>
          <w:tcPr>
            <w:tcW w:w="1440" w:type="dxa"/>
            <w:vAlign w:val="center"/>
          </w:tcPr>
          <w:p w:rsidR="004E6ECF" w:rsidRPr="005A4A8B" w:rsidRDefault="004E6ECF" w:rsidP="00EE61CB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 xml:space="preserve">значення </w:t>
            </w:r>
          </w:p>
          <w:p w:rsidR="004E6ECF" w:rsidRPr="005A4A8B" w:rsidRDefault="004E6ECF" w:rsidP="00EE61CB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q</w:t>
            </w:r>
          </w:p>
        </w:tc>
        <w:tc>
          <w:tcPr>
            <w:tcW w:w="2268" w:type="dxa"/>
            <w:vAlign w:val="center"/>
          </w:tcPr>
          <w:p w:rsidR="004E6ECF" w:rsidRPr="005A4A8B" w:rsidRDefault="004E6ECF" w:rsidP="00EE61CB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Рівень засвоєння навчального матеріалу</w:t>
            </w:r>
          </w:p>
        </w:tc>
      </w:tr>
      <w:tr w:rsidR="004E6ECF" w:rsidRPr="005A4A8B" w:rsidTr="00EE61CB">
        <w:trPr>
          <w:trHeight w:val="546"/>
        </w:trPr>
        <w:tc>
          <w:tcPr>
            <w:tcW w:w="1548" w:type="dxa"/>
          </w:tcPr>
          <w:p w:rsidR="004E6ECF" w:rsidRPr="005A4A8B" w:rsidRDefault="004E6ECF" w:rsidP="00EE61CB">
            <w:pPr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4E6ECF" w:rsidRPr="005A4A8B" w:rsidRDefault="004E6ECF" w:rsidP="00EE61CB">
            <w:pPr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Студент виконав роботу не менше, ніж на 90% і всебічно, безпомилково і в логічній послідовності розкрив порядок виконання.</w:t>
            </w:r>
          </w:p>
        </w:tc>
        <w:tc>
          <w:tcPr>
            <w:tcW w:w="1440" w:type="dxa"/>
            <w:vAlign w:val="center"/>
          </w:tcPr>
          <w:p w:rsidR="004E6ECF" w:rsidRPr="005A4A8B" w:rsidRDefault="004E6ECF" w:rsidP="00EE61CB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10…</w:t>
            </w:r>
            <w:r w:rsidRPr="005A4A8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center"/>
          </w:tcPr>
          <w:p w:rsidR="004E6ECF" w:rsidRPr="005A4A8B" w:rsidRDefault="004E6ECF" w:rsidP="00EE61CB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«відмінно»</w:t>
            </w:r>
          </w:p>
        </w:tc>
      </w:tr>
      <w:tr w:rsidR="004E6ECF" w:rsidRPr="005A4A8B" w:rsidTr="00EE61CB">
        <w:trPr>
          <w:trHeight w:val="405"/>
        </w:trPr>
        <w:tc>
          <w:tcPr>
            <w:tcW w:w="1548" w:type="dxa"/>
          </w:tcPr>
          <w:p w:rsidR="004E6ECF" w:rsidRPr="005A4A8B" w:rsidRDefault="004E6ECF" w:rsidP="00EE61CB">
            <w:pPr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4</w:t>
            </w:r>
          </w:p>
        </w:tc>
        <w:tc>
          <w:tcPr>
            <w:tcW w:w="5040" w:type="dxa"/>
          </w:tcPr>
          <w:p w:rsidR="004E6ECF" w:rsidRPr="005A4A8B" w:rsidRDefault="004E6ECF" w:rsidP="00EE61CB">
            <w:pPr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Студент безпомилково, достатньо повно розкрив зміст роботи на 75-89%.</w:t>
            </w:r>
          </w:p>
        </w:tc>
        <w:tc>
          <w:tcPr>
            <w:tcW w:w="1440" w:type="dxa"/>
            <w:vAlign w:val="center"/>
          </w:tcPr>
          <w:p w:rsidR="004E6ECF" w:rsidRPr="005A4A8B" w:rsidRDefault="004E6ECF" w:rsidP="00EE61CB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8,5…</w:t>
            </w:r>
            <w:r w:rsidRPr="005A4A8B">
              <w:rPr>
                <w:b/>
                <w:sz w:val="20"/>
                <w:szCs w:val="20"/>
              </w:rPr>
              <w:t>7,5</w:t>
            </w:r>
          </w:p>
        </w:tc>
        <w:tc>
          <w:tcPr>
            <w:tcW w:w="2268" w:type="dxa"/>
            <w:vAlign w:val="center"/>
          </w:tcPr>
          <w:p w:rsidR="004E6ECF" w:rsidRPr="005A4A8B" w:rsidRDefault="004E6ECF" w:rsidP="00EE61CB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«добре», «дуже добре»,</w:t>
            </w:r>
          </w:p>
        </w:tc>
      </w:tr>
      <w:tr w:rsidR="004E6ECF" w:rsidRPr="005A4A8B" w:rsidTr="00EE61CB">
        <w:trPr>
          <w:trHeight w:val="567"/>
        </w:trPr>
        <w:tc>
          <w:tcPr>
            <w:tcW w:w="1548" w:type="dxa"/>
          </w:tcPr>
          <w:p w:rsidR="004E6ECF" w:rsidRPr="005A4A8B" w:rsidRDefault="004E6ECF" w:rsidP="00EE61CB">
            <w:pPr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3</w:t>
            </w:r>
          </w:p>
        </w:tc>
        <w:tc>
          <w:tcPr>
            <w:tcW w:w="5040" w:type="dxa"/>
          </w:tcPr>
          <w:p w:rsidR="004E6ECF" w:rsidRPr="005A4A8B" w:rsidRDefault="004E6ECF" w:rsidP="00EE61CB">
            <w:pPr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Студент виконав роботу на 60-74%,  розкрив основні аспекти проблеми.</w:t>
            </w:r>
          </w:p>
        </w:tc>
        <w:tc>
          <w:tcPr>
            <w:tcW w:w="1440" w:type="dxa"/>
            <w:vAlign w:val="center"/>
          </w:tcPr>
          <w:p w:rsidR="004E6ECF" w:rsidRPr="005A4A8B" w:rsidRDefault="004E6ECF" w:rsidP="00EE61CB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7…</w:t>
            </w:r>
            <w:r w:rsidRPr="005A4A8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4E6ECF" w:rsidRPr="005A4A8B" w:rsidRDefault="004E6ECF" w:rsidP="00EE61CB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«задовільно»</w:t>
            </w:r>
          </w:p>
        </w:tc>
      </w:tr>
      <w:tr w:rsidR="004E6ECF" w:rsidRPr="005A4A8B" w:rsidTr="00EE61CB">
        <w:trPr>
          <w:trHeight w:val="418"/>
        </w:trPr>
        <w:tc>
          <w:tcPr>
            <w:tcW w:w="1548" w:type="dxa"/>
          </w:tcPr>
          <w:p w:rsidR="004E6ECF" w:rsidRPr="005A4A8B" w:rsidRDefault="004E6ECF" w:rsidP="00EE61CB">
            <w:pPr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2</w:t>
            </w:r>
          </w:p>
        </w:tc>
        <w:tc>
          <w:tcPr>
            <w:tcW w:w="5040" w:type="dxa"/>
          </w:tcPr>
          <w:p w:rsidR="004E6ECF" w:rsidRPr="005A4A8B" w:rsidRDefault="004E6ECF" w:rsidP="00EE61CB">
            <w:pPr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Студент не розкрив суттєвих елементів роботи. завдання виконані на 50-59%.</w:t>
            </w:r>
          </w:p>
        </w:tc>
        <w:tc>
          <w:tcPr>
            <w:tcW w:w="1440" w:type="dxa"/>
            <w:vMerge w:val="restart"/>
            <w:vAlign w:val="center"/>
          </w:tcPr>
          <w:p w:rsidR="004E6ECF" w:rsidRPr="005A4A8B" w:rsidRDefault="004E6ECF" w:rsidP="00EE61CB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4E6ECF" w:rsidRPr="005A4A8B" w:rsidRDefault="004E6ECF" w:rsidP="00EE61CB">
            <w:pPr>
              <w:tabs>
                <w:tab w:val="left" w:pos="5670"/>
              </w:tabs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«незадовільно»</w:t>
            </w:r>
          </w:p>
        </w:tc>
      </w:tr>
      <w:tr w:rsidR="004E6ECF" w:rsidRPr="005A4A8B" w:rsidTr="00EE61CB">
        <w:trPr>
          <w:trHeight w:val="284"/>
        </w:trPr>
        <w:tc>
          <w:tcPr>
            <w:tcW w:w="1548" w:type="dxa"/>
          </w:tcPr>
          <w:p w:rsidR="004E6ECF" w:rsidRPr="005A4A8B" w:rsidRDefault="004E6ECF" w:rsidP="00EE61CB">
            <w:pPr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1</w:t>
            </w:r>
          </w:p>
        </w:tc>
        <w:tc>
          <w:tcPr>
            <w:tcW w:w="5040" w:type="dxa"/>
          </w:tcPr>
          <w:p w:rsidR="004E6ECF" w:rsidRPr="005A4A8B" w:rsidRDefault="004E6ECF" w:rsidP="00EE61CB">
            <w:pPr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Завдання виконані менше, ніж на 50%.</w:t>
            </w:r>
          </w:p>
        </w:tc>
        <w:tc>
          <w:tcPr>
            <w:tcW w:w="1440" w:type="dxa"/>
            <w:vMerge/>
          </w:tcPr>
          <w:p w:rsidR="004E6ECF" w:rsidRPr="005A4A8B" w:rsidRDefault="004E6ECF" w:rsidP="00EE61CB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ECF" w:rsidRPr="005A4A8B" w:rsidRDefault="004E6ECF" w:rsidP="00EE61CB">
            <w:pPr>
              <w:rPr>
                <w:i/>
                <w:sz w:val="20"/>
                <w:szCs w:val="20"/>
              </w:rPr>
            </w:pPr>
          </w:p>
        </w:tc>
      </w:tr>
      <w:tr w:rsidR="004E6ECF" w:rsidRPr="005A4A8B" w:rsidTr="00EE61CB">
        <w:trPr>
          <w:trHeight w:val="281"/>
        </w:trPr>
        <w:tc>
          <w:tcPr>
            <w:tcW w:w="1548" w:type="dxa"/>
          </w:tcPr>
          <w:p w:rsidR="004E6ECF" w:rsidRPr="005A4A8B" w:rsidRDefault="004E6ECF" w:rsidP="00EE61CB">
            <w:pPr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0</w:t>
            </w:r>
          </w:p>
        </w:tc>
        <w:tc>
          <w:tcPr>
            <w:tcW w:w="5040" w:type="dxa"/>
          </w:tcPr>
          <w:p w:rsidR="004E6ECF" w:rsidRPr="005A4A8B" w:rsidRDefault="004E6ECF" w:rsidP="00EE61CB">
            <w:pPr>
              <w:rPr>
                <w:i/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відповіді відсутні.</w:t>
            </w:r>
          </w:p>
        </w:tc>
        <w:tc>
          <w:tcPr>
            <w:tcW w:w="1440" w:type="dxa"/>
            <w:vMerge/>
          </w:tcPr>
          <w:p w:rsidR="004E6ECF" w:rsidRPr="005A4A8B" w:rsidRDefault="004E6ECF" w:rsidP="00EE61CB">
            <w:pPr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4E6ECF" w:rsidRPr="005A4A8B" w:rsidRDefault="004E6ECF" w:rsidP="00EE61CB">
            <w:pPr>
              <w:rPr>
                <w:i/>
                <w:sz w:val="20"/>
                <w:szCs w:val="20"/>
              </w:rPr>
            </w:pPr>
          </w:p>
        </w:tc>
      </w:tr>
    </w:tbl>
    <w:p w:rsidR="004E6ECF" w:rsidRPr="005A4A8B" w:rsidRDefault="004E6ECF" w:rsidP="00EE61CB">
      <w:pPr>
        <w:ind w:firstLine="567"/>
        <w:jc w:val="both"/>
        <w:rPr>
          <w:i/>
          <w:sz w:val="20"/>
          <w:szCs w:val="20"/>
        </w:rPr>
      </w:pPr>
      <w:r w:rsidRPr="005A4A8B">
        <w:rPr>
          <w:sz w:val="20"/>
          <w:szCs w:val="20"/>
        </w:rPr>
        <w:t>* Перевірка: студент, який отримав максимальні позитивні бали за всіма контролями, матиме у підсумку не менше 60 балів: 1 × 9 + 1 × 18 + 2× 9 + 5×1+10×1= 60 балів.</w:t>
      </w:r>
    </w:p>
    <w:p w:rsidR="004E6ECF" w:rsidRPr="005A4A8B" w:rsidRDefault="004E6ECF" w:rsidP="00EE61CB">
      <w:pPr>
        <w:pStyle w:val="Title"/>
        <w:jc w:val="both"/>
        <w:rPr>
          <w:sz w:val="20"/>
          <w:szCs w:val="20"/>
        </w:rPr>
      </w:pPr>
      <w:r w:rsidRPr="005A4A8B">
        <w:rPr>
          <w:b w:val="0"/>
          <w:bCs w:val="0"/>
          <w:sz w:val="20"/>
          <w:szCs w:val="20"/>
        </w:rPr>
        <w:t xml:space="preserve">Таким чином, </w:t>
      </w:r>
      <w:r w:rsidRPr="005A4A8B">
        <w:rPr>
          <w:bCs w:val="0"/>
          <w:sz w:val="20"/>
          <w:szCs w:val="20"/>
        </w:rPr>
        <w:t>р</w:t>
      </w:r>
      <w:r w:rsidRPr="005A4A8B">
        <w:rPr>
          <w:sz w:val="20"/>
          <w:szCs w:val="20"/>
        </w:rPr>
        <w:t xml:space="preserve">озмір стартової шкали </w:t>
      </w:r>
      <w:r w:rsidRPr="005A4A8B">
        <w:rPr>
          <w:position w:val="-14"/>
          <w:sz w:val="20"/>
          <w:szCs w:val="20"/>
        </w:rPr>
        <w:object w:dxaOrig="380" w:dyaOrig="380">
          <v:shape id="_x0000_i1026" type="#_x0000_t75" style="width:18.75pt;height:18.75pt" o:ole="">
            <v:imagedata r:id="rId29" o:title=""/>
          </v:shape>
          <o:OLEObject Type="Embed" ProgID="Equation.3" ShapeID="_x0000_i1026" DrawAspect="Content" ObjectID="_1685700101" r:id="rId30"/>
        </w:object>
      </w:r>
      <w:r w:rsidRPr="005A4A8B">
        <w:rPr>
          <w:sz w:val="20"/>
          <w:szCs w:val="20"/>
        </w:rPr>
        <w:t xml:space="preserve"> = 60 балів.</w:t>
      </w:r>
    </w:p>
    <w:p w:rsidR="004E6ECF" w:rsidRPr="005A4A8B" w:rsidRDefault="004E6ECF" w:rsidP="00EE61CB">
      <w:pPr>
        <w:pStyle w:val="BodyTextIndent"/>
        <w:spacing w:after="120"/>
        <w:ind w:firstLine="0"/>
        <w:rPr>
          <w:sz w:val="20"/>
          <w:szCs w:val="20"/>
        </w:rPr>
      </w:pPr>
      <w:r w:rsidRPr="005A4A8B">
        <w:rPr>
          <w:sz w:val="20"/>
          <w:szCs w:val="20"/>
        </w:rPr>
        <w:t xml:space="preserve">Стартовий рейтинг студента </w:t>
      </w:r>
      <w:r w:rsidRPr="005A4A8B">
        <w:rPr>
          <w:position w:val="-14"/>
          <w:sz w:val="20"/>
          <w:szCs w:val="20"/>
        </w:rPr>
        <w:object w:dxaOrig="300" w:dyaOrig="380">
          <v:shape id="_x0000_i1027" type="#_x0000_t75" style="width:15pt;height:18.75pt" o:ole="">
            <v:imagedata r:id="rId31" o:title=""/>
          </v:shape>
          <o:OLEObject Type="Embed" ProgID="Equation.3" ShapeID="_x0000_i1027" DrawAspect="Content" ObjectID="_1685700102" r:id="rId32"/>
        </w:object>
      </w:r>
      <w:r w:rsidRPr="005A4A8B">
        <w:rPr>
          <w:sz w:val="20"/>
          <w:szCs w:val="20"/>
        </w:rPr>
        <w:t xml:space="preserve"> складається з балів, що отримує студент за присутність на лекційних та практичних заняттях (</w:t>
      </w:r>
      <w:r w:rsidRPr="005A4A8B">
        <w:rPr>
          <w:position w:val="-14"/>
          <w:sz w:val="20"/>
          <w:szCs w:val="20"/>
          <w:vertAlign w:val="superscript"/>
        </w:rPr>
        <w:object w:dxaOrig="300" w:dyaOrig="380">
          <v:shape id="_x0000_i1028" type="#_x0000_t75" style="width:10.5pt;height:13.5pt" o:ole="">
            <v:imagedata r:id="rId31" o:title=""/>
          </v:shape>
          <o:OLEObject Type="Embed" ProgID="Equation.3" ShapeID="_x0000_i1028" DrawAspect="Content" ObjectID="_1685700103" r:id="rId33"/>
        </w:object>
      </w:r>
      <w:r w:rsidRPr="005A4A8B">
        <w:rPr>
          <w:sz w:val="20"/>
          <w:szCs w:val="20"/>
        </w:rPr>
        <w:t>=1), роботу на практичних заняттях (</w:t>
      </w:r>
      <w:r w:rsidRPr="005A4A8B">
        <w:rPr>
          <w:position w:val="-14"/>
          <w:sz w:val="20"/>
          <w:szCs w:val="20"/>
          <w:vertAlign w:val="superscript"/>
        </w:rPr>
        <w:object w:dxaOrig="300" w:dyaOrig="380">
          <v:shape id="_x0000_i1029" type="#_x0000_t75" style="width:10.5pt;height:13.5pt" o:ole="">
            <v:imagedata r:id="rId31" o:title=""/>
          </v:shape>
          <o:OLEObject Type="Embed" ProgID="Equation.3" ShapeID="_x0000_i1029" DrawAspect="Content" ObjectID="_1685700104" r:id="rId34"/>
        </w:object>
      </w:r>
      <w:r w:rsidRPr="005A4A8B">
        <w:rPr>
          <w:sz w:val="20"/>
          <w:szCs w:val="20"/>
        </w:rPr>
        <w:t>=2), модульний контроль (</w:t>
      </w:r>
      <w:r w:rsidRPr="005A4A8B">
        <w:rPr>
          <w:position w:val="-14"/>
          <w:sz w:val="20"/>
          <w:szCs w:val="20"/>
          <w:vertAlign w:val="superscript"/>
        </w:rPr>
        <w:object w:dxaOrig="300" w:dyaOrig="380">
          <v:shape id="_x0000_i1030" type="#_x0000_t75" style="width:10.5pt;height:13.5pt" o:ole="">
            <v:imagedata r:id="rId31" o:title=""/>
          </v:shape>
          <o:OLEObject Type="Embed" ProgID="Equation.3" ShapeID="_x0000_i1030" DrawAspect="Content" ObjectID="_1685700105" r:id="rId35"/>
        </w:object>
      </w:r>
      <w:r w:rsidRPr="005A4A8B">
        <w:rPr>
          <w:sz w:val="20"/>
          <w:szCs w:val="20"/>
        </w:rPr>
        <w:t>=5) та виконання РР (</w:t>
      </w:r>
      <w:r w:rsidRPr="005A4A8B">
        <w:rPr>
          <w:position w:val="-14"/>
          <w:sz w:val="20"/>
          <w:szCs w:val="20"/>
          <w:vertAlign w:val="superscript"/>
        </w:rPr>
        <w:object w:dxaOrig="300" w:dyaOrig="380">
          <v:shape id="_x0000_i1031" type="#_x0000_t75" style="width:10.5pt;height:13.5pt" o:ole="">
            <v:imagedata r:id="rId31" o:title=""/>
          </v:shape>
          <o:OLEObject Type="Embed" ProgID="Equation.3" ShapeID="_x0000_i1031" DrawAspect="Content" ObjectID="_1685700106" r:id="rId36"/>
        </w:object>
      </w:r>
      <w:r w:rsidRPr="005A4A8B">
        <w:rPr>
          <w:sz w:val="20"/>
          <w:szCs w:val="20"/>
        </w:rPr>
        <w:t>=10). Таким чином, формування стартової шкали є наступним:</w:t>
      </w:r>
    </w:p>
    <w:p w:rsidR="004E6ECF" w:rsidRPr="005A4A8B" w:rsidRDefault="004E6ECF" w:rsidP="00EE61CB">
      <w:pPr>
        <w:pStyle w:val="BodyTextIndent"/>
        <w:jc w:val="center"/>
        <w:rPr>
          <w:sz w:val="20"/>
          <w:szCs w:val="20"/>
        </w:rPr>
      </w:pPr>
      <w:r w:rsidRPr="005A4A8B">
        <w:rPr>
          <w:position w:val="-14"/>
          <w:sz w:val="20"/>
          <w:szCs w:val="20"/>
        </w:rPr>
        <w:object w:dxaOrig="380" w:dyaOrig="380">
          <v:shape id="_x0000_i1032" type="#_x0000_t75" style="width:18.75pt;height:18.75pt" o:ole="">
            <v:imagedata r:id="rId29" o:title=""/>
          </v:shape>
          <o:OLEObject Type="Embed" ProgID="Equation.3" ShapeID="_x0000_i1032" DrawAspect="Content" ObjectID="_1685700107" r:id="rId37"/>
        </w:object>
      </w:r>
      <w:r w:rsidRPr="005A4A8B">
        <w:rPr>
          <w:sz w:val="20"/>
          <w:szCs w:val="20"/>
        </w:rPr>
        <w:t xml:space="preserve"> = 1 × 9</w:t>
      </w:r>
      <w:r w:rsidRPr="005A4A8B">
        <w:rPr>
          <w:sz w:val="20"/>
          <w:szCs w:val="20"/>
          <w:vertAlign w:val="subscript"/>
        </w:rPr>
        <w:t>пз</w:t>
      </w:r>
      <w:r w:rsidRPr="005A4A8B">
        <w:rPr>
          <w:sz w:val="20"/>
          <w:szCs w:val="20"/>
        </w:rPr>
        <w:t xml:space="preserve"> + 1 × 18</w:t>
      </w:r>
      <w:r w:rsidRPr="005A4A8B">
        <w:rPr>
          <w:sz w:val="20"/>
          <w:szCs w:val="20"/>
          <w:vertAlign w:val="subscript"/>
        </w:rPr>
        <w:t>лз</w:t>
      </w:r>
      <w:r w:rsidRPr="005A4A8B">
        <w:rPr>
          <w:sz w:val="20"/>
          <w:szCs w:val="20"/>
        </w:rPr>
        <w:t xml:space="preserve"> + 2× 9</w:t>
      </w:r>
      <w:r w:rsidRPr="005A4A8B">
        <w:rPr>
          <w:sz w:val="20"/>
          <w:szCs w:val="20"/>
          <w:vertAlign w:val="subscript"/>
        </w:rPr>
        <w:t>пз</w:t>
      </w:r>
      <w:r w:rsidRPr="005A4A8B">
        <w:rPr>
          <w:sz w:val="20"/>
          <w:szCs w:val="20"/>
        </w:rPr>
        <w:t xml:space="preserve"> + 5×1</w:t>
      </w:r>
      <w:r w:rsidRPr="005A4A8B">
        <w:rPr>
          <w:sz w:val="20"/>
          <w:szCs w:val="20"/>
          <w:vertAlign w:val="subscript"/>
        </w:rPr>
        <w:t>мкр</w:t>
      </w:r>
      <w:r w:rsidRPr="005A4A8B">
        <w:rPr>
          <w:sz w:val="20"/>
          <w:szCs w:val="20"/>
        </w:rPr>
        <w:t>+10×1</w:t>
      </w:r>
      <w:r w:rsidRPr="005A4A8B">
        <w:rPr>
          <w:sz w:val="20"/>
          <w:szCs w:val="20"/>
          <w:vertAlign w:val="subscript"/>
        </w:rPr>
        <w:t>рр</w:t>
      </w:r>
      <w:r w:rsidRPr="005A4A8B">
        <w:rPr>
          <w:sz w:val="20"/>
          <w:szCs w:val="20"/>
        </w:rPr>
        <w:t>= 60 балів.</w:t>
      </w:r>
    </w:p>
    <w:p w:rsidR="004E6ECF" w:rsidRPr="005A4A8B" w:rsidRDefault="004E6ECF" w:rsidP="00EE61CB">
      <w:pPr>
        <w:pStyle w:val="Title"/>
        <w:jc w:val="both"/>
        <w:rPr>
          <w:bCs w:val="0"/>
          <w:sz w:val="20"/>
          <w:szCs w:val="20"/>
          <w:u w:val="single"/>
        </w:rPr>
      </w:pPr>
      <w:r w:rsidRPr="005A4A8B">
        <w:rPr>
          <w:bCs w:val="0"/>
          <w:sz w:val="20"/>
          <w:szCs w:val="20"/>
          <w:u w:val="single"/>
        </w:rPr>
        <w:t>Умови позитивної поточної атестації:</w:t>
      </w:r>
    </w:p>
    <w:p w:rsidR="004E6ECF" w:rsidRPr="005A4A8B" w:rsidRDefault="004E6ECF" w:rsidP="00EE61CB">
      <w:pPr>
        <w:pStyle w:val="BodyTextIndent"/>
        <w:ind w:firstLine="0"/>
        <w:rPr>
          <w:sz w:val="20"/>
          <w:szCs w:val="20"/>
        </w:rPr>
      </w:pPr>
      <w:r w:rsidRPr="005A4A8B">
        <w:rPr>
          <w:sz w:val="20"/>
          <w:szCs w:val="20"/>
        </w:rPr>
        <w:t>За результатами значення поточного рейтингу студента з кредитного модуля здійснюється атестація студентів на 8 та 14 тижнях навчання.</w:t>
      </w:r>
    </w:p>
    <w:p w:rsidR="004E6ECF" w:rsidRPr="005A4A8B" w:rsidRDefault="004E6ECF" w:rsidP="00EE61CB">
      <w:pPr>
        <w:pStyle w:val="BodyTextIndent"/>
        <w:ind w:firstLine="0"/>
        <w:rPr>
          <w:sz w:val="20"/>
          <w:szCs w:val="20"/>
        </w:rPr>
      </w:pPr>
      <w:r w:rsidRPr="005A4A8B">
        <w:rPr>
          <w:sz w:val="20"/>
          <w:szCs w:val="20"/>
        </w:rPr>
        <w:t>Максимально можливий рейтинг на час першої атестації – 20 балів (4 бали за присутність на практичних заняттях, 8 балів за присутність на лекціях, 8 балів за роботу на практичних заняттях).</w:t>
      </w:r>
    </w:p>
    <w:p w:rsidR="004E6ECF" w:rsidRPr="005A4A8B" w:rsidRDefault="004E6ECF" w:rsidP="00EE61CB">
      <w:pPr>
        <w:pStyle w:val="BodyTextIndent"/>
        <w:ind w:firstLine="0"/>
        <w:rPr>
          <w:sz w:val="20"/>
          <w:szCs w:val="20"/>
        </w:rPr>
      </w:pPr>
      <w:r w:rsidRPr="005A4A8B">
        <w:rPr>
          <w:sz w:val="20"/>
          <w:szCs w:val="20"/>
        </w:rPr>
        <w:t xml:space="preserve">Максимально можливий рейтинг на час другої атестації (за наростаючим підсумком) – 60 балів (відповідно до розрахунку стартової шкали </w:t>
      </w:r>
      <w:r w:rsidRPr="005A4A8B">
        <w:rPr>
          <w:position w:val="-14"/>
          <w:sz w:val="20"/>
          <w:szCs w:val="20"/>
          <w:vertAlign w:val="superscript"/>
        </w:rPr>
        <w:object w:dxaOrig="380" w:dyaOrig="380">
          <v:shape id="_x0000_i1033" type="#_x0000_t75" style="width:15pt;height:15pt" o:ole="">
            <v:imagedata r:id="rId29" o:title=""/>
          </v:shape>
          <o:OLEObject Type="Embed" ProgID="Equation.3" ShapeID="_x0000_i1033" DrawAspect="Content" ObjectID="_1685700108" r:id="rId38"/>
        </w:object>
      </w:r>
      <w:r w:rsidRPr="005A4A8B">
        <w:rPr>
          <w:sz w:val="20"/>
          <w:szCs w:val="20"/>
        </w:rPr>
        <w:t>, що наведено вище).</w:t>
      </w:r>
    </w:p>
    <w:p w:rsidR="004E6ECF" w:rsidRPr="005A4A8B" w:rsidRDefault="004E6ECF" w:rsidP="00EE61CB">
      <w:pPr>
        <w:pStyle w:val="BodyTextIndent"/>
        <w:spacing w:after="120"/>
        <w:ind w:firstLine="0"/>
        <w:rPr>
          <w:sz w:val="20"/>
          <w:szCs w:val="20"/>
        </w:rPr>
      </w:pPr>
      <w:r w:rsidRPr="005A4A8B">
        <w:rPr>
          <w:sz w:val="20"/>
          <w:szCs w:val="20"/>
        </w:rPr>
        <w:t>Розподіл балів в рамках  проведення поточної атестації подано в табл. 2:</w:t>
      </w:r>
    </w:p>
    <w:p w:rsidR="004E6ECF" w:rsidRPr="005A4A8B" w:rsidRDefault="004E6ECF" w:rsidP="00EE61CB">
      <w:pPr>
        <w:pStyle w:val="BodyTextIndent"/>
        <w:jc w:val="right"/>
        <w:rPr>
          <w:bCs/>
          <w:iCs/>
          <w:sz w:val="20"/>
          <w:szCs w:val="20"/>
        </w:rPr>
      </w:pPr>
      <w:r w:rsidRPr="005A4A8B">
        <w:rPr>
          <w:bCs/>
          <w:iCs/>
          <w:sz w:val="20"/>
          <w:szCs w:val="20"/>
        </w:rPr>
        <w:t>Таблиця 32</w:t>
      </w:r>
    </w:p>
    <w:p w:rsidR="004E6ECF" w:rsidRPr="005A4A8B" w:rsidRDefault="004E6ECF" w:rsidP="00EE61CB">
      <w:pPr>
        <w:pStyle w:val="BodyTextIndent"/>
        <w:ind w:firstLine="0"/>
        <w:jc w:val="center"/>
        <w:rPr>
          <w:bCs/>
          <w:iCs/>
          <w:sz w:val="20"/>
          <w:szCs w:val="20"/>
        </w:rPr>
      </w:pPr>
      <w:r w:rsidRPr="005A4A8B">
        <w:rPr>
          <w:bCs/>
          <w:iCs/>
          <w:sz w:val="20"/>
          <w:szCs w:val="20"/>
        </w:rPr>
        <w:t>Поточна атестація студентів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0"/>
        <w:gridCol w:w="3190"/>
        <w:gridCol w:w="3651"/>
      </w:tblGrid>
      <w:tr w:rsidR="004E6ECF" w:rsidRPr="005A4A8B" w:rsidTr="00EE61CB">
        <w:trPr>
          <w:cantSplit/>
        </w:trPr>
        <w:tc>
          <w:tcPr>
            <w:tcW w:w="6130" w:type="dxa"/>
            <w:gridSpan w:val="2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5A4A8B">
              <w:rPr>
                <w:bCs/>
                <w:iCs/>
                <w:sz w:val="20"/>
                <w:szCs w:val="20"/>
              </w:rPr>
              <w:t>Шкала оцінювання</w:t>
            </w:r>
          </w:p>
        </w:tc>
        <w:tc>
          <w:tcPr>
            <w:tcW w:w="3651" w:type="dxa"/>
            <w:vMerge w:val="restart"/>
            <w:vAlign w:val="center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5A4A8B">
              <w:rPr>
                <w:bCs/>
                <w:iCs/>
                <w:sz w:val="20"/>
                <w:szCs w:val="20"/>
              </w:rPr>
              <w:t>Атестація</w:t>
            </w:r>
          </w:p>
        </w:tc>
      </w:tr>
      <w:tr w:rsidR="004E6ECF" w:rsidRPr="005A4A8B" w:rsidTr="00EE61CB">
        <w:trPr>
          <w:cantSplit/>
        </w:trPr>
        <w:tc>
          <w:tcPr>
            <w:tcW w:w="2940" w:type="dxa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5A4A8B">
              <w:rPr>
                <w:bCs/>
                <w:iCs/>
                <w:sz w:val="20"/>
                <w:szCs w:val="20"/>
              </w:rPr>
              <w:t>Перша атестація</w:t>
            </w:r>
          </w:p>
        </w:tc>
        <w:tc>
          <w:tcPr>
            <w:tcW w:w="3190" w:type="dxa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5A4A8B">
              <w:rPr>
                <w:bCs/>
                <w:iCs/>
                <w:sz w:val="20"/>
                <w:szCs w:val="20"/>
              </w:rPr>
              <w:t>Друга атестація</w:t>
            </w:r>
          </w:p>
        </w:tc>
        <w:tc>
          <w:tcPr>
            <w:tcW w:w="3651" w:type="dxa"/>
            <w:vMerge/>
          </w:tcPr>
          <w:p w:rsidR="004E6ECF" w:rsidRPr="005A4A8B" w:rsidRDefault="004E6ECF" w:rsidP="00EE61CB">
            <w:pPr>
              <w:pStyle w:val="BodyTextIndent"/>
              <w:ind w:firstLine="0"/>
              <w:rPr>
                <w:bCs/>
                <w:iCs/>
                <w:sz w:val="20"/>
                <w:szCs w:val="20"/>
              </w:rPr>
            </w:pPr>
          </w:p>
        </w:tc>
      </w:tr>
      <w:tr w:rsidR="004E6ECF" w:rsidRPr="005A4A8B" w:rsidTr="00EE61CB">
        <w:tc>
          <w:tcPr>
            <w:tcW w:w="2940" w:type="dxa"/>
            <w:vAlign w:val="center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5A4A8B">
              <w:rPr>
                <w:bCs/>
                <w:iCs/>
                <w:sz w:val="20"/>
                <w:szCs w:val="20"/>
              </w:rPr>
              <w:t>12</w:t>
            </w:r>
            <w:r w:rsidRPr="005A4A8B">
              <w:rPr>
                <w:bCs/>
                <w:iCs/>
                <w:position w:val="-4"/>
                <w:sz w:val="20"/>
                <w:szCs w:val="20"/>
              </w:rPr>
              <w:object w:dxaOrig="220" w:dyaOrig="260">
                <v:shape id="_x0000_i1034" type="#_x0000_t75" style="width:11.25pt;height:12.75pt" o:ole="">
                  <v:imagedata r:id="rId39" o:title=""/>
                </v:shape>
                <o:OLEObject Type="Embed" ProgID="Equation.3" ShapeID="_x0000_i1034" DrawAspect="Content" ObjectID="_1685700109" r:id="rId40"/>
              </w:object>
            </w:r>
            <w:r w:rsidRPr="005A4A8B">
              <w:rPr>
                <w:bCs/>
                <w:iCs/>
                <w:sz w:val="20"/>
                <w:szCs w:val="20"/>
              </w:rPr>
              <w:t xml:space="preserve"> </w:t>
            </w:r>
            <w:r w:rsidRPr="005A4A8B">
              <w:rPr>
                <w:position w:val="-14"/>
                <w:sz w:val="20"/>
                <w:szCs w:val="20"/>
              </w:rPr>
              <w:object w:dxaOrig="480" w:dyaOrig="380">
                <v:shape id="_x0000_i1035" type="#_x0000_t75" style="width:21pt;height:16.5pt" o:ole="">
                  <v:imagedata r:id="rId41" o:title=""/>
                </v:shape>
                <o:OLEObject Type="Embed" ProgID="Equation.3" ShapeID="_x0000_i1035" DrawAspect="Content" ObjectID="_1685700110" r:id="rId42"/>
              </w:object>
            </w:r>
            <w:r w:rsidRPr="005A4A8B">
              <w:rPr>
                <w:bCs/>
                <w:iCs/>
                <w:sz w:val="20"/>
                <w:szCs w:val="20"/>
              </w:rPr>
              <w:t>&lt;20</w:t>
            </w:r>
          </w:p>
        </w:tc>
        <w:tc>
          <w:tcPr>
            <w:tcW w:w="3190" w:type="dxa"/>
            <w:vAlign w:val="center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5A4A8B">
              <w:rPr>
                <w:bCs/>
                <w:iCs/>
                <w:sz w:val="20"/>
                <w:szCs w:val="20"/>
              </w:rPr>
              <w:t>36</w:t>
            </w:r>
            <w:r w:rsidRPr="005A4A8B">
              <w:rPr>
                <w:bCs/>
                <w:iCs/>
                <w:position w:val="-4"/>
                <w:sz w:val="20"/>
                <w:szCs w:val="20"/>
              </w:rPr>
              <w:object w:dxaOrig="220" w:dyaOrig="260">
                <v:shape id="_x0000_i1036" type="#_x0000_t75" style="width:11.25pt;height:12.75pt" o:ole="">
                  <v:imagedata r:id="rId39" o:title=""/>
                </v:shape>
                <o:OLEObject Type="Embed" ProgID="Equation.3" ShapeID="_x0000_i1036" DrawAspect="Content" ObjectID="_1685700111" r:id="rId43"/>
              </w:object>
            </w:r>
            <w:r w:rsidRPr="005A4A8B">
              <w:rPr>
                <w:bCs/>
                <w:iCs/>
                <w:sz w:val="20"/>
                <w:szCs w:val="20"/>
              </w:rPr>
              <w:t xml:space="preserve"> </w:t>
            </w:r>
            <w:r w:rsidRPr="005A4A8B">
              <w:rPr>
                <w:position w:val="-14"/>
                <w:sz w:val="20"/>
                <w:szCs w:val="20"/>
              </w:rPr>
              <w:object w:dxaOrig="480" w:dyaOrig="380">
                <v:shape id="_x0000_i1037" type="#_x0000_t75" style="width:21pt;height:16.5pt" o:ole="">
                  <v:imagedata r:id="rId44" o:title=""/>
                </v:shape>
                <o:OLEObject Type="Embed" ProgID="Equation.3" ShapeID="_x0000_i1037" DrawAspect="Content" ObjectID="_1685700112" r:id="rId45"/>
              </w:object>
            </w:r>
            <w:r w:rsidRPr="005A4A8B">
              <w:rPr>
                <w:bCs/>
                <w:iCs/>
                <w:sz w:val="20"/>
                <w:szCs w:val="20"/>
              </w:rPr>
              <w:t>&lt;60</w:t>
            </w:r>
          </w:p>
        </w:tc>
        <w:tc>
          <w:tcPr>
            <w:tcW w:w="3651" w:type="dxa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5A4A8B">
              <w:rPr>
                <w:bCs/>
                <w:iCs/>
                <w:sz w:val="20"/>
                <w:szCs w:val="20"/>
              </w:rPr>
              <w:t>Зараховано (задовільна атестація)</w:t>
            </w:r>
          </w:p>
        </w:tc>
      </w:tr>
      <w:tr w:rsidR="004E6ECF" w:rsidRPr="005A4A8B" w:rsidTr="00EE61CB">
        <w:tc>
          <w:tcPr>
            <w:tcW w:w="2940" w:type="dxa"/>
            <w:vAlign w:val="center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5A4A8B">
              <w:rPr>
                <w:position w:val="-14"/>
                <w:sz w:val="20"/>
                <w:szCs w:val="20"/>
              </w:rPr>
              <w:object w:dxaOrig="480" w:dyaOrig="380">
                <v:shape id="_x0000_i1038" type="#_x0000_t75" style="width:21pt;height:16.5pt" o:ole="">
                  <v:imagedata r:id="rId44" o:title=""/>
                </v:shape>
                <o:OLEObject Type="Embed" ProgID="Equation.3" ShapeID="_x0000_i1038" DrawAspect="Content" ObjectID="_1685700113" r:id="rId46"/>
              </w:object>
            </w:r>
            <w:r w:rsidRPr="005A4A8B">
              <w:rPr>
                <w:bCs/>
                <w:iCs/>
                <w:sz w:val="20"/>
                <w:szCs w:val="20"/>
              </w:rPr>
              <w:t>&lt;12</w:t>
            </w:r>
          </w:p>
        </w:tc>
        <w:tc>
          <w:tcPr>
            <w:tcW w:w="3190" w:type="dxa"/>
            <w:vAlign w:val="center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5A4A8B">
              <w:rPr>
                <w:position w:val="-14"/>
                <w:sz w:val="20"/>
                <w:szCs w:val="20"/>
              </w:rPr>
              <w:object w:dxaOrig="480" w:dyaOrig="380">
                <v:shape id="_x0000_i1039" type="#_x0000_t75" style="width:21pt;height:16.5pt" o:ole="">
                  <v:imagedata r:id="rId44" o:title=""/>
                </v:shape>
                <o:OLEObject Type="Embed" ProgID="Equation.3" ShapeID="_x0000_i1039" DrawAspect="Content" ObjectID="_1685700114" r:id="rId47"/>
              </w:object>
            </w:r>
            <w:r w:rsidRPr="005A4A8B">
              <w:rPr>
                <w:bCs/>
                <w:iCs/>
                <w:sz w:val="20"/>
                <w:szCs w:val="20"/>
              </w:rPr>
              <w:t>&lt;36</w:t>
            </w:r>
          </w:p>
        </w:tc>
        <w:tc>
          <w:tcPr>
            <w:tcW w:w="3651" w:type="dxa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bCs/>
                <w:iCs/>
                <w:sz w:val="20"/>
                <w:szCs w:val="20"/>
              </w:rPr>
            </w:pPr>
            <w:r w:rsidRPr="005A4A8B">
              <w:rPr>
                <w:bCs/>
                <w:iCs/>
                <w:sz w:val="20"/>
                <w:szCs w:val="20"/>
              </w:rPr>
              <w:t>Не зараховано (незадовільно)</w:t>
            </w:r>
          </w:p>
        </w:tc>
      </w:tr>
    </w:tbl>
    <w:p w:rsidR="004E6ECF" w:rsidRPr="005A4A8B" w:rsidRDefault="004E6ECF" w:rsidP="00EE61CB">
      <w:pPr>
        <w:pStyle w:val="BodyTextIndent"/>
        <w:rPr>
          <w:sz w:val="20"/>
          <w:szCs w:val="20"/>
        </w:rPr>
      </w:pPr>
    </w:p>
    <w:p w:rsidR="004E6ECF" w:rsidRPr="005A4A8B" w:rsidRDefault="004E6ECF" w:rsidP="00EE61CB">
      <w:pPr>
        <w:pStyle w:val="BodyTextIndent"/>
        <w:ind w:firstLine="0"/>
        <w:rPr>
          <w:sz w:val="20"/>
          <w:szCs w:val="20"/>
        </w:rPr>
      </w:pPr>
      <w:r w:rsidRPr="005A4A8B">
        <w:rPr>
          <w:sz w:val="20"/>
          <w:szCs w:val="20"/>
        </w:rPr>
        <w:t>Розподіл балів поточної успішності навчання – стартового рейтингу студента для допуску до екзамену подано в табл. 4.</w:t>
      </w:r>
    </w:p>
    <w:p w:rsidR="004E6ECF" w:rsidRPr="005A4A8B" w:rsidRDefault="004E6ECF" w:rsidP="00EE61CB">
      <w:pPr>
        <w:pStyle w:val="BodyTextIndent"/>
        <w:jc w:val="right"/>
        <w:rPr>
          <w:bCs/>
          <w:iCs/>
          <w:sz w:val="20"/>
          <w:szCs w:val="20"/>
        </w:rPr>
      </w:pPr>
      <w:r w:rsidRPr="005A4A8B">
        <w:rPr>
          <w:bCs/>
          <w:iCs/>
          <w:sz w:val="20"/>
          <w:szCs w:val="20"/>
        </w:rPr>
        <w:t>Таблиця 3</w:t>
      </w:r>
    </w:p>
    <w:p w:rsidR="004E6ECF" w:rsidRPr="005A4A8B" w:rsidRDefault="004E6ECF" w:rsidP="00EE61CB">
      <w:pPr>
        <w:pStyle w:val="BodyTextIndent"/>
        <w:ind w:firstLine="0"/>
        <w:jc w:val="center"/>
        <w:rPr>
          <w:sz w:val="20"/>
          <w:szCs w:val="20"/>
        </w:rPr>
      </w:pPr>
      <w:r w:rsidRPr="005A4A8B">
        <w:rPr>
          <w:sz w:val="20"/>
          <w:szCs w:val="20"/>
        </w:rPr>
        <w:t>Умови допуску до екзамену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76"/>
        <w:gridCol w:w="1918"/>
        <w:gridCol w:w="3613"/>
        <w:gridCol w:w="1774"/>
      </w:tblGrid>
      <w:tr w:rsidR="004E6ECF" w:rsidRPr="005A4A8B" w:rsidTr="00EE61CB">
        <w:tc>
          <w:tcPr>
            <w:tcW w:w="2476" w:type="dxa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Стартова шкала оцінювання</w:t>
            </w:r>
          </w:p>
        </w:tc>
        <w:tc>
          <w:tcPr>
            <w:tcW w:w="1918" w:type="dxa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Рейтингова оцінка</w:t>
            </w:r>
          </w:p>
        </w:tc>
        <w:tc>
          <w:tcPr>
            <w:tcW w:w="3613" w:type="dxa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Оцінка ECTS та визначення</w:t>
            </w:r>
          </w:p>
        </w:tc>
        <w:tc>
          <w:tcPr>
            <w:tcW w:w="1774" w:type="dxa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Традиційна оцінка</w:t>
            </w:r>
          </w:p>
        </w:tc>
      </w:tr>
      <w:tr w:rsidR="004E6ECF" w:rsidRPr="005A4A8B" w:rsidTr="00EE61CB">
        <w:trPr>
          <w:cantSplit/>
          <w:trHeight w:val="598"/>
        </w:trPr>
        <w:tc>
          <w:tcPr>
            <w:tcW w:w="2476" w:type="dxa"/>
            <w:vAlign w:val="center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 w:rsidRPr="005A4A8B">
              <w:rPr>
                <w:position w:val="-14"/>
                <w:sz w:val="20"/>
                <w:szCs w:val="20"/>
              </w:rPr>
              <w:object w:dxaOrig="300" w:dyaOrig="380">
                <v:shape id="_x0000_i1040" type="#_x0000_t75" style="width:13.5pt;height:16.5pt" o:ole="">
                  <v:imagedata r:id="rId31" o:title=""/>
                </v:shape>
                <o:OLEObject Type="Embed" ProgID="Equation.3" ShapeID="_x0000_i1040" DrawAspect="Content" ObjectID="_1685700115" r:id="rId48"/>
              </w:object>
            </w:r>
            <w:r w:rsidRPr="005A4A8B">
              <w:rPr>
                <w:sz w:val="20"/>
                <w:szCs w:val="20"/>
              </w:rPr>
              <w:t>≥0,6</w:t>
            </w:r>
            <w:r w:rsidRPr="005A4A8B">
              <w:rPr>
                <w:position w:val="-14"/>
                <w:sz w:val="20"/>
                <w:szCs w:val="20"/>
              </w:rPr>
              <w:object w:dxaOrig="380" w:dyaOrig="380">
                <v:shape id="_x0000_i1041" type="#_x0000_t75" style="width:18pt;height:18pt" o:ole="">
                  <v:imagedata r:id="rId29" o:title=""/>
                </v:shape>
                <o:OLEObject Type="Embed" ProgID="Equation.3" ShapeID="_x0000_i1041" DrawAspect="Content" ObjectID="_1685700116" r:id="rId49"/>
              </w:object>
            </w:r>
          </w:p>
        </w:tc>
        <w:tc>
          <w:tcPr>
            <w:tcW w:w="1918" w:type="dxa"/>
            <w:vAlign w:val="center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 w:rsidRPr="005A4A8B">
              <w:rPr>
                <w:position w:val="-14"/>
                <w:sz w:val="20"/>
                <w:szCs w:val="20"/>
              </w:rPr>
              <w:object w:dxaOrig="300" w:dyaOrig="380">
                <v:shape id="_x0000_i1042" type="#_x0000_t75" style="width:13.5pt;height:16.5pt" o:ole="">
                  <v:imagedata r:id="rId31" o:title=""/>
                </v:shape>
                <o:OLEObject Type="Embed" ProgID="Equation.3" ShapeID="_x0000_i1042" DrawAspect="Content" ObjectID="_1685700117" r:id="rId50"/>
              </w:object>
            </w:r>
            <w:r w:rsidRPr="005A4A8B">
              <w:rPr>
                <w:sz w:val="20"/>
                <w:szCs w:val="20"/>
              </w:rPr>
              <w:t>≥36</w:t>
            </w:r>
          </w:p>
        </w:tc>
        <w:tc>
          <w:tcPr>
            <w:tcW w:w="3613" w:type="dxa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-</w:t>
            </w:r>
          </w:p>
        </w:tc>
        <w:tc>
          <w:tcPr>
            <w:tcW w:w="1774" w:type="dxa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Допуск до екзамену</w:t>
            </w:r>
          </w:p>
        </w:tc>
      </w:tr>
      <w:tr w:rsidR="004E6ECF" w:rsidRPr="005A4A8B" w:rsidTr="00EE61CB">
        <w:tc>
          <w:tcPr>
            <w:tcW w:w="2476" w:type="dxa"/>
            <w:vAlign w:val="center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 w:rsidRPr="005A4A8B">
              <w:rPr>
                <w:position w:val="-14"/>
                <w:sz w:val="20"/>
                <w:szCs w:val="20"/>
              </w:rPr>
              <w:object w:dxaOrig="300" w:dyaOrig="380">
                <v:shape id="_x0000_i1043" type="#_x0000_t75" style="width:13.5pt;height:16.5pt" o:ole="">
                  <v:imagedata r:id="rId31" o:title=""/>
                </v:shape>
                <o:OLEObject Type="Embed" ProgID="Equation.3" ShapeID="_x0000_i1043" DrawAspect="Content" ObjectID="_1685700118" r:id="rId51"/>
              </w:object>
            </w:r>
            <w:r w:rsidRPr="005A4A8B">
              <w:rPr>
                <w:bCs/>
                <w:iCs/>
                <w:sz w:val="20"/>
                <w:szCs w:val="20"/>
              </w:rPr>
              <w:t>&lt;</w:t>
            </w:r>
            <w:r w:rsidRPr="005A4A8B">
              <w:rPr>
                <w:sz w:val="20"/>
                <w:szCs w:val="20"/>
              </w:rPr>
              <w:t>0,6</w:t>
            </w:r>
            <w:r w:rsidRPr="005A4A8B">
              <w:rPr>
                <w:position w:val="-14"/>
                <w:sz w:val="20"/>
                <w:szCs w:val="20"/>
              </w:rPr>
              <w:object w:dxaOrig="380" w:dyaOrig="380">
                <v:shape id="_x0000_i1044" type="#_x0000_t75" style="width:18pt;height:18pt" o:ole="">
                  <v:imagedata r:id="rId29" o:title=""/>
                </v:shape>
                <o:OLEObject Type="Embed" ProgID="Equation.3" ShapeID="_x0000_i1044" DrawAspect="Content" ObjectID="_1685700119" r:id="rId52"/>
              </w:object>
            </w:r>
          </w:p>
        </w:tc>
        <w:tc>
          <w:tcPr>
            <w:tcW w:w="1918" w:type="dxa"/>
            <w:vAlign w:val="center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 w:rsidRPr="005A4A8B">
              <w:rPr>
                <w:position w:val="-14"/>
                <w:sz w:val="20"/>
                <w:szCs w:val="20"/>
              </w:rPr>
              <w:object w:dxaOrig="300" w:dyaOrig="380">
                <v:shape id="_x0000_i1045" type="#_x0000_t75" style="width:13.5pt;height:16.5pt" o:ole="">
                  <v:imagedata r:id="rId31" o:title=""/>
                </v:shape>
                <o:OLEObject Type="Embed" ProgID="Equation.3" ShapeID="_x0000_i1045" DrawAspect="Content" ObjectID="_1685700120" r:id="rId53"/>
              </w:object>
            </w:r>
            <w:r w:rsidRPr="005A4A8B">
              <w:rPr>
                <w:bCs/>
                <w:iCs/>
                <w:sz w:val="20"/>
                <w:szCs w:val="20"/>
              </w:rPr>
              <w:t>&lt;</w:t>
            </w:r>
            <w:r w:rsidRPr="005A4A8B">
              <w:rPr>
                <w:sz w:val="20"/>
                <w:szCs w:val="20"/>
              </w:rPr>
              <w:t>36</w:t>
            </w:r>
          </w:p>
        </w:tc>
        <w:tc>
          <w:tcPr>
            <w:tcW w:w="3613" w:type="dxa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F – Не допуск до екзамену</w:t>
            </w:r>
          </w:p>
        </w:tc>
        <w:tc>
          <w:tcPr>
            <w:tcW w:w="1774" w:type="dxa"/>
          </w:tcPr>
          <w:p w:rsidR="004E6ECF" w:rsidRPr="005A4A8B" w:rsidRDefault="004E6ECF" w:rsidP="00EE61CB">
            <w:pPr>
              <w:pStyle w:val="BodyTextIndent"/>
              <w:ind w:firstLine="0"/>
              <w:jc w:val="center"/>
              <w:rPr>
                <w:sz w:val="20"/>
                <w:szCs w:val="20"/>
                <w:vertAlign w:val="superscript"/>
              </w:rPr>
            </w:pPr>
            <w:r w:rsidRPr="005A4A8B">
              <w:rPr>
                <w:sz w:val="20"/>
                <w:szCs w:val="20"/>
              </w:rPr>
              <w:t>Не допуск до екзамену</w:t>
            </w:r>
          </w:p>
        </w:tc>
      </w:tr>
    </w:tbl>
    <w:p w:rsidR="004E6ECF" w:rsidRPr="005A4A8B" w:rsidRDefault="004E6ECF" w:rsidP="00EE61CB">
      <w:pPr>
        <w:pStyle w:val="BodyTextIndent"/>
        <w:rPr>
          <w:sz w:val="20"/>
          <w:szCs w:val="20"/>
        </w:rPr>
      </w:pPr>
      <w:r w:rsidRPr="005A4A8B">
        <w:rPr>
          <w:sz w:val="20"/>
          <w:szCs w:val="20"/>
          <w:vertAlign w:val="superscript"/>
        </w:rPr>
        <w:t>*</w:t>
      </w:r>
      <w:r w:rsidRPr="005A4A8B">
        <w:rPr>
          <w:sz w:val="20"/>
          <w:szCs w:val="20"/>
        </w:rPr>
        <w:t xml:space="preserve"> Обов’язковими умовами допуску студента до заліку є зарахування семестрового індивідуального завдання (курсової роботи) та за шкалою стартового рейтингу отримання більше </w:t>
      </w:r>
      <w:r w:rsidRPr="005A4A8B">
        <w:rPr>
          <w:b/>
          <w:bCs/>
          <w:i/>
          <w:iCs/>
          <w:sz w:val="20"/>
          <w:szCs w:val="20"/>
        </w:rPr>
        <w:t>0.5R</w:t>
      </w:r>
      <w:r w:rsidRPr="005A4A8B">
        <w:rPr>
          <w:b/>
          <w:bCs/>
          <w:i/>
          <w:iCs/>
          <w:sz w:val="20"/>
          <w:szCs w:val="20"/>
          <w:vertAlign w:val="subscript"/>
        </w:rPr>
        <w:t>с</w:t>
      </w:r>
      <w:r w:rsidRPr="005A4A8B">
        <w:rPr>
          <w:i/>
          <w:iCs/>
          <w:sz w:val="20"/>
          <w:szCs w:val="20"/>
        </w:rPr>
        <w:t xml:space="preserve"> </w:t>
      </w:r>
      <w:r w:rsidRPr="005A4A8B">
        <w:rPr>
          <w:sz w:val="20"/>
          <w:szCs w:val="20"/>
        </w:rPr>
        <w:t>балів.</w:t>
      </w:r>
    </w:p>
    <w:p w:rsidR="004E6ECF" w:rsidRPr="005A4A8B" w:rsidRDefault="004E6ECF" w:rsidP="00EE61CB">
      <w:pPr>
        <w:pStyle w:val="BodyTextIndent"/>
        <w:ind w:firstLine="0"/>
        <w:rPr>
          <w:sz w:val="20"/>
          <w:szCs w:val="20"/>
        </w:rPr>
      </w:pPr>
      <w:r w:rsidRPr="005A4A8B">
        <w:rPr>
          <w:sz w:val="20"/>
          <w:szCs w:val="20"/>
        </w:rPr>
        <w:t xml:space="preserve">Студенти, які набрали протягом семестру кількість балів за стартовою шкалою </w:t>
      </w:r>
      <w:r w:rsidRPr="005A4A8B">
        <w:rPr>
          <w:position w:val="-14"/>
          <w:sz w:val="20"/>
          <w:szCs w:val="20"/>
        </w:rPr>
        <w:object w:dxaOrig="300" w:dyaOrig="380">
          <v:shape id="_x0000_i1046" type="#_x0000_t75" style="width:13.5pt;height:16.5pt" o:ole="">
            <v:imagedata r:id="rId31" o:title=""/>
          </v:shape>
          <o:OLEObject Type="Embed" ProgID="Equation.3" ShapeID="_x0000_i1046" DrawAspect="Content" ObjectID="_1685700121" r:id="rId54"/>
        </w:object>
      </w:r>
      <w:r w:rsidRPr="005A4A8B">
        <w:rPr>
          <w:iCs/>
          <w:sz w:val="20"/>
          <w:szCs w:val="20"/>
        </w:rPr>
        <w:t>&lt;</w:t>
      </w:r>
      <w:r w:rsidRPr="005A4A8B">
        <w:rPr>
          <w:sz w:val="20"/>
          <w:szCs w:val="20"/>
        </w:rPr>
        <w:t>0.6</w:t>
      </w:r>
      <w:r w:rsidRPr="005A4A8B">
        <w:rPr>
          <w:position w:val="-14"/>
          <w:sz w:val="20"/>
          <w:szCs w:val="20"/>
        </w:rPr>
        <w:object w:dxaOrig="380" w:dyaOrig="380">
          <v:shape id="_x0000_i1047" type="#_x0000_t75" style="width:18pt;height:18pt" o:ole="">
            <v:imagedata r:id="rId29" o:title=""/>
          </v:shape>
          <o:OLEObject Type="Embed" ProgID="Equation.3" ShapeID="_x0000_i1047" DrawAspect="Content" ObjectID="_1685700122" r:id="rId55"/>
        </w:object>
      </w:r>
      <w:r w:rsidRPr="005A4A8B">
        <w:rPr>
          <w:sz w:val="20"/>
          <w:szCs w:val="20"/>
        </w:rPr>
        <w:t xml:space="preserve">, вступають в силу окремі положення університетського та/або факультетського рівня. </w:t>
      </w:r>
    </w:p>
    <w:p w:rsidR="004E6ECF" w:rsidRPr="005A4A8B" w:rsidRDefault="004E6ECF" w:rsidP="00EE61CB">
      <w:pPr>
        <w:pStyle w:val="BodyTextIndent"/>
        <w:ind w:firstLine="0"/>
        <w:rPr>
          <w:sz w:val="20"/>
          <w:szCs w:val="20"/>
        </w:rPr>
      </w:pPr>
      <w:r w:rsidRPr="005A4A8B">
        <w:rPr>
          <w:sz w:val="20"/>
          <w:szCs w:val="20"/>
        </w:rPr>
        <w:t xml:space="preserve">Студенти, які набрали протягом семестру кількість балів за стартовою шкалою </w:t>
      </w:r>
      <w:r w:rsidRPr="005A4A8B">
        <w:rPr>
          <w:position w:val="-14"/>
          <w:sz w:val="20"/>
          <w:szCs w:val="20"/>
        </w:rPr>
        <w:object w:dxaOrig="300" w:dyaOrig="380">
          <v:shape id="_x0000_i1048" type="#_x0000_t75" style="width:13.5pt;height:16.5pt" o:ole="">
            <v:imagedata r:id="rId31" o:title=""/>
          </v:shape>
          <o:OLEObject Type="Embed" ProgID="Equation.3" ShapeID="_x0000_i1048" DrawAspect="Content" ObjectID="_1685700123" r:id="rId56"/>
        </w:object>
      </w:r>
      <w:r w:rsidRPr="005A4A8B">
        <w:rPr>
          <w:sz w:val="20"/>
          <w:szCs w:val="20"/>
        </w:rPr>
        <w:t>≥0,6</w:t>
      </w:r>
      <w:r w:rsidRPr="005A4A8B">
        <w:rPr>
          <w:position w:val="-14"/>
          <w:sz w:val="20"/>
          <w:szCs w:val="20"/>
        </w:rPr>
        <w:object w:dxaOrig="380" w:dyaOrig="380">
          <v:shape id="_x0000_i1049" type="#_x0000_t75" style="width:18pt;height:18pt" o:ole="">
            <v:imagedata r:id="rId29" o:title=""/>
          </v:shape>
          <o:OLEObject Type="Embed" ProgID="Equation.3" ShapeID="_x0000_i1049" DrawAspect="Content" ObjectID="_1685700124" r:id="rId57"/>
        </w:object>
      </w:r>
      <w:r w:rsidRPr="005A4A8B">
        <w:rPr>
          <w:sz w:val="20"/>
          <w:szCs w:val="20"/>
        </w:rPr>
        <w:t xml:space="preserve">, зобов’язані складати екзмен. </w:t>
      </w:r>
    </w:p>
    <w:p w:rsidR="004E6ECF" w:rsidRPr="005A4A8B" w:rsidRDefault="004E6ECF" w:rsidP="00EE61CB">
      <w:pPr>
        <w:pStyle w:val="Title"/>
        <w:jc w:val="both"/>
        <w:rPr>
          <w:sz w:val="20"/>
          <w:szCs w:val="20"/>
        </w:rPr>
      </w:pPr>
      <w:r w:rsidRPr="005A4A8B">
        <w:rPr>
          <w:sz w:val="20"/>
          <w:szCs w:val="20"/>
        </w:rPr>
        <w:t xml:space="preserve">Розмір екзамнаційної шкали </w:t>
      </w:r>
      <w:r w:rsidRPr="005A4A8B">
        <w:rPr>
          <w:position w:val="-14"/>
          <w:sz w:val="20"/>
          <w:szCs w:val="20"/>
        </w:rPr>
        <w:object w:dxaOrig="380" w:dyaOrig="380">
          <v:shape id="_x0000_i1050" type="#_x0000_t75" style="width:18.75pt;height:18.75pt" o:ole="">
            <v:imagedata r:id="rId58" o:title=""/>
          </v:shape>
          <o:OLEObject Type="Embed" ProgID="Equation.3" ShapeID="_x0000_i1050" DrawAspect="Content" ObjectID="_1685700125" r:id="rId59"/>
        </w:object>
      </w:r>
      <w:r w:rsidRPr="005A4A8B">
        <w:rPr>
          <w:sz w:val="20"/>
          <w:szCs w:val="20"/>
        </w:rPr>
        <w:t xml:space="preserve"> = 40 балів.</w:t>
      </w:r>
    </w:p>
    <w:p w:rsidR="004E6ECF" w:rsidRPr="005A4A8B" w:rsidRDefault="004E6ECF" w:rsidP="00EE61CB">
      <w:pPr>
        <w:pStyle w:val="Title"/>
        <w:jc w:val="both"/>
        <w:rPr>
          <w:b w:val="0"/>
          <w:bCs w:val="0"/>
          <w:sz w:val="20"/>
          <w:szCs w:val="20"/>
          <w:u w:val="single"/>
        </w:rPr>
      </w:pPr>
      <w:r w:rsidRPr="005A4A8B">
        <w:rPr>
          <w:b w:val="0"/>
          <w:bCs w:val="0"/>
          <w:sz w:val="20"/>
          <w:szCs w:val="20"/>
          <w:u w:val="single"/>
        </w:rPr>
        <w:t>Складання кзаменаційної роботи (відповіді студента на екзамені)</w:t>
      </w:r>
    </w:p>
    <w:p w:rsidR="004E6ECF" w:rsidRPr="005A4A8B" w:rsidRDefault="004E6ECF" w:rsidP="00EE61CB">
      <w:pPr>
        <w:pStyle w:val="Title"/>
        <w:jc w:val="both"/>
        <w:rPr>
          <w:b w:val="0"/>
          <w:bCs w:val="0"/>
          <w:sz w:val="20"/>
          <w:szCs w:val="20"/>
        </w:rPr>
      </w:pPr>
      <w:r w:rsidRPr="005A4A8B">
        <w:rPr>
          <w:b w:val="0"/>
          <w:bCs w:val="0"/>
          <w:sz w:val="20"/>
          <w:szCs w:val="20"/>
        </w:rPr>
        <w:t xml:space="preserve">Ваговий бал – </w:t>
      </w:r>
      <w:r w:rsidRPr="005A4A8B">
        <w:rPr>
          <w:b w:val="0"/>
          <w:bCs w:val="0"/>
          <w:i/>
          <w:iCs/>
          <w:sz w:val="20"/>
          <w:szCs w:val="20"/>
        </w:rPr>
        <w:t>max 40.</w:t>
      </w:r>
      <w:r w:rsidRPr="005A4A8B">
        <w:rPr>
          <w:b w:val="0"/>
          <w:bCs w:val="0"/>
          <w:sz w:val="20"/>
          <w:szCs w:val="20"/>
        </w:rPr>
        <w:t xml:space="preserve"> Розкриття студентом кожного питання білета розцінюється за шкалою оцінювання: 0…5 балів, тобто за оцінкою «Відмінно», «Дуже добре», «Добре», «Задовільно», «Достатньо», «Незадовільно», що в числовому еквіваленті відповідно дорівнює  5, 4, 3, 2, 1, 0.</w:t>
      </w:r>
    </w:p>
    <w:p w:rsidR="004E6ECF" w:rsidRPr="005A4A8B" w:rsidRDefault="004E6ECF" w:rsidP="00EE61CB">
      <w:pPr>
        <w:pStyle w:val="BodyTextIndent"/>
        <w:ind w:firstLine="0"/>
        <w:rPr>
          <w:sz w:val="20"/>
          <w:szCs w:val="20"/>
        </w:rPr>
      </w:pPr>
      <w:r w:rsidRPr="005A4A8B">
        <w:rPr>
          <w:sz w:val="20"/>
          <w:szCs w:val="20"/>
        </w:rPr>
        <w:t xml:space="preserve">Залікові бали </w:t>
      </w:r>
      <w:r w:rsidRPr="005A4A8B">
        <w:rPr>
          <w:position w:val="-14"/>
          <w:sz w:val="20"/>
          <w:szCs w:val="20"/>
        </w:rPr>
        <w:object w:dxaOrig="300" w:dyaOrig="380">
          <v:shape id="_x0000_i1051" type="#_x0000_t75" style="width:15pt;height:18.75pt" o:ole="">
            <v:imagedata r:id="rId60" o:title=""/>
          </v:shape>
          <o:OLEObject Type="Embed" ProgID="Equation.3" ShapeID="_x0000_i1051" DrawAspect="Content" ObjectID="_1685700126" r:id="rId61"/>
        </w:object>
      </w:r>
      <w:r w:rsidRPr="005A4A8B">
        <w:rPr>
          <w:sz w:val="20"/>
          <w:szCs w:val="20"/>
        </w:rPr>
        <w:t xml:space="preserve"> нараховуються за результатами складання екзамену наступним чином:</w:t>
      </w:r>
    </w:p>
    <w:p w:rsidR="004E6ECF" w:rsidRPr="005A4A8B" w:rsidRDefault="004E6ECF" w:rsidP="00EE61CB">
      <w:pPr>
        <w:pStyle w:val="BodyTextIndent"/>
        <w:ind w:firstLine="0"/>
        <w:jc w:val="center"/>
        <w:rPr>
          <w:sz w:val="20"/>
          <w:szCs w:val="20"/>
        </w:rPr>
      </w:pPr>
      <w:r w:rsidRPr="005A4A8B">
        <w:rPr>
          <w:sz w:val="20"/>
          <w:szCs w:val="20"/>
        </w:rPr>
        <w:t xml:space="preserve">                                                        </w:t>
      </w:r>
      <w:r w:rsidRPr="005A4A8B">
        <w:rPr>
          <w:position w:val="-42"/>
          <w:sz w:val="20"/>
          <w:szCs w:val="20"/>
        </w:rPr>
        <w:object w:dxaOrig="1880" w:dyaOrig="900">
          <v:shape id="_x0000_i1052" type="#_x0000_t75" style="width:81pt;height:39pt" o:ole="">
            <v:imagedata r:id="rId62" o:title=""/>
          </v:shape>
          <o:OLEObject Type="Embed" ProgID="Equation.3" ShapeID="_x0000_i1052" DrawAspect="Content" ObjectID="_1685700127" r:id="rId63"/>
        </w:object>
      </w:r>
      <w:r w:rsidRPr="005A4A8B">
        <w:rPr>
          <w:sz w:val="20"/>
          <w:szCs w:val="20"/>
        </w:rPr>
        <w:t>,                                          (1)</w:t>
      </w:r>
    </w:p>
    <w:p w:rsidR="004E6ECF" w:rsidRPr="005A4A8B" w:rsidRDefault="004E6ECF" w:rsidP="00EE61CB">
      <w:pPr>
        <w:pStyle w:val="BodyTextIndent"/>
        <w:ind w:firstLine="0"/>
        <w:rPr>
          <w:sz w:val="20"/>
          <w:szCs w:val="20"/>
        </w:rPr>
      </w:pPr>
      <w:r w:rsidRPr="005A4A8B">
        <w:rPr>
          <w:sz w:val="20"/>
          <w:szCs w:val="20"/>
        </w:rPr>
        <w:t xml:space="preserve">де </w:t>
      </w:r>
      <w:r w:rsidRPr="005A4A8B">
        <w:rPr>
          <w:position w:val="-18"/>
          <w:sz w:val="20"/>
          <w:szCs w:val="20"/>
        </w:rPr>
        <w:object w:dxaOrig="560" w:dyaOrig="420">
          <v:shape id="_x0000_i1053" type="#_x0000_t75" style="width:27.75pt;height:21pt" o:ole="">
            <v:imagedata r:id="rId64" o:title=""/>
          </v:shape>
          <o:OLEObject Type="Embed" ProgID="Equation.3" ShapeID="_x0000_i1053" DrawAspect="Content" ObjectID="_1685700128" r:id="rId65"/>
        </w:object>
      </w:r>
      <w:r w:rsidRPr="005A4A8B">
        <w:rPr>
          <w:b/>
          <w:bCs/>
          <w:sz w:val="20"/>
          <w:szCs w:val="20"/>
        </w:rPr>
        <w:t>–</w:t>
      </w:r>
      <w:r w:rsidRPr="005A4A8B">
        <w:rPr>
          <w:sz w:val="20"/>
          <w:szCs w:val="20"/>
        </w:rPr>
        <w:t xml:space="preserve"> розмір екзаменаційної шкали (в даному випадку, 40 балів);</w:t>
      </w:r>
    </w:p>
    <w:p w:rsidR="004E6ECF" w:rsidRPr="005A4A8B" w:rsidRDefault="004E6ECF" w:rsidP="00EE61CB">
      <w:pPr>
        <w:pStyle w:val="BodyTextIndent"/>
        <w:ind w:left="1134" w:hanging="708"/>
        <w:rPr>
          <w:sz w:val="20"/>
          <w:szCs w:val="20"/>
        </w:rPr>
      </w:pPr>
      <w:r w:rsidRPr="005A4A8B">
        <w:rPr>
          <w:position w:val="-14"/>
          <w:sz w:val="20"/>
          <w:szCs w:val="20"/>
        </w:rPr>
        <w:object w:dxaOrig="480" w:dyaOrig="400">
          <v:shape id="_x0000_i1054" type="#_x0000_t75" style="width:24pt;height:20.25pt" o:ole="">
            <v:imagedata r:id="rId66" o:title=""/>
          </v:shape>
          <o:OLEObject Type="Embed" ProgID="Equation.3" ShapeID="_x0000_i1054" DrawAspect="Content" ObjectID="_1685700129" r:id="rId67"/>
        </w:object>
      </w:r>
      <w:r w:rsidRPr="005A4A8B">
        <w:rPr>
          <w:b/>
          <w:bCs/>
          <w:sz w:val="20"/>
          <w:szCs w:val="20"/>
        </w:rPr>
        <w:t>–</w:t>
      </w:r>
      <w:r w:rsidRPr="005A4A8B">
        <w:rPr>
          <w:sz w:val="20"/>
          <w:szCs w:val="20"/>
        </w:rPr>
        <w:t xml:space="preserve"> максимально можлива оцінка за відповідь на питання білета в числовому еквіваленті (в даному випадку, 5 балів);</w:t>
      </w:r>
    </w:p>
    <w:p w:rsidR="004E6ECF" w:rsidRPr="005A4A8B" w:rsidRDefault="004E6ECF" w:rsidP="00EE61CB">
      <w:pPr>
        <w:pStyle w:val="BodyTextIndent"/>
        <w:ind w:firstLine="426"/>
        <w:rPr>
          <w:sz w:val="20"/>
          <w:szCs w:val="20"/>
        </w:rPr>
      </w:pPr>
      <w:r w:rsidRPr="005A4A8B">
        <w:rPr>
          <w:position w:val="-22"/>
          <w:sz w:val="20"/>
          <w:szCs w:val="20"/>
        </w:rPr>
        <w:object w:dxaOrig="320" w:dyaOrig="499">
          <v:shape id="_x0000_i1055" type="#_x0000_t75" style="width:15.75pt;height:24.75pt" o:ole="">
            <v:imagedata r:id="rId68" o:title=""/>
          </v:shape>
          <o:OLEObject Type="Embed" ProgID="Equation.3" ShapeID="_x0000_i1055" DrawAspect="Content" ObjectID="_1685700130" r:id="rId69"/>
        </w:object>
      </w:r>
      <w:r w:rsidRPr="005A4A8B">
        <w:rPr>
          <w:b/>
          <w:bCs/>
          <w:sz w:val="20"/>
          <w:szCs w:val="20"/>
        </w:rPr>
        <w:t xml:space="preserve">– </w:t>
      </w:r>
      <w:r w:rsidRPr="005A4A8B">
        <w:rPr>
          <w:sz w:val="20"/>
          <w:szCs w:val="20"/>
        </w:rPr>
        <w:t>кількість питань в білеті;</w:t>
      </w:r>
    </w:p>
    <w:p w:rsidR="004E6ECF" w:rsidRPr="005A4A8B" w:rsidRDefault="004E6ECF" w:rsidP="00EE61CB">
      <w:pPr>
        <w:pStyle w:val="BodyTextIndent"/>
        <w:ind w:firstLine="426"/>
        <w:rPr>
          <w:sz w:val="20"/>
          <w:szCs w:val="20"/>
          <w:lang w:val="ru-RU"/>
        </w:rPr>
      </w:pPr>
      <w:r w:rsidRPr="005A4A8B">
        <w:rPr>
          <w:position w:val="-14"/>
          <w:sz w:val="20"/>
          <w:szCs w:val="20"/>
        </w:rPr>
        <w:object w:dxaOrig="279" w:dyaOrig="400">
          <v:shape id="_x0000_i1056" type="#_x0000_t75" style="width:14.25pt;height:20.25pt" o:ole="">
            <v:imagedata r:id="rId70" o:title=""/>
          </v:shape>
          <o:OLEObject Type="Embed" ProgID="Equation.3" ShapeID="_x0000_i1056" DrawAspect="Content" ObjectID="_1685700131" r:id="rId71"/>
        </w:object>
      </w:r>
      <w:r w:rsidRPr="005A4A8B">
        <w:rPr>
          <w:sz w:val="20"/>
          <w:szCs w:val="20"/>
        </w:rPr>
        <w:t xml:space="preserve"> </w:t>
      </w:r>
      <w:r w:rsidRPr="005A4A8B">
        <w:rPr>
          <w:b/>
          <w:bCs/>
          <w:sz w:val="20"/>
          <w:szCs w:val="20"/>
        </w:rPr>
        <w:t>–</w:t>
      </w:r>
      <w:r w:rsidRPr="005A4A8B">
        <w:rPr>
          <w:sz w:val="20"/>
          <w:szCs w:val="20"/>
        </w:rPr>
        <w:t xml:space="preserve"> оцінка за відповідь на </w:t>
      </w:r>
      <w:r w:rsidRPr="005A4A8B">
        <w:rPr>
          <w:i/>
          <w:sz w:val="20"/>
          <w:szCs w:val="20"/>
        </w:rPr>
        <w:t xml:space="preserve">і-те </w:t>
      </w:r>
      <w:r w:rsidRPr="005A4A8B">
        <w:rPr>
          <w:sz w:val="20"/>
          <w:szCs w:val="20"/>
        </w:rPr>
        <w:t xml:space="preserve">питання білета. </w:t>
      </w:r>
    </w:p>
    <w:p w:rsidR="004E6ECF" w:rsidRPr="005A4A8B" w:rsidRDefault="004E6ECF" w:rsidP="00EE61CB">
      <w:pPr>
        <w:pStyle w:val="Title"/>
        <w:jc w:val="both"/>
        <w:rPr>
          <w:sz w:val="20"/>
          <w:szCs w:val="20"/>
        </w:rPr>
      </w:pPr>
      <w:r w:rsidRPr="005A4A8B">
        <w:rPr>
          <w:sz w:val="20"/>
          <w:szCs w:val="20"/>
        </w:rPr>
        <w:t xml:space="preserve">Розмір шкали рейтингу </w:t>
      </w:r>
      <w:r w:rsidRPr="005A4A8B">
        <w:rPr>
          <w:position w:val="-18"/>
          <w:sz w:val="20"/>
          <w:szCs w:val="20"/>
        </w:rPr>
        <w:object w:dxaOrig="380" w:dyaOrig="420">
          <v:shape id="_x0000_i1057" type="#_x0000_t75" style="width:18.75pt;height:21pt" o:ole="">
            <v:imagedata r:id="rId72" o:title=""/>
          </v:shape>
          <o:OLEObject Type="Embed" ProgID="Equation.3" ShapeID="_x0000_i1057" DrawAspect="Content" ObjectID="_1685700132" r:id="rId73"/>
        </w:object>
      </w:r>
      <w:r w:rsidRPr="005A4A8B">
        <w:rPr>
          <w:sz w:val="20"/>
          <w:szCs w:val="20"/>
        </w:rPr>
        <w:t>= 100 балів.</w:t>
      </w:r>
    </w:p>
    <w:p w:rsidR="004E6ECF" w:rsidRPr="005A4A8B" w:rsidRDefault="004E6ECF" w:rsidP="00EE61CB">
      <w:pPr>
        <w:pStyle w:val="BodyTextIndent"/>
        <w:ind w:firstLine="0"/>
        <w:rPr>
          <w:sz w:val="20"/>
          <w:szCs w:val="20"/>
        </w:rPr>
      </w:pPr>
      <w:r w:rsidRPr="005A4A8B">
        <w:rPr>
          <w:sz w:val="20"/>
          <w:szCs w:val="20"/>
        </w:rPr>
        <w:t>Розподіл рейтингових оцінок з кредитного модуля за балами подано в табл.</w:t>
      </w:r>
    </w:p>
    <w:p w:rsidR="004E6ECF" w:rsidRPr="005A4A8B" w:rsidRDefault="004E6ECF" w:rsidP="005251A5">
      <w:pPr>
        <w:spacing w:line="240" w:lineRule="auto"/>
        <w:jc w:val="both"/>
        <w:rPr>
          <w:sz w:val="20"/>
          <w:szCs w:val="20"/>
        </w:rPr>
      </w:pPr>
    </w:p>
    <w:p w:rsidR="004E6ECF" w:rsidRPr="005A4A8B" w:rsidRDefault="004E6ECF" w:rsidP="005251A5">
      <w:pPr>
        <w:pStyle w:val="ListParagraph"/>
        <w:spacing w:line="240" w:lineRule="auto"/>
        <w:ind w:left="0"/>
        <w:contextualSpacing w:val="0"/>
        <w:jc w:val="both"/>
        <w:rPr>
          <w:sz w:val="20"/>
          <w:szCs w:val="20"/>
        </w:rPr>
      </w:pPr>
      <w:r w:rsidRPr="005A4A8B">
        <w:rPr>
          <w:bCs/>
          <w:sz w:val="20"/>
          <w:szCs w:val="20"/>
        </w:rPr>
        <w:t>Таблиця відповідності рейтингових балів оцінкам за університетською шкалою</w:t>
      </w:r>
      <w:r w:rsidRPr="005A4A8B">
        <w:rPr>
          <w:sz w:val="20"/>
          <w:szCs w:val="20"/>
        </w:rPr>
        <w:t xml:space="preserve">: 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3119"/>
        <w:gridCol w:w="2977"/>
      </w:tblGrid>
      <w:tr w:rsidR="004E6ECF" w:rsidRPr="005A4A8B" w:rsidTr="00A51F30">
        <w:tc>
          <w:tcPr>
            <w:tcW w:w="3119" w:type="dxa"/>
          </w:tcPr>
          <w:p w:rsidR="004E6ECF" w:rsidRPr="005A4A8B" w:rsidRDefault="004E6E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0"/>
                <w:szCs w:val="20"/>
                <w:lang w:eastAsia="uk-UA"/>
              </w:rPr>
            </w:pPr>
            <w:r w:rsidRPr="005A4A8B">
              <w:rPr>
                <w:i/>
                <w:sz w:val="20"/>
                <w:szCs w:val="20"/>
                <w:lang w:eastAsia="uk-UA"/>
              </w:rPr>
              <w:t>Кількість балів</w:t>
            </w:r>
          </w:p>
        </w:tc>
        <w:tc>
          <w:tcPr>
            <w:tcW w:w="2977" w:type="dxa"/>
          </w:tcPr>
          <w:p w:rsidR="004E6ECF" w:rsidRPr="005A4A8B" w:rsidRDefault="004E6E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i/>
                <w:sz w:val="20"/>
                <w:szCs w:val="20"/>
              </w:rPr>
            </w:pPr>
            <w:r w:rsidRPr="005A4A8B">
              <w:rPr>
                <w:i/>
                <w:sz w:val="20"/>
                <w:szCs w:val="20"/>
              </w:rPr>
              <w:t>Оцінка</w:t>
            </w:r>
          </w:p>
        </w:tc>
      </w:tr>
      <w:tr w:rsidR="004E6ECF" w:rsidRPr="005A4A8B" w:rsidTr="00A51F30">
        <w:tc>
          <w:tcPr>
            <w:tcW w:w="3119" w:type="dxa"/>
          </w:tcPr>
          <w:p w:rsidR="004E6ECF" w:rsidRPr="005A4A8B" w:rsidRDefault="004E6E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5A4A8B">
              <w:rPr>
                <w:sz w:val="20"/>
                <w:szCs w:val="20"/>
                <w:lang w:eastAsia="uk-UA"/>
              </w:rPr>
              <w:t>100-95</w:t>
            </w:r>
          </w:p>
        </w:tc>
        <w:tc>
          <w:tcPr>
            <w:tcW w:w="2977" w:type="dxa"/>
            <w:vAlign w:val="center"/>
          </w:tcPr>
          <w:p w:rsidR="004E6ECF" w:rsidRPr="005A4A8B" w:rsidRDefault="004E6E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Відмінно</w:t>
            </w:r>
          </w:p>
        </w:tc>
      </w:tr>
      <w:tr w:rsidR="004E6ECF" w:rsidRPr="005A4A8B" w:rsidTr="00A51F30">
        <w:tc>
          <w:tcPr>
            <w:tcW w:w="3119" w:type="dxa"/>
          </w:tcPr>
          <w:p w:rsidR="004E6ECF" w:rsidRPr="005A4A8B" w:rsidRDefault="004E6E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5A4A8B">
              <w:rPr>
                <w:sz w:val="20"/>
                <w:szCs w:val="20"/>
                <w:lang w:eastAsia="uk-UA"/>
              </w:rPr>
              <w:t>94-85</w:t>
            </w:r>
          </w:p>
        </w:tc>
        <w:tc>
          <w:tcPr>
            <w:tcW w:w="2977" w:type="dxa"/>
            <w:vAlign w:val="center"/>
          </w:tcPr>
          <w:p w:rsidR="004E6ECF" w:rsidRPr="005A4A8B" w:rsidRDefault="004E6E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Дуже добре</w:t>
            </w:r>
          </w:p>
        </w:tc>
      </w:tr>
      <w:tr w:rsidR="004E6ECF" w:rsidRPr="005A4A8B" w:rsidTr="00A51F30">
        <w:tc>
          <w:tcPr>
            <w:tcW w:w="3119" w:type="dxa"/>
          </w:tcPr>
          <w:p w:rsidR="004E6ECF" w:rsidRPr="005A4A8B" w:rsidRDefault="004E6E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5A4A8B">
              <w:rPr>
                <w:sz w:val="20"/>
                <w:szCs w:val="20"/>
                <w:lang w:eastAsia="uk-UA"/>
              </w:rPr>
              <w:t>84-75</w:t>
            </w:r>
          </w:p>
        </w:tc>
        <w:tc>
          <w:tcPr>
            <w:tcW w:w="2977" w:type="dxa"/>
            <w:vAlign w:val="center"/>
          </w:tcPr>
          <w:p w:rsidR="004E6ECF" w:rsidRPr="005A4A8B" w:rsidRDefault="004E6E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Добре</w:t>
            </w:r>
          </w:p>
        </w:tc>
      </w:tr>
      <w:tr w:rsidR="004E6ECF" w:rsidRPr="005A4A8B" w:rsidTr="00A51F30">
        <w:tc>
          <w:tcPr>
            <w:tcW w:w="3119" w:type="dxa"/>
          </w:tcPr>
          <w:p w:rsidR="004E6ECF" w:rsidRPr="005A4A8B" w:rsidRDefault="004E6E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5A4A8B">
              <w:rPr>
                <w:sz w:val="20"/>
                <w:szCs w:val="20"/>
                <w:lang w:eastAsia="uk-UA"/>
              </w:rPr>
              <w:t>74-65</w:t>
            </w:r>
          </w:p>
        </w:tc>
        <w:tc>
          <w:tcPr>
            <w:tcW w:w="2977" w:type="dxa"/>
            <w:vAlign w:val="center"/>
          </w:tcPr>
          <w:p w:rsidR="004E6ECF" w:rsidRPr="005A4A8B" w:rsidRDefault="004E6E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Задовільно</w:t>
            </w:r>
          </w:p>
        </w:tc>
      </w:tr>
      <w:tr w:rsidR="004E6ECF" w:rsidRPr="005A4A8B" w:rsidTr="00A51F30">
        <w:tc>
          <w:tcPr>
            <w:tcW w:w="3119" w:type="dxa"/>
          </w:tcPr>
          <w:p w:rsidR="004E6ECF" w:rsidRPr="005A4A8B" w:rsidRDefault="004E6E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5A4A8B">
              <w:rPr>
                <w:sz w:val="20"/>
                <w:szCs w:val="20"/>
                <w:lang w:eastAsia="uk-UA"/>
              </w:rPr>
              <w:t>64-60</w:t>
            </w:r>
          </w:p>
        </w:tc>
        <w:tc>
          <w:tcPr>
            <w:tcW w:w="2977" w:type="dxa"/>
            <w:vAlign w:val="center"/>
          </w:tcPr>
          <w:p w:rsidR="004E6ECF" w:rsidRPr="005A4A8B" w:rsidRDefault="004E6E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Достатньо</w:t>
            </w:r>
          </w:p>
        </w:tc>
      </w:tr>
      <w:tr w:rsidR="004E6ECF" w:rsidRPr="005A4A8B" w:rsidTr="00A51F30">
        <w:tc>
          <w:tcPr>
            <w:tcW w:w="3119" w:type="dxa"/>
          </w:tcPr>
          <w:p w:rsidR="004E6ECF" w:rsidRPr="005A4A8B" w:rsidRDefault="004E6ECF" w:rsidP="00A51F3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5A4A8B">
              <w:rPr>
                <w:sz w:val="20"/>
                <w:szCs w:val="20"/>
                <w:lang w:eastAsia="uk-UA"/>
              </w:rPr>
              <w:t>Менше 60</w:t>
            </w:r>
          </w:p>
        </w:tc>
        <w:tc>
          <w:tcPr>
            <w:tcW w:w="2977" w:type="dxa"/>
            <w:vAlign w:val="center"/>
          </w:tcPr>
          <w:p w:rsidR="004E6ECF" w:rsidRPr="005A4A8B" w:rsidRDefault="004E6E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Незадовільно</w:t>
            </w:r>
          </w:p>
        </w:tc>
      </w:tr>
      <w:tr w:rsidR="004E6ECF" w:rsidRPr="005A4A8B" w:rsidTr="00A51F30">
        <w:tc>
          <w:tcPr>
            <w:tcW w:w="3119" w:type="dxa"/>
            <w:vAlign w:val="center"/>
          </w:tcPr>
          <w:p w:rsidR="004E6ECF" w:rsidRPr="005A4A8B" w:rsidRDefault="004E6E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Не виконані умови допуску</w:t>
            </w:r>
          </w:p>
        </w:tc>
        <w:tc>
          <w:tcPr>
            <w:tcW w:w="2977" w:type="dxa"/>
            <w:vAlign w:val="center"/>
          </w:tcPr>
          <w:p w:rsidR="004E6ECF" w:rsidRPr="005A4A8B" w:rsidRDefault="004E6ECF" w:rsidP="00A51F3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20"/>
                <w:szCs w:val="20"/>
              </w:rPr>
            </w:pPr>
            <w:r w:rsidRPr="005A4A8B">
              <w:rPr>
                <w:sz w:val="20"/>
                <w:szCs w:val="20"/>
              </w:rPr>
              <w:t>Не допущено</w:t>
            </w:r>
          </w:p>
        </w:tc>
      </w:tr>
    </w:tbl>
    <w:p w:rsidR="004E6ECF" w:rsidRPr="005A4A8B" w:rsidRDefault="004E6ECF" w:rsidP="00FC0E95">
      <w:pPr>
        <w:pStyle w:val="Heading1"/>
        <w:spacing w:line="240" w:lineRule="auto"/>
        <w:rPr>
          <w:rFonts w:ascii="Times New Roman" w:hAnsi="Times New Roman"/>
          <w:color w:val="auto"/>
          <w:sz w:val="20"/>
          <w:szCs w:val="20"/>
        </w:rPr>
      </w:pPr>
      <w:r w:rsidRPr="005A4A8B">
        <w:rPr>
          <w:rFonts w:ascii="Times New Roman" w:hAnsi="Times New Roman"/>
          <w:color w:val="auto"/>
          <w:sz w:val="20"/>
          <w:szCs w:val="20"/>
        </w:rPr>
        <w:t>Додаткова інформація з дисципліни (освітнього компонента)</w:t>
      </w:r>
    </w:p>
    <w:p w:rsidR="004E6ECF" w:rsidRPr="005A4A8B" w:rsidRDefault="004E6ECF" w:rsidP="00EE61CB">
      <w:pPr>
        <w:tabs>
          <w:tab w:val="left" w:pos="1875"/>
        </w:tabs>
        <w:ind w:firstLine="567"/>
        <w:jc w:val="both"/>
        <w:rPr>
          <w:b/>
          <w:bCs/>
          <w:sz w:val="20"/>
          <w:szCs w:val="20"/>
        </w:rPr>
      </w:pPr>
      <w:r w:rsidRPr="005A4A8B">
        <w:rPr>
          <w:b/>
          <w:bCs/>
          <w:sz w:val="20"/>
          <w:szCs w:val="20"/>
        </w:rPr>
        <w:t xml:space="preserve">Питання, які виносяться на </w:t>
      </w:r>
      <w:r w:rsidRPr="005A4A8B">
        <w:rPr>
          <w:b/>
          <w:sz w:val="20"/>
          <w:szCs w:val="20"/>
        </w:rPr>
        <w:t>семестровий контроль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1.</w:t>
      </w:r>
      <w:r w:rsidRPr="005A4A8B">
        <w:rPr>
          <w:sz w:val="20"/>
          <w:szCs w:val="20"/>
        </w:rPr>
        <w:tab/>
        <w:t>У чому полягає сутність поняття «конкуренція»?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2.</w:t>
      </w:r>
      <w:r w:rsidRPr="005A4A8B">
        <w:rPr>
          <w:sz w:val="20"/>
          <w:szCs w:val="20"/>
        </w:rPr>
        <w:tab/>
        <w:t>Які Ви знаєте чотири класичні моделі конкуренції і в чому їх сутність?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3.</w:t>
      </w:r>
      <w:r w:rsidRPr="005A4A8B">
        <w:rPr>
          <w:sz w:val="20"/>
          <w:szCs w:val="20"/>
        </w:rPr>
        <w:tab/>
        <w:t>Назвіть п’ять сил конкуренції та розкрийте їх зміст.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4.</w:t>
      </w:r>
      <w:r w:rsidRPr="005A4A8B">
        <w:rPr>
          <w:sz w:val="20"/>
          <w:szCs w:val="20"/>
        </w:rPr>
        <w:tab/>
        <w:t>Визначте позитивні та негативні риси конкуренції.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5.</w:t>
      </w:r>
      <w:r w:rsidRPr="005A4A8B">
        <w:rPr>
          <w:sz w:val="20"/>
          <w:szCs w:val="20"/>
        </w:rPr>
        <w:tab/>
        <w:t>У чому полягають особливості міжнародної конкуренції?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6.</w:t>
      </w:r>
      <w:r w:rsidRPr="005A4A8B">
        <w:rPr>
          <w:sz w:val="20"/>
          <w:szCs w:val="20"/>
        </w:rPr>
        <w:tab/>
        <w:t>Сформулюйте поняття конкурентоспроможність і міжнародна конкурентоспроможність.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7.</w:t>
      </w:r>
      <w:r w:rsidRPr="005A4A8B">
        <w:rPr>
          <w:sz w:val="20"/>
          <w:szCs w:val="20"/>
        </w:rPr>
        <w:tab/>
        <w:t>Сформулюйте головні принципи міжнародної конкурентоспроможності.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8.</w:t>
      </w:r>
      <w:r w:rsidRPr="005A4A8B">
        <w:rPr>
          <w:sz w:val="20"/>
          <w:szCs w:val="20"/>
        </w:rPr>
        <w:tab/>
        <w:t>Дайте характеристику підприємства як суб’єкта господарювання.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9.</w:t>
      </w:r>
      <w:r w:rsidRPr="005A4A8B">
        <w:rPr>
          <w:sz w:val="20"/>
          <w:szCs w:val="20"/>
        </w:rPr>
        <w:tab/>
        <w:t>Які основні чинники визначають місце підприємства на міжнародному рівні?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10.</w:t>
      </w:r>
      <w:r w:rsidRPr="005A4A8B">
        <w:rPr>
          <w:sz w:val="20"/>
          <w:szCs w:val="20"/>
        </w:rPr>
        <w:tab/>
        <w:t xml:space="preserve"> Від чого залежить успіх підприємства на міжнародному ринку?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11.</w:t>
      </w:r>
      <w:r w:rsidRPr="005A4A8B">
        <w:rPr>
          <w:sz w:val="20"/>
          <w:szCs w:val="20"/>
        </w:rPr>
        <w:tab/>
        <w:t xml:space="preserve"> Які підходи використовуються у світовій практиці для комплексного оцінювання конкурентоспроможності національної економіки?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12.</w:t>
      </w:r>
      <w:r w:rsidRPr="005A4A8B">
        <w:rPr>
          <w:sz w:val="20"/>
          <w:szCs w:val="20"/>
        </w:rPr>
        <w:tab/>
        <w:t xml:space="preserve"> У чому полягає предмет курсу «управління міжнародною конкурентоспроможністю підприємства»?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13.</w:t>
      </w:r>
      <w:r w:rsidRPr="005A4A8B">
        <w:rPr>
          <w:sz w:val="20"/>
          <w:szCs w:val="20"/>
        </w:rPr>
        <w:tab/>
        <w:t xml:space="preserve"> У чому полягають основні завдання вивчення даного курсу?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14.</w:t>
      </w:r>
      <w:r w:rsidRPr="005A4A8B">
        <w:rPr>
          <w:sz w:val="20"/>
          <w:szCs w:val="20"/>
        </w:rPr>
        <w:tab/>
        <w:t xml:space="preserve"> Які види добровільних об’єднань можуть створювати підприємства(організації) в Україні?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15.</w:t>
      </w:r>
      <w:r w:rsidRPr="005A4A8B">
        <w:rPr>
          <w:sz w:val="20"/>
          <w:szCs w:val="20"/>
        </w:rPr>
        <w:tab/>
        <w:t xml:space="preserve"> Сформулюйте цілі, які переслідують підприємства-імпортери і підприємства-експортери при виході на зовнішні ринки?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16.</w:t>
      </w:r>
      <w:r w:rsidRPr="005A4A8B">
        <w:rPr>
          <w:sz w:val="20"/>
          <w:szCs w:val="20"/>
        </w:rPr>
        <w:tab/>
        <w:t xml:space="preserve"> Які Ви знаєте напрямки зовнішньоекономічної політики в Україні?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17.</w:t>
      </w:r>
      <w:r w:rsidRPr="005A4A8B">
        <w:rPr>
          <w:sz w:val="20"/>
          <w:szCs w:val="20"/>
        </w:rPr>
        <w:tab/>
        <w:t xml:space="preserve"> Сформулюйте принципи, на яких базується теорія М. Портера щодо виходу підприємства на зовнішні ринки.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18.</w:t>
      </w:r>
      <w:r w:rsidRPr="005A4A8B">
        <w:rPr>
          <w:sz w:val="20"/>
          <w:szCs w:val="20"/>
        </w:rPr>
        <w:tab/>
        <w:t xml:space="preserve"> Що таке ніша ринку і від чого залежить її вибір для підприємств, які здійснюють зовнішньоекономічну діяльність?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19.</w:t>
      </w:r>
      <w:r w:rsidRPr="005A4A8B">
        <w:rPr>
          <w:sz w:val="20"/>
          <w:szCs w:val="20"/>
        </w:rPr>
        <w:tab/>
        <w:t xml:space="preserve"> Сформулюйте сутність поняття «конкурентоспроможності товару»?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20.</w:t>
      </w:r>
      <w:r w:rsidRPr="005A4A8B">
        <w:rPr>
          <w:sz w:val="20"/>
          <w:szCs w:val="20"/>
        </w:rPr>
        <w:tab/>
        <w:t xml:space="preserve"> Сформулюйте сутність понять «якість», «якість продукції(робіт, послуг)», «управління якістю продукції(робіт, послуг)».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21.</w:t>
      </w:r>
      <w:r w:rsidRPr="005A4A8B">
        <w:rPr>
          <w:sz w:val="20"/>
          <w:szCs w:val="20"/>
        </w:rPr>
        <w:tab/>
        <w:t xml:space="preserve"> Що собою представляють показники якості продукції та приведіть їх класифікацію.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22.</w:t>
      </w:r>
      <w:r w:rsidRPr="005A4A8B">
        <w:rPr>
          <w:sz w:val="20"/>
          <w:szCs w:val="20"/>
        </w:rPr>
        <w:tab/>
        <w:t xml:space="preserve"> Що собою представляє інтегральний показник якості продукції (робіт, послуг)?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23.</w:t>
      </w:r>
      <w:r w:rsidRPr="005A4A8B">
        <w:rPr>
          <w:sz w:val="20"/>
          <w:szCs w:val="20"/>
        </w:rPr>
        <w:tab/>
        <w:t xml:space="preserve"> Розкрийте сутність середовища досконалої конкуренції, монополістичної конкуренції, олігополістичної конкуренції, середовища чистої монополії.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24.</w:t>
      </w:r>
      <w:r w:rsidRPr="005A4A8B">
        <w:rPr>
          <w:sz w:val="20"/>
          <w:szCs w:val="20"/>
        </w:rPr>
        <w:tab/>
        <w:t xml:space="preserve"> Які умови визначають силу впливу споживачів на інтенсивність конкуренції?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25.</w:t>
      </w:r>
      <w:r w:rsidRPr="005A4A8B">
        <w:rPr>
          <w:sz w:val="20"/>
          <w:szCs w:val="20"/>
        </w:rPr>
        <w:tab/>
        <w:t xml:space="preserve"> Які умови визначають силу впливу постачальників на інтенсивність конкуренції?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26.</w:t>
      </w:r>
      <w:r w:rsidRPr="005A4A8B">
        <w:rPr>
          <w:sz w:val="20"/>
          <w:szCs w:val="20"/>
        </w:rPr>
        <w:tab/>
        <w:t xml:space="preserve"> Як визначають коефіцієнт рентабельності ринку?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27.</w:t>
      </w:r>
      <w:r w:rsidRPr="005A4A8B">
        <w:rPr>
          <w:sz w:val="20"/>
          <w:szCs w:val="20"/>
        </w:rPr>
        <w:tab/>
        <w:t xml:space="preserve"> Сформулюйте головні принципи, на яких ґрунтується розроблена Є. Демінгом «Концепція загального управління якості (TQM)»?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28.</w:t>
      </w:r>
      <w:r w:rsidRPr="005A4A8B">
        <w:rPr>
          <w:sz w:val="20"/>
          <w:szCs w:val="20"/>
        </w:rPr>
        <w:tab/>
        <w:t xml:space="preserve"> У чому полягає сутність японської моделі управління якістю?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29.</w:t>
      </w:r>
      <w:r w:rsidRPr="005A4A8B">
        <w:rPr>
          <w:sz w:val="20"/>
          <w:szCs w:val="20"/>
        </w:rPr>
        <w:tab/>
        <w:t xml:space="preserve"> Визначте критерії та показники конкурентоспроможності підприємства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30.</w:t>
      </w:r>
      <w:r w:rsidRPr="005A4A8B">
        <w:rPr>
          <w:sz w:val="20"/>
          <w:szCs w:val="20"/>
        </w:rPr>
        <w:tab/>
        <w:t xml:space="preserve"> Сформулюйте сутність поняття «стратегія», «стратегія підприємства».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31.</w:t>
      </w:r>
      <w:r w:rsidRPr="005A4A8B">
        <w:rPr>
          <w:sz w:val="20"/>
          <w:szCs w:val="20"/>
        </w:rPr>
        <w:tab/>
        <w:t xml:space="preserve"> У чому полягає сутність віолентної («силової») стратегії?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32.</w:t>
      </w:r>
      <w:r w:rsidRPr="005A4A8B">
        <w:rPr>
          <w:sz w:val="20"/>
          <w:szCs w:val="20"/>
        </w:rPr>
        <w:tab/>
        <w:t xml:space="preserve"> У чому полягає сутність патієнтної («нішової») стратегії?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33.</w:t>
      </w:r>
      <w:r w:rsidRPr="005A4A8B">
        <w:rPr>
          <w:sz w:val="20"/>
          <w:szCs w:val="20"/>
        </w:rPr>
        <w:tab/>
        <w:t xml:space="preserve"> У чому полягає сутність ексилерентної («піонерної») стратегії?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34.</w:t>
      </w:r>
      <w:r w:rsidRPr="005A4A8B">
        <w:rPr>
          <w:sz w:val="20"/>
          <w:szCs w:val="20"/>
        </w:rPr>
        <w:tab/>
        <w:t xml:space="preserve"> Які шість стратегічних можливостей визначають діяльність підприємства на міжнародному ринку?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35.</w:t>
      </w:r>
      <w:r w:rsidRPr="005A4A8B">
        <w:rPr>
          <w:sz w:val="20"/>
          <w:szCs w:val="20"/>
        </w:rPr>
        <w:tab/>
        <w:t xml:space="preserve"> Дайте характеристику конкурентної стратегії підприємства, яка  діє у сфері масового виробництва.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36.</w:t>
      </w:r>
      <w:r w:rsidRPr="005A4A8B">
        <w:rPr>
          <w:sz w:val="20"/>
          <w:szCs w:val="20"/>
        </w:rPr>
        <w:tab/>
        <w:t xml:space="preserve"> У чому полягають переваги і недоліки конкурентної стратегії підприємства за допомогою вузької спеціалізації?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37.</w:t>
      </w:r>
      <w:r w:rsidRPr="005A4A8B">
        <w:rPr>
          <w:sz w:val="20"/>
          <w:szCs w:val="20"/>
        </w:rPr>
        <w:tab/>
        <w:t xml:space="preserve"> Дайте характеристику конкурентної стратегії диверсифікованого підприємства.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38.</w:t>
      </w:r>
      <w:r w:rsidRPr="005A4A8B">
        <w:rPr>
          <w:sz w:val="20"/>
          <w:szCs w:val="20"/>
        </w:rPr>
        <w:tab/>
        <w:t xml:space="preserve"> Які ви знаєте шість основних стратегій диверсифікації?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39.</w:t>
      </w:r>
      <w:r w:rsidRPr="005A4A8B">
        <w:rPr>
          <w:sz w:val="20"/>
          <w:szCs w:val="20"/>
        </w:rPr>
        <w:tab/>
        <w:t xml:space="preserve"> Які специфічні риси мають малі та середні підприємства?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40.</w:t>
      </w:r>
      <w:r w:rsidRPr="005A4A8B">
        <w:rPr>
          <w:sz w:val="20"/>
          <w:szCs w:val="20"/>
        </w:rPr>
        <w:tab/>
        <w:t xml:space="preserve"> Які варіанти поведінки обирають малі та середні підприємства для того, щоб вижити в конкурентній боротьбі?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41.</w:t>
      </w:r>
      <w:r w:rsidRPr="005A4A8B">
        <w:rPr>
          <w:sz w:val="20"/>
          <w:szCs w:val="20"/>
        </w:rPr>
        <w:tab/>
        <w:t xml:space="preserve"> За допомогою яких показників визначається фінансове положення підприємства?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42.</w:t>
      </w:r>
      <w:r w:rsidRPr="005A4A8B">
        <w:rPr>
          <w:sz w:val="20"/>
          <w:szCs w:val="20"/>
        </w:rPr>
        <w:tab/>
        <w:t xml:space="preserve"> Які Ви знаєте методи для оцінки конкурентних позицій підприємства?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43.</w:t>
      </w:r>
      <w:r w:rsidRPr="005A4A8B">
        <w:rPr>
          <w:sz w:val="20"/>
          <w:szCs w:val="20"/>
        </w:rPr>
        <w:tab/>
        <w:t xml:space="preserve"> Які Ви знаєте головні етапи системного управління якістю у світі та в нашій країні?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44.</w:t>
      </w:r>
      <w:r w:rsidRPr="005A4A8B">
        <w:rPr>
          <w:sz w:val="20"/>
          <w:szCs w:val="20"/>
        </w:rPr>
        <w:tab/>
        <w:t xml:space="preserve"> В чому полягає сутність стандартизації, як важливого інструменту забезпечення якості продукції (робіт, послуг)?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45.</w:t>
      </w:r>
      <w:r w:rsidRPr="005A4A8B">
        <w:rPr>
          <w:sz w:val="20"/>
          <w:szCs w:val="20"/>
        </w:rPr>
        <w:tab/>
        <w:t xml:space="preserve"> В чому полягає сутність метрології, як важливого інструменту забезпечення якості продукції (робіт, послуг)?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46.</w:t>
      </w:r>
      <w:r w:rsidRPr="005A4A8B">
        <w:rPr>
          <w:sz w:val="20"/>
          <w:szCs w:val="20"/>
        </w:rPr>
        <w:tab/>
        <w:t>Сформулюйте сутність системного управління якістю продукції (робіт, послуг).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47.</w:t>
      </w:r>
      <w:r w:rsidRPr="005A4A8B">
        <w:rPr>
          <w:sz w:val="20"/>
          <w:szCs w:val="20"/>
        </w:rPr>
        <w:tab/>
        <w:t xml:space="preserve"> Що собою представляють міжнародні стандарти ISO серії 9000?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48.</w:t>
      </w:r>
      <w:r w:rsidRPr="005A4A8B">
        <w:rPr>
          <w:sz w:val="20"/>
          <w:szCs w:val="20"/>
        </w:rPr>
        <w:tab/>
        <w:t xml:space="preserve"> Сформулюйте поняття «ціна», «цінова політика підприємства».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49.</w:t>
      </w:r>
      <w:r w:rsidRPr="005A4A8B">
        <w:rPr>
          <w:sz w:val="20"/>
          <w:szCs w:val="20"/>
        </w:rPr>
        <w:tab/>
        <w:t xml:space="preserve"> Сформулюйте головні функції, які повинна виконувати ціна товару (роботи, послуги).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50.</w:t>
      </w:r>
      <w:r w:rsidRPr="005A4A8B">
        <w:rPr>
          <w:sz w:val="20"/>
          <w:szCs w:val="20"/>
        </w:rPr>
        <w:tab/>
        <w:t xml:space="preserve"> Сформулюйте головні ціноутворюючі фактори, які здійснюють вплив на рівень цін на товари.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51.</w:t>
      </w:r>
      <w:r w:rsidRPr="005A4A8B">
        <w:rPr>
          <w:sz w:val="20"/>
          <w:szCs w:val="20"/>
        </w:rPr>
        <w:tab/>
        <w:t xml:space="preserve"> Що собою представляють витрати  як важливий ціноутворюючий фактор?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52.</w:t>
      </w:r>
      <w:r w:rsidRPr="005A4A8B">
        <w:rPr>
          <w:sz w:val="20"/>
          <w:szCs w:val="20"/>
        </w:rPr>
        <w:tab/>
        <w:t xml:space="preserve"> Приведіть класифікацію витрат підприємства на виготовлення продукції.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53.</w:t>
      </w:r>
      <w:r w:rsidRPr="005A4A8B">
        <w:rPr>
          <w:sz w:val="20"/>
          <w:szCs w:val="20"/>
        </w:rPr>
        <w:tab/>
        <w:t xml:space="preserve"> Яка існує класифікація ринкових цін та дайте їм змістову характеристику?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54.</w:t>
      </w:r>
      <w:r w:rsidRPr="005A4A8B">
        <w:rPr>
          <w:sz w:val="20"/>
          <w:szCs w:val="20"/>
        </w:rPr>
        <w:tab/>
        <w:t xml:space="preserve"> Які Ви знаєте методи ціноутворення на підприємстві та дайте їм характеристику?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55.</w:t>
      </w:r>
      <w:r w:rsidRPr="005A4A8B">
        <w:rPr>
          <w:sz w:val="20"/>
          <w:szCs w:val="20"/>
        </w:rPr>
        <w:tab/>
        <w:t xml:space="preserve"> Сформулюйте поняття інфляції.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56.</w:t>
      </w:r>
      <w:r w:rsidRPr="005A4A8B">
        <w:rPr>
          <w:sz w:val="20"/>
          <w:szCs w:val="20"/>
        </w:rPr>
        <w:tab/>
        <w:t xml:space="preserve"> Які є особливості здійснення цінової політики підприємства в умовах інфляції?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57.</w:t>
      </w:r>
      <w:r w:rsidRPr="005A4A8B">
        <w:rPr>
          <w:sz w:val="20"/>
          <w:szCs w:val="20"/>
        </w:rPr>
        <w:tab/>
        <w:t xml:space="preserve"> Яким чином інфляція здійснює вплив на рівень цін?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58.</w:t>
      </w:r>
      <w:r w:rsidRPr="005A4A8B">
        <w:rPr>
          <w:sz w:val="20"/>
          <w:szCs w:val="20"/>
        </w:rPr>
        <w:tab/>
        <w:t xml:space="preserve"> В чому полягає сутність економічного глобалізму?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59.</w:t>
      </w:r>
      <w:r w:rsidRPr="005A4A8B">
        <w:rPr>
          <w:sz w:val="20"/>
          <w:szCs w:val="20"/>
        </w:rPr>
        <w:tab/>
        <w:t xml:space="preserve"> Які передумови сприяли виникненню економічного глобалізму?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60.</w:t>
      </w:r>
      <w:r w:rsidRPr="005A4A8B">
        <w:rPr>
          <w:sz w:val="20"/>
          <w:szCs w:val="20"/>
        </w:rPr>
        <w:tab/>
        <w:t xml:space="preserve"> Сформулюйте поняття «глобальної конкуренції» та «глобальної конкурентоспроможності».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61.</w:t>
      </w:r>
      <w:r w:rsidRPr="005A4A8B">
        <w:rPr>
          <w:sz w:val="20"/>
          <w:szCs w:val="20"/>
        </w:rPr>
        <w:tab/>
        <w:t xml:space="preserve"> Що собою представляє глобальна конкурентна стратегія підприємства в умовах економічної глобалізації?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62.</w:t>
      </w:r>
      <w:r w:rsidRPr="005A4A8B">
        <w:rPr>
          <w:sz w:val="20"/>
          <w:szCs w:val="20"/>
        </w:rPr>
        <w:tab/>
        <w:t xml:space="preserve"> Сформулюйте сутність і зміст міжнародних економічних відносин.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63.</w:t>
      </w:r>
      <w:r w:rsidRPr="005A4A8B">
        <w:rPr>
          <w:sz w:val="20"/>
          <w:szCs w:val="20"/>
        </w:rPr>
        <w:tab/>
        <w:t xml:space="preserve"> Що собою представляють джерела міжнародного економічного права?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64.</w:t>
      </w:r>
      <w:r w:rsidRPr="005A4A8B">
        <w:rPr>
          <w:sz w:val="20"/>
          <w:szCs w:val="20"/>
        </w:rPr>
        <w:tab/>
        <w:t xml:space="preserve"> Що собою представляють міжнародні економічні договори як основне джерело міжнародного економічного права?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65.</w:t>
      </w:r>
      <w:r w:rsidRPr="005A4A8B">
        <w:rPr>
          <w:sz w:val="20"/>
          <w:szCs w:val="20"/>
        </w:rPr>
        <w:tab/>
        <w:t xml:space="preserve"> Сформулюйте головні принципи, на яких базується міжнародне економічне право 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66.</w:t>
      </w:r>
      <w:r w:rsidRPr="005A4A8B">
        <w:rPr>
          <w:sz w:val="20"/>
          <w:szCs w:val="20"/>
        </w:rPr>
        <w:tab/>
        <w:t xml:space="preserve"> Які Ви знаєте головні нормативні та правові акти, регулюють конкурентні відносини в України?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67.</w:t>
      </w:r>
      <w:r w:rsidRPr="005A4A8B">
        <w:rPr>
          <w:sz w:val="20"/>
          <w:szCs w:val="20"/>
        </w:rPr>
        <w:tab/>
        <w:t xml:space="preserve"> Який існує порядок укладання Україною міжнародних економічних договорів?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68.</w:t>
      </w:r>
      <w:r w:rsidRPr="005A4A8B">
        <w:rPr>
          <w:sz w:val="20"/>
          <w:szCs w:val="20"/>
        </w:rPr>
        <w:tab/>
        <w:t xml:space="preserve"> Дайте характеристику органів, які здійснюють регулювання зовнішньоекономічної діяльності.</w:t>
      </w:r>
    </w:p>
    <w:p w:rsidR="004E6ECF" w:rsidRPr="005A4A8B" w:rsidRDefault="004E6ECF" w:rsidP="00EE61CB">
      <w:pPr>
        <w:tabs>
          <w:tab w:val="left" w:pos="0"/>
          <w:tab w:val="left" w:pos="360"/>
          <w:tab w:val="num" w:pos="540"/>
          <w:tab w:val="left" w:pos="900"/>
        </w:tabs>
        <w:ind w:firstLine="540"/>
        <w:jc w:val="both"/>
        <w:rPr>
          <w:sz w:val="20"/>
          <w:szCs w:val="20"/>
        </w:rPr>
      </w:pPr>
      <w:r w:rsidRPr="005A4A8B">
        <w:rPr>
          <w:sz w:val="20"/>
          <w:szCs w:val="20"/>
        </w:rPr>
        <w:t>69.</w:t>
      </w:r>
      <w:r w:rsidRPr="005A4A8B">
        <w:rPr>
          <w:sz w:val="20"/>
          <w:szCs w:val="20"/>
        </w:rPr>
        <w:tab/>
        <w:t xml:space="preserve"> Які Ви знаєте законодавчі акти в України, які регулюють правове регулювання спорів, що виникають у сфері зовнішньоекономічної діяльності?</w:t>
      </w:r>
    </w:p>
    <w:p w:rsidR="004E6ECF" w:rsidRPr="005A4A8B" w:rsidRDefault="004E6ECF" w:rsidP="00B47838">
      <w:pPr>
        <w:spacing w:after="120" w:line="240" w:lineRule="auto"/>
        <w:jc w:val="both"/>
        <w:rPr>
          <w:b/>
          <w:bCs/>
          <w:sz w:val="20"/>
          <w:szCs w:val="20"/>
        </w:rPr>
      </w:pPr>
    </w:p>
    <w:p w:rsidR="004E6ECF" w:rsidRPr="005A4A8B" w:rsidRDefault="004E6ECF" w:rsidP="00801254">
      <w:pPr>
        <w:spacing w:after="120" w:line="240" w:lineRule="auto"/>
        <w:jc w:val="both"/>
        <w:rPr>
          <w:b/>
          <w:bCs/>
          <w:sz w:val="20"/>
          <w:szCs w:val="20"/>
        </w:rPr>
      </w:pPr>
      <w:r w:rsidRPr="005A4A8B">
        <w:rPr>
          <w:b/>
          <w:bCs/>
          <w:sz w:val="20"/>
          <w:szCs w:val="20"/>
        </w:rPr>
        <w:t>Робочу програму навчальної дисципліни (силабус):</w:t>
      </w:r>
    </w:p>
    <w:p w:rsidR="004E6ECF" w:rsidRPr="005A4A8B" w:rsidRDefault="004E6ECF" w:rsidP="00801254">
      <w:pPr>
        <w:spacing w:after="120" w:line="240" w:lineRule="auto"/>
        <w:jc w:val="both"/>
        <w:rPr>
          <w:bCs/>
          <w:sz w:val="20"/>
          <w:szCs w:val="20"/>
        </w:rPr>
      </w:pPr>
      <w:r w:rsidRPr="005A4A8B">
        <w:rPr>
          <w:b/>
          <w:bCs/>
          <w:sz w:val="20"/>
          <w:szCs w:val="20"/>
        </w:rPr>
        <w:t xml:space="preserve">Складено: </w:t>
      </w:r>
      <w:r w:rsidRPr="005A4A8B">
        <w:rPr>
          <w:bCs/>
          <w:sz w:val="20"/>
          <w:szCs w:val="20"/>
        </w:rPr>
        <w:t>професор кафедри міжнародної економіки, д.е.н., професор Герасимчук Василь Гнатович</w:t>
      </w:r>
    </w:p>
    <w:p w:rsidR="004E6ECF" w:rsidRPr="005A4A8B" w:rsidRDefault="004E6ECF" w:rsidP="00801254">
      <w:pPr>
        <w:spacing w:after="120" w:line="240" w:lineRule="auto"/>
        <w:jc w:val="both"/>
        <w:rPr>
          <w:sz w:val="20"/>
          <w:szCs w:val="20"/>
        </w:rPr>
      </w:pPr>
      <w:r w:rsidRPr="005A4A8B">
        <w:rPr>
          <w:b/>
          <w:bCs/>
          <w:sz w:val="20"/>
          <w:szCs w:val="20"/>
        </w:rPr>
        <w:t>Ухвалено</w:t>
      </w:r>
      <w:r w:rsidRPr="005A4A8B">
        <w:rPr>
          <w:sz w:val="20"/>
          <w:szCs w:val="20"/>
        </w:rPr>
        <w:t xml:space="preserve"> кафедрою  міжн</w:t>
      </w:r>
      <w:r>
        <w:rPr>
          <w:sz w:val="20"/>
          <w:szCs w:val="20"/>
        </w:rPr>
        <w:t xml:space="preserve">ародної економіки (протокол </w:t>
      </w:r>
      <w:r w:rsidRPr="00D70A59">
        <w:rPr>
          <w:sz w:val="20"/>
          <w:szCs w:val="20"/>
          <w:shd w:val="clear" w:color="auto" w:fill="FFFFFF"/>
        </w:rPr>
        <w:t>"11" від 26 травня 2021 р</w:t>
      </w:r>
      <w:r w:rsidRPr="005A4A8B">
        <w:rPr>
          <w:sz w:val="20"/>
          <w:szCs w:val="20"/>
        </w:rPr>
        <w:t>.)</w:t>
      </w:r>
    </w:p>
    <w:p w:rsidR="004E6ECF" w:rsidRDefault="004E6ECF" w:rsidP="00801254">
      <w:pPr>
        <w:spacing w:after="120" w:line="240" w:lineRule="auto"/>
        <w:jc w:val="both"/>
        <w:rPr>
          <w:bCs/>
          <w:sz w:val="20"/>
          <w:szCs w:val="20"/>
        </w:rPr>
      </w:pPr>
      <w:r w:rsidRPr="005A4A8B">
        <w:rPr>
          <w:b/>
          <w:bCs/>
          <w:sz w:val="20"/>
          <w:szCs w:val="20"/>
        </w:rPr>
        <w:t xml:space="preserve">Погоджено </w:t>
      </w:r>
      <w:r w:rsidRPr="005A4A8B">
        <w:rPr>
          <w:sz w:val="20"/>
          <w:szCs w:val="20"/>
        </w:rPr>
        <w:t xml:space="preserve">Методичною комісією факультету менеджменту та </w:t>
      </w:r>
      <w:r>
        <w:rPr>
          <w:sz w:val="20"/>
          <w:szCs w:val="20"/>
        </w:rPr>
        <w:t xml:space="preserve">маркетингу  (протокол № 10 від </w:t>
      </w:r>
      <w:r>
        <w:rPr>
          <w:sz w:val="20"/>
          <w:szCs w:val="20"/>
          <w:lang w:val="ru-RU"/>
        </w:rPr>
        <w:t>15</w:t>
      </w:r>
      <w:r>
        <w:rPr>
          <w:sz w:val="20"/>
          <w:szCs w:val="20"/>
        </w:rPr>
        <w:t>.06.2021</w:t>
      </w:r>
      <w:r w:rsidRPr="005A4A8B">
        <w:rPr>
          <w:sz w:val="20"/>
          <w:szCs w:val="20"/>
        </w:rPr>
        <w:t>р.</w:t>
      </w:r>
      <w:r w:rsidRPr="005A4A8B">
        <w:rPr>
          <w:bCs/>
          <w:sz w:val="20"/>
          <w:szCs w:val="20"/>
        </w:rPr>
        <w:t>)</w:t>
      </w:r>
    </w:p>
    <w:p w:rsidR="004E6ECF" w:rsidRDefault="004E6ECF" w:rsidP="00801254">
      <w:pPr>
        <w:spacing w:after="120" w:line="240" w:lineRule="auto"/>
        <w:jc w:val="both"/>
        <w:rPr>
          <w:bCs/>
          <w:sz w:val="20"/>
          <w:szCs w:val="20"/>
        </w:rPr>
      </w:pPr>
    </w:p>
    <w:p w:rsidR="004E6ECF" w:rsidRPr="005A4A8B" w:rsidRDefault="004E6ECF" w:rsidP="00801254">
      <w:pPr>
        <w:spacing w:after="120" w:line="240" w:lineRule="auto"/>
        <w:jc w:val="both"/>
        <w:rPr>
          <w:bCs/>
          <w:sz w:val="20"/>
          <w:szCs w:val="20"/>
        </w:rPr>
      </w:pPr>
    </w:p>
    <w:sectPr w:rsidR="004E6ECF" w:rsidRPr="005A4A8B" w:rsidSect="005413FF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ECF" w:rsidRDefault="004E6ECF" w:rsidP="004E0EDF">
      <w:pPr>
        <w:spacing w:line="240" w:lineRule="auto"/>
      </w:pPr>
      <w:r>
        <w:separator/>
      </w:r>
    </w:p>
  </w:endnote>
  <w:endnote w:type="continuationSeparator" w:id="0">
    <w:p w:rsidR="004E6ECF" w:rsidRDefault="004E6ECF" w:rsidP="004E0E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ECF" w:rsidRDefault="004E6ECF" w:rsidP="004E0EDF">
      <w:pPr>
        <w:spacing w:line="240" w:lineRule="auto"/>
      </w:pPr>
      <w:r>
        <w:separator/>
      </w:r>
    </w:p>
  </w:footnote>
  <w:footnote w:type="continuationSeparator" w:id="0">
    <w:p w:rsidR="004E6ECF" w:rsidRDefault="004E6ECF" w:rsidP="004E0E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40E5"/>
    <w:multiLevelType w:val="hybridMultilevel"/>
    <w:tmpl w:val="0C7E872C"/>
    <w:lvl w:ilvl="0" w:tplc="8154ED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D6623DA"/>
    <w:multiLevelType w:val="hybridMultilevel"/>
    <w:tmpl w:val="1B18A786"/>
    <w:lvl w:ilvl="0" w:tplc="ADB46D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7850DD3"/>
    <w:multiLevelType w:val="hybridMultilevel"/>
    <w:tmpl w:val="C4F2F40E"/>
    <w:lvl w:ilvl="0" w:tplc="D30C11B8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80DAA4A6">
      <w:start w:val="1"/>
      <w:numFmt w:val="decimal"/>
      <w:lvlText w:val="%2)"/>
      <w:lvlJc w:val="left"/>
      <w:pPr>
        <w:tabs>
          <w:tab w:val="num" w:pos="2205"/>
        </w:tabs>
        <w:ind w:left="2205" w:hanging="94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200E6AA5"/>
    <w:multiLevelType w:val="hybridMultilevel"/>
    <w:tmpl w:val="1F58E9C6"/>
    <w:lvl w:ilvl="0" w:tplc="EC900F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268E5675"/>
    <w:multiLevelType w:val="hybridMultilevel"/>
    <w:tmpl w:val="08808CB6"/>
    <w:lvl w:ilvl="0" w:tplc="F9E6920A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5">
    <w:nsid w:val="290C769A"/>
    <w:multiLevelType w:val="hybridMultilevel"/>
    <w:tmpl w:val="0D640CD6"/>
    <w:lvl w:ilvl="0" w:tplc="A922FC6A">
      <w:start w:val="1"/>
      <w:numFmt w:val="decimal"/>
      <w:lvlText w:val="%1."/>
      <w:lvlJc w:val="left"/>
      <w:pPr>
        <w:tabs>
          <w:tab w:val="num" w:pos="1200"/>
        </w:tabs>
        <w:ind w:left="1200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9BF456E"/>
    <w:multiLevelType w:val="hybridMultilevel"/>
    <w:tmpl w:val="5E3467D6"/>
    <w:lvl w:ilvl="0" w:tplc="2B1091C2">
      <w:numFmt w:val="bullet"/>
      <w:lvlText w:val="-"/>
      <w:lvlJc w:val="left"/>
      <w:pPr>
        <w:ind w:left="793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7">
    <w:nsid w:val="29F42702"/>
    <w:multiLevelType w:val="hybridMultilevel"/>
    <w:tmpl w:val="283605E6"/>
    <w:lvl w:ilvl="0" w:tplc="0AC0B7F8">
      <w:start w:val="1"/>
      <w:numFmt w:val="decimal"/>
      <w:lvlText w:val="%1."/>
      <w:lvlJc w:val="left"/>
      <w:pPr>
        <w:tabs>
          <w:tab w:val="num" w:pos="1125"/>
        </w:tabs>
        <w:ind w:left="112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>
    <w:nsid w:val="2D0F60B6"/>
    <w:multiLevelType w:val="hybridMultilevel"/>
    <w:tmpl w:val="C9EC1240"/>
    <w:lvl w:ilvl="0" w:tplc="371C9AA0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661E9"/>
    <w:multiLevelType w:val="hybridMultilevel"/>
    <w:tmpl w:val="C4D601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F0419"/>
    <w:multiLevelType w:val="hybridMultilevel"/>
    <w:tmpl w:val="24F40EF2"/>
    <w:lvl w:ilvl="0" w:tplc="CD3C0132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8E36B04"/>
    <w:multiLevelType w:val="hybridMultilevel"/>
    <w:tmpl w:val="8132F8B2"/>
    <w:lvl w:ilvl="0" w:tplc="AB485A3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BA40CD2"/>
    <w:multiLevelType w:val="hybridMultilevel"/>
    <w:tmpl w:val="D5F81852"/>
    <w:lvl w:ilvl="0" w:tplc="80C47416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BA82695"/>
    <w:multiLevelType w:val="multilevel"/>
    <w:tmpl w:val="0100C4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4">
    <w:nsid w:val="524F770C"/>
    <w:multiLevelType w:val="hybridMultilevel"/>
    <w:tmpl w:val="D890995E"/>
    <w:lvl w:ilvl="0" w:tplc="86E0DD28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5">
    <w:nsid w:val="59FC7129"/>
    <w:multiLevelType w:val="hybridMultilevel"/>
    <w:tmpl w:val="B372C6E6"/>
    <w:lvl w:ilvl="0" w:tplc="908CD3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5D4E4820"/>
    <w:multiLevelType w:val="hybridMultilevel"/>
    <w:tmpl w:val="13388AF2"/>
    <w:lvl w:ilvl="0" w:tplc="2876BB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D694E3F"/>
    <w:multiLevelType w:val="hybridMultilevel"/>
    <w:tmpl w:val="0D826F2E"/>
    <w:lvl w:ilvl="0" w:tplc="CB7E1C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04A4139"/>
    <w:multiLevelType w:val="hybridMultilevel"/>
    <w:tmpl w:val="C9CC145E"/>
    <w:lvl w:ilvl="0" w:tplc="2B1091C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A769B"/>
    <w:multiLevelType w:val="hybridMultilevel"/>
    <w:tmpl w:val="B36E10AA"/>
    <w:lvl w:ilvl="0" w:tplc="9E906420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6B3218A8"/>
    <w:multiLevelType w:val="hybridMultilevel"/>
    <w:tmpl w:val="2D0ECAFA"/>
    <w:lvl w:ilvl="0" w:tplc="BB5C72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3C63A46"/>
    <w:multiLevelType w:val="hybridMultilevel"/>
    <w:tmpl w:val="A0707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FE7292"/>
    <w:multiLevelType w:val="hybridMultilevel"/>
    <w:tmpl w:val="45DC99A4"/>
    <w:lvl w:ilvl="0" w:tplc="B3BE166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1"/>
  </w:num>
  <w:num w:numId="3">
    <w:abstractNumId w:val="6"/>
  </w:num>
  <w:num w:numId="4">
    <w:abstractNumId w:val="18"/>
  </w:num>
  <w:num w:numId="5">
    <w:abstractNumId w:val="22"/>
  </w:num>
  <w:num w:numId="6">
    <w:abstractNumId w:val="22"/>
  </w:num>
  <w:num w:numId="7">
    <w:abstractNumId w:val="22"/>
  </w:num>
  <w:num w:numId="8">
    <w:abstractNumId w:val="22"/>
    <w:lvlOverride w:ilvl="0">
      <w:startOverride w:val="1"/>
    </w:lvlOverride>
  </w:num>
  <w:num w:numId="9">
    <w:abstractNumId w:val="22"/>
  </w:num>
  <w:num w:numId="10">
    <w:abstractNumId w:val="22"/>
  </w:num>
  <w:num w:numId="11">
    <w:abstractNumId w:val="22"/>
  </w:num>
  <w:num w:numId="12">
    <w:abstractNumId w:val="9"/>
  </w:num>
  <w:num w:numId="13">
    <w:abstractNumId w:val="13"/>
  </w:num>
  <w:num w:numId="14">
    <w:abstractNumId w:val="17"/>
  </w:num>
  <w:num w:numId="15">
    <w:abstractNumId w:val="4"/>
  </w:num>
  <w:num w:numId="16">
    <w:abstractNumId w:val="11"/>
  </w:num>
  <w:num w:numId="17">
    <w:abstractNumId w:val="10"/>
  </w:num>
  <w:num w:numId="18">
    <w:abstractNumId w:val="16"/>
  </w:num>
  <w:num w:numId="19">
    <w:abstractNumId w:val="19"/>
  </w:num>
  <w:num w:numId="20">
    <w:abstractNumId w:val="15"/>
  </w:num>
  <w:num w:numId="21">
    <w:abstractNumId w:val="0"/>
  </w:num>
  <w:num w:numId="22">
    <w:abstractNumId w:val="3"/>
  </w:num>
  <w:num w:numId="23">
    <w:abstractNumId w:val="1"/>
  </w:num>
  <w:num w:numId="24">
    <w:abstractNumId w:val="5"/>
  </w:num>
  <w:num w:numId="25">
    <w:abstractNumId w:val="20"/>
  </w:num>
  <w:num w:numId="26">
    <w:abstractNumId w:val="12"/>
  </w:num>
  <w:num w:numId="27">
    <w:abstractNumId w:val="2"/>
  </w:num>
  <w:num w:numId="28">
    <w:abstractNumId w:val="7"/>
  </w:num>
  <w:num w:numId="29">
    <w:abstractNumId w:val="14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336"/>
    <w:rsid w:val="00023447"/>
    <w:rsid w:val="00023FEE"/>
    <w:rsid w:val="000411D6"/>
    <w:rsid w:val="000710BB"/>
    <w:rsid w:val="00087AFC"/>
    <w:rsid w:val="000A3079"/>
    <w:rsid w:val="000C01BE"/>
    <w:rsid w:val="000C0466"/>
    <w:rsid w:val="000C339F"/>
    <w:rsid w:val="000C40A0"/>
    <w:rsid w:val="000D1F73"/>
    <w:rsid w:val="000F01A9"/>
    <w:rsid w:val="000F4C0A"/>
    <w:rsid w:val="0013692B"/>
    <w:rsid w:val="001435BE"/>
    <w:rsid w:val="001943AA"/>
    <w:rsid w:val="001A5F99"/>
    <w:rsid w:val="001D56C1"/>
    <w:rsid w:val="00213DC8"/>
    <w:rsid w:val="0023533A"/>
    <w:rsid w:val="00240EAC"/>
    <w:rsid w:val="0024717A"/>
    <w:rsid w:val="00253BCC"/>
    <w:rsid w:val="00262483"/>
    <w:rsid w:val="00270675"/>
    <w:rsid w:val="002B3924"/>
    <w:rsid w:val="002F4E56"/>
    <w:rsid w:val="00306C33"/>
    <w:rsid w:val="00361250"/>
    <w:rsid w:val="003A4010"/>
    <w:rsid w:val="003B2AAB"/>
    <w:rsid w:val="003C1370"/>
    <w:rsid w:val="003C70D8"/>
    <w:rsid w:val="003D03EF"/>
    <w:rsid w:val="003D35CF"/>
    <w:rsid w:val="003F0A41"/>
    <w:rsid w:val="00411188"/>
    <w:rsid w:val="004442EE"/>
    <w:rsid w:val="004472C0"/>
    <w:rsid w:val="0046632F"/>
    <w:rsid w:val="00471AB8"/>
    <w:rsid w:val="00476E0E"/>
    <w:rsid w:val="00494B8C"/>
    <w:rsid w:val="004A6336"/>
    <w:rsid w:val="004D1575"/>
    <w:rsid w:val="004E0EDF"/>
    <w:rsid w:val="004E6ECF"/>
    <w:rsid w:val="004F6918"/>
    <w:rsid w:val="00505E65"/>
    <w:rsid w:val="00511DDD"/>
    <w:rsid w:val="005251A5"/>
    <w:rsid w:val="00530BFF"/>
    <w:rsid w:val="005413FF"/>
    <w:rsid w:val="0055072A"/>
    <w:rsid w:val="00556E26"/>
    <w:rsid w:val="00570FF5"/>
    <w:rsid w:val="005A4A8B"/>
    <w:rsid w:val="005D764D"/>
    <w:rsid w:val="005F4692"/>
    <w:rsid w:val="00637B2E"/>
    <w:rsid w:val="00673CCB"/>
    <w:rsid w:val="006757B0"/>
    <w:rsid w:val="006E65B0"/>
    <w:rsid w:val="006F5C29"/>
    <w:rsid w:val="00714AB2"/>
    <w:rsid w:val="007244E1"/>
    <w:rsid w:val="00773010"/>
    <w:rsid w:val="0077700A"/>
    <w:rsid w:val="00791855"/>
    <w:rsid w:val="007A1B61"/>
    <w:rsid w:val="007B5D79"/>
    <w:rsid w:val="007D40E3"/>
    <w:rsid w:val="007E3190"/>
    <w:rsid w:val="007E7F74"/>
    <w:rsid w:val="007F7C45"/>
    <w:rsid w:val="00801254"/>
    <w:rsid w:val="00832CCE"/>
    <w:rsid w:val="008421E3"/>
    <w:rsid w:val="00880FD0"/>
    <w:rsid w:val="00894491"/>
    <w:rsid w:val="00896E20"/>
    <w:rsid w:val="008A03A1"/>
    <w:rsid w:val="008A4024"/>
    <w:rsid w:val="008B16FE"/>
    <w:rsid w:val="008C2D1D"/>
    <w:rsid w:val="008D1B2D"/>
    <w:rsid w:val="008E318D"/>
    <w:rsid w:val="0092737D"/>
    <w:rsid w:val="00941384"/>
    <w:rsid w:val="00962C2E"/>
    <w:rsid w:val="00996FE0"/>
    <w:rsid w:val="009B2DDB"/>
    <w:rsid w:val="009F69B9"/>
    <w:rsid w:val="009F751E"/>
    <w:rsid w:val="00A04126"/>
    <w:rsid w:val="00A2464E"/>
    <w:rsid w:val="00A2798C"/>
    <w:rsid w:val="00A3443D"/>
    <w:rsid w:val="00A51F30"/>
    <w:rsid w:val="00A90398"/>
    <w:rsid w:val="00A93356"/>
    <w:rsid w:val="00AA6B23"/>
    <w:rsid w:val="00AB05C9"/>
    <w:rsid w:val="00AC4A93"/>
    <w:rsid w:val="00AD5593"/>
    <w:rsid w:val="00AE41A6"/>
    <w:rsid w:val="00AF4437"/>
    <w:rsid w:val="00B058D6"/>
    <w:rsid w:val="00B20824"/>
    <w:rsid w:val="00B31385"/>
    <w:rsid w:val="00B35DE8"/>
    <w:rsid w:val="00B40317"/>
    <w:rsid w:val="00B47838"/>
    <w:rsid w:val="00BA4566"/>
    <w:rsid w:val="00BA590A"/>
    <w:rsid w:val="00BA6203"/>
    <w:rsid w:val="00BC0F98"/>
    <w:rsid w:val="00C301EF"/>
    <w:rsid w:val="00C32BA6"/>
    <w:rsid w:val="00C42A21"/>
    <w:rsid w:val="00C55C12"/>
    <w:rsid w:val="00C7785F"/>
    <w:rsid w:val="00CE6CAB"/>
    <w:rsid w:val="00D05879"/>
    <w:rsid w:val="00D2172D"/>
    <w:rsid w:val="00D25872"/>
    <w:rsid w:val="00D525C0"/>
    <w:rsid w:val="00D70A59"/>
    <w:rsid w:val="00D82DA7"/>
    <w:rsid w:val="00D92509"/>
    <w:rsid w:val="00D97C87"/>
    <w:rsid w:val="00DE6354"/>
    <w:rsid w:val="00E0088D"/>
    <w:rsid w:val="00E06AC5"/>
    <w:rsid w:val="00E17713"/>
    <w:rsid w:val="00E22DB2"/>
    <w:rsid w:val="00E73E72"/>
    <w:rsid w:val="00EA0EB9"/>
    <w:rsid w:val="00EB4F56"/>
    <w:rsid w:val="00ED6C13"/>
    <w:rsid w:val="00EE61CB"/>
    <w:rsid w:val="00F162DC"/>
    <w:rsid w:val="00F25DB2"/>
    <w:rsid w:val="00F51B26"/>
    <w:rsid w:val="00F64D32"/>
    <w:rsid w:val="00F677B9"/>
    <w:rsid w:val="00F77E2B"/>
    <w:rsid w:val="00F95D78"/>
    <w:rsid w:val="00FC0E95"/>
    <w:rsid w:val="00FD59C6"/>
    <w:rsid w:val="00FE6326"/>
    <w:rsid w:val="00FE7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A6336"/>
    <w:pPr>
      <w:spacing w:line="276" w:lineRule="auto"/>
    </w:pPr>
    <w:rPr>
      <w:sz w:val="28"/>
      <w:szCs w:val="28"/>
      <w:lang w:val="uk-UA" w:eastAsia="en-US"/>
    </w:rPr>
  </w:style>
  <w:style w:type="paragraph" w:styleId="Heading1">
    <w:name w:val="heading 1"/>
    <w:basedOn w:val="ListParagraph"/>
    <w:next w:val="Normal"/>
    <w:link w:val="Heading1Char"/>
    <w:uiPriority w:val="99"/>
    <w:qFormat/>
    <w:rsid w:val="004A6336"/>
    <w:pPr>
      <w:keepNext/>
      <w:numPr>
        <w:numId w:val="1"/>
      </w:numPr>
      <w:tabs>
        <w:tab w:val="left" w:pos="284"/>
      </w:tabs>
      <w:spacing w:before="120" w:after="120" w:line="216" w:lineRule="auto"/>
      <w:contextualSpacing w:val="0"/>
      <w:outlineLvl w:val="0"/>
    </w:pPr>
    <w:rPr>
      <w:rFonts w:ascii="Calibri" w:hAnsi="Calibri"/>
      <w:b/>
      <w:color w:val="00206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6336"/>
    <w:rPr>
      <w:rFonts w:ascii="Calibri" w:hAnsi="Calibri" w:cs="Times New Roman"/>
      <w:b/>
      <w:color w:val="002060"/>
      <w:sz w:val="24"/>
      <w:szCs w:val="24"/>
      <w:lang w:val="uk-UA" w:eastAsia="en-US"/>
    </w:rPr>
  </w:style>
  <w:style w:type="table" w:styleId="TableGrid">
    <w:name w:val="Table Grid"/>
    <w:basedOn w:val="TableNormal"/>
    <w:uiPriority w:val="99"/>
    <w:rsid w:val="004A6336"/>
    <w:rPr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A6336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A6336"/>
    <w:rPr>
      <w:rFonts w:cs="Times New Roman"/>
      <w:color w:val="0000FF"/>
      <w:u w:val="single"/>
    </w:rPr>
  </w:style>
  <w:style w:type="character" w:customStyle="1" w:styleId="1">
    <w:name w:val="Основной шрифт абзаца1"/>
    <w:uiPriority w:val="99"/>
    <w:rsid w:val="004A6336"/>
  </w:style>
  <w:style w:type="paragraph" w:styleId="BalloonText">
    <w:name w:val="Balloon Text"/>
    <w:basedOn w:val="Normal"/>
    <w:link w:val="BalloonTextChar"/>
    <w:uiPriority w:val="99"/>
    <w:rsid w:val="004A63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A6336"/>
    <w:rPr>
      <w:rFonts w:ascii="Tahoma" w:hAnsi="Tahoma" w:cs="Tahoma"/>
      <w:sz w:val="16"/>
      <w:szCs w:val="16"/>
      <w:lang w:val="uk-UA" w:eastAsia="en-US"/>
    </w:rPr>
  </w:style>
  <w:style w:type="character" w:styleId="CommentReference">
    <w:name w:val="annotation reference"/>
    <w:basedOn w:val="DefaultParagraphFont"/>
    <w:uiPriority w:val="99"/>
    <w:semiHidden/>
    <w:rsid w:val="00D82DA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2D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2DA7"/>
    <w:rPr>
      <w:rFonts w:eastAsia="Times New Roman" w:cs="Times New Roman"/>
      <w:lang w:val="uk-UA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2D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2DA7"/>
    <w:rPr>
      <w:b/>
      <w:bCs/>
    </w:rPr>
  </w:style>
  <w:style w:type="paragraph" w:styleId="Revision">
    <w:name w:val="Revision"/>
    <w:hidden/>
    <w:uiPriority w:val="99"/>
    <w:semiHidden/>
    <w:rsid w:val="00D82DA7"/>
    <w:rPr>
      <w:sz w:val="28"/>
      <w:szCs w:val="28"/>
      <w:lang w:val="uk-UA" w:eastAsia="en-US"/>
    </w:rPr>
  </w:style>
  <w:style w:type="table" w:customStyle="1" w:styleId="GridTable2Accent1">
    <w:name w:val="Grid Table 2 Accent 1"/>
    <w:uiPriority w:val="99"/>
    <w:rsid w:val="00AB05C9"/>
    <w:rPr>
      <w:sz w:val="20"/>
      <w:szCs w:val="20"/>
    </w:rPr>
    <w:tblPr>
      <w:tblStyleRowBandSize w:val="1"/>
      <w:tblStyleColBandSize w:val="1"/>
      <w:tblInd w:w="0" w:type="dxa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4E0ED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E0EDF"/>
    <w:rPr>
      <w:rFonts w:eastAsia="Times New Roman" w:cs="Times New Roman"/>
      <w:lang w:val="uk-UA" w:eastAsia="en-US"/>
    </w:rPr>
  </w:style>
  <w:style w:type="character" w:styleId="FootnoteReference">
    <w:name w:val="footnote reference"/>
    <w:basedOn w:val="DefaultParagraphFont"/>
    <w:uiPriority w:val="99"/>
    <w:semiHidden/>
    <w:rsid w:val="004E0EDF"/>
    <w:rPr>
      <w:rFonts w:cs="Times New Roman"/>
      <w:vertAlign w:val="superscript"/>
    </w:rPr>
  </w:style>
  <w:style w:type="paragraph" w:customStyle="1" w:styleId="a">
    <w:name w:val="Абзац списка"/>
    <w:basedOn w:val="Normal"/>
    <w:uiPriority w:val="99"/>
    <w:rsid w:val="000F4C0A"/>
    <w:pPr>
      <w:spacing w:line="240" w:lineRule="auto"/>
      <w:ind w:left="720"/>
      <w:contextualSpacing/>
    </w:pPr>
    <w:rPr>
      <w:sz w:val="24"/>
      <w:szCs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locked/>
    <w:rsid w:val="00EE61CB"/>
    <w:pPr>
      <w:spacing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A4010"/>
    <w:rPr>
      <w:rFonts w:ascii="Cambria" w:hAnsi="Cambria" w:cs="Times New Roman"/>
      <w:b/>
      <w:bCs/>
      <w:kern w:val="28"/>
      <w:sz w:val="32"/>
      <w:szCs w:val="32"/>
      <w:lang w:val="uk-UA" w:eastAsia="en-US"/>
    </w:rPr>
  </w:style>
  <w:style w:type="paragraph" w:styleId="BodyTextIndent">
    <w:name w:val="Body Text Indent"/>
    <w:basedOn w:val="Normal"/>
    <w:link w:val="BodyTextIndentChar"/>
    <w:uiPriority w:val="99"/>
    <w:rsid w:val="00EE61CB"/>
    <w:pPr>
      <w:spacing w:line="240" w:lineRule="auto"/>
      <w:ind w:firstLine="567"/>
      <w:jc w:val="both"/>
    </w:pPr>
    <w:rPr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4010"/>
    <w:rPr>
      <w:rFonts w:cs="Times New Roman"/>
      <w:sz w:val="28"/>
      <w:szCs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69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nbuv.gov.ua" TargetMode="External"/><Relationship Id="rId18" Type="http://schemas.openxmlformats.org/officeDocument/2006/relationships/hyperlink" Target="http://www.wto.org" TargetMode="External"/><Relationship Id="rId26" Type="http://schemas.openxmlformats.org/officeDocument/2006/relationships/hyperlink" Target="http://www.aseansec.org" TargetMode="External"/><Relationship Id="rId39" Type="http://schemas.openxmlformats.org/officeDocument/2006/relationships/image" Target="media/image4.wmf"/><Relationship Id="rId21" Type="http://schemas.openxmlformats.org/officeDocument/2006/relationships/hyperlink" Target="http://www.europa.ev.int" TargetMode="External"/><Relationship Id="rId34" Type="http://schemas.openxmlformats.org/officeDocument/2006/relationships/oleObject" Target="embeddings/oleObject4.bin"/><Relationship Id="rId42" Type="http://schemas.openxmlformats.org/officeDocument/2006/relationships/oleObject" Target="embeddings/oleObject10.bin"/><Relationship Id="rId47" Type="http://schemas.openxmlformats.org/officeDocument/2006/relationships/oleObject" Target="embeddings/oleObject14.bin"/><Relationship Id="rId50" Type="http://schemas.openxmlformats.org/officeDocument/2006/relationships/oleObject" Target="embeddings/oleObject17.bin"/><Relationship Id="rId55" Type="http://schemas.openxmlformats.org/officeDocument/2006/relationships/oleObject" Target="embeddings/oleObject22.bin"/><Relationship Id="rId63" Type="http://schemas.openxmlformats.org/officeDocument/2006/relationships/oleObject" Target="embeddings/oleObject27.bin"/><Relationship Id="rId68" Type="http://schemas.openxmlformats.org/officeDocument/2006/relationships/image" Target="media/image12.wmf"/><Relationship Id="rId7" Type="http://schemas.openxmlformats.org/officeDocument/2006/relationships/image" Target="media/image1.png"/><Relationship Id="rId71" Type="http://schemas.openxmlformats.org/officeDocument/2006/relationships/oleObject" Target="embeddings/oleObject31.bin"/><Relationship Id="rId2" Type="http://schemas.openxmlformats.org/officeDocument/2006/relationships/styles" Target="styles.xml"/><Relationship Id="rId16" Type="http://schemas.openxmlformats.org/officeDocument/2006/relationships/hyperlink" Target="http://www.ita.doc.gov" TargetMode="External"/><Relationship Id="rId29" Type="http://schemas.openxmlformats.org/officeDocument/2006/relationships/image" Target="media/image2.wmf"/><Relationship Id="rId11" Type="http://schemas.openxmlformats.org/officeDocument/2006/relationships/hyperlink" Target="http://me.kmu.gov.ua" TargetMode="External"/><Relationship Id="rId24" Type="http://schemas.openxmlformats.org/officeDocument/2006/relationships/hyperlink" Target="http://www.iie.com" TargetMode="External"/><Relationship Id="rId32" Type="http://schemas.openxmlformats.org/officeDocument/2006/relationships/oleObject" Target="embeddings/oleObject2.bin"/><Relationship Id="rId37" Type="http://schemas.openxmlformats.org/officeDocument/2006/relationships/oleObject" Target="embeddings/oleObject7.bin"/><Relationship Id="rId40" Type="http://schemas.openxmlformats.org/officeDocument/2006/relationships/oleObject" Target="embeddings/oleObject9.bin"/><Relationship Id="rId45" Type="http://schemas.openxmlformats.org/officeDocument/2006/relationships/oleObject" Target="embeddings/oleObject12.bin"/><Relationship Id="rId53" Type="http://schemas.openxmlformats.org/officeDocument/2006/relationships/oleObject" Target="embeddings/oleObject20.bin"/><Relationship Id="rId58" Type="http://schemas.openxmlformats.org/officeDocument/2006/relationships/image" Target="media/image7.wmf"/><Relationship Id="rId66" Type="http://schemas.openxmlformats.org/officeDocument/2006/relationships/image" Target="media/image11.wmf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world-bank.org" TargetMode="External"/><Relationship Id="rId23" Type="http://schemas.openxmlformats.org/officeDocument/2006/relationships/hyperlink" Target="http://www.imf.org" TargetMode="External"/><Relationship Id="rId28" Type="http://schemas.openxmlformats.org/officeDocument/2006/relationships/hyperlink" Target="http://europa.eu.int/en/comm/eurostat/serven/par6/6som.html" TargetMode="External"/><Relationship Id="rId36" Type="http://schemas.openxmlformats.org/officeDocument/2006/relationships/oleObject" Target="embeddings/oleObject6.bin"/><Relationship Id="rId49" Type="http://schemas.openxmlformats.org/officeDocument/2006/relationships/oleObject" Target="embeddings/oleObject16.bin"/><Relationship Id="rId57" Type="http://schemas.openxmlformats.org/officeDocument/2006/relationships/oleObject" Target="embeddings/oleObject24.bin"/><Relationship Id="rId61" Type="http://schemas.openxmlformats.org/officeDocument/2006/relationships/oleObject" Target="embeddings/oleObject26.bin"/><Relationship Id="rId10" Type="http://schemas.openxmlformats.org/officeDocument/2006/relationships/hyperlink" Target="http://www.kmu.gov.ua" TargetMode="External"/><Relationship Id="rId19" Type="http://schemas.openxmlformats.org/officeDocument/2006/relationships/hyperlink" Target="http://www.unicc.org/unctad" TargetMode="External"/><Relationship Id="rId31" Type="http://schemas.openxmlformats.org/officeDocument/2006/relationships/image" Target="media/image3.wmf"/><Relationship Id="rId44" Type="http://schemas.openxmlformats.org/officeDocument/2006/relationships/image" Target="media/image6.wmf"/><Relationship Id="rId52" Type="http://schemas.openxmlformats.org/officeDocument/2006/relationships/oleObject" Target="embeddings/oleObject19.bin"/><Relationship Id="rId60" Type="http://schemas.openxmlformats.org/officeDocument/2006/relationships/image" Target="media/image8.wmf"/><Relationship Id="rId65" Type="http://schemas.openxmlformats.org/officeDocument/2006/relationships/oleObject" Target="embeddings/oleObject28.bin"/><Relationship Id="rId73" Type="http://schemas.openxmlformats.org/officeDocument/2006/relationships/oleObject" Target="embeddings/oleObject32.bin"/><Relationship Id="rId4" Type="http://schemas.openxmlformats.org/officeDocument/2006/relationships/webSettings" Target="webSettings.xml"/><Relationship Id="rId9" Type="http://schemas.openxmlformats.org/officeDocument/2006/relationships/hyperlink" Target="http://www.rada.gov.ua" TargetMode="External"/><Relationship Id="rId14" Type="http://schemas.openxmlformats.org/officeDocument/2006/relationships/hyperlink" Target="http://gallery.economicus.ru/" TargetMode="External"/><Relationship Id="rId22" Type="http://schemas.openxmlformats.org/officeDocument/2006/relationships/hyperlink" Target="http://www.oecd.org" TargetMode="External"/><Relationship Id="rId27" Type="http://schemas.openxmlformats.org/officeDocument/2006/relationships/hyperlink" Target="http://www.nafta.org" TargetMode="External"/><Relationship Id="rId30" Type="http://schemas.openxmlformats.org/officeDocument/2006/relationships/oleObject" Target="embeddings/oleObject1.bin"/><Relationship Id="rId35" Type="http://schemas.openxmlformats.org/officeDocument/2006/relationships/oleObject" Target="embeddings/oleObject5.bin"/><Relationship Id="rId43" Type="http://schemas.openxmlformats.org/officeDocument/2006/relationships/oleObject" Target="embeddings/oleObject11.bin"/><Relationship Id="rId48" Type="http://schemas.openxmlformats.org/officeDocument/2006/relationships/oleObject" Target="embeddings/oleObject15.bin"/><Relationship Id="rId56" Type="http://schemas.openxmlformats.org/officeDocument/2006/relationships/oleObject" Target="embeddings/oleObject23.bin"/><Relationship Id="rId64" Type="http://schemas.openxmlformats.org/officeDocument/2006/relationships/image" Target="media/image10.wmf"/><Relationship Id="rId69" Type="http://schemas.openxmlformats.org/officeDocument/2006/relationships/oleObject" Target="embeddings/oleObject30.bin"/><Relationship Id="rId8" Type="http://schemas.openxmlformats.org/officeDocument/2006/relationships/hyperlink" Target="http://www.europa.ev.int" TargetMode="External"/><Relationship Id="rId51" Type="http://schemas.openxmlformats.org/officeDocument/2006/relationships/oleObject" Target="embeddings/oleObject18.bin"/><Relationship Id="rId72" Type="http://schemas.openxmlformats.org/officeDocument/2006/relationships/image" Target="media/image14.wmf"/><Relationship Id="rId3" Type="http://schemas.openxmlformats.org/officeDocument/2006/relationships/settings" Target="settings.xml"/><Relationship Id="rId12" Type="http://schemas.openxmlformats.org/officeDocument/2006/relationships/hyperlink" Target="http://www.minfin.gov.ua" TargetMode="External"/><Relationship Id="rId17" Type="http://schemas.openxmlformats.org/officeDocument/2006/relationships/hyperlink" Target="http://www.ilo.org" TargetMode="External"/><Relationship Id="rId25" Type="http://schemas.openxmlformats.org/officeDocument/2006/relationships/hyperlink" Target="http://www.european-patent-office.org" TargetMode="External"/><Relationship Id="rId33" Type="http://schemas.openxmlformats.org/officeDocument/2006/relationships/oleObject" Target="embeddings/oleObject3.bin"/><Relationship Id="rId38" Type="http://schemas.openxmlformats.org/officeDocument/2006/relationships/oleObject" Target="embeddings/oleObject8.bin"/><Relationship Id="rId46" Type="http://schemas.openxmlformats.org/officeDocument/2006/relationships/oleObject" Target="embeddings/oleObject13.bin"/><Relationship Id="rId59" Type="http://schemas.openxmlformats.org/officeDocument/2006/relationships/oleObject" Target="embeddings/oleObject25.bin"/><Relationship Id="rId67" Type="http://schemas.openxmlformats.org/officeDocument/2006/relationships/oleObject" Target="embeddings/oleObject29.bin"/><Relationship Id="rId20" Type="http://schemas.openxmlformats.org/officeDocument/2006/relationships/hyperlink" Target="http://www.iccwbo.org" TargetMode="External"/><Relationship Id="rId41" Type="http://schemas.openxmlformats.org/officeDocument/2006/relationships/image" Target="media/image5.wmf"/><Relationship Id="rId54" Type="http://schemas.openxmlformats.org/officeDocument/2006/relationships/oleObject" Target="embeddings/oleObject21.bin"/><Relationship Id="rId62" Type="http://schemas.openxmlformats.org/officeDocument/2006/relationships/image" Target="media/image9.wmf"/><Relationship Id="rId70" Type="http://schemas.openxmlformats.org/officeDocument/2006/relationships/image" Target="media/image13.wmf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12</Pages>
  <Words>6340</Words>
  <Characters>-32766</Characters>
  <Application>Microsoft Office Outlook</Application>
  <DocSecurity>0</DocSecurity>
  <Lines>0</Lines>
  <Paragraphs>0</Paragraphs>
  <ScaleCrop>false</ScaleCrop>
  <Company>NMV KPI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Nadya;Тетяна Желяскова</dc:creator>
  <cp:keywords/>
  <dc:description/>
  <cp:lastModifiedBy>Admin29</cp:lastModifiedBy>
  <cp:revision>38</cp:revision>
  <cp:lastPrinted>2020-09-07T13:50:00Z</cp:lastPrinted>
  <dcterms:created xsi:type="dcterms:W3CDTF">2020-09-08T13:15:00Z</dcterms:created>
  <dcterms:modified xsi:type="dcterms:W3CDTF">2021-06-20T10:15:00Z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0x0101006D43B7633E08C04F9C8DA9538A0E394B</vt:lpwstr>
  </property>
</Properties>
</file>