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ind w:left="-57"/>
              <w:rPr>
                <w:rFonts w:asciiTheme="minorHAnsi" w:hAnsiTheme="minorHAnsi"/>
                <w:b/>
                <w:color w:val="002060"/>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0B428694" w:rsidR="00AE41A6" w:rsidRPr="008148A3" w:rsidRDefault="00AE41A6" w:rsidP="00A66F57">
            <w:pPr>
              <w:ind w:left="-71"/>
              <w:rPr>
                <w:rFonts w:asciiTheme="minorHAnsi" w:hAnsiTheme="minorHAnsi"/>
                <w:b/>
                <w:color w:val="0070C0"/>
              </w:rPr>
            </w:pPr>
          </w:p>
        </w:tc>
        <w:tc>
          <w:tcPr>
            <w:tcW w:w="3227" w:type="dxa"/>
            <w:tcBorders>
              <w:left w:val="single" w:sz="4" w:space="0" w:color="auto"/>
            </w:tcBorders>
            <w:vAlign w:val="center"/>
          </w:tcPr>
          <w:p w14:paraId="704B2463" w14:textId="30AA9039" w:rsidR="00AE41A6" w:rsidRPr="00A66F57" w:rsidRDefault="00A66F57" w:rsidP="006E65B0">
            <w:pPr>
              <w:rPr>
                <w:rFonts w:asciiTheme="minorHAnsi" w:hAnsiTheme="minorHAnsi"/>
                <w:b/>
                <w:color w:val="0070C0"/>
                <w:lang w:val="uk-UA"/>
              </w:rPr>
            </w:pPr>
            <w:r>
              <w:rPr>
                <w:rFonts w:asciiTheme="minorHAnsi" w:hAnsiTheme="minorHAnsi"/>
                <w:b/>
                <w:color w:val="0070C0"/>
              </w:rPr>
              <w:t>Кафедра міжнародної економіки</w:t>
            </w:r>
          </w:p>
        </w:tc>
      </w:tr>
      <w:tr w:rsidR="007E3190" w:rsidRPr="008148A3" w14:paraId="37B76EE3" w14:textId="77777777" w:rsidTr="00D525C0">
        <w:trPr>
          <w:trHeight w:val="628"/>
        </w:trPr>
        <w:tc>
          <w:tcPr>
            <w:tcW w:w="10206" w:type="dxa"/>
            <w:gridSpan w:val="3"/>
          </w:tcPr>
          <w:p w14:paraId="751B70C6" w14:textId="2E337C3E" w:rsidR="007E3190" w:rsidRPr="005107D9" w:rsidRDefault="005107D9" w:rsidP="00D525C0">
            <w:pPr>
              <w:spacing w:before="120"/>
              <w:jc w:val="center"/>
              <w:rPr>
                <w:rFonts w:asciiTheme="minorHAnsi" w:hAnsiTheme="minorHAnsi"/>
                <w:b/>
                <w:color w:val="002060"/>
                <w:sz w:val="48"/>
                <w:szCs w:val="48"/>
                <w:lang w:val="uk-UA"/>
              </w:rPr>
            </w:pPr>
            <w:r>
              <w:rPr>
                <w:rFonts w:asciiTheme="minorHAnsi" w:hAnsiTheme="minorHAnsi"/>
                <w:b/>
                <w:color w:val="002060"/>
                <w:sz w:val="48"/>
                <w:szCs w:val="48"/>
                <w:lang w:val="uk-UA"/>
              </w:rPr>
              <w:t>МІЖНАРОДНА ТОРГІВЛЯ</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6070C35" w:rsidR="004A6336" w:rsidRPr="00A2798C" w:rsidRDefault="00C45E82" w:rsidP="006757B0">
            <w:pPr>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C45E82">
              <w:rPr>
                <w:rFonts w:asciiTheme="minorHAnsi" w:hAnsiTheme="minorHAnsi"/>
                <w:i/>
                <w:color w:val="0070C0"/>
                <w:sz w:val="22"/>
                <w:szCs w:val="22"/>
              </w:rPr>
              <w:t>Другий (магістерський)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73690D6F" w:rsidR="004A6336" w:rsidRPr="00A2798C" w:rsidRDefault="00FE29FE"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567BE8">
              <w:rPr>
                <w:rFonts w:asciiTheme="minorHAnsi" w:hAnsiTheme="minorHAnsi"/>
                <w:i/>
                <w:color w:val="0070C0"/>
                <w:sz w:val="22"/>
                <w:szCs w:val="22"/>
              </w:rPr>
              <w:t>05 Соціальні та поведінкові науки</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67F6A345" w:rsidR="004A6336" w:rsidRPr="00A2798C" w:rsidRDefault="00A66F57" w:rsidP="006757B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051 Економіка</w:t>
            </w:r>
            <w:r w:rsidR="007E3190" w:rsidRPr="00A2798C">
              <w:rPr>
                <w:rFonts w:asciiTheme="minorHAnsi" w:hAnsiTheme="minorHAnsi"/>
                <w:i/>
                <w:color w:val="0070C0"/>
                <w:sz w:val="22"/>
                <w:szCs w:val="22"/>
              </w:rPr>
              <w:t xml:space="preserve"> </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444FC4E6" w:rsidR="004A6336" w:rsidRPr="00A2798C" w:rsidRDefault="00A66F57" w:rsidP="00A2464E">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Міжнародна економіка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46401D25" w:rsidR="004A6336" w:rsidRPr="00A2798C" w:rsidRDefault="004A6336" w:rsidP="007244E1">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C24D82">
            <w:pPr>
              <w:spacing w:before="20" w:after="20"/>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1D91EFB1" w:rsidR="00894491" w:rsidRPr="00A2798C" w:rsidRDefault="00306C33" w:rsidP="00C24D82">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C24D82">
            <w:pPr>
              <w:spacing w:before="20" w:after="20"/>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000B3CA9" w:rsidR="007244E1" w:rsidRPr="00A2798C" w:rsidRDefault="00C45E82" w:rsidP="00C24D82">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uk-UA"/>
              </w:rPr>
              <w:t>5</w:t>
            </w:r>
            <w:r w:rsidR="007244E1" w:rsidRPr="00A2798C">
              <w:rPr>
                <w:rFonts w:asciiTheme="minorHAnsi" w:hAnsiTheme="minorHAnsi"/>
                <w:i/>
                <w:color w:val="0070C0"/>
                <w:sz w:val="22"/>
                <w:szCs w:val="22"/>
              </w:rPr>
              <w:t xml:space="preserve"> курс, </w:t>
            </w:r>
            <w:r>
              <w:rPr>
                <w:rFonts w:asciiTheme="minorHAnsi" w:hAnsiTheme="minorHAnsi"/>
                <w:i/>
                <w:color w:val="0070C0"/>
                <w:sz w:val="22"/>
                <w:szCs w:val="22"/>
                <w:lang w:val="uk-UA"/>
              </w:rPr>
              <w:t>весняний</w:t>
            </w:r>
            <w:r w:rsidR="007244E1" w:rsidRPr="00A2798C">
              <w:rPr>
                <w:rFonts w:asciiTheme="minorHAnsi" w:hAnsiTheme="minorHAnsi"/>
                <w:i/>
                <w:color w:val="0070C0"/>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6FC97BD4" w:rsidR="004A6336" w:rsidRPr="002A62BF" w:rsidRDefault="002A1F7D"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uk-UA"/>
              </w:rPr>
            </w:pPr>
            <w:r>
              <w:rPr>
                <w:rFonts w:asciiTheme="minorHAnsi" w:hAnsiTheme="minorHAnsi"/>
                <w:i/>
                <w:color w:val="0070C0"/>
                <w:sz w:val="22"/>
                <w:szCs w:val="22"/>
              </w:rPr>
              <w:t>1</w:t>
            </w:r>
            <w:r w:rsidR="00122168">
              <w:rPr>
                <w:rFonts w:asciiTheme="minorHAnsi" w:hAnsiTheme="minorHAnsi"/>
                <w:i/>
                <w:color w:val="0070C0"/>
                <w:sz w:val="22"/>
                <w:szCs w:val="22"/>
                <w:lang w:val="uk-UA"/>
              </w:rPr>
              <w:t>05</w:t>
            </w:r>
            <w:r>
              <w:rPr>
                <w:rFonts w:asciiTheme="minorHAnsi" w:hAnsiTheme="minorHAnsi"/>
                <w:i/>
                <w:color w:val="0070C0"/>
                <w:sz w:val="22"/>
                <w:szCs w:val="22"/>
              </w:rPr>
              <w:t xml:space="preserve"> годин</w:t>
            </w:r>
            <w:r w:rsidR="002A62BF">
              <w:rPr>
                <w:rFonts w:asciiTheme="minorHAnsi" w:hAnsiTheme="minorHAnsi"/>
                <w:i/>
                <w:color w:val="0070C0"/>
                <w:sz w:val="22"/>
                <w:szCs w:val="22"/>
                <w:lang w:val="uk-UA"/>
              </w:rPr>
              <w:t xml:space="preserve"> + 30 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C24D82">
            <w:pPr>
              <w:spacing w:before="20" w:after="20"/>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6116CC0B" w:rsidR="007244E1" w:rsidRPr="00C45E82" w:rsidRDefault="005107D9" w:rsidP="00C24D82">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uk-UA"/>
              </w:rPr>
            </w:pPr>
            <w:r w:rsidRPr="00A56ADD">
              <w:rPr>
                <w:rFonts w:asciiTheme="minorHAnsi" w:hAnsiTheme="minorHAnsi"/>
                <w:i/>
                <w:color w:val="000000" w:themeColor="text1"/>
                <w:sz w:val="22"/>
                <w:szCs w:val="22"/>
                <w:lang w:val="uk-UA"/>
              </w:rPr>
              <w:t>Екзамен</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010F5401" w:rsidR="004A6336" w:rsidRPr="00384725" w:rsidRDefault="00384725"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uk-UA"/>
              </w:rPr>
            </w:pPr>
            <w:r>
              <w:rPr>
                <w:rFonts w:asciiTheme="minorHAnsi" w:hAnsiTheme="minorHAnsi"/>
                <w:i/>
                <w:sz w:val="22"/>
                <w:szCs w:val="22"/>
                <w:lang w:val="uk-UA"/>
              </w:rPr>
              <w:t>Лекці</w:t>
            </w:r>
            <w:r w:rsidR="00122168">
              <w:rPr>
                <w:rFonts w:asciiTheme="minorHAnsi" w:hAnsiTheme="minorHAnsi"/>
                <w:i/>
                <w:sz w:val="22"/>
                <w:szCs w:val="22"/>
                <w:lang w:val="uk-UA"/>
              </w:rPr>
              <w:t>ї</w:t>
            </w:r>
            <w:r>
              <w:rPr>
                <w:rFonts w:asciiTheme="minorHAnsi" w:hAnsiTheme="minorHAnsi"/>
                <w:i/>
                <w:sz w:val="22"/>
                <w:szCs w:val="22"/>
                <w:lang w:val="uk-UA"/>
              </w:rPr>
              <w:t xml:space="preserve"> </w:t>
            </w:r>
            <w:r w:rsidR="00122168">
              <w:rPr>
                <w:rFonts w:asciiTheme="minorHAnsi" w:hAnsiTheme="minorHAnsi"/>
                <w:i/>
                <w:sz w:val="22"/>
                <w:szCs w:val="22"/>
                <w:lang w:val="uk-UA"/>
              </w:rPr>
              <w:t xml:space="preserve">та </w:t>
            </w:r>
            <w:r>
              <w:rPr>
                <w:rFonts w:asciiTheme="minorHAnsi" w:hAnsiTheme="minorHAnsi"/>
                <w:i/>
                <w:sz w:val="22"/>
                <w:szCs w:val="22"/>
                <w:lang w:val="uk-UA"/>
              </w:rPr>
              <w:t>практичні заняття - щотижня</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3E1DF021" w:rsidR="004A6336" w:rsidRPr="00A2798C" w:rsidRDefault="00306C33" w:rsidP="006757B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3E4A0269" w14:textId="4C734103" w:rsidR="002A1F7D" w:rsidRPr="002A1F7D" w:rsidRDefault="00D82DA7" w:rsidP="002A1F7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i/>
                <w:color w:val="0070C0"/>
                <w:sz w:val="22"/>
                <w:szCs w:val="22"/>
                <w:lang w:val="uk-UA" w:eastAsia="en-US"/>
              </w:rPr>
            </w:pPr>
            <w:r w:rsidRPr="002A1F7D">
              <w:rPr>
                <w:rFonts w:asciiTheme="minorHAnsi" w:hAnsiTheme="minorHAnsi"/>
                <w:sz w:val="22"/>
                <w:szCs w:val="22"/>
              </w:rPr>
              <w:t>Лектор</w:t>
            </w:r>
            <w:r w:rsidR="002A1F7D">
              <w:rPr>
                <w:rFonts w:asciiTheme="minorHAnsi" w:hAnsiTheme="minorHAnsi"/>
                <w:sz w:val="22"/>
                <w:szCs w:val="22"/>
              </w:rPr>
              <w:t>:</w:t>
            </w:r>
            <w:r w:rsidR="004A6336" w:rsidRPr="002A1F7D">
              <w:rPr>
                <w:rFonts w:asciiTheme="minorHAnsi" w:hAnsiTheme="minorHAnsi"/>
                <w:i/>
                <w:color w:val="0070C0"/>
                <w:sz w:val="22"/>
                <w:szCs w:val="22"/>
              </w:rPr>
              <w:t xml:space="preserve"> </w:t>
            </w:r>
            <w:r w:rsidR="002A1F7D">
              <w:rPr>
                <w:rFonts w:asciiTheme="minorHAnsi" w:hAnsiTheme="minorHAnsi"/>
                <w:i/>
                <w:color w:val="0070C0"/>
                <w:sz w:val="22"/>
                <w:szCs w:val="22"/>
              </w:rPr>
              <w:t>кандидат економічних наук, доцент</w:t>
            </w:r>
            <w:r w:rsidR="004A6336" w:rsidRPr="00A2798C">
              <w:rPr>
                <w:rFonts w:asciiTheme="minorHAnsi" w:hAnsiTheme="minorHAnsi"/>
                <w:i/>
                <w:color w:val="0070C0"/>
                <w:sz w:val="22"/>
                <w:szCs w:val="22"/>
              </w:rPr>
              <w:t xml:space="preserve"> </w:t>
            </w:r>
            <w:r w:rsidR="002A1F7D">
              <w:rPr>
                <w:rFonts w:asciiTheme="minorHAnsi" w:hAnsiTheme="minorHAnsi"/>
                <w:i/>
                <w:color w:val="0070C0"/>
                <w:sz w:val="22"/>
                <w:szCs w:val="22"/>
              </w:rPr>
              <w:t>Тетяна Моісеєнко</w:t>
            </w:r>
            <w:r w:rsidR="006F5C29" w:rsidRPr="00A2798C">
              <w:rPr>
                <w:rFonts w:asciiTheme="minorHAnsi" w:hAnsiTheme="minorHAnsi"/>
                <w:i/>
                <w:color w:val="0070C0"/>
                <w:sz w:val="22"/>
                <w:szCs w:val="22"/>
              </w:rPr>
              <w:t xml:space="preserve">, </w:t>
            </w:r>
            <w:r w:rsidR="002A1F7D" w:rsidRPr="002A1F7D">
              <w:rPr>
                <w:rFonts w:asciiTheme="minorHAnsi" w:hAnsiTheme="minorHAnsi"/>
                <w:i/>
                <w:color w:val="0070C0"/>
                <w:sz w:val="22"/>
                <w:szCs w:val="22"/>
              </w:rPr>
              <w:t>moiseienko.tetiana@lll.kpi.ua</w:t>
            </w:r>
          </w:p>
          <w:p w14:paraId="5087E867" w14:textId="4C886549" w:rsidR="004A6336" w:rsidRPr="005251A5" w:rsidRDefault="004A6336"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w:t>
            </w:r>
            <w:r w:rsidR="002A1F7D">
              <w:rPr>
                <w:rFonts w:asciiTheme="minorHAnsi" w:hAnsiTheme="minorHAnsi"/>
                <w:i/>
                <w:color w:val="0070C0"/>
                <w:sz w:val="22"/>
                <w:szCs w:val="22"/>
              </w:rPr>
              <w:t>кандидат економічних наук, доцент</w:t>
            </w:r>
            <w:r w:rsidR="002A1F7D" w:rsidRPr="00A2798C">
              <w:rPr>
                <w:rFonts w:asciiTheme="minorHAnsi" w:hAnsiTheme="minorHAnsi"/>
                <w:i/>
                <w:color w:val="0070C0"/>
                <w:sz w:val="22"/>
                <w:szCs w:val="22"/>
              </w:rPr>
              <w:t xml:space="preserve"> </w:t>
            </w:r>
            <w:r w:rsidR="002A1F7D">
              <w:rPr>
                <w:rFonts w:asciiTheme="minorHAnsi" w:hAnsiTheme="minorHAnsi"/>
                <w:i/>
                <w:color w:val="0070C0"/>
                <w:sz w:val="22"/>
                <w:szCs w:val="22"/>
              </w:rPr>
              <w:t>Тетяна Моісеєнко</w:t>
            </w:r>
            <w:r w:rsidR="002A1F7D" w:rsidRPr="00A2798C">
              <w:rPr>
                <w:rFonts w:asciiTheme="minorHAnsi" w:hAnsiTheme="minorHAnsi"/>
                <w:i/>
                <w:color w:val="0070C0"/>
                <w:sz w:val="22"/>
                <w:szCs w:val="22"/>
              </w:rPr>
              <w:t xml:space="preserve">, </w:t>
            </w:r>
            <w:r w:rsidR="002A1F7D" w:rsidRPr="002A1F7D">
              <w:rPr>
                <w:rFonts w:asciiTheme="minorHAnsi" w:hAnsiTheme="minorHAnsi"/>
                <w:i/>
                <w:color w:val="0070C0"/>
                <w:sz w:val="22"/>
                <w:szCs w:val="22"/>
              </w:rPr>
              <w:t>moiseienko.tetiana@lll.kpi.ua</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rPr>
                <w:rFonts w:asciiTheme="minorHAnsi" w:hAnsiTheme="minorHAnsi"/>
                <w:sz w:val="22"/>
                <w:szCs w:val="22"/>
              </w:rPr>
            </w:pPr>
            <w:r>
              <w:rPr>
                <w:rFonts w:asciiTheme="minorHAnsi" w:hAnsiTheme="minorHAnsi"/>
                <w:sz w:val="22"/>
                <w:szCs w:val="22"/>
              </w:rPr>
              <w:t>Розміщення курсу</w:t>
            </w:r>
          </w:p>
        </w:tc>
        <w:tc>
          <w:tcPr>
            <w:tcW w:w="7512" w:type="dxa"/>
          </w:tcPr>
          <w:p w14:paraId="3C70DB53" w14:textId="6A0FECC5" w:rsidR="007E3190" w:rsidRPr="00C45E82" w:rsidRDefault="006F5C29" w:rsidP="006F5C29">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2"/>
                <w:szCs w:val="22"/>
                <w:lang w:val="uk-UA"/>
              </w:rPr>
            </w:pPr>
            <w:r w:rsidRPr="006757B0">
              <w:rPr>
                <w:rFonts w:asciiTheme="minorHAnsi" w:hAnsiTheme="minorHAnsi"/>
                <w:color w:val="0070C0"/>
                <w:sz w:val="22"/>
                <w:szCs w:val="22"/>
              </w:rPr>
              <w:t>Google classroom</w:t>
            </w:r>
            <w:r w:rsidR="002A1F7D">
              <w:rPr>
                <w:rFonts w:asciiTheme="minorHAnsi" w:hAnsiTheme="minorHAnsi"/>
                <w:color w:val="0070C0"/>
                <w:sz w:val="22"/>
                <w:szCs w:val="22"/>
              </w:rPr>
              <w:t xml:space="preserve">: </w:t>
            </w:r>
            <w:r w:rsidR="00C45E82">
              <w:fldChar w:fldCharType="begin"/>
            </w:r>
            <w:r w:rsidR="00C45E82">
              <w:instrText xml:space="preserve"> HYPERLINK "</w:instrText>
            </w:r>
            <w:r w:rsidR="00C45E82" w:rsidRPr="00C45E82">
              <w:instrText>https://classroom.google.com/c/MTAwMzgzMjUyNjQw?cjc=eyovbht</w:instrText>
            </w:r>
            <w:r w:rsidR="00C45E82">
              <w:instrText xml:space="preserve">" </w:instrText>
            </w:r>
            <w:r w:rsidR="00C45E82">
              <w:fldChar w:fldCharType="separate"/>
            </w:r>
            <w:r w:rsidR="00C45E82" w:rsidRPr="00960E49">
              <w:rPr>
                <w:rStyle w:val="a5"/>
              </w:rPr>
              <w:t>https://classroom.google.com/c/MTAwMzgzMjUyNjQw?cjc=eyovbht</w:t>
            </w:r>
            <w:r w:rsidR="00C45E82">
              <w:fldChar w:fldCharType="end"/>
            </w:r>
            <w:r w:rsidR="00C45E82">
              <w:rPr>
                <w:lang w:val="uk-UA"/>
              </w:rPr>
              <w:t xml:space="preserve"> </w:t>
            </w:r>
          </w:p>
          <w:p w14:paraId="5CDD1149" w14:textId="7E8F5C22" w:rsidR="002A1F7D" w:rsidRPr="00C45E82" w:rsidRDefault="002A1F7D" w:rsidP="002A1F7D">
            <w:pPr>
              <w:cnfStyle w:val="000000000000" w:firstRow="0" w:lastRow="0" w:firstColumn="0" w:lastColumn="0" w:oddVBand="0" w:evenVBand="0" w:oddHBand="0" w:evenHBand="0" w:firstRowFirstColumn="0" w:firstRowLastColumn="0" w:lastRowFirstColumn="0" w:lastRowLastColumn="0"/>
              <w:rPr>
                <w:lang w:val="en-US"/>
              </w:rPr>
            </w:pPr>
            <w:r w:rsidRPr="002A1F7D">
              <w:rPr>
                <w:rFonts w:asciiTheme="minorHAnsi" w:hAnsiTheme="minorHAnsi"/>
                <w:color w:val="0070C0"/>
                <w:sz w:val="22"/>
                <w:szCs w:val="22"/>
              </w:rPr>
              <w:t>Код курсу:</w:t>
            </w:r>
            <w:r>
              <w:rPr>
                <w:rFonts w:asciiTheme="minorHAnsi" w:hAnsiTheme="minorHAnsi"/>
                <w:sz w:val="22"/>
                <w:szCs w:val="22"/>
              </w:rPr>
              <w:t xml:space="preserve"> </w:t>
            </w:r>
            <w:r w:rsidR="00C45E82">
              <w:rPr>
                <w:rFonts w:ascii="Arial" w:hAnsi="Arial" w:cs="Arial"/>
                <w:color w:val="5F6368"/>
                <w:spacing w:val="3"/>
                <w:sz w:val="21"/>
                <w:szCs w:val="21"/>
                <w:shd w:val="clear" w:color="auto" w:fill="FFFFFF"/>
              </w:rPr>
              <w:t>eyovbht</w:t>
            </w:r>
            <w:r w:rsidR="00C45E82">
              <w:rPr>
                <w:rFonts w:ascii="Arial" w:hAnsi="Arial" w:cs="Arial"/>
                <w:color w:val="5F6368"/>
                <w:spacing w:val="3"/>
                <w:shd w:val="clear" w:color="auto" w:fill="FFFFFF"/>
                <w:lang w:val="uk-UA"/>
              </w:rPr>
              <w:t xml:space="preserve"> </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075FEC6A" w14:textId="77777777" w:rsidR="00C45E82" w:rsidRDefault="00C45E82" w:rsidP="00C45E82">
      <w:pPr>
        <w:jc w:val="both"/>
        <w:rPr>
          <w:rFonts w:ascii="PT Sans" w:hAnsi="PT Sans"/>
          <w:color w:val="000000"/>
        </w:rPr>
      </w:pPr>
      <w:r w:rsidRPr="00C45E82">
        <w:rPr>
          <w:rFonts w:ascii="PT Sans" w:hAnsi="PT Sans"/>
          <w:color w:val="000000"/>
        </w:rPr>
        <w:t xml:space="preserve">Міжнародна торгівля є провідною формою зовнішньоекономічної діяльності, основою для розвитку міжнародного бізнесу. Основні проблеми, які відображені в рамках даної дисципліни, концентруються навколо теорій міжнародної торгівлі, що мають тривалу історію, сучасного стану міжнародної торгівлі, закономірностей і тенденцій зовнішньоторговельної та міжнародної торговельної політики, організації зовнішньоторговельних операцій, торгівлі послугами, електронної комерції, питань інтелектуальної власності, менеджменту торгових підприємств. </w:t>
      </w:r>
    </w:p>
    <w:p w14:paraId="6369F4C4" w14:textId="77777777" w:rsidR="00C45E82" w:rsidRDefault="00C45E82" w:rsidP="00C45E82">
      <w:pPr>
        <w:jc w:val="both"/>
        <w:rPr>
          <w:rFonts w:ascii="PT Sans" w:hAnsi="PT Sans"/>
          <w:color w:val="000000"/>
        </w:rPr>
      </w:pPr>
    </w:p>
    <w:p w14:paraId="59F097B3" w14:textId="05FD59C8" w:rsidR="00C45E82" w:rsidRDefault="00C45E82" w:rsidP="00C45E82">
      <w:pPr>
        <w:jc w:val="both"/>
        <w:rPr>
          <w:rFonts w:ascii="PT Sans" w:hAnsi="PT Sans"/>
          <w:color w:val="000000"/>
        </w:rPr>
      </w:pPr>
      <w:r w:rsidRPr="00C45E82">
        <w:rPr>
          <w:rFonts w:ascii="PT Sans" w:hAnsi="PT Sans"/>
          <w:b/>
          <w:bCs/>
          <w:color w:val="000000"/>
        </w:rPr>
        <w:t>Предметом</w:t>
      </w:r>
      <w:r w:rsidRPr="00C45E82">
        <w:rPr>
          <w:rFonts w:ascii="PT Sans" w:hAnsi="PT Sans"/>
          <w:color w:val="000000"/>
        </w:rPr>
        <w:t xml:space="preserve"> навчальної дисципліни є вивчення сукупності економічних відносин в сфері міжнародного обміну товарами і послугами. </w:t>
      </w:r>
    </w:p>
    <w:p w14:paraId="46949260" w14:textId="77777777" w:rsidR="00C45E82" w:rsidRDefault="00C45E82" w:rsidP="00C45E82">
      <w:pPr>
        <w:jc w:val="both"/>
        <w:rPr>
          <w:rFonts w:ascii="PT Sans" w:hAnsi="PT Sans"/>
          <w:color w:val="000000"/>
        </w:rPr>
      </w:pPr>
    </w:p>
    <w:p w14:paraId="5BD92E7F" w14:textId="7DF8A310" w:rsidR="00C45E82" w:rsidRPr="00C45E82" w:rsidRDefault="00C45E82" w:rsidP="00C45E82">
      <w:pPr>
        <w:jc w:val="both"/>
        <w:rPr>
          <w:rFonts w:ascii="PT Sans" w:hAnsi="PT Sans"/>
          <w:color w:val="000000"/>
        </w:rPr>
      </w:pPr>
      <w:r w:rsidRPr="00C45E82">
        <w:rPr>
          <w:rFonts w:ascii="PT Sans" w:hAnsi="PT Sans"/>
          <w:b/>
          <w:bCs/>
          <w:color w:val="000000"/>
        </w:rPr>
        <w:t>Метою</w:t>
      </w:r>
      <w:r w:rsidRPr="00C45E82">
        <w:rPr>
          <w:rFonts w:ascii="PT Sans" w:hAnsi="PT Sans"/>
          <w:color w:val="000000"/>
        </w:rPr>
        <w:t xml:space="preserve"> дисципліни є формування у студентів розуміння закономірностей, логіки і механізмів здійснення міжнародної торгівлі, отримання знань і практичних навичок щодо застосування різних форм організації і методів міжнародного обміну товарами і послугами, укладення міжнародних комерційних контрактів, страхування торгових угод, а також пошук інноваційних та перспективних підходів до організації міжнародної торгової діяльності.</w:t>
      </w:r>
    </w:p>
    <w:p w14:paraId="1777345D" w14:textId="77777777" w:rsidR="00384725" w:rsidRPr="002A62BF" w:rsidRDefault="00384725" w:rsidP="00384725">
      <w:pPr>
        <w:rPr>
          <w:sz w:val="28"/>
          <w:szCs w:val="28"/>
        </w:rPr>
      </w:pPr>
    </w:p>
    <w:p w14:paraId="53209DAA" w14:textId="36AA32D1" w:rsidR="00384725" w:rsidRDefault="00384725" w:rsidP="00384725">
      <w:pPr>
        <w:pStyle w:val="af2"/>
        <w:spacing w:before="0" w:beforeAutospacing="0" w:after="0" w:afterAutospacing="0"/>
        <w:jc w:val="both"/>
        <w:rPr>
          <w:rFonts w:ascii="PT Sans" w:hAnsi="PT Sans"/>
          <w:color w:val="000000"/>
        </w:rPr>
      </w:pPr>
      <w:r w:rsidRPr="002A62BF">
        <w:rPr>
          <w:rFonts w:ascii="PT Sans" w:hAnsi="PT Sans"/>
          <w:b/>
          <w:bCs/>
          <w:color w:val="000000"/>
        </w:rPr>
        <w:t>Основні завдання навчальної дисципліни.</w:t>
      </w:r>
      <w:r w:rsidRPr="002A62BF">
        <w:rPr>
          <w:rFonts w:ascii="PT Sans" w:hAnsi="PT Sans"/>
          <w:color w:val="000000"/>
        </w:rPr>
        <w:t xml:space="preserve"> Після засвоєння навчальної дисципліни студенти мають продемонструвати такі результати навчання:</w:t>
      </w:r>
    </w:p>
    <w:p w14:paraId="3A6C3DDD" w14:textId="77777777" w:rsidR="00230F2F" w:rsidRPr="002A62BF" w:rsidRDefault="00230F2F" w:rsidP="00384725">
      <w:pPr>
        <w:pStyle w:val="af2"/>
        <w:spacing w:before="0" w:beforeAutospacing="0" w:after="0" w:afterAutospacing="0"/>
        <w:jc w:val="both"/>
      </w:pPr>
    </w:p>
    <w:p w14:paraId="066FBF6A" w14:textId="7B2A089F" w:rsidR="00F70FE8" w:rsidRPr="00F70FE8" w:rsidRDefault="00F70FE8" w:rsidP="00F70FE8">
      <w:pPr>
        <w:pStyle w:val="af2"/>
        <w:spacing w:before="0" w:beforeAutospacing="0" w:after="0" w:afterAutospacing="0"/>
        <w:jc w:val="both"/>
        <w:rPr>
          <w:rFonts w:ascii="PT Sans" w:hAnsi="PT Sans"/>
          <w:color w:val="000000"/>
        </w:rPr>
      </w:pPr>
      <w:r w:rsidRPr="002A62BF">
        <w:rPr>
          <w:rFonts w:ascii="PT Sans" w:hAnsi="PT Sans"/>
          <w:b/>
          <w:bCs/>
          <w:color w:val="000000"/>
        </w:rPr>
        <w:t>ЗНАННЯ</w:t>
      </w:r>
      <w:r>
        <w:rPr>
          <w:rFonts w:ascii="PT Sans" w:hAnsi="PT Sans"/>
          <w:b/>
          <w:bCs/>
          <w:color w:val="000000"/>
          <w:lang w:val="uk-UA"/>
        </w:rPr>
        <w:t xml:space="preserve"> </w:t>
      </w:r>
      <w:r>
        <w:rPr>
          <w:rFonts w:ascii="PT Sans" w:hAnsi="PT Sans"/>
          <w:color w:val="000000"/>
          <w:lang w:val="uk-UA"/>
        </w:rPr>
        <w:t>е</w:t>
      </w:r>
      <w:r w:rsidRPr="00F70FE8">
        <w:rPr>
          <w:rFonts w:ascii="PT Sans" w:hAnsi="PT Sans"/>
          <w:color w:val="000000"/>
        </w:rPr>
        <w:t>кономічних закономірностей формування напрямів та форм міжнародної торгівлі;</w:t>
      </w:r>
    </w:p>
    <w:p w14:paraId="043D6830" w14:textId="43857D5D" w:rsidR="00F70FE8" w:rsidRDefault="00F70FE8" w:rsidP="00F70FE8">
      <w:pPr>
        <w:pStyle w:val="af2"/>
        <w:spacing w:before="0" w:beforeAutospacing="0" w:after="0" w:afterAutospacing="0"/>
        <w:jc w:val="both"/>
        <w:rPr>
          <w:rFonts w:ascii="PT Sans" w:hAnsi="PT Sans"/>
          <w:color w:val="000000"/>
          <w:lang w:val="uk-UA"/>
        </w:rPr>
      </w:pPr>
      <w:r w:rsidRPr="00F70FE8">
        <w:rPr>
          <w:rFonts w:ascii="PT Sans" w:hAnsi="PT Sans"/>
          <w:color w:val="000000"/>
        </w:rPr>
        <w:lastRenderedPageBreak/>
        <w:t>потреб господарських су</w:t>
      </w:r>
      <w:r>
        <w:rPr>
          <w:rFonts w:ascii="PT Sans" w:hAnsi="PT Sans"/>
          <w:color w:val="000000"/>
          <w:lang w:val="uk-UA"/>
        </w:rPr>
        <w:t>б</w:t>
      </w:r>
      <w:r w:rsidRPr="00F70FE8">
        <w:rPr>
          <w:rFonts w:ascii="PT Sans" w:hAnsi="PT Sans"/>
          <w:color w:val="000000"/>
        </w:rPr>
        <w:t>’єктів України у стосунках з іншими су</w:t>
      </w:r>
      <w:r>
        <w:rPr>
          <w:rFonts w:ascii="PT Sans" w:hAnsi="PT Sans"/>
          <w:color w:val="000000"/>
          <w:lang w:val="uk-UA"/>
        </w:rPr>
        <w:t>б</w:t>
      </w:r>
      <w:r w:rsidRPr="00F70FE8">
        <w:rPr>
          <w:rFonts w:ascii="PT Sans" w:hAnsi="PT Sans"/>
          <w:color w:val="000000"/>
        </w:rPr>
        <w:t>’єктами країн світу</w:t>
      </w:r>
      <w:r>
        <w:rPr>
          <w:rFonts w:ascii="PT Sans" w:hAnsi="PT Sans"/>
          <w:color w:val="000000"/>
          <w:lang w:val="uk-UA"/>
        </w:rPr>
        <w:t>.</w:t>
      </w:r>
    </w:p>
    <w:p w14:paraId="17B3A4A5" w14:textId="77777777" w:rsidR="00230F2F" w:rsidRDefault="00230F2F" w:rsidP="00F70FE8">
      <w:pPr>
        <w:pStyle w:val="af2"/>
        <w:spacing w:before="0" w:beforeAutospacing="0" w:after="0" w:afterAutospacing="0"/>
        <w:jc w:val="both"/>
        <w:rPr>
          <w:rFonts w:ascii="PT Sans" w:hAnsi="PT Sans"/>
          <w:color w:val="000000"/>
          <w:lang w:val="uk-UA"/>
        </w:rPr>
      </w:pPr>
    </w:p>
    <w:p w14:paraId="73273099" w14:textId="658E1B21" w:rsidR="00F70FE8" w:rsidRDefault="00F70FE8" w:rsidP="00F70FE8">
      <w:pPr>
        <w:pStyle w:val="af2"/>
        <w:spacing w:before="0" w:beforeAutospacing="0" w:after="0" w:afterAutospacing="0"/>
        <w:jc w:val="both"/>
        <w:rPr>
          <w:rFonts w:ascii="PT Sans" w:hAnsi="PT Sans"/>
          <w:color w:val="000000"/>
          <w:lang w:val="uk-UA"/>
        </w:rPr>
      </w:pPr>
      <w:r>
        <w:rPr>
          <w:rFonts w:ascii="PT Sans" w:hAnsi="PT Sans"/>
          <w:color w:val="000000"/>
          <w:lang w:val="uk-UA"/>
        </w:rPr>
        <w:t>Крім того, знати особливості:</w:t>
      </w:r>
    </w:p>
    <w:p w14:paraId="3ED9A4C6" w14:textId="77777777" w:rsidR="00F70FE8" w:rsidRPr="00F70FE8" w:rsidRDefault="00F70FE8" w:rsidP="00F70FE8">
      <w:pPr>
        <w:pStyle w:val="af2"/>
        <w:numPr>
          <w:ilvl w:val="0"/>
          <w:numId w:val="31"/>
        </w:numPr>
        <w:spacing w:before="0" w:beforeAutospacing="0" w:after="0" w:afterAutospacing="0"/>
        <w:jc w:val="both"/>
        <w:rPr>
          <w:rFonts w:ascii="PT Sans" w:hAnsi="PT Sans"/>
          <w:color w:val="000000"/>
          <w:lang w:val="uk-UA"/>
        </w:rPr>
      </w:pPr>
      <w:r w:rsidRPr="00F70FE8">
        <w:rPr>
          <w:rFonts w:ascii="PT Sans" w:hAnsi="PT Sans"/>
          <w:color w:val="000000"/>
          <w:lang w:val="uk-UA"/>
        </w:rPr>
        <w:t>теорії міжнародної торгівлі, загальні економічні закономірності формування напрямів</w:t>
      </w:r>
    </w:p>
    <w:p w14:paraId="486FFB6B" w14:textId="77777777" w:rsidR="00F70FE8" w:rsidRDefault="00F70FE8" w:rsidP="00804088">
      <w:pPr>
        <w:pStyle w:val="af2"/>
        <w:spacing w:before="0" w:beforeAutospacing="0" w:after="0" w:afterAutospacing="0"/>
        <w:ind w:left="720"/>
        <w:jc w:val="both"/>
        <w:rPr>
          <w:rFonts w:ascii="PT Sans" w:hAnsi="PT Sans"/>
          <w:color w:val="000000"/>
          <w:lang w:val="uk-UA"/>
        </w:rPr>
      </w:pPr>
      <w:r w:rsidRPr="00F70FE8">
        <w:rPr>
          <w:rFonts w:ascii="PT Sans" w:hAnsi="PT Sans"/>
          <w:color w:val="000000"/>
          <w:lang w:val="uk-UA"/>
        </w:rPr>
        <w:t>та форм міжнародної торгівлі;</w:t>
      </w:r>
    </w:p>
    <w:p w14:paraId="43C462FF" w14:textId="77777777" w:rsidR="00F70FE8" w:rsidRDefault="00F70FE8" w:rsidP="00F70FE8">
      <w:pPr>
        <w:pStyle w:val="af2"/>
        <w:numPr>
          <w:ilvl w:val="0"/>
          <w:numId w:val="31"/>
        </w:numPr>
        <w:spacing w:before="0" w:beforeAutospacing="0" w:after="0" w:afterAutospacing="0"/>
        <w:jc w:val="both"/>
        <w:rPr>
          <w:rFonts w:ascii="PT Sans" w:hAnsi="PT Sans"/>
          <w:color w:val="000000"/>
          <w:lang w:val="uk-UA"/>
        </w:rPr>
      </w:pPr>
      <w:r w:rsidRPr="00F70FE8">
        <w:rPr>
          <w:rFonts w:ascii="PT Sans" w:hAnsi="PT Sans"/>
          <w:color w:val="000000"/>
          <w:lang w:val="uk-UA"/>
        </w:rPr>
        <w:t>організації і регулювання міжнародної торгівлі, практики наднаціонального</w:t>
      </w:r>
      <w:r>
        <w:rPr>
          <w:rFonts w:ascii="PT Sans" w:hAnsi="PT Sans"/>
          <w:color w:val="000000"/>
          <w:lang w:val="uk-UA"/>
        </w:rPr>
        <w:t xml:space="preserve"> </w:t>
      </w:r>
      <w:r w:rsidRPr="00F70FE8">
        <w:rPr>
          <w:rFonts w:ascii="PT Sans" w:hAnsi="PT Sans"/>
          <w:color w:val="000000"/>
          <w:lang w:val="uk-UA"/>
        </w:rPr>
        <w:t>регулювання міжнародних торговельних відносин;</w:t>
      </w:r>
    </w:p>
    <w:p w14:paraId="4524C81E" w14:textId="36B8D9A8" w:rsidR="00F70FE8" w:rsidRDefault="00F70FE8" w:rsidP="00F70FE8">
      <w:pPr>
        <w:pStyle w:val="af2"/>
        <w:numPr>
          <w:ilvl w:val="0"/>
          <w:numId w:val="31"/>
        </w:numPr>
        <w:spacing w:before="0" w:beforeAutospacing="0" w:after="0" w:afterAutospacing="0"/>
        <w:jc w:val="both"/>
        <w:rPr>
          <w:rFonts w:ascii="PT Sans" w:hAnsi="PT Sans"/>
          <w:color w:val="000000"/>
          <w:lang w:val="uk-UA"/>
        </w:rPr>
      </w:pPr>
      <w:r w:rsidRPr="00F70FE8">
        <w:rPr>
          <w:rFonts w:ascii="PT Sans" w:hAnsi="PT Sans"/>
          <w:color w:val="000000"/>
          <w:lang w:val="uk-UA"/>
        </w:rPr>
        <w:t>розвитку різноманітних форм і методів міжнародної торгівлі;</w:t>
      </w:r>
    </w:p>
    <w:p w14:paraId="6C82DE91" w14:textId="454B473F" w:rsidR="00804088" w:rsidRPr="00741493" w:rsidRDefault="00804088" w:rsidP="00F4720F">
      <w:pPr>
        <w:pStyle w:val="af2"/>
        <w:numPr>
          <w:ilvl w:val="0"/>
          <w:numId w:val="32"/>
        </w:numPr>
        <w:spacing w:before="0" w:beforeAutospacing="0" w:after="0" w:afterAutospacing="0"/>
        <w:jc w:val="both"/>
        <w:rPr>
          <w:rFonts w:ascii="PT Sans" w:hAnsi="PT Sans"/>
          <w:color w:val="000000"/>
          <w:lang w:val="uk-UA"/>
        </w:rPr>
      </w:pPr>
      <w:r>
        <w:rPr>
          <w:rFonts w:ascii="PT Sans" w:hAnsi="PT Sans"/>
          <w:color w:val="000000"/>
          <w:lang w:val="uk-UA"/>
        </w:rPr>
        <w:t>застосування сучасних інформаційних технологій при здійсненні міжнародних торгових операцій</w:t>
      </w:r>
      <w:r w:rsidR="00F4720F">
        <w:rPr>
          <w:rFonts w:ascii="PT Sans" w:hAnsi="PT Sans"/>
          <w:color w:val="000000"/>
          <w:lang w:val="uk-UA"/>
        </w:rPr>
        <w:t>, у тому числі - організації документообігу, проведенні оплати та інших господарських і комерційних операцій;</w:t>
      </w:r>
    </w:p>
    <w:p w14:paraId="3C7B33FE" w14:textId="1808D6F3" w:rsidR="00741493" w:rsidRPr="00741493" w:rsidRDefault="00741493" w:rsidP="00741493">
      <w:pPr>
        <w:pStyle w:val="a0"/>
        <w:numPr>
          <w:ilvl w:val="0"/>
          <w:numId w:val="32"/>
        </w:numPr>
        <w:rPr>
          <w:rFonts w:ascii="PT Sans" w:hAnsi="PT Sans"/>
          <w:color w:val="000000"/>
          <w:lang w:val="uk-UA"/>
        </w:rPr>
      </w:pPr>
      <w:r w:rsidRPr="00741493">
        <w:rPr>
          <w:rFonts w:ascii="PT Sans" w:hAnsi="PT Sans"/>
          <w:color w:val="000000"/>
          <w:lang w:val="uk-UA"/>
        </w:rPr>
        <w:t>використ</w:t>
      </w:r>
      <w:proofErr w:type="spellStart"/>
      <w:r w:rsidRPr="00741493">
        <w:rPr>
          <w:rFonts w:ascii="PT Sans" w:hAnsi="PT Sans"/>
          <w:color w:val="000000"/>
          <w:lang w:val="uk-UA"/>
        </w:rPr>
        <w:t>ання</w:t>
      </w:r>
      <w:proofErr w:type="spellEnd"/>
      <w:r w:rsidRPr="00741493">
        <w:rPr>
          <w:rFonts w:ascii="PT Sans" w:hAnsi="PT Sans"/>
          <w:color w:val="000000"/>
          <w:lang w:val="uk-UA"/>
        </w:rPr>
        <w:t xml:space="preserve"> сметод</w:t>
      </w:r>
      <w:proofErr w:type="spellStart"/>
      <w:r w:rsidRPr="00741493">
        <w:rPr>
          <w:rFonts w:ascii="PT Sans" w:hAnsi="PT Sans"/>
          <w:color w:val="000000"/>
          <w:lang w:val="uk-UA"/>
        </w:rPr>
        <w:t>ів</w:t>
      </w:r>
      <w:proofErr w:type="spellEnd"/>
      <w:r w:rsidRPr="00741493">
        <w:rPr>
          <w:rFonts w:ascii="PT Sans" w:hAnsi="PT Sans"/>
          <w:color w:val="000000"/>
          <w:lang w:val="uk-UA"/>
        </w:rPr>
        <w:t xml:space="preserve"> та прийом</w:t>
      </w:r>
      <w:proofErr w:type="spellStart"/>
      <w:r w:rsidRPr="00741493">
        <w:rPr>
          <w:rFonts w:ascii="PT Sans" w:hAnsi="PT Sans"/>
          <w:color w:val="000000"/>
          <w:lang w:val="uk-UA"/>
        </w:rPr>
        <w:t>ів</w:t>
      </w:r>
      <w:proofErr w:type="spellEnd"/>
      <w:r w:rsidRPr="00741493">
        <w:rPr>
          <w:rFonts w:ascii="PT Sans" w:hAnsi="PT Sans"/>
          <w:color w:val="000000"/>
          <w:lang w:val="uk-UA"/>
        </w:rPr>
        <w:t xml:space="preserve"> дослідження економічних та соціальних процесів, адекватн</w:t>
      </w:r>
      <w:proofErr w:type="spellStart"/>
      <w:r w:rsidRPr="00741493">
        <w:rPr>
          <w:rFonts w:ascii="PT Sans" w:hAnsi="PT Sans"/>
          <w:color w:val="000000"/>
          <w:lang w:val="uk-UA"/>
        </w:rPr>
        <w:t>их</w:t>
      </w:r>
      <w:proofErr w:type="spellEnd"/>
      <w:r w:rsidRPr="00741493">
        <w:rPr>
          <w:rFonts w:ascii="PT Sans" w:hAnsi="PT Sans"/>
          <w:color w:val="000000"/>
          <w:lang w:val="uk-UA"/>
        </w:rPr>
        <w:t xml:space="preserve"> встановленим потребам дослідження</w:t>
      </w:r>
      <w:r w:rsidRPr="00741493">
        <w:rPr>
          <w:rFonts w:ascii="PT Sans" w:hAnsi="PT Sans"/>
          <w:color w:val="000000"/>
          <w:lang w:val="uk-UA"/>
        </w:rPr>
        <w:t>;</w:t>
      </w:r>
    </w:p>
    <w:p w14:paraId="1363F72F" w14:textId="1B22359F" w:rsidR="00741493" w:rsidRPr="00741493" w:rsidRDefault="00741493" w:rsidP="00741493">
      <w:pPr>
        <w:pStyle w:val="a0"/>
        <w:numPr>
          <w:ilvl w:val="0"/>
          <w:numId w:val="32"/>
        </w:numPr>
        <w:rPr>
          <w:rFonts w:ascii="PT Sans" w:hAnsi="PT Sans"/>
          <w:color w:val="000000"/>
          <w:lang w:val="uk-UA"/>
        </w:rPr>
      </w:pPr>
      <w:r w:rsidRPr="00741493">
        <w:rPr>
          <w:rFonts w:ascii="PT Sans" w:hAnsi="PT Sans"/>
          <w:color w:val="000000"/>
          <w:lang w:val="uk-UA"/>
        </w:rPr>
        <w:t>формулюва</w:t>
      </w:r>
      <w:proofErr w:type="spellStart"/>
      <w:r w:rsidRPr="00741493">
        <w:rPr>
          <w:rFonts w:ascii="PT Sans" w:hAnsi="PT Sans"/>
          <w:color w:val="000000"/>
          <w:lang w:val="uk-UA"/>
        </w:rPr>
        <w:t>ння</w:t>
      </w:r>
      <w:proofErr w:type="spellEnd"/>
      <w:r w:rsidRPr="00741493">
        <w:rPr>
          <w:rFonts w:ascii="PT Sans" w:hAnsi="PT Sans"/>
          <w:color w:val="000000"/>
          <w:lang w:val="uk-UA"/>
        </w:rPr>
        <w:t xml:space="preserve"> професійн</w:t>
      </w:r>
      <w:proofErr w:type="spellStart"/>
      <w:r w:rsidRPr="00741493">
        <w:rPr>
          <w:rFonts w:ascii="PT Sans" w:hAnsi="PT Sans"/>
          <w:color w:val="000000"/>
          <w:lang w:val="uk-UA"/>
        </w:rPr>
        <w:t>их</w:t>
      </w:r>
      <w:proofErr w:type="spellEnd"/>
      <w:r w:rsidRPr="00741493">
        <w:rPr>
          <w:rFonts w:ascii="PT Sans" w:hAnsi="PT Sans"/>
          <w:color w:val="000000"/>
          <w:lang w:val="uk-UA"/>
        </w:rPr>
        <w:t xml:space="preserve"> задач в сфері економіки та розв’яз</w:t>
      </w:r>
      <w:proofErr w:type="spellStart"/>
      <w:r w:rsidRPr="00741493">
        <w:rPr>
          <w:rFonts w:ascii="PT Sans" w:hAnsi="PT Sans"/>
          <w:color w:val="000000"/>
          <w:lang w:val="uk-UA"/>
        </w:rPr>
        <w:t>ання</w:t>
      </w:r>
      <w:proofErr w:type="spellEnd"/>
      <w:r w:rsidRPr="00741493">
        <w:rPr>
          <w:rFonts w:ascii="PT Sans" w:hAnsi="PT Sans"/>
          <w:color w:val="000000"/>
          <w:lang w:val="uk-UA"/>
        </w:rPr>
        <w:t xml:space="preserve"> їх, обираючи належні напрями і відповідні методи, беручи до уваги наявні ресурси</w:t>
      </w:r>
      <w:r w:rsidRPr="00741493">
        <w:rPr>
          <w:rFonts w:ascii="PT Sans" w:hAnsi="PT Sans"/>
          <w:color w:val="000000"/>
          <w:lang w:val="uk-UA"/>
        </w:rPr>
        <w:t>;</w:t>
      </w:r>
    </w:p>
    <w:p w14:paraId="73F9108E" w14:textId="7206CDBC" w:rsidR="00741493" w:rsidRPr="00741493" w:rsidRDefault="00741493" w:rsidP="00741493">
      <w:pPr>
        <w:pStyle w:val="a0"/>
        <w:numPr>
          <w:ilvl w:val="0"/>
          <w:numId w:val="32"/>
        </w:numPr>
        <w:rPr>
          <w:rFonts w:ascii="PT Sans" w:hAnsi="PT Sans"/>
          <w:color w:val="000000"/>
          <w:lang w:val="uk-UA"/>
        </w:rPr>
      </w:pPr>
      <w:r w:rsidRPr="00741493">
        <w:rPr>
          <w:rFonts w:ascii="PT Sans" w:hAnsi="PT Sans"/>
          <w:color w:val="000000"/>
          <w:lang w:val="uk-UA"/>
        </w:rPr>
        <w:t>розробки сценаріїв і стратегій розвитку соціально-економічних систем</w:t>
      </w:r>
      <w:r w:rsidRPr="00741493">
        <w:rPr>
          <w:rFonts w:ascii="PT Sans" w:hAnsi="PT Sans"/>
          <w:color w:val="000000"/>
          <w:lang w:val="uk-UA"/>
        </w:rPr>
        <w:t>;</w:t>
      </w:r>
    </w:p>
    <w:p w14:paraId="475277BE" w14:textId="25D56DCE" w:rsidR="00804088" w:rsidRDefault="00804088" w:rsidP="00F70FE8">
      <w:pPr>
        <w:pStyle w:val="af2"/>
        <w:numPr>
          <w:ilvl w:val="0"/>
          <w:numId w:val="31"/>
        </w:numPr>
        <w:spacing w:before="0" w:beforeAutospacing="0" w:after="0" w:afterAutospacing="0"/>
        <w:jc w:val="both"/>
        <w:rPr>
          <w:rFonts w:ascii="PT Sans" w:hAnsi="PT Sans"/>
          <w:color w:val="000000"/>
          <w:lang w:val="uk-UA"/>
        </w:rPr>
      </w:pPr>
      <w:r>
        <w:rPr>
          <w:rFonts w:ascii="PT Sans" w:hAnsi="PT Sans"/>
          <w:color w:val="000000"/>
          <w:lang w:val="uk-UA"/>
        </w:rPr>
        <w:t>ідентифікації та попередження ризиків при здійсненні міжнародних торгових операцій;</w:t>
      </w:r>
    </w:p>
    <w:p w14:paraId="237930C3" w14:textId="77777777" w:rsidR="00F70FE8" w:rsidRDefault="00F70FE8" w:rsidP="00F70FE8">
      <w:pPr>
        <w:pStyle w:val="af2"/>
        <w:numPr>
          <w:ilvl w:val="0"/>
          <w:numId w:val="31"/>
        </w:numPr>
        <w:spacing w:before="0" w:beforeAutospacing="0" w:after="0" w:afterAutospacing="0"/>
        <w:jc w:val="both"/>
        <w:rPr>
          <w:rFonts w:ascii="PT Sans" w:hAnsi="PT Sans"/>
          <w:color w:val="000000"/>
          <w:lang w:val="uk-UA"/>
        </w:rPr>
      </w:pPr>
      <w:r w:rsidRPr="00F70FE8">
        <w:rPr>
          <w:rFonts w:ascii="PT Sans" w:hAnsi="PT Sans"/>
          <w:color w:val="000000"/>
          <w:lang w:val="uk-UA"/>
        </w:rPr>
        <w:t>вплив</w:t>
      </w:r>
      <w:r>
        <w:rPr>
          <w:rFonts w:ascii="PT Sans" w:hAnsi="PT Sans"/>
          <w:color w:val="000000"/>
          <w:lang w:val="uk-UA"/>
        </w:rPr>
        <w:t>у</w:t>
      </w:r>
      <w:r w:rsidRPr="00F70FE8">
        <w:rPr>
          <w:rFonts w:ascii="PT Sans" w:hAnsi="PT Sans"/>
          <w:color w:val="000000"/>
          <w:lang w:val="uk-UA"/>
        </w:rPr>
        <w:t xml:space="preserve"> міжнародної торгівлі на розвиток національних економік країн світу, інтереси</w:t>
      </w:r>
      <w:r>
        <w:rPr>
          <w:rFonts w:ascii="PT Sans" w:hAnsi="PT Sans"/>
          <w:color w:val="000000"/>
          <w:lang w:val="uk-UA"/>
        </w:rPr>
        <w:t xml:space="preserve"> </w:t>
      </w:r>
      <w:r w:rsidRPr="00F70FE8">
        <w:rPr>
          <w:rFonts w:ascii="PT Sans" w:hAnsi="PT Sans"/>
          <w:color w:val="000000"/>
          <w:lang w:val="uk-UA"/>
        </w:rPr>
        <w:t xml:space="preserve">та потреби господарських </w:t>
      </w:r>
      <w:r w:rsidRPr="00F70FE8">
        <w:rPr>
          <w:rFonts w:ascii="PT Sans" w:hAnsi="PT Sans"/>
          <w:color w:val="000000"/>
        </w:rPr>
        <w:t>су</w:t>
      </w:r>
      <w:r>
        <w:rPr>
          <w:rFonts w:ascii="PT Sans" w:hAnsi="PT Sans"/>
          <w:color w:val="000000"/>
          <w:lang w:val="uk-UA"/>
        </w:rPr>
        <w:t>б</w:t>
      </w:r>
      <w:r w:rsidRPr="00F70FE8">
        <w:rPr>
          <w:rFonts w:ascii="PT Sans" w:hAnsi="PT Sans"/>
          <w:color w:val="000000"/>
        </w:rPr>
        <w:t>’єктів</w:t>
      </w:r>
      <w:r w:rsidRPr="00F70FE8">
        <w:rPr>
          <w:rFonts w:ascii="PT Sans" w:hAnsi="PT Sans"/>
          <w:color w:val="000000"/>
          <w:lang w:val="uk-UA"/>
        </w:rPr>
        <w:t xml:space="preserve"> України у стосунках з іншими </w:t>
      </w:r>
      <w:r w:rsidRPr="00F70FE8">
        <w:rPr>
          <w:rFonts w:ascii="PT Sans" w:hAnsi="PT Sans"/>
          <w:color w:val="000000"/>
        </w:rPr>
        <w:t>су</w:t>
      </w:r>
      <w:r>
        <w:rPr>
          <w:rFonts w:ascii="PT Sans" w:hAnsi="PT Sans"/>
          <w:color w:val="000000"/>
          <w:lang w:val="uk-UA"/>
        </w:rPr>
        <w:t>б</w:t>
      </w:r>
      <w:r w:rsidRPr="00F70FE8">
        <w:rPr>
          <w:rFonts w:ascii="PT Sans" w:hAnsi="PT Sans"/>
          <w:color w:val="000000"/>
        </w:rPr>
        <w:t>’єкт</w:t>
      </w:r>
      <w:proofErr w:type="spellStart"/>
      <w:r>
        <w:rPr>
          <w:rFonts w:ascii="PT Sans" w:hAnsi="PT Sans"/>
          <w:color w:val="000000"/>
          <w:lang w:val="uk-UA"/>
        </w:rPr>
        <w:t>ами</w:t>
      </w:r>
      <w:proofErr w:type="spellEnd"/>
      <w:r>
        <w:rPr>
          <w:rFonts w:ascii="PT Sans" w:hAnsi="PT Sans"/>
          <w:color w:val="000000"/>
          <w:lang w:val="uk-UA"/>
        </w:rPr>
        <w:t xml:space="preserve"> </w:t>
      </w:r>
      <w:r w:rsidRPr="00F70FE8">
        <w:rPr>
          <w:rFonts w:ascii="PT Sans" w:hAnsi="PT Sans"/>
          <w:color w:val="000000"/>
          <w:lang w:val="uk-UA"/>
        </w:rPr>
        <w:t>країн</w:t>
      </w:r>
      <w:r>
        <w:rPr>
          <w:rFonts w:ascii="PT Sans" w:hAnsi="PT Sans"/>
          <w:color w:val="000000"/>
          <w:lang w:val="uk-UA"/>
        </w:rPr>
        <w:t xml:space="preserve"> </w:t>
      </w:r>
      <w:r w:rsidRPr="00F70FE8">
        <w:rPr>
          <w:rFonts w:ascii="PT Sans" w:hAnsi="PT Sans"/>
          <w:color w:val="000000"/>
          <w:lang w:val="uk-UA"/>
        </w:rPr>
        <w:t>світу, фактори інтеграційних економічних світових процесів;</w:t>
      </w:r>
    </w:p>
    <w:p w14:paraId="62B9FD11" w14:textId="64FF7F03" w:rsidR="00F70FE8" w:rsidRDefault="00F70FE8" w:rsidP="00F70FE8">
      <w:pPr>
        <w:pStyle w:val="af2"/>
        <w:numPr>
          <w:ilvl w:val="0"/>
          <w:numId w:val="31"/>
        </w:numPr>
        <w:spacing w:before="0" w:beforeAutospacing="0" w:after="0" w:afterAutospacing="0"/>
        <w:jc w:val="both"/>
        <w:rPr>
          <w:rFonts w:ascii="PT Sans" w:hAnsi="PT Sans"/>
          <w:color w:val="000000"/>
          <w:lang w:val="uk-UA"/>
        </w:rPr>
      </w:pPr>
      <w:r w:rsidRPr="00F70FE8">
        <w:rPr>
          <w:rFonts w:ascii="PT Sans" w:hAnsi="PT Sans"/>
          <w:color w:val="000000"/>
          <w:lang w:val="uk-UA"/>
        </w:rPr>
        <w:t>питання міжнародної сертифікації товарів та послуг;</w:t>
      </w:r>
    </w:p>
    <w:p w14:paraId="3D45C4B5" w14:textId="2E2C62E9" w:rsidR="00F4720F" w:rsidRPr="00741493" w:rsidRDefault="00804088" w:rsidP="00741493">
      <w:pPr>
        <w:pStyle w:val="af2"/>
        <w:numPr>
          <w:ilvl w:val="0"/>
          <w:numId w:val="31"/>
        </w:numPr>
        <w:spacing w:before="0" w:beforeAutospacing="0" w:after="0" w:afterAutospacing="0"/>
        <w:jc w:val="both"/>
        <w:rPr>
          <w:rFonts w:ascii="PT Sans" w:hAnsi="PT Sans"/>
          <w:color w:val="000000"/>
          <w:lang w:val="uk-UA"/>
        </w:rPr>
      </w:pPr>
      <w:r>
        <w:rPr>
          <w:rFonts w:ascii="PT Sans" w:hAnsi="PT Sans"/>
          <w:color w:val="000000"/>
          <w:lang w:val="uk-UA"/>
        </w:rPr>
        <w:t>питання документообігу фізичного та електронного при реалізації міжнародних торгівельних угод;</w:t>
      </w:r>
    </w:p>
    <w:p w14:paraId="3FF834DF" w14:textId="0D311D78" w:rsidR="00F70FE8" w:rsidRDefault="00804088" w:rsidP="00F70FE8">
      <w:pPr>
        <w:pStyle w:val="af2"/>
        <w:numPr>
          <w:ilvl w:val="0"/>
          <w:numId w:val="31"/>
        </w:numPr>
        <w:spacing w:before="0" w:beforeAutospacing="0" w:after="0" w:afterAutospacing="0"/>
        <w:jc w:val="both"/>
        <w:rPr>
          <w:rFonts w:ascii="PT Sans" w:hAnsi="PT Sans"/>
          <w:color w:val="000000"/>
          <w:lang w:val="uk-UA"/>
        </w:rPr>
      </w:pPr>
      <w:r>
        <w:rPr>
          <w:rFonts w:ascii="PT Sans" w:hAnsi="PT Sans"/>
          <w:color w:val="000000"/>
          <w:lang w:val="uk-UA"/>
        </w:rPr>
        <w:t>перебігу</w:t>
      </w:r>
      <w:r w:rsidR="00F70FE8" w:rsidRPr="00F70FE8">
        <w:rPr>
          <w:rFonts w:ascii="PT Sans" w:hAnsi="PT Sans"/>
          <w:color w:val="000000"/>
          <w:lang w:val="uk-UA"/>
        </w:rPr>
        <w:t xml:space="preserve"> зовнішньоекономічної діяльності суб’єктів господарювання</w:t>
      </w:r>
      <w:r>
        <w:rPr>
          <w:rFonts w:ascii="PT Sans" w:hAnsi="PT Sans"/>
          <w:color w:val="000000"/>
          <w:lang w:val="uk-UA"/>
        </w:rPr>
        <w:t>.</w:t>
      </w:r>
    </w:p>
    <w:p w14:paraId="7188486E" w14:textId="77777777" w:rsidR="00F70FE8" w:rsidRDefault="00F70FE8" w:rsidP="00F70FE8">
      <w:pPr>
        <w:pStyle w:val="af2"/>
        <w:spacing w:before="0" w:beforeAutospacing="0" w:after="0" w:afterAutospacing="0"/>
        <w:jc w:val="both"/>
        <w:rPr>
          <w:rFonts w:ascii="PT Sans" w:hAnsi="PT Sans"/>
          <w:b/>
          <w:bCs/>
          <w:color w:val="000000"/>
        </w:rPr>
      </w:pPr>
    </w:p>
    <w:p w14:paraId="312721DF" w14:textId="04B26361" w:rsidR="00741493" w:rsidRDefault="00384725" w:rsidP="00C0199E">
      <w:pPr>
        <w:pStyle w:val="af2"/>
        <w:spacing w:before="0" w:beforeAutospacing="0" w:after="0" w:afterAutospacing="0"/>
        <w:jc w:val="both"/>
        <w:rPr>
          <w:rFonts w:ascii="PT Sans" w:hAnsi="PT Sans"/>
          <w:color w:val="000000"/>
        </w:rPr>
      </w:pPr>
      <w:r w:rsidRPr="002A62BF">
        <w:rPr>
          <w:rFonts w:ascii="PT Sans" w:hAnsi="PT Sans"/>
          <w:b/>
          <w:bCs/>
          <w:color w:val="000000"/>
        </w:rPr>
        <w:t xml:space="preserve">УМІННЯ. </w:t>
      </w:r>
      <w:r w:rsidR="00F70FE8" w:rsidRPr="00F70FE8">
        <w:rPr>
          <w:rFonts w:ascii="PT Sans" w:hAnsi="PT Sans"/>
          <w:color w:val="000000"/>
        </w:rPr>
        <w:t>Аналізувати стан та тенденції розвитку міжнародних ринків товарів, послуг,</w:t>
      </w:r>
      <w:r w:rsidR="00F70FE8">
        <w:rPr>
          <w:rFonts w:ascii="PT Sans" w:hAnsi="PT Sans"/>
          <w:color w:val="000000"/>
          <w:lang w:val="uk-UA"/>
        </w:rPr>
        <w:t xml:space="preserve"> </w:t>
      </w:r>
      <w:r w:rsidR="00F70FE8" w:rsidRPr="00F70FE8">
        <w:rPr>
          <w:rFonts w:ascii="PT Sans" w:hAnsi="PT Sans"/>
          <w:color w:val="000000"/>
        </w:rPr>
        <w:t>інвестицій, робочої сили, а також мотивацію та напрями сучасних інтеграційних процесів на</w:t>
      </w:r>
      <w:r w:rsidR="00F70FE8">
        <w:rPr>
          <w:rFonts w:ascii="PT Sans" w:hAnsi="PT Sans"/>
          <w:color w:val="000000"/>
          <w:lang w:val="uk-UA"/>
        </w:rPr>
        <w:t xml:space="preserve"> </w:t>
      </w:r>
      <w:r w:rsidR="00F70FE8" w:rsidRPr="00F70FE8">
        <w:rPr>
          <w:rFonts w:ascii="PT Sans" w:hAnsi="PT Sans"/>
          <w:color w:val="000000"/>
        </w:rPr>
        <w:t>світових галузевих ринках; Ідентифікувати ризики у міжнародних торгових операціях,</w:t>
      </w:r>
      <w:r w:rsidR="00F70FE8">
        <w:rPr>
          <w:rFonts w:ascii="PT Sans" w:hAnsi="PT Sans"/>
          <w:color w:val="000000"/>
          <w:lang w:val="uk-UA"/>
        </w:rPr>
        <w:t xml:space="preserve"> </w:t>
      </w:r>
      <w:r w:rsidR="00F70FE8" w:rsidRPr="00F70FE8">
        <w:rPr>
          <w:rFonts w:ascii="PT Sans" w:hAnsi="PT Sans"/>
          <w:color w:val="000000"/>
        </w:rPr>
        <w:t>аналізувати та управляти ними; доречно використовувати сучасні види міжнародної торгівлі;</w:t>
      </w:r>
      <w:r w:rsidR="00F70FE8">
        <w:rPr>
          <w:rFonts w:ascii="PT Sans" w:hAnsi="PT Sans"/>
          <w:color w:val="000000"/>
          <w:lang w:val="uk-UA"/>
        </w:rPr>
        <w:t xml:space="preserve"> </w:t>
      </w:r>
      <w:r w:rsidR="00F70FE8" w:rsidRPr="00F70FE8">
        <w:rPr>
          <w:rFonts w:ascii="PT Sans" w:hAnsi="PT Sans"/>
          <w:color w:val="000000"/>
        </w:rPr>
        <w:t>організовувати функціональне забезпечення зовнішньоторговельної угоди: платіжні</w:t>
      </w:r>
      <w:r w:rsidR="00F70FE8">
        <w:rPr>
          <w:rFonts w:ascii="PT Sans" w:hAnsi="PT Sans"/>
          <w:color w:val="000000"/>
          <w:lang w:val="uk-UA"/>
        </w:rPr>
        <w:t xml:space="preserve"> </w:t>
      </w:r>
      <w:r w:rsidR="00F70FE8" w:rsidRPr="00F70FE8">
        <w:rPr>
          <w:rFonts w:ascii="PT Sans" w:hAnsi="PT Sans"/>
          <w:color w:val="000000"/>
        </w:rPr>
        <w:t>відносини, транспортне обслуговування, митні формальності, отримання необхідних</w:t>
      </w:r>
      <w:r w:rsidR="00F70FE8">
        <w:rPr>
          <w:rFonts w:ascii="PT Sans" w:hAnsi="PT Sans"/>
          <w:color w:val="000000"/>
          <w:lang w:val="uk-UA"/>
        </w:rPr>
        <w:t xml:space="preserve"> </w:t>
      </w:r>
      <w:r w:rsidR="00F70FE8" w:rsidRPr="00F70FE8">
        <w:rPr>
          <w:rFonts w:ascii="PT Sans" w:hAnsi="PT Sans"/>
          <w:color w:val="000000"/>
        </w:rPr>
        <w:t>ліцензій, сертифікатів</w:t>
      </w:r>
      <w:r w:rsidRPr="002A62BF">
        <w:rPr>
          <w:rFonts w:ascii="PT Sans" w:hAnsi="PT Sans"/>
          <w:color w:val="000000"/>
        </w:rPr>
        <w:t>, а також:</w:t>
      </w:r>
    </w:p>
    <w:p w14:paraId="630BE84F" w14:textId="77777777" w:rsidR="00C0199E" w:rsidRDefault="00384725" w:rsidP="00E722F7">
      <w:pPr>
        <w:pStyle w:val="af2"/>
        <w:numPr>
          <w:ilvl w:val="0"/>
          <w:numId w:val="32"/>
        </w:numPr>
        <w:spacing w:before="0" w:beforeAutospacing="0" w:after="0" w:afterAutospacing="0"/>
        <w:jc w:val="both"/>
        <w:rPr>
          <w:rFonts w:ascii="PT Sans" w:hAnsi="PT Sans"/>
          <w:color w:val="000000"/>
        </w:rPr>
      </w:pPr>
      <w:r w:rsidRPr="002A62BF">
        <w:rPr>
          <w:rFonts w:ascii="PT Sans" w:hAnsi="PT Sans"/>
          <w:color w:val="000000"/>
        </w:rPr>
        <w:t>володіти основними категоріями та поняттями;</w:t>
      </w:r>
    </w:p>
    <w:p w14:paraId="5384DA35" w14:textId="75186D02" w:rsidR="00C0199E" w:rsidRDefault="00C0199E" w:rsidP="00E722F7">
      <w:pPr>
        <w:pStyle w:val="af2"/>
        <w:numPr>
          <w:ilvl w:val="0"/>
          <w:numId w:val="32"/>
        </w:numPr>
        <w:spacing w:before="0" w:beforeAutospacing="0" w:after="0" w:afterAutospacing="0"/>
        <w:jc w:val="both"/>
        <w:rPr>
          <w:rFonts w:ascii="PT Sans" w:hAnsi="PT Sans"/>
          <w:color w:val="000000"/>
        </w:rPr>
      </w:pPr>
      <w:r w:rsidRPr="00C0199E">
        <w:rPr>
          <w:rFonts w:ascii="PT Sans" w:hAnsi="PT Sans"/>
          <w:color w:val="000000"/>
        </w:rPr>
        <w:t>застосовувати найбільш ефективні методи міжнародної торгівлі;</w:t>
      </w:r>
    </w:p>
    <w:p w14:paraId="6B21126A" w14:textId="77777777" w:rsidR="00C0199E" w:rsidRDefault="00C0199E" w:rsidP="00E722F7">
      <w:pPr>
        <w:pStyle w:val="af2"/>
        <w:numPr>
          <w:ilvl w:val="0"/>
          <w:numId w:val="32"/>
        </w:numPr>
        <w:spacing w:before="0" w:beforeAutospacing="0" w:after="0" w:afterAutospacing="0"/>
        <w:jc w:val="both"/>
        <w:rPr>
          <w:rFonts w:ascii="PT Sans" w:hAnsi="PT Sans"/>
          <w:color w:val="000000"/>
        </w:rPr>
      </w:pPr>
      <w:r w:rsidRPr="00C0199E">
        <w:rPr>
          <w:rFonts w:ascii="PT Sans" w:hAnsi="PT Sans"/>
          <w:color w:val="000000"/>
        </w:rPr>
        <w:t>обирати організовані товарні ринки (біржи, аукціони, виставки, ярмарки, тендери) при</w:t>
      </w:r>
      <w:r w:rsidRPr="00E722F7">
        <w:rPr>
          <w:rFonts w:ascii="PT Sans" w:hAnsi="PT Sans"/>
          <w:color w:val="000000"/>
        </w:rPr>
        <w:t xml:space="preserve"> </w:t>
      </w:r>
      <w:r w:rsidRPr="00C0199E">
        <w:rPr>
          <w:rFonts w:ascii="PT Sans" w:hAnsi="PT Sans"/>
          <w:color w:val="000000"/>
        </w:rPr>
        <w:t>проведенні міжнародної торгівлі);</w:t>
      </w:r>
    </w:p>
    <w:p w14:paraId="615F66D5" w14:textId="77777777" w:rsidR="00C0199E" w:rsidRDefault="00C0199E" w:rsidP="00E722F7">
      <w:pPr>
        <w:pStyle w:val="af2"/>
        <w:numPr>
          <w:ilvl w:val="0"/>
          <w:numId w:val="32"/>
        </w:numPr>
        <w:spacing w:before="0" w:beforeAutospacing="0" w:after="0" w:afterAutospacing="0"/>
        <w:jc w:val="both"/>
        <w:rPr>
          <w:rFonts w:ascii="PT Sans" w:hAnsi="PT Sans"/>
          <w:color w:val="000000"/>
          <w:lang w:val="uk-UA"/>
        </w:rPr>
      </w:pPr>
      <w:r w:rsidRPr="00C0199E">
        <w:rPr>
          <w:rFonts w:ascii="PT Sans" w:hAnsi="PT Sans"/>
          <w:color w:val="000000"/>
        </w:rPr>
        <w:t>аналізувати стан та тенденції розвитку міжнародних ринків товарів, послуг,</w:t>
      </w:r>
      <w:r>
        <w:rPr>
          <w:rFonts w:ascii="PT Sans" w:hAnsi="PT Sans"/>
          <w:color w:val="000000"/>
          <w:lang w:val="uk-UA"/>
        </w:rPr>
        <w:t xml:space="preserve"> </w:t>
      </w:r>
      <w:r w:rsidRPr="00C0199E">
        <w:rPr>
          <w:rFonts w:ascii="PT Sans" w:hAnsi="PT Sans"/>
          <w:color w:val="000000"/>
        </w:rPr>
        <w:t>інвестицій, робочої</w:t>
      </w:r>
      <w:r>
        <w:rPr>
          <w:rFonts w:ascii="PT Sans" w:hAnsi="PT Sans"/>
          <w:color w:val="000000"/>
          <w:lang w:val="uk-UA"/>
        </w:rPr>
        <w:t xml:space="preserve"> </w:t>
      </w:r>
      <w:r w:rsidRPr="00C0199E">
        <w:rPr>
          <w:rFonts w:ascii="PT Sans" w:hAnsi="PT Sans"/>
          <w:color w:val="000000"/>
        </w:rPr>
        <w:t>сили, а також мотивацію та напрями сучасних інтеграційних</w:t>
      </w:r>
      <w:r>
        <w:rPr>
          <w:rFonts w:ascii="PT Sans" w:hAnsi="PT Sans"/>
          <w:color w:val="000000"/>
          <w:lang w:val="uk-UA"/>
        </w:rPr>
        <w:t xml:space="preserve"> </w:t>
      </w:r>
      <w:r w:rsidRPr="00C0199E">
        <w:rPr>
          <w:rFonts w:ascii="PT Sans" w:hAnsi="PT Sans"/>
          <w:color w:val="000000"/>
        </w:rPr>
        <w:t>процесів на світових галузевих ринках;</w:t>
      </w:r>
      <w:r>
        <w:rPr>
          <w:rFonts w:ascii="PT Sans" w:hAnsi="PT Sans"/>
          <w:color w:val="000000"/>
          <w:lang w:val="uk-UA"/>
        </w:rPr>
        <w:t xml:space="preserve"> </w:t>
      </w:r>
    </w:p>
    <w:p w14:paraId="4830C196" w14:textId="77777777" w:rsidR="00C0199E" w:rsidRDefault="00C0199E" w:rsidP="00E722F7">
      <w:pPr>
        <w:pStyle w:val="af2"/>
        <w:numPr>
          <w:ilvl w:val="0"/>
          <w:numId w:val="32"/>
        </w:numPr>
        <w:spacing w:before="0" w:beforeAutospacing="0" w:after="0" w:afterAutospacing="0"/>
        <w:jc w:val="both"/>
        <w:rPr>
          <w:rFonts w:ascii="PT Sans" w:hAnsi="PT Sans"/>
          <w:color w:val="000000"/>
        </w:rPr>
      </w:pPr>
      <w:r w:rsidRPr="00C0199E">
        <w:rPr>
          <w:rFonts w:ascii="PT Sans" w:hAnsi="PT Sans"/>
          <w:color w:val="000000"/>
        </w:rPr>
        <w:t>доречно використовувати міжнародні торгові терміни ІНКОТЕРМС;</w:t>
      </w:r>
    </w:p>
    <w:p w14:paraId="58F2BEBA" w14:textId="03280140" w:rsidR="00384725" w:rsidRDefault="00C0199E" w:rsidP="00B31712">
      <w:pPr>
        <w:pStyle w:val="af2"/>
        <w:numPr>
          <w:ilvl w:val="0"/>
          <w:numId w:val="32"/>
        </w:numPr>
        <w:spacing w:before="0" w:beforeAutospacing="0" w:after="0" w:afterAutospacing="0"/>
        <w:jc w:val="both"/>
        <w:rPr>
          <w:rFonts w:ascii="PT Sans" w:hAnsi="PT Sans"/>
          <w:color w:val="000000"/>
        </w:rPr>
      </w:pPr>
      <w:r w:rsidRPr="00C0199E">
        <w:rPr>
          <w:rFonts w:ascii="PT Sans" w:hAnsi="PT Sans"/>
          <w:color w:val="000000"/>
        </w:rPr>
        <w:t>організовувати функціональне забезпечення зовнішньоторговельної угоди: платіжні</w:t>
      </w:r>
      <w:r>
        <w:rPr>
          <w:rFonts w:ascii="PT Sans" w:hAnsi="PT Sans"/>
          <w:color w:val="000000"/>
          <w:lang w:val="uk-UA"/>
        </w:rPr>
        <w:t xml:space="preserve"> </w:t>
      </w:r>
      <w:r w:rsidRPr="00C0199E">
        <w:rPr>
          <w:rFonts w:ascii="PT Sans" w:hAnsi="PT Sans"/>
          <w:color w:val="000000"/>
        </w:rPr>
        <w:t>відносини, транспортне обслуговування, митні формальності, отримання необхідних</w:t>
      </w:r>
      <w:r>
        <w:rPr>
          <w:rFonts w:ascii="PT Sans" w:hAnsi="PT Sans"/>
          <w:color w:val="000000"/>
          <w:lang w:val="uk-UA"/>
        </w:rPr>
        <w:t xml:space="preserve"> </w:t>
      </w:r>
      <w:r w:rsidRPr="00C0199E">
        <w:rPr>
          <w:rFonts w:ascii="PT Sans" w:hAnsi="PT Sans"/>
          <w:color w:val="000000"/>
        </w:rPr>
        <w:t>ліцензій, сертифікатів</w:t>
      </w:r>
      <w:r w:rsidR="00E722F7" w:rsidRPr="00B31712">
        <w:rPr>
          <w:rFonts w:ascii="PT Sans" w:hAnsi="PT Sans"/>
          <w:color w:val="000000"/>
        </w:rPr>
        <w:t>;</w:t>
      </w:r>
    </w:p>
    <w:p w14:paraId="1D4BA7C6" w14:textId="056FD187"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ф</w:t>
      </w:r>
      <w:r w:rsidRPr="00B31712">
        <w:rPr>
          <w:rFonts w:ascii="PT Sans" w:hAnsi="PT Sans"/>
          <w:color w:val="000000"/>
        </w:rPr>
        <w:t>ормулювати, аналізувати та синтезувати рішення науково-практичних проблем</w:t>
      </w:r>
      <w:r w:rsidRPr="00B31712">
        <w:rPr>
          <w:rFonts w:ascii="PT Sans" w:hAnsi="PT Sans"/>
          <w:color w:val="000000"/>
        </w:rPr>
        <w:t>;</w:t>
      </w:r>
    </w:p>
    <w:p w14:paraId="400DFDC2" w14:textId="2DC5D0CF"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р</w:t>
      </w:r>
      <w:r w:rsidRPr="00B31712">
        <w:rPr>
          <w:rFonts w:ascii="PT Sans" w:hAnsi="PT Sans"/>
          <w:color w:val="000000"/>
        </w:rPr>
        <w:t>озробляти соціально-економічні проєкти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r w:rsidRPr="00B31712">
        <w:rPr>
          <w:rFonts w:ascii="PT Sans" w:hAnsi="PT Sans"/>
          <w:color w:val="000000"/>
        </w:rPr>
        <w:t>;</w:t>
      </w:r>
    </w:p>
    <w:p w14:paraId="3A20FD17" w14:textId="18E8587A"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о</w:t>
      </w:r>
      <w:r w:rsidRPr="00B31712">
        <w:rPr>
          <w:rFonts w:ascii="PT Sans" w:hAnsi="PT Sans"/>
          <w:color w:val="000000"/>
        </w:rPr>
        <w:t>цінювати результати власної роботи, демонструвати лідерські навички та уміння управляти персоналом і працювати в команді</w:t>
      </w:r>
      <w:r w:rsidRPr="00B31712">
        <w:rPr>
          <w:rFonts w:ascii="PT Sans" w:hAnsi="PT Sans"/>
          <w:color w:val="000000"/>
        </w:rPr>
        <w:t>;</w:t>
      </w:r>
    </w:p>
    <w:p w14:paraId="6AAADCDC" w14:textId="24970F42"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lastRenderedPageBreak/>
        <w:t>о</w:t>
      </w:r>
      <w:r w:rsidRPr="00B31712">
        <w:rPr>
          <w:rFonts w:ascii="PT Sans" w:hAnsi="PT Sans"/>
          <w:color w:val="000000"/>
        </w:rPr>
        <w:t>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r w:rsidRPr="00B31712">
        <w:rPr>
          <w:rFonts w:ascii="PT Sans" w:hAnsi="PT Sans"/>
          <w:color w:val="000000"/>
        </w:rPr>
        <w:t>;</w:t>
      </w:r>
    </w:p>
    <w:p w14:paraId="73DE7845" w14:textId="52312B62"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з</w:t>
      </w:r>
      <w:r w:rsidRPr="00B31712">
        <w:rPr>
          <w:rFonts w:ascii="PT Sans" w:hAnsi="PT Sans"/>
          <w:color w:val="000000"/>
        </w:rPr>
        <w:t>бирати, обробляти та аналізувати статистичні дані, науково-аналітичні матеріали, необхідні для вирішення комплексних економічних завдань</w:t>
      </w:r>
      <w:r w:rsidRPr="00B31712">
        <w:rPr>
          <w:rFonts w:ascii="PT Sans" w:hAnsi="PT Sans"/>
          <w:color w:val="000000"/>
        </w:rPr>
        <w:t>;</w:t>
      </w:r>
    </w:p>
    <w:p w14:paraId="0601378F" w14:textId="435A2CF9"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п</w:t>
      </w:r>
      <w:r w:rsidRPr="00B31712">
        <w:rPr>
          <w:rFonts w:ascii="PT Sans" w:hAnsi="PT Sans"/>
          <w:color w:val="000000"/>
        </w:rPr>
        <w:t>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r w:rsidRPr="00B31712">
        <w:rPr>
          <w:rFonts w:ascii="PT Sans" w:hAnsi="PT Sans"/>
          <w:color w:val="000000"/>
        </w:rPr>
        <w:t>;</w:t>
      </w:r>
    </w:p>
    <w:p w14:paraId="6FFBADEC" w14:textId="757C30DC"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з</w:t>
      </w:r>
      <w:r w:rsidRPr="00B31712">
        <w:rPr>
          <w:rFonts w:ascii="PT Sans" w:hAnsi="PT Sans"/>
          <w:color w:val="000000"/>
        </w:rPr>
        <w:t>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w:t>
      </w:r>
      <w:r w:rsidRPr="00B31712">
        <w:rPr>
          <w:rFonts w:ascii="PT Sans" w:hAnsi="PT Sans"/>
          <w:color w:val="000000"/>
        </w:rPr>
        <w:t>;</w:t>
      </w:r>
    </w:p>
    <w:p w14:paraId="43949368" w14:textId="386B510C"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в</w:t>
      </w:r>
      <w:r w:rsidRPr="00B31712">
        <w:rPr>
          <w:rFonts w:ascii="PT Sans" w:hAnsi="PT Sans"/>
          <w:color w:val="000000"/>
        </w:rPr>
        <w:t>изначати та критично оцінювати стан та тенденції соціально-економічного розвитку, формувати та аналізувати моделі економічних систем та процесів</w:t>
      </w:r>
      <w:r w:rsidRPr="00B31712">
        <w:rPr>
          <w:rFonts w:ascii="PT Sans" w:hAnsi="PT Sans"/>
          <w:color w:val="000000"/>
        </w:rPr>
        <w:t>;</w:t>
      </w:r>
    </w:p>
    <w:p w14:paraId="66B21475" w14:textId="08110D35" w:rsidR="00B31712"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о</w:t>
      </w:r>
      <w:r w:rsidRPr="00B31712">
        <w:rPr>
          <w:rFonts w:ascii="PT Sans" w:hAnsi="PT Sans"/>
          <w:color w:val="000000"/>
        </w:rPr>
        <w:t>бґрунтовувати управлінські рішення щодо ефективного розвитку суб’єктів господарювання, враховуючи цілі, ресурси, обмеження та ризики</w:t>
      </w:r>
      <w:r w:rsidRPr="00B31712">
        <w:rPr>
          <w:rFonts w:ascii="PT Sans" w:hAnsi="PT Sans"/>
          <w:color w:val="000000"/>
        </w:rPr>
        <w:t>;</w:t>
      </w:r>
    </w:p>
    <w:p w14:paraId="45FC6FCE" w14:textId="4F0DC1A3" w:rsidR="00C0199E" w:rsidRPr="00B31712" w:rsidRDefault="00B31712" w:rsidP="00B31712">
      <w:pPr>
        <w:pStyle w:val="a0"/>
        <w:numPr>
          <w:ilvl w:val="0"/>
          <w:numId w:val="32"/>
        </w:numPr>
        <w:jc w:val="both"/>
        <w:rPr>
          <w:rFonts w:ascii="PT Sans" w:hAnsi="PT Sans"/>
          <w:color w:val="000000"/>
        </w:rPr>
      </w:pPr>
      <w:r w:rsidRPr="00B31712">
        <w:rPr>
          <w:rFonts w:ascii="PT Sans" w:hAnsi="PT Sans"/>
          <w:color w:val="000000"/>
        </w:rPr>
        <w:t>о</w:t>
      </w:r>
      <w:r w:rsidRPr="00B31712">
        <w:rPr>
          <w:rFonts w:ascii="PT Sans" w:hAnsi="PT Sans"/>
          <w:color w:val="000000"/>
        </w:rPr>
        <w:t>цінювати можливі ризики, соціально-економічні наслідки управлінських рішень</w:t>
      </w:r>
      <w:r w:rsidRPr="00B31712">
        <w:rPr>
          <w:rFonts w:ascii="PT Sans" w:hAnsi="PT Sans"/>
          <w:color w:val="000000"/>
        </w:rPr>
        <w:t>.</w:t>
      </w:r>
    </w:p>
    <w:p w14:paraId="03191D11" w14:textId="77777777" w:rsidR="00B31712" w:rsidRPr="00B31712" w:rsidRDefault="00B31712" w:rsidP="00B31712">
      <w:pPr>
        <w:pStyle w:val="a0"/>
      </w:pPr>
    </w:p>
    <w:p w14:paraId="43B9070C" w14:textId="40D79B7A" w:rsidR="00384725" w:rsidRPr="002A62BF" w:rsidRDefault="00384725" w:rsidP="00384725">
      <w:pPr>
        <w:jc w:val="both"/>
      </w:pPr>
      <w:r w:rsidRPr="002A62BF">
        <w:rPr>
          <w:rFonts w:ascii="PT Sans" w:hAnsi="PT Sans"/>
          <w:color w:val="000000"/>
        </w:rPr>
        <w:t xml:space="preserve">Навчальна дисципліна передбачає ґрунтовне вивчення теоретичних та прикладних аспектів організації та функціонування </w:t>
      </w:r>
      <w:r w:rsidR="00036EB6">
        <w:rPr>
          <w:rFonts w:ascii="PT Sans" w:hAnsi="PT Sans"/>
          <w:color w:val="000000"/>
          <w:lang w:val="uk-UA"/>
        </w:rPr>
        <w:t>міжнародних торгівельних процесів</w:t>
      </w:r>
      <w:r w:rsidRPr="002A62BF">
        <w:rPr>
          <w:rFonts w:ascii="PT Sans" w:hAnsi="PT Sans"/>
          <w:color w:val="000000"/>
        </w:rPr>
        <w:t xml:space="preserve">. Суттєве значення надається аналізу сучасних тенденцій та форм </w:t>
      </w:r>
      <w:r w:rsidR="00036EB6">
        <w:rPr>
          <w:rFonts w:ascii="PT Sans" w:hAnsi="PT Sans"/>
          <w:color w:val="000000"/>
          <w:lang w:val="uk-UA"/>
        </w:rPr>
        <w:t>міжнародної торгівлі</w:t>
      </w:r>
      <w:r w:rsidRPr="002A62BF">
        <w:rPr>
          <w:rFonts w:ascii="PT Sans" w:hAnsi="PT Sans"/>
          <w:color w:val="000000"/>
        </w:rPr>
        <w:t xml:space="preserve"> у сферах виробництва та послуг. </w:t>
      </w:r>
    </w:p>
    <w:p w14:paraId="460F371D" w14:textId="50C23803" w:rsidR="00230F2F" w:rsidRDefault="00230F2F" w:rsidP="00384725">
      <w:pPr>
        <w:jc w:val="both"/>
        <w:rPr>
          <w:sz w:val="22"/>
          <w:szCs w:val="22"/>
        </w:rPr>
      </w:pPr>
    </w:p>
    <w:p w14:paraId="45EBBB2F" w14:textId="77777777" w:rsidR="00230F2F" w:rsidRPr="002A62BF" w:rsidRDefault="00230F2F" w:rsidP="00384725">
      <w:pPr>
        <w:jc w:val="both"/>
        <w:rPr>
          <w:sz w:val="22"/>
          <w:szCs w:val="22"/>
        </w:rPr>
      </w:pPr>
    </w:p>
    <w:p w14:paraId="215BD102" w14:textId="1F2911C5" w:rsidR="00230F2F" w:rsidRPr="00230F2F" w:rsidRDefault="004A6336" w:rsidP="00230F2F">
      <w:pPr>
        <w:pStyle w:val="1"/>
        <w:spacing w:line="240" w:lineRule="auto"/>
      </w:pPr>
      <w:r w:rsidRPr="000C175C">
        <w:t>Пререквізити та постреквізити дисципліни (місце в структурно-логічній схемі навчання за відповідною освітньою програмою)</w:t>
      </w:r>
    </w:p>
    <w:p w14:paraId="2AE066A4" w14:textId="1B1D1DC5" w:rsidR="00384725" w:rsidRPr="002A62BF" w:rsidRDefault="00384725" w:rsidP="00384725">
      <w:pPr>
        <w:jc w:val="both"/>
        <w:rPr>
          <w:rFonts w:ascii="PT Sans" w:hAnsi="PT Sans"/>
          <w:color w:val="000000"/>
        </w:rPr>
      </w:pPr>
      <w:r w:rsidRPr="002A62BF">
        <w:rPr>
          <w:rFonts w:ascii="PT Sans" w:hAnsi="PT Sans"/>
          <w:color w:val="000000"/>
        </w:rPr>
        <w:t>Навчальна дисципліна має міждисциплінарний характер та інтегрує знання з інших освітніх і наукових галузей. За структурно-логічною схемою програми підготовки фахівця дана навчальна дисципліна тісно пов’язана з іншими дисциплінами правничого та управлінського блоку</w:t>
      </w:r>
      <w:r w:rsidR="00971A1F" w:rsidRPr="002A62BF">
        <w:rPr>
          <w:rFonts w:ascii="PT Sans" w:hAnsi="PT Sans"/>
          <w:color w:val="000000"/>
        </w:rPr>
        <w:t>: «Міжнародна економіка», «Міжнародний маркетинг», «Економіка підприємства»,</w:t>
      </w:r>
      <w:r w:rsidR="00036EB6">
        <w:rPr>
          <w:rFonts w:ascii="PT Sans" w:hAnsi="PT Sans"/>
          <w:color w:val="000000"/>
          <w:lang w:val="uk-UA"/>
        </w:rPr>
        <w:t xml:space="preserve"> «Транснаціональні корпорації», «Логістика»</w:t>
      </w:r>
      <w:r w:rsidR="00971A1F" w:rsidRPr="002A62BF">
        <w:rPr>
          <w:rFonts w:ascii="PT Sans" w:hAnsi="PT Sans"/>
          <w:color w:val="000000"/>
        </w:rPr>
        <w:t xml:space="preserve">. </w:t>
      </w:r>
    </w:p>
    <w:p w14:paraId="625006EA" w14:textId="77777777" w:rsidR="00384725" w:rsidRPr="002A62BF" w:rsidRDefault="00384725" w:rsidP="00384725">
      <w:pPr>
        <w:jc w:val="both"/>
        <w:rPr>
          <w:rFonts w:ascii="PT Sans" w:hAnsi="PT Sans"/>
          <w:color w:val="000000"/>
        </w:rPr>
      </w:pPr>
    </w:p>
    <w:p w14:paraId="00AA7509" w14:textId="77777777" w:rsidR="000502DB" w:rsidRDefault="00971A1F" w:rsidP="00384725">
      <w:pPr>
        <w:jc w:val="both"/>
        <w:rPr>
          <w:rFonts w:ascii="PT Sans" w:hAnsi="PT Sans"/>
          <w:color w:val="000000"/>
        </w:rPr>
      </w:pPr>
      <w:r w:rsidRPr="002A62BF">
        <w:rPr>
          <w:rFonts w:ascii="PT Sans" w:hAnsi="PT Sans"/>
          <w:color w:val="000000"/>
        </w:rPr>
        <w:t>Дисципліна</w:t>
      </w:r>
      <w:r w:rsidR="00384725" w:rsidRPr="002A62BF">
        <w:rPr>
          <w:rFonts w:ascii="PT Sans" w:hAnsi="PT Sans"/>
          <w:color w:val="000000"/>
        </w:rPr>
        <w:t xml:space="preserve"> </w:t>
      </w:r>
      <w:r w:rsidRPr="002A62BF">
        <w:rPr>
          <w:rFonts w:ascii="PT Sans" w:hAnsi="PT Sans"/>
          <w:color w:val="000000"/>
        </w:rPr>
        <w:t xml:space="preserve">«Транснаціональні корпорації» забезпечує фундамент для подальшого вивчення таких модулів, як «Управління міжнародною конкурентоспроможністю», </w:t>
      </w:r>
      <w:r w:rsidR="00384725" w:rsidRPr="002A62BF">
        <w:rPr>
          <w:rFonts w:ascii="PT Sans" w:hAnsi="PT Sans"/>
          <w:color w:val="000000"/>
        </w:rPr>
        <w:t xml:space="preserve">«Міжнародні фінанси», </w:t>
      </w:r>
      <w:r w:rsidR="00036EB6" w:rsidRPr="00036EB6">
        <w:rPr>
          <w:rFonts w:ascii="PT Sans" w:hAnsi="PT Sans"/>
          <w:color w:val="000000"/>
        </w:rPr>
        <w:t>«Глобальна економіка», «Стратегічне управління підприємством</w:t>
      </w:r>
      <w:r w:rsidRPr="002A62BF">
        <w:rPr>
          <w:rFonts w:ascii="PT Sans" w:hAnsi="PT Sans"/>
          <w:color w:val="000000"/>
        </w:rPr>
        <w:t>»</w:t>
      </w:r>
      <w:r w:rsidR="00036EB6">
        <w:rPr>
          <w:rFonts w:ascii="PT Sans" w:hAnsi="PT Sans"/>
          <w:color w:val="000000"/>
          <w:lang w:val="uk-UA"/>
        </w:rPr>
        <w:t>, «Інтелектуальна власність»</w:t>
      </w:r>
      <w:r w:rsidRPr="002A62BF">
        <w:rPr>
          <w:rFonts w:ascii="PT Sans" w:hAnsi="PT Sans"/>
          <w:color w:val="000000"/>
        </w:rPr>
        <w:t>.</w:t>
      </w:r>
    </w:p>
    <w:p w14:paraId="411DF56A" w14:textId="558594CE" w:rsidR="00384725" w:rsidRPr="000502DB" w:rsidRDefault="00971A1F" w:rsidP="00384725">
      <w:pPr>
        <w:jc w:val="both"/>
        <w:rPr>
          <w:rFonts w:ascii="PT Sans" w:hAnsi="PT Sans"/>
          <w:color w:val="000000"/>
        </w:rPr>
      </w:pPr>
      <w:r w:rsidRPr="002A62BF">
        <w:rPr>
          <w:rFonts w:ascii="PT Sans" w:hAnsi="PT Sans"/>
          <w:color w:val="000000"/>
        </w:rPr>
        <w:t xml:space="preserve"> </w:t>
      </w:r>
    </w:p>
    <w:p w14:paraId="162A7A7A" w14:textId="75929446" w:rsidR="00AA6B23" w:rsidRPr="000C175C" w:rsidRDefault="00AA6B23" w:rsidP="00AA6B23">
      <w:pPr>
        <w:pStyle w:val="1"/>
        <w:spacing w:line="240" w:lineRule="auto"/>
      </w:pPr>
      <w:r w:rsidRPr="000C175C">
        <w:t xml:space="preserve">Зміст навчальної дисципліни </w:t>
      </w:r>
    </w:p>
    <w:p w14:paraId="35EE9B34" w14:textId="0B01991C" w:rsidR="00384725" w:rsidRPr="00036EB6" w:rsidRDefault="00384725" w:rsidP="00EB4ED4">
      <w:pPr>
        <w:pStyle w:val="af2"/>
        <w:spacing w:before="0" w:beforeAutospacing="0" w:after="0" w:afterAutospacing="0"/>
        <w:jc w:val="both"/>
        <w:rPr>
          <w:rFonts w:ascii="PT Sans" w:hAnsi="PT Sans"/>
          <w:color w:val="000000"/>
        </w:rPr>
      </w:pPr>
      <w:r w:rsidRPr="002A62BF">
        <w:rPr>
          <w:rFonts w:ascii="PT Sans" w:hAnsi="PT Sans"/>
          <w:color w:val="000000"/>
        </w:rPr>
        <w:t xml:space="preserve">Тема 1. </w:t>
      </w:r>
      <w:r w:rsidR="00036EB6" w:rsidRPr="00036EB6">
        <w:rPr>
          <w:rFonts w:ascii="PT Sans" w:hAnsi="PT Sans"/>
          <w:color w:val="000000"/>
        </w:rPr>
        <w:t>Історія виникнення та</w:t>
      </w:r>
      <w:r w:rsidR="00036EB6">
        <w:rPr>
          <w:rFonts w:ascii="PT Sans" w:hAnsi="PT Sans"/>
          <w:color w:val="000000"/>
          <w:lang w:val="uk-UA"/>
        </w:rPr>
        <w:t xml:space="preserve"> </w:t>
      </w:r>
      <w:r w:rsidR="00036EB6" w:rsidRPr="00036EB6">
        <w:rPr>
          <w:rFonts w:ascii="PT Sans" w:hAnsi="PT Sans"/>
          <w:color w:val="000000"/>
        </w:rPr>
        <w:t>розвитку міжнародної торгівлі</w:t>
      </w:r>
    </w:p>
    <w:p w14:paraId="1DC4EEDD" w14:textId="2C71F074" w:rsidR="00384725" w:rsidRPr="00036EB6" w:rsidRDefault="00384725" w:rsidP="00EB4ED4">
      <w:pPr>
        <w:pStyle w:val="af2"/>
        <w:spacing w:before="0" w:beforeAutospacing="0" w:after="0" w:afterAutospacing="0"/>
        <w:jc w:val="both"/>
        <w:rPr>
          <w:rFonts w:ascii="PT Sans" w:hAnsi="PT Sans"/>
          <w:color w:val="000000"/>
        </w:rPr>
      </w:pPr>
      <w:r w:rsidRPr="002A62BF">
        <w:rPr>
          <w:rFonts w:ascii="PT Sans" w:hAnsi="PT Sans"/>
          <w:color w:val="000000"/>
        </w:rPr>
        <w:t xml:space="preserve">Тема 2. </w:t>
      </w:r>
      <w:r w:rsidR="00036EB6" w:rsidRPr="00036EB6">
        <w:rPr>
          <w:rFonts w:ascii="PT Sans" w:hAnsi="PT Sans"/>
          <w:color w:val="000000"/>
        </w:rPr>
        <w:t>Організація міжнародної</w:t>
      </w:r>
      <w:r w:rsidR="00036EB6">
        <w:rPr>
          <w:rFonts w:ascii="PT Sans" w:hAnsi="PT Sans"/>
          <w:color w:val="000000"/>
          <w:lang w:val="uk-UA"/>
        </w:rPr>
        <w:t xml:space="preserve"> </w:t>
      </w:r>
      <w:r w:rsidR="00036EB6" w:rsidRPr="00036EB6">
        <w:rPr>
          <w:rFonts w:ascii="PT Sans" w:hAnsi="PT Sans"/>
          <w:color w:val="000000"/>
        </w:rPr>
        <w:t>торгівлі</w:t>
      </w:r>
    </w:p>
    <w:p w14:paraId="270C4703" w14:textId="39DB8FD2" w:rsidR="00384725" w:rsidRPr="00036EB6" w:rsidRDefault="00384725" w:rsidP="00EB4ED4">
      <w:pPr>
        <w:pStyle w:val="af2"/>
        <w:spacing w:before="0" w:beforeAutospacing="0" w:after="0" w:afterAutospacing="0"/>
        <w:jc w:val="both"/>
        <w:rPr>
          <w:rFonts w:ascii="PT Sans" w:hAnsi="PT Sans"/>
          <w:color w:val="000000"/>
        </w:rPr>
      </w:pPr>
      <w:r w:rsidRPr="002A62BF">
        <w:rPr>
          <w:rFonts w:ascii="PT Sans" w:hAnsi="PT Sans"/>
          <w:color w:val="000000"/>
        </w:rPr>
        <w:t xml:space="preserve">Тема 3. </w:t>
      </w:r>
      <w:r w:rsidR="00036EB6" w:rsidRPr="00036EB6">
        <w:rPr>
          <w:rFonts w:ascii="PT Sans" w:hAnsi="PT Sans"/>
          <w:color w:val="000000"/>
        </w:rPr>
        <w:t>Організація міжнародної</w:t>
      </w:r>
      <w:r w:rsidR="00036EB6">
        <w:rPr>
          <w:rFonts w:ascii="PT Sans" w:hAnsi="PT Sans"/>
          <w:color w:val="000000"/>
          <w:lang w:val="uk-UA"/>
        </w:rPr>
        <w:t xml:space="preserve"> </w:t>
      </w:r>
      <w:r w:rsidR="00036EB6" w:rsidRPr="00036EB6">
        <w:rPr>
          <w:rFonts w:ascii="PT Sans" w:hAnsi="PT Sans"/>
          <w:color w:val="000000"/>
        </w:rPr>
        <w:t>торгівлі послугами</w:t>
      </w:r>
    </w:p>
    <w:p w14:paraId="1D0D16CF" w14:textId="01446A3A" w:rsidR="00384725" w:rsidRPr="002A62BF" w:rsidRDefault="00384725" w:rsidP="00EB4ED4">
      <w:pPr>
        <w:pStyle w:val="af2"/>
        <w:spacing w:before="0" w:beforeAutospacing="0" w:after="0" w:afterAutospacing="0"/>
        <w:jc w:val="both"/>
      </w:pPr>
      <w:r w:rsidRPr="002A62BF">
        <w:rPr>
          <w:rFonts w:ascii="PT Sans" w:hAnsi="PT Sans"/>
          <w:color w:val="000000"/>
        </w:rPr>
        <w:t xml:space="preserve">Тема 4. </w:t>
      </w:r>
      <w:r w:rsidR="00036EB6" w:rsidRPr="00036EB6">
        <w:rPr>
          <w:rFonts w:ascii="PT Sans" w:hAnsi="PT Sans"/>
          <w:color w:val="000000"/>
        </w:rPr>
        <w:t>Міжнародні торгові операції та ризики пов’язані з ними</w:t>
      </w:r>
    </w:p>
    <w:p w14:paraId="1A30B913" w14:textId="3BCB0F68" w:rsidR="00384725" w:rsidRPr="002A62BF" w:rsidRDefault="00384725" w:rsidP="00EB4ED4">
      <w:pPr>
        <w:pStyle w:val="af2"/>
        <w:spacing w:before="0" w:beforeAutospacing="0" w:after="0" w:afterAutospacing="0"/>
        <w:jc w:val="both"/>
      </w:pPr>
      <w:r w:rsidRPr="002A62BF">
        <w:rPr>
          <w:rFonts w:ascii="PT Sans" w:hAnsi="PT Sans"/>
          <w:color w:val="000000"/>
        </w:rPr>
        <w:t xml:space="preserve">Тема 5. </w:t>
      </w:r>
      <w:r w:rsidR="00036EB6" w:rsidRPr="00036EB6">
        <w:rPr>
          <w:rFonts w:ascii="PT Sans" w:hAnsi="PT Sans"/>
          <w:color w:val="000000"/>
        </w:rPr>
        <w:t>Міжнародні організації з питань торгівлі та торгові палати</w:t>
      </w:r>
    </w:p>
    <w:p w14:paraId="5A38D861" w14:textId="27B864FC" w:rsidR="00384725" w:rsidRPr="002A62BF" w:rsidRDefault="00384725" w:rsidP="00EB4ED4">
      <w:pPr>
        <w:pStyle w:val="af2"/>
        <w:spacing w:before="0" w:beforeAutospacing="0" w:after="0" w:afterAutospacing="0"/>
        <w:jc w:val="both"/>
      </w:pPr>
      <w:r w:rsidRPr="002A62BF">
        <w:rPr>
          <w:rFonts w:ascii="PT Sans" w:hAnsi="PT Sans"/>
          <w:color w:val="000000"/>
        </w:rPr>
        <w:t xml:space="preserve">Тема 6. </w:t>
      </w:r>
      <w:r w:rsidR="00036EB6" w:rsidRPr="00036EB6">
        <w:rPr>
          <w:rFonts w:ascii="PT Sans" w:hAnsi="PT Sans"/>
          <w:color w:val="000000"/>
        </w:rPr>
        <w:t>Стандартні документи та системи. Документарні продажі</w:t>
      </w:r>
    </w:p>
    <w:p w14:paraId="51D1F035" w14:textId="2477AF14" w:rsidR="00384725" w:rsidRPr="002A62BF" w:rsidRDefault="00384725" w:rsidP="00EB4ED4">
      <w:pPr>
        <w:pStyle w:val="af2"/>
        <w:spacing w:before="0" w:beforeAutospacing="0" w:after="0" w:afterAutospacing="0"/>
        <w:jc w:val="both"/>
      </w:pPr>
      <w:r w:rsidRPr="002A62BF">
        <w:rPr>
          <w:rFonts w:ascii="PT Sans" w:hAnsi="PT Sans"/>
          <w:color w:val="000000"/>
        </w:rPr>
        <w:t xml:space="preserve">Тема 7. </w:t>
      </w:r>
      <w:r w:rsidR="00EB4ED4" w:rsidRPr="00EB4ED4">
        <w:rPr>
          <w:rFonts w:ascii="PT Sans" w:hAnsi="PT Sans"/>
          <w:color w:val="000000"/>
        </w:rPr>
        <w:t>Характеристика експортно-імпортних операцій. Огляд документів</w:t>
      </w:r>
    </w:p>
    <w:p w14:paraId="7DF8FB77" w14:textId="1A744589" w:rsidR="00384725" w:rsidRPr="002A62BF" w:rsidRDefault="00384725" w:rsidP="00EB4ED4">
      <w:pPr>
        <w:pStyle w:val="af2"/>
        <w:spacing w:before="0" w:beforeAutospacing="0" w:after="0" w:afterAutospacing="0"/>
        <w:jc w:val="both"/>
      </w:pPr>
      <w:r w:rsidRPr="002A62BF">
        <w:rPr>
          <w:rFonts w:ascii="PT Sans" w:hAnsi="PT Sans"/>
          <w:color w:val="000000"/>
        </w:rPr>
        <w:t xml:space="preserve">Тема 8. </w:t>
      </w:r>
      <w:r w:rsidR="00EB4ED4" w:rsidRPr="00EB4ED4">
        <w:rPr>
          <w:rFonts w:ascii="PT Sans" w:hAnsi="PT Sans"/>
          <w:color w:val="000000"/>
        </w:rPr>
        <w:t xml:space="preserve">Стандартні торгові терміни. Інкотермс </w:t>
      </w:r>
    </w:p>
    <w:p w14:paraId="50CD9F0A" w14:textId="06C07470" w:rsidR="00971A1F" w:rsidRPr="002A62BF" w:rsidRDefault="00384725" w:rsidP="00EB4ED4">
      <w:pPr>
        <w:pStyle w:val="af2"/>
        <w:spacing w:before="0" w:beforeAutospacing="0" w:after="0" w:afterAutospacing="0"/>
        <w:jc w:val="both"/>
        <w:rPr>
          <w:rFonts w:ascii="PT Sans" w:hAnsi="PT Sans"/>
          <w:color w:val="000000"/>
        </w:rPr>
      </w:pPr>
      <w:r w:rsidRPr="002A62BF">
        <w:rPr>
          <w:rFonts w:ascii="PT Sans" w:hAnsi="PT Sans"/>
          <w:color w:val="000000"/>
        </w:rPr>
        <w:t xml:space="preserve">Тема 9. </w:t>
      </w:r>
      <w:r w:rsidR="00EB4ED4" w:rsidRPr="00EB4ED4">
        <w:rPr>
          <w:rFonts w:ascii="PT Sans" w:hAnsi="PT Sans"/>
          <w:color w:val="000000"/>
        </w:rPr>
        <w:t>Страхування вантажів у міжнародній торгівлі</w:t>
      </w:r>
    </w:p>
    <w:p w14:paraId="43993CD4" w14:textId="6BF7C16E" w:rsidR="00384725"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t xml:space="preserve">Тема </w:t>
      </w:r>
      <w:r>
        <w:rPr>
          <w:rFonts w:ascii="PT Sans" w:hAnsi="PT Sans"/>
          <w:color w:val="000000"/>
          <w:lang w:val="uk-UA"/>
        </w:rPr>
        <w:t>10.</w:t>
      </w:r>
      <w:r w:rsidR="00EB4ED4">
        <w:rPr>
          <w:rFonts w:ascii="PT Sans" w:hAnsi="PT Sans"/>
          <w:color w:val="000000"/>
          <w:lang w:val="uk-UA"/>
        </w:rPr>
        <w:t xml:space="preserve"> </w:t>
      </w:r>
      <w:r w:rsidR="00EB4ED4" w:rsidRPr="00EB4ED4">
        <w:rPr>
          <w:rFonts w:ascii="PT Sans" w:hAnsi="PT Sans"/>
          <w:color w:val="000000"/>
          <w:lang w:val="uk-UA"/>
        </w:rPr>
        <w:t>Міжнародне перевезення товарів морем</w:t>
      </w:r>
    </w:p>
    <w:p w14:paraId="6433A93C" w14:textId="35E07D0B" w:rsidR="00036EB6"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t xml:space="preserve">Тема </w:t>
      </w:r>
      <w:r>
        <w:rPr>
          <w:rFonts w:ascii="PT Sans" w:hAnsi="PT Sans"/>
          <w:color w:val="000000"/>
          <w:lang w:val="uk-UA"/>
        </w:rPr>
        <w:t>11.</w:t>
      </w:r>
      <w:r w:rsidR="00EB4ED4">
        <w:rPr>
          <w:rFonts w:ascii="PT Sans" w:hAnsi="PT Sans"/>
          <w:color w:val="000000"/>
          <w:lang w:val="uk-UA"/>
        </w:rPr>
        <w:t xml:space="preserve"> </w:t>
      </w:r>
      <w:r w:rsidR="00EB4ED4" w:rsidRPr="00EB4ED4">
        <w:rPr>
          <w:rFonts w:ascii="PT Sans" w:hAnsi="PT Sans"/>
          <w:color w:val="000000"/>
          <w:lang w:val="uk-UA"/>
        </w:rPr>
        <w:t>Міжнародне автоперевезення товарів</w:t>
      </w:r>
    </w:p>
    <w:p w14:paraId="1C5D889E" w14:textId="1459EEB4" w:rsidR="00036EB6"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t xml:space="preserve">Тема </w:t>
      </w:r>
      <w:r>
        <w:rPr>
          <w:rFonts w:ascii="PT Sans" w:hAnsi="PT Sans"/>
          <w:color w:val="000000"/>
          <w:lang w:val="uk-UA"/>
        </w:rPr>
        <w:t>12.</w:t>
      </w:r>
      <w:r w:rsidR="00EB4ED4">
        <w:rPr>
          <w:rFonts w:ascii="PT Sans" w:hAnsi="PT Sans"/>
          <w:color w:val="000000"/>
          <w:lang w:val="uk-UA"/>
        </w:rPr>
        <w:t xml:space="preserve"> </w:t>
      </w:r>
      <w:r w:rsidR="00EB4ED4" w:rsidRPr="00EB4ED4">
        <w:rPr>
          <w:rFonts w:ascii="PT Sans" w:hAnsi="PT Sans"/>
          <w:color w:val="000000"/>
          <w:lang w:val="uk-UA"/>
        </w:rPr>
        <w:t>Міжнародне авіаперевезення товарів</w:t>
      </w:r>
    </w:p>
    <w:p w14:paraId="138E90E9" w14:textId="187C65F5" w:rsidR="00036EB6"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t xml:space="preserve">Тема </w:t>
      </w:r>
      <w:r>
        <w:rPr>
          <w:rFonts w:ascii="PT Sans" w:hAnsi="PT Sans"/>
          <w:color w:val="000000"/>
          <w:lang w:val="uk-UA"/>
        </w:rPr>
        <w:t>13.</w:t>
      </w:r>
      <w:r w:rsidR="00EB4ED4">
        <w:rPr>
          <w:rFonts w:ascii="PT Sans" w:hAnsi="PT Sans"/>
          <w:color w:val="000000"/>
          <w:lang w:val="uk-UA"/>
        </w:rPr>
        <w:t xml:space="preserve"> </w:t>
      </w:r>
      <w:r w:rsidR="00EB4ED4" w:rsidRPr="00EB4ED4">
        <w:rPr>
          <w:rFonts w:ascii="PT Sans" w:hAnsi="PT Sans"/>
          <w:color w:val="000000"/>
          <w:lang w:val="uk-UA"/>
        </w:rPr>
        <w:t>Електронна комерція у міжнародній торгівлі</w:t>
      </w:r>
    </w:p>
    <w:p w14:paraId="31ACE357" w14:textId="5AB5092F" w:rsidR="00036EB6"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t xml:space="preserve">Тема </w:t>
      </w:r>
      <w:r>
        <w:rPr>
          <w:rFonts w:ascii="PT Sans" w:hAnsi="PT Sans"/>
          <w:color w:val="000000"/>
          <w:lang w:val="uk-UA"/>
        </w:rPr>
        <w:t>14.</w:t>
      </w:r>
      <w:r w:rsidR="00EB4ED4">
        <w:rPr>
          <w:rFonts w:ascii="PT Sans" w:hAnsi="PT Sans"/>
          <w:color w:val="000000"/>
          <w:lang w:val="uk-UA"/>
        </w:rPr>
        <w:t xml:space="preserve"> </w:t>
      </w:r>
      <w:r w:rsidR="00EB4ED4" w:rsidRPr="00EB4ED4">
        <w:rPr>
          <w:rFonts w:ascii="PT Sans" w:hAnsi="PT Sans"/>
          <w:color w:val="000000"/>
          <w:lang w:val="uk-UA"/>
        </w:rPr>
        <w:t>Практичні аспекти застосування електронної комерції в міжнародній</w:t>
      </w:r>
      <w:r w:rsidR="00EB4ED4">
        <w:rPr>
          <w:rFonts w:ascii="PT Sans" w:hAnsi="PT Sans"/>
          <w:color w:val="000000"/>
          <w:lang w:val="uk-UA"/>
        </w:rPr>
        <w:t xml:space="preserve"> </w:t>
      </w:r>
      <w:r w:rsidR="00EB4ED4" w:rsidRPr="00EB4ED4">
        <w:rPr>
          <w:rFonts w:ascii="PT Sans" w:hAnsi="PT Sans"/>
          <w:color w:val="000000"/>
          <w:lang w:val="uk-UA"/>
        </w:rPr>
        <w:t>торгівлі</w:t>
      </w:r>
    </w:p>
    <w:p w14:paraId="5A6D2A34" w14:textId="6641A57B" w:rsidR="00036EB6"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t xml:space="preserve">Тема </w:t>
      </w:r>
      <w:r>
        <w:rPr>
          <w:rFonts w:ascii="PT Sans" w:hAnsi="PT Sans"/>
          <w:color w:val="000000"/>
          <w:lang w:val="uk-UA"/>
        </w:rPr>
        <w:t>15.</w:t>
      </w:r>
      <w:r w:rsidR="00EB4ED4">
        <w:rPr>
          <w:rFonts w:ascii="PT Sans" w:hAnsi="PT Sans"/>
          <w:color w:val="000000"/>
          <w:lang w:val="uk-UA"/>
        </w:rPr>
        <w:t xml:space="preserve"> </w:t>
      </w:r>
      <w:r w:rsidR="00EB4ED4" w:rsidRPr="00EB4ED4">
        <w:rPr>
          <w:rFonts w:ascii="PT Sans" w:hAnsi="PT Sans"/>
          <w:color w:val="000000"/>
          <w:lang w:val="uk-UA"/>
        </w:rPr>
        <w:t>Інтелектуальна власність у міжнародному бізнесі</w:t>
      </w:r>
    </w:p>
    <w:p w14:paraId="5696ECE1" w14:textId="1B0FF3DC" w:rsidR="00036EB6"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lastRenderedPageBreak/>
        <w:t xml:space="preserve">Тема </w:t>
      </w:r>
      <w:r>
        <w:rPr>
          <w:rFonts w:ascii="PT Sans" w:hAnsi="PT Sans"/>
          <w:color w:val="000000"/>
          <w:lang w:val="uk-UA"/>
        </w:rPr>
        <w:t>16.</w:t>
      </w:r>
      <w:r w:rsidR="00EB4ED4">
        <w:rPr>
          <w:rFonts w:ascii="PT Sans" w:hAnsi="PT Sans"/>
          <w:color w:val="000000"/>
          <w:lang w:val="uk-UA"/>
        </w:rPr>
        <w:t xml:space="preserve"> </w:t>
      </w:r>
      <w:r w:rsidR="00EB4ED4" w:rsidRPr="00EB4ED4">
        <w:rPr>
          <w:rFonts w:ascii="PT Sans" w:hAnsi="PT Sans"/>
          <w:color w:val="000000"/>
          <w:lang w:val="uk-UA"/>
        </w:rPr>
        <w:t>Менеджмент торгівельних підприємств</w:t>
      </w:r>
    </w:p>
    <w:p w14:paraId="33E6FD3C" w14:textId="6E342F52" w:rsidR="00036EB6"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t xml:space="preserve">Тема </w:t>
      </w:r>
      <w:r>
        <w:rPr>
          <w:rFonts w:ascii="PT Sans" w:hAnsi="PT Sans"/>
          <w:color w:val="000000"/>
          <w:lang w:val="uk-UA"/>
        </w:rPr>
        <w:t>17.</w:t>
      </w:r>
      <w:r w:rsidR="00EB4ED4">
        <w:rPr>
          <w:rFonts w:ascii="PT Sans" w:hAnsi="PT Sans"/>
          <w:color w:val="000000"/>
          <w:lang w:val="uk-UA"/>
        </w:rPr>
        <w:t xml:space="preserve"> </w:t>
      </w:r>
      <w:r w:rsidR="00EB4ED4" w:rsidRPr="00EB4ED4">
        <w:rPr>
          <w:rFonts w:ascii="PT Sans" w:hAnsi="PT Sans"/>
          <w:color w:val="000000"/>
          <w:lang w:val="uk-UA"/>
        </w:rPr>
        <w:t>Юридичний супровід міжнародного бізнесу</w:t>
      </w:r>
    </w:p>
    <w:p w14:paraId="6ECB6225" w14:textId="67FDAA64" w:rsidR="00036EB6" w:rsidRDefault="00036EB6" w:rsidP="00EB4ED4">
      <w:pPr>
        <w:pStyle w:val="af2"/>
        <w:spacing w:before="0" w:beforeAutospacing="0" w:after="0" w:afterAutospacing="0"/>
        <w:jc w:val="both"/>
        <w:rPr>
          <w:rFonts w:ascii="PT Sans" w:hAnsi="PT Sans"/>
          <w:color w:val="000000"/>
          <w:lang w:val="uk-UA"/>
        </w:rPr>
      </w:pPr>
      <w:r w:rsidRPr="002A62BF">
        <w:rPr>
          <w:rFonts w:ascii="PT Sans" w:hAnsi="PT Sans"/>
          <w:color w:val="000000"/>
        </w:rPr>
        <w:t xml:space="preserve">Тема </w:t>
      </w:r>
      <w:r>
        <w:rPr>
          <w:rFonts w:ascii="PT Sans" w:hAnsi="PT Sans"/>
          <w:color w:val="000000"/>
          <w:lang w:val="uk-UA"/>
        </w:rPr>
        <w:t>18.</w:t>
      </w:r>
      <w:r w:rsidR="00EB4ED4">
        <w:rPr>
          <w:rFonts w:ascii="PT Sans" w:hAnsi="PT Sans"/>
          <w:color w:val="000000"/>
          <w:lang w:val="uk-UA"/>
        </w:rPr>
        <w:t xml:space="preserve"> </w:t>
      </w:r>
      <w:r w:rsidR="00EB4ED4" w:rsidRPr="00EB4ED4">
        <w:rPr>
          <w:rFonts w:ascii="PT Sans" w:hAnsi="PT Sans"/>
          <w:color w:val="000000"/>
          <w:lang w:val="uk-UA"/>
        </w:rPr>
        <w:t>Міжнародний комерційний арбітраж</w:t>
      </w:r>
    </w:p>
    <w:p w14:paraId="097EB1A5" w14:textId="77777777" w:rsidR="00EB4ED4" w:rsidRPr="00036EB6" w:rsidRDefault="00EB4ED4" w:rsidP="00EB4ED4">
      <w:pPr>
        <w:pStyle w:val="af2"/>
        <w:spacing w:before="0" w:beforeAutospacing="0" w:after="0" w:afterAutospacing="0"/>
        <w:jc w:val="both"/>
        <w:rPr>
          <w:lang w:val="uk-UA"/>
        </w:rPr>
      </w:pPr>
    </w:p>
    <w:p w14:paraId="3A076904" w14:textId="6FC8CF6B" w:rsidR="008B16FE" w:rsidRDefault="008B16FE" w:rsidP="000C175C">
      <w:pPr>
        <w:pStyle w:val="1"/>
        <w:spacing w:line="240" w:lineRule="auto"/>
      </w:pPr>
      <w:r w:rsidRPr="008B16FE">
        <w:t>Навчальні матеріали та ресурси</w:t>
      </w:r>
    </w:p>
    <w:p w14:paraId="54D061CD" w14:textId="0292CEAD" w:rsidR="00971A1F" w:rsidRDefault="00971A1F" w:rsidP="008B16FE">
      <w:pPr>
        <w:spacing w:after="120"/>
        <w:jc w:val="both"/>
        <w:rPr>
          <w:rFonts w:asciiTheme="minorHAnsi" w:hAnsiTheme="minorHAnsi"/>
          <w:i/>
          <w:color w:val="0070C0"/>
          <w:lang w:val="ru-RU"/>
        </w:rPr>
      </w:pPr>
      <w:r>
        <w:rPr>
          <w:rFonts w:asciiTheme="minorHAnsi" w:hAnsiTheme="minorHAnsi"/>
          <w:i/>
          <w:color w:val="0070C0"/>
          <w:lang w:val="ru-RU"/>
        </w:rPr>
        <w:t>Б</w:t>
      </w:r>
      <w:r w:rsidR="008B16FE" w:rsidRPr="0023533A">
        <w:rPr>
          <w:rFonts w:asciiTheme="minorHAnsi" w:hAnsiTheme="minorHAnsi"/>
          <w:i/>
          <w:color w:val="0070C0"/>
        </w:rPr>
        <w:t>азова</w:t>
      </w:r>
      <w:r>
        <w:rPr>
          <w:rFonts w:asciiTheme="minorHAnsi" w:hAnsiTheme="minorHAnsi"/>
          <w:i/>
          <w:color w:val="0070C0"/>
          <w:lang w:val="ru-RU"/>
        </w:rPr>
        <w:t xml:space="preserve"> </w:t>
      </w:r>
      <w:proofErr w:type="spellStart"/>
      <w:r>
        <w:rPr>
          <w:rFonts w:asciiTheme="minorHAnsi" w:hAnsiTheme="minorHAnsi"/>
          <w:i/>
          <w:color w:val="0070C0"/>
          <w:lang w:val="ru-RU"/>
        </w:rPr>
        <w:t>література</w:t>
      </w:r>
      <w:proofErr w:type="spellEnd"/>
      <w:r>
        <w:rPr>
          <w:rFonts w:asciiTheme="minorHAnsi" w:hAnsiTheme="minorHAnsi"/>
          <w:i/>
          <w:color w:val="0070C0"/>
          <w:lang w:val="ru-RU"/>
        </w:rPr>
        <w:t>:</w:t>
      </w:r>
    </w:p>
    <w:p w14:paraId="05498618" w14:textId="5A98EDBA" w:rsidR="008012CF" w:rsidRPr="008012CF" w:rsidRDefault="008012CF" w:rsidP="00967262">
      <w:pPr>
        <w:pStyle w:val="af2"/>
        <w:numPr>
          <w:ilvl w:val="0"/>
          <w:numId w:val="34"/>
        </w:numPr>
        <w:spacing w:before="0" w:beforeAutospacing="0" w:after="0" w:afterAutospacing="0"/>
        <w:ind w:left="714" w:hanging="357"/>
        <w:jc w:val="both"/>
        <w:textAlignment w:val="baseline"/>
        <w:rPr>
          <w:rFonts w:ascii="PT Sans" w:hAnsi="PT Sans"/>
          <w:color w:val="000000"/>
          <w:lang w:val="uk-UA"/>
        </w:rPr>
      </w:pPr>
      <w:r w:rsidRPr="008012CF">
        <w:rPr>
          <w:rFonts w:ascii="PT Sans" w:hAnsi="PT Sans"/>
          <w:color w:val="000000"/>
          <w:lang w:val="uk-UA"/>
        </w:rPr>
        <w:t>Міжнародна торгівля: курсова робота [Електронний ресурс] : навч. посіб. для студ. спеціальності 051 «Економіка», спеціалізації «Міжнародна економіка» / КПІ ім. Ігоря Сікорського ; уклад.: Моісеєнко Т. Є. – Електронні текстові дані (1 файл: 1,78 Мбайт). – Київ : КПІ ім. Ігоря Сікорського, 2018. – 31 с. – Назва з екрана. Доступ : http://ela.kpi.ua/handle/123456789/25054</w:t>
      </w:r>
    </w:p>
    <w:p w14:paraId="358CEB2E" w14:textId="23A7756E" w:rsidR="008012CF" w:rsidRDefault="008012CF" w:rsidP="00967262">
      <w:pPr>
        <w:pStyle w:val="af2"/>
        <w:numPr>
          <w:ilvl w:val="0"/>
          <w:numId w:val="34"/>
        </w:numPr>
        <w:spacing w:before="0" w:beforeAutospacing="0" w:after="0" w:afterAutospacing="0"/>
        <w:ind w:left="714" w:hanging="357"/>
        <w:jc w:val="both"/>
        <w:textAlignment w:val="baseline"/>
        <w:rPr>
          <w:rFonts w:ascii="PT Sans" w:hAnsi="PT Sans"/>
          <w:color w:val="000000"/>
          <w:lang w:val="uk-UA"/>
        </w:rPr>
      </w:pPr>
      <w:r w:rsidRPr="008012CF">
        <w:rPr>
          <w:rFonts w:ascii="PT Sans" w:hAnsi="PT Sans"/>
          <w:color w:val="000000"/>
          <w:lang w:val="uk-UA"/>
        </w:rPr>
        <w:t xml:space="preserve">Міжнародна торгівля: конспект лекцій [Електронний ресурс]: навч. посіб. для студ. спеціальності 051 «Економіка», спеціалізації «Міжнародна економіка» / КПІ ім. Ігоря Сікорського; уклад.: Моісеєко Т. Є. – Електронні текстові дані (1 файл: 5,14 Мбайт). – Київ: КПІ ім. Ігоря Сікорського, 2018. – 279 с. – Назва з екрана. Доступ : </w:t>
      </w:r>
      <w:hyperlink r:id="rId12" w:history="1">
        <w:r w:rsidR="00967262" w:rsidRPr="00967262">
          <w:rPr>
            <w:rFonts w:ascii="PT Sans" w:hAnsi="PT Sans"/>
            <w:color w:val="000000"/>
            <w:lang w:val="uk-UA"/>
          </w:rPr>
          <w:t>http://ela.kpi.ua/handle/123456789/25311</w:t>
        </w:r>
      </w:hyperlink>
    </w:p>
    <w:p w14:paraId="4C53C90D" w14:textId="77777777" w:rsidR="00967262" w:rsidRPr="00967262" w:rsidRDefault="00967262" w:rsidP="00967262">
      <w:pPr>
        <w:pStyle w:val="a0"/>
        <w:numPr>
          <w:ilvl w:val="0"/>
          <w:numId w:val="34"/>
        </w:numPr>
        <w:ind w:left="714" w:hanging="357"/>
        <w:jc w:val="both"/>
        <w:rPr>
          <w:rFonts w:ascii="PT Sans" w:hAnsi="PT Sans"/>
          <w:color w:val="000000"/>
          <w:lang w:val="uk-UA"/>
        </w:rPr>
      </w:pPr>
      <w:r w:rsidRPr="00967262">
        <w:rPr>
          <w:rFonts w:ascii="PT Sans" w:hAnsi="PT Sans"/>
          <w:color w:val="000000"/>
          <w:lang w:val="uk-UA"/>
        </w:rPr>
        <w:t>Гилльермо К. Хименес Руководство ICC к экспортно-импортным операциям. Глобальные стандарты международной торговли. Четвёртое издание, 2013. – 303 с.</w:t>
      </w:r>
    </w:p>
    <w:p w14:paraId="281AC066" w14:textId="0AF2346B" w:rsidR="00384725" w:rsidRDefault="00967262" w:rsidP="00967262">
      <w:pPr>
        <w:pStyle w:val="a0"/>
        <w:numPr>
          <w:ilvl w:val="0"/>
          <w:numId w:val="34"/>
        </w:numPr>
        <w:jc w:val="both"/>
        <w:rPr>
          <w:rFonts w:ascii="PT Sans" w:hAnsi="PT Sans"/>
          <w:color w:val="000000"/>
          <w:lang w:val="uk-UA"/>
        </w:rPr>
      </w:pPr>
      <w:r w:rsidRPr="00967262">
        <w:rPr>
          <w:rFonts w:ascii="PT Sans" w:hAnsi="PT Sans"/>
          <w:color w:val="000000"/>
          <w:lang w:val="uk-UA"/>
        </w:rPr>
        <w:t>Инкотермс 2010 Правила ICC по использованию национальных и международных торговых терминов, 2010. – 272 с.</w:t>
      </w:r>
    </w:p>
    <w:p w14:paraId="08D19C3B" w14:textId="77777777" w:rsidR="00967262" w:rsidRPr="00967262" w:rsidRDefault="00967262" w:rsidP="00967262">
      <w:pPr>
        <w:pStyle w:val="a0"/>
        <w:jc w:val="both"/>
        <w:rPr>
          <w:rFonts w:ascii="PT Sans" w:hAnsi="PT Sans"/>
          <w:color w:val="000000"/>
          <w:lang w:val="uk-UA"/>
        </w:rPr>
      </w:pPr>
    </w:p>
    <w:p w14:paraId="6B0EEE3D" w14:textId="4562B491" w:rsidR="008B16FE" w:rsidRDefault="00971A1F" w:rsidP="008B16FE">
      <w:pPr>
        <w:spacing w:after="120"/>
        <w:jc w:val="both"/>
        <w:rPr>
          <w:rFonts w:asciiTheme="minorHAnsi" w:hAnsiTheme="minorHAnsi"/>
          <w:i/>
          <w:color w:val="0070C0"/>
          <w:lang w:val="uk-UA"/>
        </w:rPr>
      </w:pPr>
      <w:r>
        <w:rPr>
          <w:rFonts w:asciiTheme="minorHAnsi" w:hAnsiTheme="minorHAnsi"/>
          <w:i/>
          <w:color w:val="0070C0"/>
          <w:lang w:val="ru-RU"/>
        </w:rPr>
        <w:t>Д</w:t>
      </w:r>
      <w:r w:rsidR="008B16FE" w:rsidRPr="0023533A">
        <w:rPr>
          <w:rFonts w:asciiTheme="minorHAnsi" w:hAnsiTheme="minorHAnsi"/>
          <w:i/>
          <w:color w:val="0070C0"/>
        </w:rPr>
        <w:t xml:space="preserve">одаткова </w:t>
      </w:r>
      <w:r>
        <w:rPr>
          <w:rFonts w:asciiTheme="minorHAnsi" w:hAnsiTheme="minorHAnsi"/>
          <w:i/>
          <w:color w:val="0070C0"/>
          <w:lang w:val="uk-UA"/>
        </w:rPr>
        <w:t xml:space="preserve">література </w:t>
      </w:r>
      <w:r w:rsidR="008B16FE" w:rsidRPr="0023533A">
        <w:rPr>
          <w:rFonts w:asciiTheme="minorHAnsi" w:hAnsiTheme="minorHAnsi"/>
          <w:i/>
          <w:color w:val="0070C0"/>
        </w:rPr>
        <w:t>(монографії, статті, документи, електронні ресурси)</w:t>
      </w:r>
      <w:r>
        <w:rPr>
          <w:rFonts w:asciiTheme="minorHAnsi" w:hAnsiTheme="minorHAnsi"/>
          <w:i/>
          <w:color w:val="0070C0"/>
          <w:lang w:val="uk-UA"/>
        </w:rPr>
        <w:t>:</w:t>
      </w:r>
    </w:p>
    <w:p w14:paraId="3B432806" w14:textId="79F4B2A9" w:rsidR="008012CF" w:rsidRDefault="008012CF" w:rsidP="00967262">
      <w:pPr>
        <w:pStyle w:val="af2"/>
        <w:numPr>
          <w:ilvl w:val="0"/>
          <w:numId w:val="34"/>
        </w:numPr>
        <w:spacing w:before="0" w:beforeAutospacing="0" w:after="0" w:afterAutospacing="0"/>
        <w:ind w:left="714" w:hanging="357"/>
        <w:jc w:val="both"/>
        <w:textAlignment w:val="baseline"/>
        <w:rPr>
          <w:rFonts w:ascii="PT Sans" w:hAnsi="PT Sans"/>
          <w:color w:val="000000"/>
          <w:lang w:val="uk-UA"/>
        </w:rPr>
      </w:pPr>
      <w:r w:rsidRPr="008012CF">
        <w:rPr>
          <w:rFonts w:ascii="PT Sans" w:hAnsi="PT Sans"/>
          <w:color w:val="000000"/>
          <w:lang w:val="uk-UA"/>
        </w:rPr>
        <w:t xml:space="preserve">Методические указания к проведению практических занятий по дисциплине «Международная торговля и статистика глобальной экономической среды» для студентов специальностей 8.03050301 «Международная экономика» [Електронний ресурс] / НТУУ «КПИ» ; сост. Т. Е. Моисеенко. – Электронные текстовые данные (1 файл: 749 Кбайт). – Киев : НТУУ «КПИ», 2016. – 35 с. – Название с экрана. – Доступ : </w:t>
      </w:r>
      <w:hyperlink r:id="rId13" w:history="1">
        <w:r w:rsidRPr="008012CF">
          <w:rPr>
            <w:rFonts w:ascii="PT Sans" w:hAnsi="PT Sans"/>
            <w:color w:val="000000"/>
            <w:lang w:val="uk-UA"/>
          </w:rPr>
          <w:t>http://ela.kpi.ua/handle/123456789/15159</w:t>
        </w:r>
      </w:hyperlink>
    </w:p>
    <w:p w14:paraId="5D423B78" w14:textId="77777777" w:rsidR="008012CF" w:rsidRPr="008012CF" w:rsidRDefault="008012CF" w:rsidP="00967262">
      <w:pPr>
        <w:pStyle w:val="af2"/>
        <w:numPr>
          <w:ilvl w:val="0"/>
          <w:numId w:val="34"/>
        </w:numPr>
        <w:spacing w:before="0" w:beforeAutospacing="0" w:after="0" w:afterAutospacing="0"/>
        <w:ind w:left="714" w:hanging="357"/>
        <w:jc w:val="both"/>
        <w:rPr>
          <w:rFonts w:ascii="PT Sans" w:hAnsi="PT Sans"/>
          <w:color w:val="000000"/>
          <w:lang w:val="uk-UA"/>
        </w:rPr>
      </w:pPr>
      <w:r w:rsidRPr="008012CF">
        <w:rPr>
          <w:rFonts w:ascii="PT Sans" w:hAnsi="PT Sans"/>
          <w:color w:val="000000"/>
          <w:lang w:val="uk-UA"/>
        </w:rPr>
        <w:t>Международная торговля: конспект лекций [Электронный ресурс] : учеб. пособ. для студ. специальности 051 «Экономика», специализации «Международная экономика» / КПИ им. Игоря Сикорского ; составит.: Моисееко Т. Е. – Электронные текстовые данные (1 файл: 5,14 Мбайт). – Киев : КПИ им. Игоря Сикорского, 2018. – 288 с. – Назва з екрана. Доступ : http://ela.kpi.ua/handle/123456789/25056</w:t>
      </w:r>
    </w:p>
    <w:p w14:paraId="416FEBB8" w14:textId="77777777" w:rsidR="008012CF" w:rsidRPr="008012CF" w:rsidRDefault="008012CF" w:rsidP="008012CF">
      <w:pPr>
        <w:pStyle w:val="a0"/>
        <w:numPr>
          <w:ilvl w:val="0"/>
          <w:numId w:val="34"/>
        </w:numPr>
        <w:rPr>
          <w:rFonts w:ascii="PT Sans" w:hAnsi="PT Sans"/>
          <w:color w:val="000000"/>
          <w:lang w:val="uk-UA"/>
        </w:rPr>
      </w:pPr>
      <w:r w:rsidRPr="008012CF">
        <w:rPr>
          <w:rFonts w:ascii="PT Sans" w:hAnsi="PT Sans"/>
          <w:color w:val="000000"/>
          <w:lang w:val="uk-UA"/>
        </w:rPr>
        <w:t xml:space="preserve">Моісеєнко Т. Ресурсне забезпечення інноваційної діяльності підприємств : монографія / Т.Є. Моісеєнко, С. В. Войтко. – К. : Вид-во Альфа Реклама, 2014. – 160 с. </w:t>
      </w:r>
    </w:p>
    <w:p w14:paraId="76B60374" w14:textId="63AF1B6B" w:rsidR="008012CF" w:rsidRDefault="00967262" w:rsidP="00FD46C1">
      <w:pPr>
        <w:pStyle w:val="a0"/>
        <w:numPr>
          <w:ilvl w:val="0"/>
          <w:numId w:val="34"/>
        </w:numPr>
        <w:jc w:val="both"/>
        <w:rPr>
          <w:rFonts w:ascii="PT Sans" w:hAnsi="PT Sans"/>
          <w:color w:val="000000"/>
          <w:lang w:val="uk-UA"/>
        </w:rPr>
      </w:pPr>
      <w:r w:rsidRPr="00967262">
        <w:rPr>
          <w:rFonts w:ascii="PT Sans" w:hAnsi="PT Sans"/>
          <w:color w:val="000000"/>
          <w:lang w:val="uk-UA"/>
        </w:rPr>
        <w:t>Моисеенко Т. Е. Культурные и языковые различия в международной торговле / Т. Е. Моисеенко // Международное научно-техническое сотрудничество: принципы, механизмы, эффективность: сборник научных трудов XІІ (ХХIV) Междунар. науч. – практ. конф., 10-11 марта 2016 г.; тезисы док. – К., 2016 – с. 25</w:t>
      </w:r>
      <w:r w:rsidR="00FD46C1">
        <w:rPr>
          <w:rFonts w:ascii="PT Sans" w:hAnsi="PT Sans"/>
          <w:color w:val="000000"/>
          <w:lang w:val="uk-UA"/>
        </w:rPr>
        <w:t>.</w:t>
      </w:r>
    </w:p>
    <w:p w14:paraId="4FBBC830" w14:textId="4A9B32D1" w:rsidR="000C175C" w:rsidRDefault="000C175C" w:rsidP="000C175C">
      <w:pPr>
        <w:pStyle w:val="a0"/>
        <w:jc w:val="both"/>
        <w:rPr>
          <w:rFonts w:ascii="PT Sans" w:hAnsi="PT Sans"/>
          <w:color w:val="000000"/>
          <w:lang w:val="uk-UA"/>
        </w:rPr>
      </w:pPr>
    </w:p>
    <w:p w14:paraId="3EF946B4" w14:textId="7C1A4BDE" w:rsidR="00B31712" w:rsidRDefault="00B31712" w:rsidP="000C175C">
      <w:pPr>
        <w:pStyle w:val="a0"/>
        <w:jc w:val="both"/>
        <w:rPr>
          <w:rFonts w:ascii="PT Sans" w:hAnsi="PT Sans"/>
          <w:color w:val="000000"/>
          <w:lang w:val="uk-UA"/>
        </w:rPr>
      </w:pPr>
    </w:p>
    <w:p w14:paraId="17DD73BE" w14:textId="25AE0FAD" w:rsidR="00B31712" w:rsidRDefault="00B31712" w:rsidP="000C175C">
      <w:pPr>
        <w:pStyle w:val="a0"/>
        <w:jc w:val="both"/>
        <w:rPr>
          <w:rFonts w:ascii="PT Sans" w:hAnsi="PT Sans"/>
          <w:color w:val="000000"/>
          <w:lang w:val="uk-UA"/>
        </w:rPr>
      </w:pPr>
    </w:p>
    <w:p w14:paraId="219C168C" w14:textId="7C19C343" w:rsidR="00B31712" w:rsidRDefault="00B31712" w:rsidP="000C175C">
      <w:pPr>
        <w:pStyle w:val="a0"/>
        <w:jc w:val="both"/>
        <w:rPr>
          <w:rFonts w:ascii="PT Sans" w:hAnsi="PT Sans"/>
          <w:color w:val="000000"/>
          <w:lang w:val="uk-UA"/>
        </w:rPr>
      </w:pPr>
    </w:p>
    <w:p w14:paraId="0364C958" w14:textId="77777777" w:rsidR="00B31712" w:rsidRPr="00FD46C1" w:rsidRDefault="00B31712" w:rsidP="000C175C">
      <w:pPr>
        <w:pStyle w:val="a0"/>
        <w:jc w:val="both"/>
        <w:rPr>
          <w:rFonts w:ascii="PT Sans" w:hAnsi="PT Sans"/>
          <w:color w:val="000000"/>
          <w:lang w:val="uk-UA"/>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lastRenderedPageBreak/>
        <w:t>Навчальний контент</w:t>
      </w:r>
    </w:p>
    <w:p w14:paraId="76EF9CA7" w14:textId="0EEEDD82" w:rsidR="00A54D85" w:rsidRPr="00A54D85" w:rsidRDefault="00791855" w:rsidP="00A54D85">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Style w:val="a4"/>
        <w:tblW w:w="0" w:type="auto"/>
        <w:tblInd w:w="108" w:type="dxa"/>
        <w:tblLook w:val="04A0" w:firstRow="1" w:lastRow="0" w:firstColumn="1" w:lastColumn="0" w:noHBand="0" w:noVBand="1"/>
      </w:tblPr>
      <w:tblGrid>
        <w:gridCol w:w="436"/>
        <w:gridCol w:w="2370"/>
        <w:gridCol w:w="757"/>
        <w:gridCol w:w="3553"/>
        <w:gridCol w:w="2970"/>
      </w:tblGrid>
      <w:tr w:rsidR="00654D90" w:rsidRPr="007F4618" w14:paraId="24311936" w14:textId="77777777" w:rsidTr="000C175C">
        <w:tc>
          <w:tcPr>
            <w:tcW w:w="436" w:type="dxa"/>
            <w:shd w:val="clear" w:color="auto" w:fill="D9D9D9" w:themeFill="background1" w:themeFillShade="D9"/>
          </w:tcPr>
          <w:p w14:paraId="70A8C853" w14:textId="7A8770A3" w:rsidR="00A54D85" w:rsidRPr="009F058D" w:rsidRDefault="00A54D85" w:rsidP="009F058D">
            <w:pPr>
              <w:jc w:val="center"/>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w:t>
            </w:r>
          </w:p>
        </w:tc>
        <w:tc>
          <w:tcPr>
            <w:tcW w:w="2403" w:type="dxa"/>
            <w:shd w:val="clear" w:color="auto" w:fill="D9D9D9" w:themeFill="background1" w:themeFillShade="D9"/>
          </w:tcPr>
          <w:p w14:paraId="161A149C" w14:textId="56066CC4" w:rsidR="00A54D85" w:rsidRPr="009F058D" w:rsidRDefault="00A54D85" w:rsidP="009F058D">
            <w:pPr>
              <w:jc w:val="center"/>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Тема заняття</w:t>
            </w:r>
          </w:p>
        </w:tc>
        <w:tc>
          <w:tcPr>
            <w:tcW w:w="757" w:type="dxa"/>
            <w:shd w:val="clear" w:color="auto" w:fill="D9D9D9" w:themeFill="background1" w:themeFillShade="D9"/>
          </w:tcPr>
          <w:p w14:paraId="01957347" w14:textId="7D05A14F" w:rsidR="00A54D85" w:rsidRPr="009F058D" w:rsidRDefault="00A54D85" w:rsidP="009F058D">
            <w:pPr>
              <w:jc w:val="center"/>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К</w:t>
            </w:r>
            <w:r w:rsidR="00654D90" w:rsidRPr="009F058D">
              <w:rPr>
                <w:rFonts w:asciiTheme="minorHAnsi" w:hAnsiTheme="minorHAnsi"/>
                <w:b/>
                <w:bCs/>
                <w:iCs/>
                <w:color w:val="000000" w:themeColor="text1"/>
                <w:sz w:val="21"/>
                <w:szCs w:val="21"/>
                <w:lang w:val="uk-UA"/>
              </w:rPr>
              <w:t>-</w:t>
            </w:r>
            <w:r w:rsidRPr="009F058D">
              <w:rPr>
                <w:rFonts w:asciiTheme="minorHAnsi" w:hAnsiTheme="minorHAnsi"/>
                <w:b/>
                <w:bCs/>
                <w:iCs/>
                <w:color w:val="000000" w:themeColor="text1"/>
                <w:sz w:val="21"/>
                <w:szCs w:val="21"/>
                <w:lang w:val="uk-UA"/>
              </w:rPr>
              <w:t>сть годин</w:t>
            </w:r>
          </w:p>
        </w:tc>
        <w:tc>
          <w:tcPr>
            <w:tcW w:w="3634" w:type="dxa"/>
            <w:shd w:val="clear" w:color="auto" w:fill="D9D9D9" w:themeFill="background1" w:themeFillShade="D9"/>
          </w:tcPr>
          <w:p w14:paraId="7250708E" w14:textId="77777777" w:rsidR="009F058D" w:rsidRPr="009F058D" w:rsidRDefault="009F058D" w:rsidP="009F058D">
            <w:pPr>
              <w:jc w:val="center"/>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Тип і з</w:t>
            </w:r>
            <w:r w:rsidR="00A54D85" w:rsidRPr="009F058D">
              <w:rPr>
                <w:rFonts w:asciiTheme="minorHAnsi" w:hAnsiTheme="minorHAnsi"/>
                <w:b/>
                <w:bCs/>
                <w:iCs/>
                <w:color w:val="000000" w:themeColor="text1"/>
                <w:sz w:val="21"/>
                <w:szCs w:val="21"/>
                <w:lang w:val="uk-UA"/>
              </w:rPr>
              <w:t>міст заняття</w:t>
            </w:r>
            <w:r w:rsidR="007F4618" w:rsidRPr="009F058D">
              <w:rPr>
                <w:rFonts w:asciiTheme="minorHAnsi" w:hAnsiTheme="minorHAnsi"/>
                <w:b/>
                <w:bCs/>
                <w:iCs/>
                <w:color w:val="000000" w:themeColor="text1"/>
                <w:sz w:val="21"/>
                <w:szCs w:val="21"/>
                <w:lang w:val="uk-UA"/>
              </w:rPr>
              <w:t xml:space="preserve"> </w:t>
            </w:r>
          </w:p>
          <w:p w14:paraId="5D740CA9" w14:textId="6E69F7B3" w:rsidR="00A54D85" w:rsidRPr="009F058D" w:rsidRDefault="007F4618" w:rsidP="009F058D">
            <w:pPr>
              <w:jc w:val="center"/>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(питання до розгляду)</w:t>
            </w:r>
          </w:p>
        </w:tc>
        <w:tc>
          <w:tcPr>
            <w:tcW w:w="3035" w:type="dxa"/>
            <w:shd w:val="clear" w:color="auto" w:fill="D9D9D9" w:themeFill="background1" w:themeFillShade="D9"/>
          </w:tcPr>
          <w:p w14:paraId="48168D21" w14:textId="3A2DE77D" w:rsidR="00A54D85" w:rsidRPr="009F058D" w:rsidRDefault="00A54D85" w:rsidP="009F058D">
            <w:pPr>
              <w:jc w:val="center"/>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Методи навчання</w:t>
            </w:r>
          </w:p>
        </w:tc>
      </w:tr>
      <w:tr w:rsidR="009F058D" w:rsidRPr="007F4618" w14:paraId="35BAB13B" w14:textId="77777777" w:rsidTr="00233219">
        <w:trPr>
          <w:trHeight w:val="738"/>
        </w:trPr>
        <w:tc>
          <w:tcPr>
            <w:tcW w:w="436" w:type="dxa"/>
            <w:vMerge w:val="restart"/>
          </w:tcPr>
          <w:p w14:paraId="111AB9E2" w14:textId="08995ED7" w:rsidR="009F058D" w:rsidRPr="007F4618" w:rsidRDefault="009F058D"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1</w:t>
            </w:r>
          </w:p>
        </w:tc>
        <w:tc>
          <w:tcPr>
            <w:tcW w:w="2403" w:type="dxa"/>
            <w:vMerge w:val="restart"/>
          </w:tcPr>
          <w:p w14:paraId="53F298F1" w14:textId="49C146F8" w:rsidR="009F058D" w:rsidRPr="009F058D" w:rsidRDefault="009F058D" w:rsidP="009F058D">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Історія виникнення та розвитку міжнародної торгівлі</w:t>
            </w:r>
          </w:p>
          <w:p w14:paraId="4959D6C3" w14:textId="265897B6" w:rsidR="009F058D" w:rsidRPr="00E722F7" w:rsidRDefault="009F058D" w:rsidP="007F4618">
            <w:pPr>
              <w:spacing w:after="120"/>
              <w:jc w:val="both"/>
              <w:rPr>
                <w:rFonts w:asciiTheme="minorHAnsi" w:hAnsiTheme="minorHAnsi"/>
                <w:iCs/>
                <w:color w:val="000000" w:themeColor="text1"/>
                <w:sz w:val="21"/>
                <w:szCs w:val="21"/>
                <w:lang w:val="uk-UA"/>
              </w:rPr>
            </w:pPr>
          </w:p>
        </w:tc>
        <w:tc>
          <w:tcPr>
            <w:tcW w:w="757" w:type="dxa"/>
          </w:tcPr>
          <w:p w14:paraId="1690D182" w14:textId="4DF1A302" w:rsidR="009F058D" w:rsidRPr="007F4618" w:rsidRDefault="009F058D"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CC21376" w14:textId="6CE5CAD9" w:rsidR="009F058D" w:rsidRPr="009F058D" w:rsidRDefault="009F058D" w:rsidP="00B3448C">
            <w:pPr>
              <w:spacing w:after="120"/>
              <w:jc w:val="both"/>
              <w:rPr>
                <w:rFonts w:asciiTheme="minorHAnsi" w:hAnsiTheme="minorHAnsi"/>
                <w:iCs/>
                <w:color w:val="000000" w:themeColor="text1"/>
                <w:sz w:val="21"/>
                <w:szCs w:val="21"/>
                <w:lang w:val="uk-UA"/>
              </w:rPr>
            </w:pPr>
            <w:r w:rsidRPr="009F058D">
              <w:rPr>
                <w:rFonts w:asciiTheme="minorHAnsi" w:hAnsiTheme="minorHAnsi"/>
                <w:b/>
                <w:bCs/>
                <w:iCs/>
                <w:color w:val="000000" w:themeColor="text1"/>
                <w:sz w:val="21"/>
                <w:szCs w:val="21"/>
                <w:lang w:val="uk-UA"/>
              </w:rPr>
              <w:t>Лекція.</w:t>
            </w:r>
            <w:r w:rsidRPr="009F058D">
              <w:rPr>
                <w:rFonts w:asciiTheme="minorHAnsi" w:hAnsiTheme="minorHAnsi"/>
                <w:iCs/>
                <w:color w:val="000000" w:themeColor="text1"/>
                <w:sz w:val="21"/>
                <w:szCs w:val="21"/>
                <w:lang w:val="uk-UA"/>
              </w:rPr>
              <w:t xml:space="preserve"> </w:t>
            </w:r>
            <w:r w:rsidR="00B3448C" w:rsidRPr="00B3448C">
              <w:rPr>
                <w:rFonts w:asciiTheme="minorHAnsi" w:hAnsiTheme="minorHAnsi"/>
                <w:iCs/>
                <w:color w:val="000000" w:themeColor="text1"/>
                <w:sz w:val="21"/>
                <w:szCs w:val="21"/>
                <w:lang w:val="uk-UA"/>
              </w:rPr>
              <w:t>Розвиток міжнародної торгівлі і бізнесу</w:t>
            </w:r>
            <w:r w:rsidR="00B3448C">
              <w:rPr>
                <w:rFonts w:asciiTheme="minorHAnsi" w:hAnsiTheme="minorHAnsi"/>
                <w:iCs/>
                <w:color w:val="000000" w:themeColor="text1"/>
                <w:sz w:val="21"/>
                <w:szCs w:val="21"/>
                <w:lang w:val="uk-UA"/>
              </w:rPr>
              <w:t xml:space="preserve">. </w:t>
            </w:r>
            <w:r w:rsidR="00B3448C" w:rsidRPr="00B3448C">
              <w:rPr>
                <w:rFonts w:asciiTheme="minorHAnsi" w:hAnsiTheme="minorHAnsi"/>
                <w:iCs/>
                <w:color w:val="000000" w:themeColor="text1"/>
                <w:sz w:val="21"/>
                <w:szCs w:val="21"/>
                <w:lang w:val="uk-UA"/>
              </w:rPr>
              <w:t>Географія міжнародної торгівлі України</w:t>
            </w:r>
          </w:p>
        </w:tc>
        <w:tc>
          <w:tcPr>
            <w:tcW w:w="3035" w:type="dxa"/>
          </w:tcPr>
          <w:p w14:paraId="46394BCF" w14:textId="1BCB9390" w:rsidR="009F058D" w:rsidRPr="009F058D" w:rsidRDefault="009F058D" w:rsidP="007F4618">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4C71684A" w14:textId="5AB6CC3B" w:rsidR="009F058D" w:rsidRPr="009F058D" w:rsidRDefault="009F058D" w:rsidP="009F058D">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9F058D" w:rsidRPr="007F4618" w14:paraId="7A6C6A5E" w14:textId="77777777" w:rsidTr="00233219">
        <w:trPr>
          <w:trHeight w:val="673"/>
        </w:trPr>
        <w:tc>
          <w:tcPr>
            <w:tcW w:w="436" w:type="dxa"/>
            <w:vMerge/>
          </w:tcPr>
          <w:p w14:paraId="6E5FAB09" w14:textId="77777777" w:rsidR="009F058D" w:rsidRPr="007F4618" w:rsidRDefault="009F058D" w:rsidP="007F4618">
            <w:pPr>
              <w:spacing w:after="120"/>
              <w:jc w:val="both"/>
              <w:rPr>
                <w:rFonts w:asciiTheme="minorHAnsi" w:hAnsiTheme="minorHAnsi"/>
                <w:iCs/>
                <w:color w:val="000000" w:themeColor="text1"/>
                <w:sz w:val="21"/>
                <w:szCs w:val="21"/>
                <w:lang w:val="uk-UA"/>
              </w:rPr>
            </w:pPr>
          </w:p>
        </w:tc>
        <w:tc>
          <w:tcPr>
            <w:tcW w:w="2403" w:type="dxa"/>
            <w:vMerge/>
          </w:tcPr>
          <w:p w14:paraId="67316450" w14:textId="77777777" w:rsidR="009F058D" w:rsidRPr="00E722F7" w:rsidRDefault="009F058D" w:rsidP="009F058D">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CE24E91" w14:textId="4A076967" w:rsidR="009F058D" w:rsidRPr="007F4618" w:rsidRDefault="009F058D"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0ECF408" w14:textId="31C5D0DF" w:rsidR="009F058D" w:rsidRPr="009F058D" w:rsidRDefault="009F058D" w:rsidP="000502DB">
            <w:pPr>
              <w:spacing w:after="120"/>
              <w:jc w:val="both"/>
              <w:rPr>
                <w:rFonts w:ascii="PT Sans" w:hAnsi="PT Sans"/>
                <w:color w:val="000000"/>
                <w:sz w:val="21"/>
                <w:szCs w:val="21"/>
                <w:lang w:val="uk-UA"/>
              </w:rPr>
            </w:pPr>
            <w:r w:rsidRPr="009F058D">
              <w:rPr>
                <w:rFonts w:ascii="PT Sans" w:hAnsi="PT Sans"/>
                <w:b/>
                <w:bCs/>
                <w:color w:val="000000"/>
                <w:sz w:val="21"/>
                <w:szCs w:val="21"/>
                <w:lang w:val="uk-UA"/>
              </w:rPr>
              <w:t>Практичне заняття.</w:t>
            </w:r>
            <w:r>
              <w:rPr>
                <w:rFonts w:ascii="PT Sans" w:hAnsi="PT Sans"/>
                <w:color w:val="000000"/>
                <w:sz w:val="21"/>
                <w:szCs w:val="21"/>
                <w:lang w:val="uk-UA"/>
              </w:rPr>
              <w:t xml:space="preserve"> </w:t>
            </w:r>
            <w:r>
              <w:rPr>
                <w:rFonts w:asciiTheme="minorHAnsi" w:hAnsiTheme="minorHAnsi"/>
                <w:iCs/>
                <w:color w:val="000000" w:themeColor="text1"/>
                <w:sz w:val="21"/>
                <w:szCs w:val="21"/>
                <w:lang w:val="uk-UA"/>
              </w:rPr>
              <w:t>Ознайомлення студентів із системою роботи, особливостями комунікації, рейтинговою системою оцінювання. Огляд навчальної літератури основної та додаткових ресурсів пошуку інформації</w:t>
            </w:r>
          </w:p>
        </w:tc>
        <w:tc>
          <w:tcPr>
            <w:tcW w:w="3035" w:type="dxa"/>
          </w:tcPr>
          <w:p w14:paraId="2CDDF852" w14:textId="77777777" w:rsidR="00637D53" w:rsidRPr="00E722F7" w:rsidRDefault="00637D53" w:rsidP="00637D53">
            <w:pPr>
              <w:pStyle w:val="af2"/>
              <w:spacing w:before="0" w:beforeAutospacing="0" w:after="0" w:afterAutospacing="0"/>
              <w:jc w:val="both"/>
              <w:rPr>
                <w:rFonts w:asciiTheme="minorHAnsi" w:hAnsiTheme="minorHAnsi"/>
                <w:iCs/>
                <w:color w:val="000000" w:themeColor="text1"/>
                <w:sz w:val="21"/>
                <w:szCs w:val="21"/>
                <w:lang w:val="uk-UA"/>
              </w:rPr>
            </w:pPr>
            <w:r w:rsidRPr="00E722F7">
              <w:rPr>
                <w:rFonts w:asciiTheme="minorHAnsi" w:hAnsiTheme="minorHAnsi"/>
                <w:iCs/>
                <w:color w:val="000000" w:themeColor="text1"/>
                <w:sz w:val="21"/>
                <w:szCs w:val="21"/>
                <w:lang w:val="uk-UA"/>
              </w:rPr>
              <w:t>навчальний диспут; діалог за проблематикою</w:t>
            </w:r>
          </w:p>
          <w:p w14:paraId="5D5AAB59" w14:textId="10595E36" w:rsidR="009F058D" w:rsidRPr="009F058D" w:rsidRDefault="009F058D" w:rsidP="007F4618">
            <w:pPr>
              <w:pStyle w:val="af2"/>
              <w:spacing w:before="0" w:beforeAutospacing="0" w:after="0" w:afterAutospacing="0"/>
              <w:jc w:val="both"/>
              <w:rPr>
                <w:rFonts w:asciiTheme="minorHAnsi" w:hAnsiTheme="minorHAnsi"/>
                <w:iCs/>
                <w:color w:val="000000" w:themeColor="text1"/>
                <w:sz w:val="21"/>
                <w:szCs w:val="21"/>
                <w:lang w:val="uk-UA"/>
              </w:rPr>
            </w:pPr>
          </w:p>
        </w:tc>
      </w:tr>
      <w:tr w:rsidR="009F058D" w:rsidRPr="007F4618" w14:paraId="712752DD" w14:textId="77777777" w:rsidTr="00233219">
        <w:trPr>
          <w:trHeight w:val="434"/>
        </w:trPr>
        <w:tc>
          <w:tcPr>
            <w:tcW w:w="436" w:type="dxa"/>
            <w:vMerge w:val="restart"/>
          </w:tcPr>
          <w:p w14:paraId="562DEFCF" w14:textId="7ED81998" w:rsidR="009F058D" w:rsidRPr="007F4618" w:rsidRDefault="009F058D"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2</w:t>
            </w:r>
          </w:p>
        </w:tc>
        <w:tc>
          <w:tcPr>
            <w:tcW w:w="2403" w:type="dxa"/>
            <w:vMerge w:val="restart"/>
          </w:tcPr>
          <w:p w14:paraId="2DF00D9A" w14:textId="6D46A1FD" w:rsidR="009F058D" w:rsidRPr="00091F19" w:rsidRDefault="009F058D" w:rsidP="009F058D">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Організація міжнародної торгівлі</w:t>
            </w:r>
          </w:p>
          <w:p w14:paraId="3B55CE10" w14:textId="5F4A8443" w:rsidR="009F058D" w:rsidRPr="00091F19" w:rsidRDefault="009F058D" w:rsidP="007F4618">
            <w:pPr>
              <w:spacing w:after="120"/>
              <w:jc w:val="both"/>
              <w:rPr>
                <w:rFonts w:asciiTheme="minorHAnsi" w:hAnsiTheme="minorHAnsi"/>
                <w:iCs/>
                <w:color w:val="000000" w:themeColor="text1"/>
                <w:sz w:val="21"/>
                <w:szCs w:val="21"/>
                <w:lang w:val="uk-UA"/>
              </w:rPr>
            </w:pPr>
          </w:p>
        </w:tc>
        <w:tc>
          <w:tcPr>
            <w:tcW w:w="757" w:type="dxa"/>
          </w:tcPr>
          <w:p w14:paraId="65CF0AEF" w14:textId="7E7B1E5C" w:rsidR="009F058D" w:rsidRPr="00E722F7" w:rsidRDefault="009F058D" w:rsidP="007F4618">
            <w:pPr>
              <w:spacing w:after="120"/>
              <w:jc w:val="center"/>
              <w:rPr>
                <w:rFonts w:asciiTheme="minorHAnsi" w:hAnsiTheme="minorHAnsi"/>
                <w:b/>
                <w:bCs/>
                <w:iCs/>
                <w:color w:val="000000" w:themeColor="text1"/>
                <w:sz w:val="21"/>
                <w:szCs w:val="21"/>
              </w:rPr>
            </w:pPr>
            <w:r w:rsidRPr="00E722F7">
              <w:rPr>
                <w:rFonts w:asciiTheme="minorHAnsi" w:hAnsiTheme="minorHAnsi"/>
                <w:b/>
                <w:bCs/>
                <w:iCs/>
                <w:color w:val="000000" w:themeColor="text1"/>
                <w:sz w:val="21"/>
                <w:szCs w:val="21"/>
                <w:lang w:val="uk-UA"/>
              </w:rPr>
              <w:t>2</w:t>
            </w:r>
          </w:p>
        </w:tc>
        <w:tc>
          <w:tcPr>
            <w:tcW w:w="3634" w:type="dxa"/>
          </w:tcPr>
          <w:p w14:paraId="52E36BD5" w14:textId="34F9ED0F" w:rsidR="009F058D" w:rsidRPr="00E722F7" w:rsidRDefault="00637D53" w:rsidP="009F058D">
            <w:pPr>
              <w:spacing w:after="120"/>
              <w:jc w:val="both"/>
              <w:rPr>
                <w:rFonts w:asciiTheme="minorHAnsi" w:hAnsiTheme="minorHAnsi"/>
                <w:b/>
                <w:bCs/>
                <w:iCs/>
                <w:color w:val="000000" w:themeColor="text1"/>
                <w:sz w:val="21"/>
                <w:szCs w:val="21"/>
                <w:lang w:val="uk-UA"/>
              </w:rPr>
            </w:pPr>
            <w:r w:rsidRPr="00E722F7">
              <w:rPr>
                <w:rFonts w:asciiTheme="minorHAnsi" w:hAnsiTheme="minorHAnsi"/>
                <w:b/>
                <w:bCs/>
                <w:iCs/>
                <w:color w:val="000000" w:themeColor="text1"/>
                <w:sz w:val="21"/>
                <w:szCs w:val="21"/>
                <w:lang w:val="uk-UA"/>
              </w:rPr>
              <w:t xml:space="preserve">Лекція. </w:t>
            </w:r>
            <w:r w:rsidR="00091F19" w:rsidRPr="00E722F7">
              <w:rPr>
                <w:rFonts w:asciiTheme="minorHAnsi" w:hAnsiTheme="minorHAnsi"/>
                <w:iCs/>
                <w:color w:val="000000" w:themeColor="text1"/>
                <w:sz w:val="21"/>
                <w:szCs w:val="21"/>
                <w:lang w:val="uk-UA"/>
              </w:rPr>
              <w:t xml:space="preserve">Причини </w:t>
            </w:r>
            <w:r w:rsidR="00B3448C" w:rsidRPr="00E722F7">
              <w:rPr>
                <w:rFonts w:asciiTheme="minorHAnsi" w:hAnsiTheme="minorHAnsi"/>
                <w:iCs/>
                <w:color w:val="000000" w:themeColor="text1"/>
                <w:sz w:val="21"/>
                <w:szCs w:val="21"/>
                <w:lang w:val="uk-UA"/>
              </w:rPr>
              <w:t>організації</w:t>
            </w:r>
            <w:r w:rsidR="00091F19" w:rsidRPr="00E722F7">
              <w:rPr>
                <w:rFonts w:asciiTheme="minorHAnsi" w:hAnsiTheme="minorHAnsi"/>
                <w:iCs/>
                <w:color w:val="000000" w:themeColor="text1"/>
                <w:sz w:val="21"/>
                <w:szCs w:val="21"/>
                <w:lang w:val="uk-UA"/>
              </w:rPr>
              <w:t xml:space="preserve"> МТ. Теорії МТ. </w:t>
            </w:r>
            <w:r w:rsidR="00B3448C" w:rsidRPr="00E722F7">
              <w:rPr>
                <w:rFonts w:asciiTheme="minorHAnsi" w:hAnsiTheme="minorHAnsi"/>
                <w:iCs/>
                <w:color w:val="000000" w:themeColor="text1"/>
                <w:sz w:val="21"/>
                <w:szCs w:val="21"/>
                <w:lang w:val="uk-UA"/>
              </w:rPr>
              <w:t>Ф</w:t>
            </w:r>
            <w:r w:rsidR="00091F19" w:rsidRPr="00E722F7">
              <w:rPr>
                <w:rFonts w:asciiTheme="minorHAnsi" w:hAnsiTheme="minorHAnsi"/>
                <w:iCs/>
                <w:color w:val="000000" w:themeColor="text1"/>
                <w:sz w:val="21"/>
                <w:szCs w:val="21"/>
                <w:lang w:val="uk-UA"/>
              </w:rPr>
              <w:t>орм</w:t>
            </w:r>
            <w:r w:rsidR="00B3448C" w:rsidRPr="00E722F7">
              <w:rPr>
                <w:rFonts w:asciiTheme="minorHAnsi" w:hAnsiTheme="minorHAnsi"/>
                <w:iCs/>
                <w:color w:val="000000" w:themeColor="text1"/>
                <w:sz w:val="21"/>
                <w:szCs w:val="21"/>
                <w:lang w:val="uk-UA"/>
              </w:rPr>
              <w:t>и</w:t>
            </w:r>
            <w:r w:rsidR="00091F19" w:rsidRPr="00E722F7">
              <w:rPr>
                <w:rFonts w:asciiTheme="minorHAnsi" w:hAnsiTheme="minorHAnsi"/>
                <w:iCs/>
                <w:color w:val="000000" w:themeColor="text1"/>
                <w:sz w:val="21"/>
                <w:szCs w:val="21"/>
                <w:lang w:val="uk-UA"/>
              </w:rPr>
              <w:t xml:space="preserve"> організації МТ</w:t>
            </w:r>
          </w:p>
        </w:tc>
        <w:tc>
          <w:tcPr>
            <w:tcW w:w="3035" w:type="dxa"/>
          </w:tcPr>
          <w:p w14:paraId="79ACB1A0" w14:textId="3F7C3A0B" w:rsidR="009F058D" w:rsidRPr="00E722F7" w:rsidRDefault="009F058D" w:rsidP="007F4618">
            <w:pPr>
              <w:pStyle w:val="af2"/>
              <w:spacing w:before="0" w:beforeAutospacing="0" w:after="0" w:afterAutospacing="0"/>
              <w:jc w:val="both"/>
              <w:rPr>
                <w:rFonts w:asciiTheme="minorHAnsi" w:hAnsiTheme="minorHAnsi"/>
                <w:iCs/>
                <w:color w:val="000000" w:themeColor="text1"/>
                <w:sz w:val="21"/>
                <w:szCs w:val="21"/>
                <w:lang w:val="uk-UA"/>
              </w:rPr>
            </w:pPr>
            <w:r w:rsidRPr="00E722F7">
              <w:rPr>
                <w:rFonts w:asciiTheme="minorHAnsi" w:hAnsiTheme="minorHAnsi"/>
                <w:iCs/>
                <w:color w:val="000000" w:themeColor="text1"/>
                <w:sz w:val="21"/>
                <w:szCs w:val="21"/>
                <w:lang w:val="uk-UA"/>
              </w:rPr>
              <w:t>показ презентацій, діалог за проблематикою</w:t>
            </w:r>
          </w:p>
        </w:tc>
      </w:tr>
      <w:tr w:rsidR="009F058D" w:rsidRPr="007F4618" w14:paraId="79FE3ED2" w14:textId="77777777" w:rsidTr="00233219">
        <w:trPr>
          <w:trHeight w:val="433"/>
        </w:trPr>
        <w:tc>
          <w:tcPr>
            <w:tcW w:w="436" w:type="dxa"/>
            <w:vMerge/>
          </w:tcPr>
          <w:p w14:paraId="5D95216A" w14:textId="77777777" w:rsidR="009F058D" w:rsidRPr="007F4618" w:rsidRDefault="009F058D" w:rsidP="007F4618">
            <w:pPr>
              <w:spacing w:after="120"/>
              <w:jc w:val="both"/>
              <w:rPr>
                <w:rFonts w:asciiTheme="minorHAnsi" w:hAnsiTheme="minorHAnsi"/>
                <w:iCs/>
                <w:color w:val="000000" w:themeColor="text1"/>
                <w:sz w:val="21"/>
                <w:szCs w:val="21"/>
                <w:lang w:val="uk-UA"/>
              </w:rPr>
            </w:pPr>
          </w:p>
        </w:tc>
        <w:tc>
          <w:tcPr>
            <w:tcW w:w="2403" w:type="dxa"/>
            <w:vMerge/>
          </w:tcPr>
          <w:p w14:paraId="3D2FBC45" w14:textId="77777777" w:rsidR="009F058D" w:rsidRPr="00091F19" w:rsidRDefault="009F058D" w:rsidP="009F058D">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B5677F5" w14:textId="784D1505" w:rsidR="009F058D" w:rsidRPr="007F4618" w:rsidRDefault="009F058D"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6F44EA7C" w14:textId="41D117E3" w:rsidR="009F058D" w:rsidRPr="009F058D" w:rsidRDefault="009F058D" w:rsidP="009F058D">
            <w:pPr>
              <w:spacing w:after="120"/>
              <w:jc w:val="both"/>
              <w:rPr>
                <w:rFonts w:asciiTheme="minorHAnsi" w:hAnsiTheme="minorHAnsi"/>
                <w:iCs/>
                <w:color w:val="000000" w:themeColor="text1"/>
                <w:sz w:val="21"/>
                <w:szCs w:val="21"/>
              </w:rPr>
            </w:pPr>
            <w:r w:rsidRPr="009F058D">
              <w:rPr>
                <w:rFonts w:ascii="PT Sans" w:hAnsi="PT Sans"/>
                <w:b/>
                <w:bCs/>
                <w:color w:val="000000"/>
                <w:sz w:val="21"/>
                <w:szCs w:val="21"/>
                <w:lang w:val="uk-UA"/>
              </w:rPr>
              <w:t>Практичне заняття.</w:t>
            </w:r>
            <w:r>
              <w:rPr>
                <w:rFonts w:ascii="PT Sans" w:hAnsi="PT Sans"/>
                <w:color w:val="000000"/>
                <w:sz w:val="21"/>
                <w:szCs w:val="21"/>
                <w:lang w:val="uk-UA"/>
              </w:rPr>
              <w:t xml:space="preserve"> </w:t>
            </w:r>
            <w:r>
              <w:rPr>
                <w:rFonts w:asciiTheme="minorHAnsi" w:hAnsiTheme="minorHAnsi"/>
                <w:iCs/>
                <w:color w:val="000000" w:themeColor="text1"/>
                <w:sz w:val="21"/>
                <w:szCs w:val="21"/>
                <w:lang w:val="uk-UA"/>
              </w:rPr>
              <w:t xml:space="preserve">Практичне застосування індексів </w:t>
            </w:r>
            <w:proofErr w:type="spellStart"/>
            <w:r>
              <w:rPr>
                <w:rFonts w:asciiTheme="minorHAnsi" w:hAnsiTheme="minorHAnsi"/>
                <w:iCs/>
                <w:color w:val="000000" w:themeColor="text1"/>
                <w:sz w:val="21"/>
                <w:szCs w:val="21"/>
                <w:lang w:val="uk-UA"/>
              </w:rPr>
              <w:t>транснаціоналізації</w:t>
            </w:r>
            <w:proofErr w:type="spellEnd"/>
            <w:r>
              <w:rPr>
                <w:rFonts w:asciiTheme="minorHAnsi" w:hAnsiTheme="minorHAnsi"/>
                <w:iCs/>
                <w:color w:val="000000" w:themeColor="text1"/>
                <w:sz w:val="21"/>
                <w:szCs w:val="21"/>
                <w:lang w:val="uk-UA"/>
              </w:rPr>
              <w:t>. Розгляд практичного кейсу за темою</w:t>
            </w:r>
          </w:p>
        </w:tc>
        <w:tc>
          <w:tcPr>
            <w:tcW w:w="3035" w:type="dxa"/>
          </w:tcPr>
          <w:p w14:paraId="41E49A3F" w14:textId="1CC8CCB4" w:rsidR="009F058D" w:rsidRPr="00091F19" w:rsidRDefault="00637D53" w:rsidP="00637D53">
            <w:pPr>
              <w:pStyle w:val="af2"/>
              <w:spacing w:before="0" w:beforeAutospacing="0" w:after="0" w:afterAutospacing="0"/>
              <w:jc w:val="both"/>
              <w:rPr>
                <w:rFonts w:ascii="PT Sans" w:hAnsi="PT Sans"/>
                <w:color w:val="000000"/>
                <w:sz w:val="21"/>
                <w:szCs w:val="21"/>
                <w:lang w:val="uk-UA"/>
              </w:rPr>
            </w:pPr>
            <w:r w:rsidRPr="00E722F7">
              <w:rPr>
                <w:rFonts w:asciiTheme="minorHAnsi" w:hAnsiTheme="minorHAnsi"/>
                <w:iCs/>
                <w:color w:val="000000" w:themeColor="text1"/>
                <w:sz w:val="21"/>
                <w:szCs w:val="21"/>
                <w:lang w:val="uk-UA"/>
              </w:rPr>
              <w:t>метод ретроспекції (пригадування);</w:t>
            </w:r>
            <w:r w:rsidR="00091F19" w:rsidRPr="00E722F7">
              <w:rPr>
                <w:rFonts w:asciiTheme="minorHAnsi" w:hAnsiTheme="minorHAnsi"/>
                <w:iCs/>
                <w:color w:val="000000" w:themeColor="text1"/>
                <w:sz w:val="21"/>
                <w:szCs w:val="21"/>
                <w:lang w:val="uk-UA"/>
              </w:rPr>
              <w:t xml:space="preserve"> </w:t>
            </w:r>
            <w:r w:rsidRPr="00E722F7">
              <w:rPr>
                <w:rFonts w:asciiTheme="minorHAnsi" w:hAnsiTheme="minorHAnsi"/>
                <w:iCs/>
                <w:color w:val="000000" w:themeColor="text1"/>
                <w:sz w:val="21"/>
                <w:szCs w:val="21"/>
                <w:lang w:val="uk-UA"/>
              </w:rPr>
              <w:t>діалог за проблематикою; розгляд кейсів; вирішення задач</w:t>
            </w:r>
          </w:p>
        </w:tc>
      </w:tr>
      <w:tr w:rsidR="009F058D" w:rsidRPr="007F4618" w14:paraId="7AC3F182" w14:textId="77777777" w:rsidTr="00233219">
        <w:trPr>
          <w:trHeight w:val="400"/>
        </w:trPr>
        <w:tc>
          <w:tcPr>
            <w:tcW w:w="436" w:type="dxa"/>
            <w:vMerge w:val="restart"/>
          </w:tcPr>
          <w:p w14:paraId="0CA2DF5A" w14:textId="435AE4F7" w:rsidR="009F058D" w:rsidRPr="007F4618" w:rsidRDefault="009F058D"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3</w:t>
            </w:r>
          </w:p>
        </w:tc>
        <w:tc>
          <w:tcPr>
            <w:tcW w:w="2403" w:type="dxa"/>
            <w:vMerge w:val="restart"/>
          </w:tcPr>
          <w:p w14:paraId="5F5F24EF" w14:textId="5A98C8B2" w:rsidR="009F058D" w:rsidRPr="00091F19" w:rsidRDefault="009F058D" w:rsidP="00E722F7">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Організація міжнародної торгівлі послугами</w:t>
            </w:r>
          </w:p>
        </w:tc>
        <w:tc>
          <w:tcPr>
            <w:tcW w:w="757" w:type="dxa"/>
          </w:tcPr>
          <w:p w14:paraId="6018C93A" w14:textId="5448B864" w:rsidR="009F058D" w:rsidRPr="007F4618" w:rsidRDefault="009F058D" w:rsidP="007F4618">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31EC9F32" w14:textId="0369A793" w:rsidR="009F058D" w:rsidRPr="009F058D" w:rsidRDefault="00091F19" w:rsidP="009F058D">
            <w:pPr>
              <w:spacing w:after="120"/>
              <w:jc w:val="both"/>
              <w:rPr>
                <w:rFonts w:asciiTheme="minorHAnsi" w:hAnsiTheme="minorHAnsi"/>
                <w:iCs/>
                <w:color w:val="000000" w:themeColor="text1"/>
                <w:sz w:val="21"/>
                <w:szCs w:val="21"/>
              </w:rPr>
            </w:pPr>
            <w:r w:rsidRPr="009F058D">
              <w:rPr>
                <w:rFonts w:asciiTheme="minorHAnsi" w:hAnsiTheme="minorHAnsi"/>
                <w:b/>
                <w:bCs/>
                <w:iCs/>
                <w:color w:val="000000" w:themeColor="text1"/>
                <w:sz w:val="21"/>
                <w:szCs w:val="21"/>
                <w:lang w:val="uk-UA"/>
              </w:rPr>
              <w:t>Лекція.</w:t>
            </w:r>
            <w:r>
              <w:rPr>
                <w:rFonts w:asciiTheme="minorHAnsi" w:hAnsiTheme="minorHAnsi"/>
                <w:b/>
                <w:bCs/>
                <w:iCs/>
                <w:color w:val="000000" w:themeColor="text1"/>
                <w:sz w:val="21"/>
                <w:szCs w:val="21"/>
                <w:lang w:val="uk-UA"/>
              </w:rPr>
              <w:t xml:space="preserve"> </w:t>
            </w:r>
            <w:r w:rsidRPr="00091F19">
              <w:rPr>
                <w:rFonts w:asciiTheme="minorHAnsi" w:hAnsiTheme="minorHAnsi"/>
                <w:iCs/>
                <w:color w:val="000000" w:themeColor="text1"/>
                <w:sz w:val="21"/>
                <w:szCs w:val="21"/>
                <w:lang w:val="uk-UA"/>
              </w:rPr>
              <w:t>Роль послуг у глобальній економіці. Класифікація послуг. Регулювання міжнародної торгівлі послугами. Методи організації МТ послугами</w:t>
            </w:r>
          </w:p>
        </w:tc>
        <w:tc>
          <w:tcPr>
            <w:tcW w:w="3035" w:type="dxa"/>
          </w:tcPr>
          <w:p w14:paraId="0766D1E6" w14:textId="77777777" w:rsidR="00637D53" w:rsidRPr="009F058D" w:rsidRDefault="00637D53" w:rsidP="00637D53">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5DA414EF" w14:textId="0E8F2320" w:rsidR="009F058D" w:rsidRPr="007F4618" w:rsidRDefault="00637D53" w:rsidP="00637D53">
            <w:pPr>
              <w:spacing w:after="120"/>
              <w:jc w:val="both"/>
              <w:rPr>
                <w:rFonts w:asciiTheme="minorHAnsi" w:hAnsiTheme="minorHAnsi"/>
                <w:iCs/>
                <w:color w:val="000000" w:themeColor="text1"/>
                <w:sz w:val="21"/>
                <w:szCs w:val="21"/>
              </w:rPr>
            </w:pPr>
            <w:r w:rsidRPr="009F058D">
              <w:rPr>
                <w:rFonts w:asciiTheme="minorHAnsi" w:hAnsiTheme="minorHAnsi"/>
                <w:iCs/>
                <w:color w:val="000000" w:themeColor="text1"/>
                <w:sz w:val="21"/>
                <w:szCs w:val="21"/>
                <w:lang w:val="uk-UA"/>
              </w:rPr>
              <w:t>діалог за проблематикою</w:t>
            </w:r>
          </w:p>
        </w:tc>
      </w:tr>
      <w:tr w:rsidR="009F058D" w:rsidRPr="007F4618" w14:paraId="48F8E4E8" w14:textId="77777777" w:rsidTr="00233219">
        <w:trPr>
          <w:trHeight w:val="400"/>
        </w:trPr>
        <w:tc>
          <w:tcPr>
            <w:tcW w:w="436" w:type="dxa"/>
            <w:vMerge/>
          </w:tcPr>
          <w:p w14:paraId="621CAC2A" w14:textId="77777777" w:rsidR="009F058D" w:rsidRPr="007F4618" w:rsidRDefault="009F058D" w:rsidP="007F4618">
            <w:pPr>
              <w:spacing w:after="120"/>
              <w:jc w:val="both"/>
              <w:rPr>
                <w:rFonts w:asciiTheme="minorHAnsi" w:hAnsiTheme="minorHAnsi"/>
                <w:iCs/>
                <w:color w:val="000000" w:themeColor="text1"/>
                <w:sz w:val="21"/>
                <w:szCs w:val="21"/>
                <w:lang w:val="uk-UA"/>
              </w:rPr>
            </w:pPr>
          </w:p>
        </w:tc>
        <w:tc>
          <w:tcPr>
            <w:tcW w:w="2403" w:type="dxa"/>
            <w:vMerge/>
          </w:tcPr>
          <w:p w14:paraId="0105AFA3" w14:textId="77777777" w:rsidR="009F058D" w:rsidRPr="00091F19" w:rsidRDefault="009F058D" w:rsidP="00E722F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522FB4AA" w14:textId="402C5AE0" w:rsidR="009F058D" w:rsidRPr="007F4618" w:rsidRDefault="009F058D"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0B32BD4C" w14:textId="18E93B2F" w:rsidR="009F058D" w:rsidRPr="009F058D" w:rsidRDefault="00091F19" w:rsidP="009F058D">
            <w:pPr>
              <w:spacing w:after="120"/>
              <w:jc w:val="both"/>
              <w:rPr>
                <w:rFonts w:asciiTheme="minorHAnsi" w:hAnsiTheme="minorHAnsi"/>
                <w:iCs/>
                <w:color w:val="000000" w:themeColor="text1"/>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Pr="00091F19">
              <w:rPr>
                <w:rFonts w:asciiTheme="minorHAnsi" w:hAnsiTheme="minorHAnsi"/>
                <w:iCs/>
                <w:color w:val="000000" w:themeColor="text1"/>
                <w:sz w:val="21"/>
                <w:szCs w:val="21"/>
                <w:lang w:val="uk-UA"/>
              </w:rPr>
              <w:t>Методи організації МТ послугами</w:t>
            </w:r>
            <w:r>
              <w:rPr>
                <w:rFonts w:asciiTheme="minorHAnsi" w:hAnsiTheme="minorHAnsi"/>
                <w:iCs/>
                <w:color w:val="000000" w:themeColor="text1"/>
                <w:sz w:val="21"/>
                <w:szCs w:val="21"/>
                <w:lang w:val="uk-UA"/>
              </w:rPr>
              <w:t>. Прямий та непрямий метод МТ послугами</w:t>
            </w:r>
          </w:p>
        </w:tc>
        <w:tc>
          <w:tcPr>
            <w:tcW w:w="3035" w:type="dxa"/>
          </w:tcPr>
          <w:p w14:paraId="3494BBE4" w14:textId="7FB5FCCD" w:rsidR="009F058D" w:rsidRPr="00091F19" w:rsidRDefault="00091F19" w:rsidP="00091F19">
            <w:pPr>
              <w:pStyle w:val="af2"/>
              <w:spacing w:before="0" w:beforeAutospacing="0" w:after="0" w:afterAutospacing="0"/>
              <w:jc w:val="both"/>
              <w:rPr>
                <w:rFonts w:ascii="PT Sans" w:hAnsi="PT Sans"/>
                <w:color w:val="000000"/>
                <w:sz w:val="21"/>
                <w:szCs w:val="21"/>
                <w:lang w:val="uk-UA"/>
              </w:rPr>
            </w:pPr>
            <w:r w:rsidRPr="00C24D82">
              <w:rPr>
                <w:rFonts w:ascii="PT Sans" w:hAnsi="PT Sans"/>
                <w:color w:val="000000"/>
                <w:sz w:val="21"/>
                <w:szCs w:val="21"/>
                <w:lang w:val="uk-UA"/>
              </w:rPr>
              <w:t>метод ретроспекції (пригадування);</w:t>
            </w:r>
            <w:r>
              <w:rPr>
                <w:rFonts w:ascii="PT Sans" w:hAnsi="PT Sans"/>
                <w:color w:val="000000"/>
                <w:sz w:val="21"/>
                <w:szCs w:val="21"/>
                <w:lang w:val="uk-UA"/>
              </w:rPr>
              <w:t xml:space="preserve"> </w:t>
            </w:r>
            <w:r w:rsidRPr="00C24D82">
              <w:rPr>
                <w:rFonts w:ascii="PT Sans" w:hAnsi="PT Sans"/>
                <w:color w:val="000000"/>
                <w:sz w:val="21"/>
                <w:szCs w:val="21"/>
                <w:lang w:val="uk-UA"/>
              </w:rPr>
              <w:t>діалог за проблематикою</w:t>
            </w:r>
            <w:r>
              <w:rPr>
                <w:rFonts w:ascii="PT Sans" w:hAnsi="PT Sans"/>
                <w:color w:val="000000"/>
                <w:sz w:val="21"/>
                <w:szCs w:val="21"/>
                <w:lang w:val="uk-UA"/>
              </w:rPr>
              <w:t>; розгляд кейсів; вирішення задач</w:t>
            </w:r>
          </w:p>
        </w:tc>
      </w:tr>
      <w:tr w:rsidR="00091F19" w:rsidRPr="007F4618" w14:paraId="1648DC97" w14:textId="77777777" w:rsidTr="00233219">
        <w:trPr>
          <w:trHeight w:val="400"/>
        </w:trPr>
        <w:tc>
          <w:tcPr>
            <w:tcW w:w="436" w:type="dxa"/>
            <w:vMerge w:val="restart"/>
          </w:tcPr>
          <w:p w14:paraId="4A14FC84" w14:textId="110E9E3E"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4</w:t>
            </w:r>
          </w:p>
        </w:tc>
        <w:tc>
          <w:tcPr>
            <w:tcW w:w="2403" w:type="dxa"/>
            <w:vMerge w:val="restart"/>
          </w:tcPr>
          <w:p w14:paraId="22282A33" w14:textId="33DD84ED" w:rsidR="00091F19" w:rsidRPr="00091F19" w:rsidRDefault="00091F19" w:rsidP="00E722F7">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Міжнародні торгові операції та ризики пов’язані з ними</w:t>
            </w:r>
          </w:p>
        </w:tc>
        <w:tc>
          <w:tcPr>
            <w:tcW w:w="757" w:type="dxa"/>
          </w:tcPr>
          <w:p w14:paraId="79E79C9F" w14:textId="04D6AFAB"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45708582" w14:textId="5F9E30E3" w:rsidR="00091F19" w:rsidRPr="009F058D" w:rsidRDefault="00091F19" w:rsidP="00091F19">
            <w:pPr>
              <w:spacing w:after="120"/>
              <w:jc w:val="both"/>
              <w:rPr>
                <w:rFonts w:asciiTheme="minorHAnsi" w:hAnsiTheme="minorHAnsi"/>
                <w:iCs/>
                <w:color w:val="000000" w:themeColor="text1"/>
                <w:sz w:val="21"/>
                <w:szCs w:val="21"/>
              </w:rPr>
            </w:pPr>
            <w:r w:rsidRPr="009F058D">
              <w:rPr>
                <w:rFonts w:asciiTheme="minorHAnsi" w:hAnsiTheme="minorHAnsi"/>
                <w:b/>
                <w:bCs/>
                <w:iCs/>
                <w:color w:val="000000" w:themeColor="text1"/>
                <w:sz w:val="21"/>
                <w:szCs w:val="21"/>
                <w:lang w:val="uk-UA"/>
              </w:rPr>
              <w:t>Лекція.</w:t>
            </w:r>
            <w:r w:rsidR="00832362">
              <w:rPr>
                <w:rFonts w:asciiTheme="minorHAnsi" w:hAnsiTheme="minorHAnsi"/>
                <w:b/>
                <w:bCs/>
                <w:iCs/>
                <w:color w:val="000000" w:themeColor="text1"/>
                <w:sz w:val="21"/>
                <w:szCs w:val="21"/>
                <w:lang w:val="uk-UA"/>
              </w:rPr>
              <w:t xml:space="preserve"> </w:t>
            </w:r>
            <w:r w:rsidR="00832362" w:rsidRPr="00832362">
              <w:rPr>
                <w:rFonts w:asciiTheme="minorHAnsi" w:hAnsiTheme="minorHAnsi"/>
                <w:iCs/>
                <w:color w:val="000000" w:themeColor="text1"/>
                <w:sz w:val="21"/>
                <w:szCs w:val="21"/>
                <w:lang w:val="uk-UA"/>
              </w:rPr>
              <w:t>Основні ризики, що супроводжують міжнародні торгівельні операції та шляхи їх попередження і вирішення</w:t>
            </w:r>
          </w:p>
        </w:tc>
        <w:tc>
          <w:tcPr>
            <w:tcW w:w="3035" w:type="dxa"/>
          </w:tcPr>
          <w:p w14:paraId="3F998AF9" w14:textId="77777777" w:rsidR="00091F19" w:rsidRPr="009F058D"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08BEAEE9" w14:textId="007551C5" w:rsidR="00091F19" w:rsidRPr="00E722F7" w:rsidRDefault="00091F19" w:rsidP="00091F19">
            <w:pPr>
              <w:spacing w:after="12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5087BF0B" w14:textId="77777777" w:rsidTr="00233219">
        <w:trPr>
          <w:trHeight w:val="400"/>
        </w:trPr>
        <w:tc>
          <w:tcPr>
            <w:tcW w:w="436" w:type="dxa"/>
            <w:vMerge/>
          </w:tcPr>
          <w:p w14:paraId="78A78A02"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4E66688F" w14:textId="77777777" w:rsidR="00091F19" w:rsidRPr="00E722F7" w:rsidRDefault="00091F19" w:rsidP="00E722F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49C61D46" w14:textId="00A7192C"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505DF2C6" w14:textId="4B865908" w:rsidR="00091F19" w:rsidRPr="009F058D" w:rsidRDefault="00091F19" w:rsidP="00091F19">
            <w:pPr>
              <w:spacing w:after="120"/>
              <w:jc w:val="both"/>
              <w:rPr>
                <w:rFonts w:asciiTheme="minorHAnsi" w:hAnsiTheme="minorHAnsi"/>
                <w:iCs/>
                <w:color w:val="000000" w:themeColor="text1"/>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832362" w:rsidRPr="00E722F7">
              <w:rPr>
                <w:rFonts w:asciiTheme="minorHAnsi" w:hAnsiTheme="minorHAnsi"/>
                <w:iCs/>
                <w:color w:val="000000" w:themeColor="text1"/>
                <w:sz w:val="21"/>
                <w:szCs w:val="21"/>
                <w:lang w:val="uk-UA"/>
              </w:rPr>
              <w:t>Розгляд ситуацій з настання основних ризиків, що супроводжують міжнародні торгові операції</w:t>
            </w:r>
            <w:r w:rsidR="00832362">
              <w:rPr>
                <w:rFonts w:ascii="PT Sans" w:hAnsi="PT Sans"/>
                <w:b/>
                <w:bCs/>
                <w:color w:val="000000"/>
                <w:sz w:val="21"/>
                <w:szCs w:val="21"/>
                <w:lang w:val="uk-UA"/>
              </w:rPr>
              <w:t xml:space="preserve"> </w:t>
            </w:r>
          </w:p>
        </w:tc>
        <w:tc>
          <w:tcPr>
            <w:tcW w:w="3035" w:type="dxa"/>
          </w:tcPr>
          <w:p w14:paraId="3F3788CC" w14:textId="5D43D68A" w:rsidR="00091F19" w:rsidRPr="00E722F7"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E722F7">
              <w:rPr>
                <w:rFonts w:asciiTheme="minorHAnsi" w:hAnsiTheme="minorHAnsi"/>
                <w:iCs/>
                <w:color w:val="000000" w:themeColor="text1"/>
                <w:sz w:val="21"/>
                <w:szCs w:val="21"/>
                <w:lang w:val="uk-UA"/>
              </w:rPr>
              <w:t>метод ретроспекції (пригадування); діалог за проблематикою; розгляд кейсів</w:t>
            </w:r>
          </w:p>
        </w:tc>
      </w:tr>
      <w:tr w:rsidR="00091F19" w:rsidRPr="007F4618" w14:paraId="418CC0BA" w14:textId="77777777" w:rsidTr="00233219">
        <w:trPr>
          <w:trHeight w:val="454"/>
        </w:trPr>
        <w:tc>
          <w:tcPr>
            <w:tcW w:w="436" w:type="dxa"/>
            <w:vMerge w:val="restart"/>
          </w:tcPr>
          <w:p w14:paraId="04434C53" w14:textId="78D96113"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5</w:t>
            </w:r>
          </w:p>
        </w:tc>
        <w:tc>
          <w:tcPr>
            <w:tcW w:w="2403" w:type="dxa"/>
            <w:vMerge w:val="restart"/>
          </w:tcPr>
          <w:p w14:paraId="24D3B9DC" w14:textId="2CFBD32C"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Міжнародні організації з питань торгівлі та торгові палати</w:t>
            </w:r>
          </w:p>
        </w:tc>
        <w:tc>
          <w:tcPr>
            <w:tcW w:w="757" w:type="dxa"/>
          </w:tcPr>
          <w:p w14:paraId="698DFF1E" w14:textId="3B1DF6B5"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078105B5" w14:textId="3798D5B6" w:rsidR="00091F19" w:rsidRPr="009F058D" w:rsidRDefault="00091F19" w:rsidP="00091F19">
            <w:pPr>
              <w:spacing w:after="120"/>
              <w:jc w:val="both"/>
              <w:rPr>
                <w:rFonts w:asciiTheme="minorHAnsi" w:hAnsiTheme="minorHAnsi"/>
                <w:iCs/>
                <w:color w:val="000000" w:themeColor="text1"/>
                <w:sz w:val="21"/>
                <w:szCs w:val="21"/>
              </w:rPr>
            </w:pPr>
            <w:r w:rsidRPr="009F058D">
              <w:rPr>
                <w:rFonts w:asciiTheme="minorHAnsi" w:hAnsiTheme="minorHAnsi"/>
                <w:b/>
                <w:bCs/>
                <w:iCs/>
                <w:color w:val="000000" w:themeColor="text1"/>
                <w:sz w:val="21"/>
                <w:szCs w:val="21"/>
                <w:lang w:val="uk-UA"/>
              </w:rPr>
              <w:t>Лекція.</w:t>
            </w:r>
            <w:r w:rsidR="00832362">
              <w:rPr>
                <w:rFonts w:asciiTheme="minorHAnsi" w:hAnsiTheme="minorHAnsi"/>
                <w:b/>
                <w:bCs/>
                <w:iCs/>
                <w:color w:val="000000" w:themeColor="text1"/>
                <w:sz w:val="21"/>
                <w:szCs w:val="21"/>
                <w:lang w:val="uk-UA"/>
              </w:rPr>
              <w:t xml:space="preserve"> </w:t>
            </w:r>
            <w:r w:rsidR="00832362" w:rsidRPr="00832362">
              <w:rPr>
                <w:rFonts w:asciiTheme="minorHAnsi" w:hAnsiTheme="minorHAnsi"/>
                <w:iCs/>
                <w:color w:val="000000" w:themeColor="text1"/>
                <w:sz w:val="21"/>
                <w:szCs w:val="21"/>
                <w:lang w:val="uk-UA"/>
              </w:rPr>
              <w:t>О</w:t>
            </w:r>
            <w:r w:rsidR="00832362">
              <w:rPr>
                <w:rFonts w:asciiTheme="minorHAnsi" w:hAnsiTheme="minorHAnsi"/>
                <w:iCs/>
                <w:color w:val="000000" w:themeColor="text1"/>
                <w:sz w:val="21"/>
                <w:szCs w:val="21"/>
                <w:lang w:val="uk-UA"/>
              </w:rPr>
              <w:t>сновні</w:t>
            </w:r>
            <w:r w:rsidR="00832362" w:rsidRPr="00832362">
              <w:rPr>
                <w:rFonts w:asciiTheme="minorHAnsi" w:hAnsiTheme="minorHAnsi"/>
                <w:iCs/>
                <w:color w:val="000000" w:themeColor="text1"/>
                <w:sz w:val="21"/>
                <w:szCs w:val="21"/>
                <w:lang w:val="uk-UA"/>
              </w:rPr>
              <w:t xml:space="preserve"> міжнародні</w:t>
            </w:r>
            <w:r w:rsidR="00832362" w:rsidRPr="00091F19">
              <w:rPr>
                <w:rFonts w:asciiTheme="minorHAnsi" w:hAnsiTheme="minorHAnsi"/>
                <w:iCs/>
                <w:color w:val="000000" w:themeColor="text1"/>
                <w:sz w:val="21"/>
                <w:szCs w:val="21"/>
                <w:lang w:val="uk-UA"/>
              </w:rPr>
              <w:t xml:space="preserve"> організації з питань торгівлі та торгові палати</w:t>
            </w:r>
            <w:r w:rsidR="00832362">
              <w:rPr>
                <w:rFonts w:asciiTheme="minorHAnsi" w:hAnsiTheme="minorHAnsi"/>
                <w:iCs/>
                <w:color w:val="000000" w:themeColor="text1"/>
                <w:sz w:val="21"/>
                <w:szCs w:val="21"/>
                <w:lang w:val="uk-UA"/>
              </w:rPr>
              <w:t>, характеристика їх діяльності та приклади впливу на міжнародну торгівлю</w:t>
            </w:r>
          </w:p>
        </w:tc>
        <w:tc>
          <w:tcPr>
            <w:tcW w:w="3035" w:type="dxa"/>
          </w:tcPr>
          <w:p w14:paraId="2609C291" w14:textId="77777777" w:rsidR="00091F19" w:rsidRPr="009F058D"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7BC4A221" w14:textId="5F7A0363" w:rsidR="00091F19" w:rsidRPr="007F4618" w:rsidRDefault="00091F19" w:rsidP="00091F19">
            <w:pPr>
              <w:spacing w:after="120"/>
              <w:jc w:val="both"/>
              <w:rPr>
                <w:rFonts w:asciiTheme="minorHAnsi" w:hAnsiTheme="minorHAnsi"/>
                <w:iCs/>
                <w:color w:val="000000" w:themeColor="text1"/>
                <w:sz w:val="21"/>
                <w:szCs w:val="21"/>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4B8A1052" w14:textId="77777777" w:rsidTr="00233219">
        <w:trPr>
          <w:trHeight w:val="453"/>
        </w:trPr>
        <w:tc>
          <w:tcPr>
            <w:tcW w:w="436" w:type="dxa"/>
            <w:vMerge/>
          </w:tcPr>
          <w:p w14:paraId="70A10B9A"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6D4712C5"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5AA80B46" w14:textId="257D5FA3"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BC55212" w14:textId="25C1B6B0" w:rsidR="00091F19" w:rsidRPr="00B3448C" w:rsidRDefault="00091F19" w:rsidP="00B3448C">
            <w:pPr>
              <w:jc w:val="both"/>
              <w:rPr>
                <w:lang w:val="uk-UA"/>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B3448C" w:rsidRPr="00B3448C">
              <w:rPr>
                <w:rFonts w:asciiTheme="minorHAnsi" w:hAnsiTheme="minorHAnsi"/>
                <w:iCs/>
                <w:color w:val="000000" w:themeColor="text1"/>
                <w:sz w:val="21"/>
                <w:szCs w:val="21"/>
                <w:lang w:val="uk-UA"/>
              </w:rPr>
              <w:t>Багатостороння рамочна основа для світової торгівлі: Світова організація торгівлі. Торгові палати. Д</w:t>
            </w:r>
            <w:r w:rsidR="00832362">
              <w:rPr>
                <w:rFonts w:asciiTheme="minorHAnsi" w:hAnsiTheme="minorHAnsi"/>
                <w:iCs/>
                <w:color w:val="000000" w:themeColor="text1"/>
                <w:sz w:val="21"/>
                <w:szCs w:val="21"/>
                <w:lang w:val="uk-UA"/>
              </w:rPr>
              <w:t>ослідження питань у вирішенні яких ці організації допомагають бізнесу</w:t>
            </w:r>
          </w:p>
        </w:tc>
        <w:tc>
          <w:tcPr>
            <w:tcW w:w="3035" w:type="dxa"/>
          </w:tcPr>
          <w:p w14:paraId="5BEA6DFB" w14:textId="0E8A57F5" w:rsidR="00091F19" w:rsidRPr="007F4618" w:rsidRDefault="00091F19" w:rsidP="00091F19">
            <w:pPr>
              <w:pStyle w:val="af2"/>
              <w:spacing w:before="0" w:beforeAutospacing="0" w:after="0" w:afterAutospacing="0"/>
              <w:jc w:val="both"/>
              <w:rPr>
                <w:rFonts w:ascii="PT Sans" w:hAnsi="PT Sans"/>
                <w:color w:val="000000"/>
                <w:sz w:val="21"/>
                <w:szCs w:val="21"/>
              </w:rPr>
            </w:pPr>
            <w:r w:rsidRPr="00E722F7">
              <w:rPr>
                <w:rFonts w:asciiTheme="minorHAnsi" w:hAnsiTheme="minorHAnsi"/>
                <w:iCs/>
                <w:color w:val="000000" w:themeColor="text1"/>
                <w:sz w:val="21"/>
                <w:szCs w:val="21"/>
                <w:lang w:val="uk-UA"/>
              </w:rPr>
              <w:t>метод ретроспекції (пригадування); діалог за проблематикою; розгляд кейсів</w:t>
            </w:r>
          </w:p>
        </w:tc>
      </w:tr>
      <w:tr w:rsidR="00091F19" w:rsidRPr="007F4618" w14:paraId="1B557737" w14:textId="77777777" w:rsidTr="00233219">
        <w:trPr>
          <w:trHeight w:val="560"/>
        </w:trPr>
        <w:tc>
          <w:tcPr>
            <w:tcW w:w="436" w:type="dxa"/>
            <w:vMerge w:val="restart"/>
          </w:tcPr>
          <w:p w14:paraId="4FCA7969" w14:textId="466E0AB7"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6</w:t>
            </w:r>
          </w:p>
        </w:tc>
        <w:tc>
          <w:tcPr>
            <w:tcW w:w="2403" w:type="dxa"/>
            <w:vMerge w:val="restart"/>
          </w:tcPr>
          <w:p w14:paraId="25A082D1" w14:textId="46C1B800"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Стандартні документи та системи. Документарні продажі</w:t>
            </w:r>
          </w:p>
        </w:tc>
        <w:tc>
          <w:tcPr>
            <w:tcW w:w="757" w:type="dxa"/>
          </w:tcPr>
          <w:p w14:paraId="19C76551" w14:textId="078E5174"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1186A2A7" w14:textId="54D31E92" w:rsidR="00091F19" w:rsidRPr="009F058D" w:rsidRDefault="00091F19" w:rsidP="00091F19">
            <w:pPr>
              <w:spacing w:after="120"/>
              <w:jc w:val="both"/>
              <w:rPr>
                <w:rFonts w:ascii="PT Sans" w:hAnsi="PT Sans"/>
                <w:color w:val="000000"/>
                <w:sz w:val="21"/>
                <w:szCs w:val="21"/>
              </w:rPr>
            </w:pPr>
            <w:r w:rsidRPr="009F058D">
              <w:rPr>
                <w:rFonts w:asciiTheme="minorHAnsi" w:hAnsiTheme="minorHAnsi"/>
                <w:b/>
                <w:bCs/>
                <w:iCs/>
                <w:color w:val="000000" w:themeColor="text1"/>
                <w:sz w:val="21"/>
                <w:szCs w:val="21"/>
                <w:lang w:val="uk-UA"/>
              </w:rPr>
              <w:t>Лекція.</w:t>
            </w:r>
            <w:r w:rsidR="00832362">
              <w:rPr>
                <w:rFonts w:asciiTheme="minorHAnsi" w:hAnsiTheme="minorHAnsi"/>
                <w:b/>
                <w:bCs/>
                <w:iCs/>
                <w:color w:val="000000" w:themeColor="text1"/>
                <w:sz w:val="21"/>
                <w:szCs w:val="21"/>
                <w:lang w:val="uk-UA"/>
              </w:rPr>
              <w:t xml:space="preserve"> </w:t>
            </w:r>
            <w:r w:rsidR="00832362" w:rsidRPr="00600C18">
              <w:rPr>
                <w:rFonts w:asciiTheme="minorHAnsi" w:hAnsiTheme="minorHAnsi"/>
                <w:iCs/>
                <w:color w:val="000000" w:themeColor="text1"/>
                <w:sz w:val="21"/>
                <w:szCs w:val="21"/>
                <w:lang w:val="uk-UA"/>
              </w:rPr>
              <w:t>Документарні операції та особливості їх застосування. Перелік документів, що супроводжують міжнародну торгівельну діяльність</w:t>
            </w:r>
            <w:r w:rsidR="005465F9">
              <w:rPr>
                <w:rFonts w:asciiTheme="minorHAnsi" w:hAnsiTheme="minorHAnsi"/>
                <w:iCs/>
                <w:color w:val="000000" w:themeColor="text1"/>
                <w:sz w:val="21"/>
                <w:szCs w:val="21"/>
                <w:lang w:val="uk-UA"/>
              </w:rPr>
              <w:t>. Шахрайство у торгових угодах</w:t>
            </w:r>
          </w:p>
        </w:tc>
        <w:tc>
          <w:tcPr>
            <w:tcW w:w="3035" w:type="dxa"/>
          </w:tcPr>
          <w:p w14:paraId="5A04F9B6" w14:textId="77777777" w:rsidR="00091F19" w:rsidRPr="009F058D"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751AAC6B" w14:textId="0BECAE23" w:rsidR="00091F19" w:rsidRPr="007F4618" w:rsidRDefault="00091F19" w:rsidP="00091F19">
            <w:pPr>
              <w:spacing w:after="120"/>
              <w:jc w:val="both"/>
              <w:rPr>
                <w:rFonts w:asciiTheme="minorHAnsi" w:hAnsiTheme="minorHAnsi"/>
                <w:iCs/>
                <w:color w:val="000000" w:themeColor="text1"/>
                <w:sz w:val="21"/>
                <w:szCs w:val="21"/>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7905AEC2" w14:textId="77777777" w:rsidTr="00233219">
        <w:trPr>
          <w:trHeight w:val="560"/>
        </w:trPr>
        <w:tc>
          <w:tcPr>
            <w:tcW w:w="436" w:type="dxa"/>
            <w:vMerge/>
          </w:tcPr>
          <w:p w14:paraId="3FB03E60"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6755CD34" w14:textId="77777777" w:rsidR="00091F19" w:rsidRPr="00E722F7" w:rsidRDefault="00091F19" w:rsidP="00E722F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1AE260C" w14:textId="55CAC1F6"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0F6723F" w14:textId="2E91399D" w:rsidR="00091F19" w:rsidRPr="00091F19"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832362" w:rsidRPr="00E722F7">
              <w:rPr>
                <w:rFonts w:asciiTheme="minorHAnsi" w:hAnsiTheme="minorHAnsi"/>
                <w:iCs/>
                <w:color w:val="000000" w:themeColor="text1"/>
                <w:sz w:val="21"/>
                <w:szCs w:val="21"/>
                <w:lang w:val="uk-UA"/>
              </w:rPr>
              <w:t xml:space="preserve">Огляд типових документів, ознайомлення із їх стандартним виглядом та наповненням. Обґрунтування доцільності та необхідності застосування. </w:t>
            </w:r>
            <w:r w:rsidR="005465F9" w:rsidRPr="00E722F7">
              <w:rPr>
                <w:rFonts w:asciiTheme="minorHAnsi" w:hAnsiTheme="minorHAnsi"/>
                <w:iCs/>
                <w:color w:val="000000" w:themeColor="text1"/>
                <w:sz w:val="21"/>
                <w:szCs w:val="21"/>
                <w:lang w:val="uk-UA"/>
              </w:rPr>
              <w:t>Ситуації з шахрайства у торгових угодах та заходи щодо їх попередження</w:t>
            </w:r>
          </w:p>
        </w:tc>
        <w:tc>
          <w:tcPr>
            <w:tcW w:w="3035" w:type="dxa"/>
          </w:tcPr>
          <w:p w14:paraId="3989DD90" w14:textId="6C5D1417" w:rsidR="00091F19" w:rsidRPr="007F4618" w:rsidRDefault="00091F19" w:rsidP="00091F19">
            <w:pPr>
              <w:pStyle w:val="af2"/>
              <w:spacing w:before="0" w:beforeAutospacing="0" w:after="0" w:afterAutospacing="0"/>
              <w:jc w:val="both"/>
              <w:rPr>
                <w:rFonts w:ascii="PT Sans" w:hAnsi="PT Sans"/>
                <w:color w:val="000000"/>
                <w:sz w:val="21"/>
                <w:szCs w:val="21"/>
              </w:rPr>
            </w:pPr>
            <w:r w:rsidRPr="00C24D82">
              <w:rPr>
                <w:rFonts w:ascii="PT Sans" w:hAnsi="PT Sans"/>
                <w:color w:val="000000"/>
                <w:sz w:val="21"/>
                <w:szCs w:val="21"/>
                <w:lang w:val="uk-UA"/>
              </w:rPr>
              <w:t>метод ретроспекції (пригадування);</w:t>
            </w:r>
            <w:r>
              <w:rPr>
                <w:rFonts w:ascii="PT Sans" w:hAnsi="PT Sans"/>
                <w:color w:val="000000"/>
                <w:sz w:val="21"/>
                <w:szCs w:val="21"/>
                <w:lang w:val="uk-UA"/>
              </w:rPr>
              <w:t xml:space="preserve"> </w:t>
            </w:r>
            <w:r w:rsidRPr="00C24D82">
              <w:rPr>
                <w:rFonts w:ascii="PT Sans" w:hAnsi="PT Sans"/>
                <w:color w:val="000000"/>
                <w:sz w:val="21"/>
                <w:szCs w:val="21"/>
                <w:lang w:val="uk-UA"/>
              </w:rPr>
              <w:t>діалог за проблематикою</w:t>
            </w:r>
            <w:r>
              <w:rPr>
                <w:rFonts w:ascii="PT Sans" w:hAnsi="PT Sans"/>
                <w:color w:val="000000"/>
                <w:sz w:val="21"/>
                <w:szCs w:val="21"/>
                <w:lang w:val="uk-UA"/>
              </w:rPr>
              <w:t>; розгляд кейсів</w:t>
            </w:r>
          </w:p>
        </w:tc>
      </w:tr>
      <w:tr w:rsidR="00091F19" w:rsidRPr="007F4618" w14:paraId="08C299B3" w14:textId="77777777" w:rsidTr="00233219">
        <w:trPr>
          <w:trHeight w:val="454"/>
        </w:trPr>
        <w:tc>
          <w:tcPr>
            <w:tcW w:w="436" w:type="dxa"/>
            <w:vMerge w:val="restart"/>
          </w:tcPr>
          <w:p w14:paraId="351D9156" w14:textId="069DEF37"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7</w:t>
            </w:r>
          </w:p>
        </w:tc>
        <w:tc>
          <w:tcPr>
            <w:tcW w:w="2403" w:type="dxa"/>
            <w:vMerge w:val="restart"/>
          </w:tcPr>
          <w:p w14:paraId="4A5D60F1" w14:textId="2C694DED" w:rsidR="00091F19" w:rsidRPr="00E722F7"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Характеристика експортно-імпортних операцій.</w:t>
            </w:r>
            <w:r>
              <w:rPr>
                <w:rFonts w:asciiTheme="minorHAnsi" w:hAnsiTheme="minorHAnsi"/>
                <w:iCs/>
                <w:color w:val="000000" w:themeColor="text1"/>
                <w:sz w:val="21"/>
                <w:szCs w:val="21"/>
                <w:lang w:val="uk-UA"/>
              </w:rPr>
              <w:t xml:space="preserve"> </w:t>
            </w:r>
            <w:r w:rsidRPr="00091F19">
              <w:rPr>
                <w:rFonts w:asciiTheme="minorHAnsi" w:hAnsiTheme="minorHAnsi"/>
                <w:iCs/>
                <w:color w:val="000000" w:themeColor="text1"/>
                <w:sz w:val="21"/>
                <w:szCs w:val="21"/>
                <w:lang w:val="uk-UA"/>
              </w:rPr>
              <w:t>Огляд документів</w:t>
            </w:r>
          </w:p>
        </w:tc>
        <w:tc>
          <w:tcPr>
            <w:tcW w:w="757" w:type="dxa"/>
          </w:tcPr>
          <w:p w14:paraId="7B5CC913" w14:textId="79D77E7E"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319AE1B4" w14:textId="5C45A90E" w:rsidR="00091F19" w:rsidRPr="00096181" w:rsidRDefault="00091F19" w:rsidP="00096181">
            <w:pPr>
              <w:rPr>
                <w:rFonts w:asciiTheme="minorHAnsi" w:hAnsiTheme="minorHAnsi"/>
                <w:iCs/>
                <w:color w:val="000000" w:themeColor="text1"/>
                <w:sz w:val="21"/>
                <w:szCs w:val="21"/>
                <w:lang w:val="uk-UA"/>
              </w:rPr>
            </w:pPr>
            <w:r w:rsidRPr="009F058D">
              <w:rPr>
                <w:rFonts w:asciiTheme="minorHAnsi" w:hAnsiTheme="minorHAnsi"/>
                <w:b/>
                <w:bCs/>
                <w:iCs/>
                <w:color w:val="000000" w:themeColor="text1"/>
                <w:sz w:val="21"/>
                <w:szCs w:val="21"/>
                <w:lang w:val="uk-UA"/>
              </w:rPr>
              <w:t>Лекція.</w:t>
            </w:r>
            <w:r w:rsidR="005465F9">
              <w:rPr>
                <w:rFonts w:asciiTheme="minorHAnsi" w:hAnsiTheme="minorHAnsi"/>
                <w:b/>
                <w:bCs/>
                <w:iCs/>
                <w:color w:val="000000" w:themeColor="text1"/>
                <w:sz w:val="21"/>
                <w:szCs w:val="21"/>
                <w:lang w:val="uk-UA"/>
              </w:rPr>
              <w:t xml:space="preserve"> </w:t>
            </w:r>
            <w:r w:rsidR="005465F9" w:rsidRPr="00096181">
              <w:rPr>
                <w:rFonts w:asciiTheme="minorHAnsi" w:hAnsiTheme="minorHAnsi"/>
                <w:iCs/>
                <w:color w:val="000000" w:themeColor="text1"/>
                <w:sz w:val="21"/>
                <w:szCs w:val="21"/>
                <w:lang w:val="uk-UA"/>
              </w:rPr>
              <w:t xml:space="preserve">Документарні продажі. Модель контракту </w:t>
            </w:r>
            <w:r w:rsidR="00096181" w:rsidRPr="00096181">
              <w:rPr>
                <w:rFonts w:asciiTheme="minorHAnsi" w:hAnsiTheme="minorHAnsi"/>
                <w:iCs/>
                <w:color w:val="000000" w:themeColor="text1"/>
                <w:sz w:val="21"/>
                <w:szCs w:val="21"/>
                <w:lang w:val="uk-UA"/>
              </w:rPr>
              <w:t xml:space="preserve">МТП. </w:t>
            </w:r>
            <w:r w:rsidR="00096181" w:rsidRPr="00096181">
              <w:rPr>
                <w:rFonts w:ascii="PT Sans" w:hAnsi="PT Sans"/>
                <w:color w:val="000000"/>
                <w:sz w:val="21"/>
                <w:szCs w:val="21"/>
                <w:lang w:val="uk-UA"/>
              </w:rPr>
              <w:t>Важливі положення Віденської конвенції.</w:t>
            </w:r>
            <w:r w:rsidR="00096181">
              <w:rPr>
                <w:rFonts w:ascii="PT Sans" w:hAnsi="PT Sans"/>
                <w:b/>
                <w:bCs/>
                <w:color w:val="000000"/>
                <w:sz w:val="21"/>
                <w:szCs w:val="21"/>
                <w:lang w:val="uk-UA"/>
              </w:rPr>
              <w:t xml:space="preserve"> </w:t>
            </w:r>
            <w:r w:rsidR="00096181" w:rsidRPr="00096181">
              <w:rPr>
                <w:rFonts w:asciiTheme="minorHAnsi" w:hAnsiTheme="minorHAnsi"/>
                <w:iCs/>
                <w:color w:val="000000" w:themeColor="text1"/>
                <w:sz w:val="21"/>
                <w:szCs w:val="21"/>
                <w:lang w:val="uk-UA"/>
              </w:rPr>
              <w:t>Механізм здійснення міжнародної торгової угоди на основі типових документів</w:t>
            </w:r>
          </w:p>
        </w:tc>
        <w:tc>
          <w:tcPr>
            <w:tcW w:w="3035" w:type="dxa"/>
          </w:tcPr>
          <w:p w14:paraId="04C45D81" w14:textId="77777777" w:rsidR="00091F19" w:rsidRPr="009F058D" w:rsidRDefault="00091F19" w:rsidP="00233219">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1DD17D5A" w14:textId="7C43D083" w:rsidR="00091F19" w:rsidRPr="007F4618" w:rsidRDefault="00091F19" w:rsidP="00233219">
            <w:pPr>
              <w:jc w:val="both"/>
              <w:rPr>
                <w:rFonts w:asciiTheme="minorHAnsi" w:hAnsiTheme="minorHAnsi"/>
                <w:iCs/>
                <w:color w:val="000000" w:themeColor="text1"/>
                <w:sz w:val="21"/>
                <w:szCs w:val="21"/>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25C6FD6A" w14:textId="77777777" w:rsidTr="00233219">
        <w:trPr>
          <w:trHeight w:val="453"/>
        </w:trPr>
        <w:tc>
          <w:tcPr>
            <w:tcW w:w="436" w:type="dxa"/>
            <w:vMerge/>
          </w:tcPr>
          <w:p w14:paraId="33A4529D"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42022388" w14:textId="77777777" w:rsidR="00091F19" w:rsidRPr="00E722F7" w:rsidRDefault="00091F19" w:rsidP="00E722F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719F1B8" w14:textId="5E7FE63A"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695B0D76" w14:textId="45F3E010" w:rsidR="00B3448C" w:rsidRPr="00B3448C" w:rsidRDefault="00091F19" w:rsidP="00091F19">
            <w:pPr>
              <w:spacing w:after="120"/>
              <w:jc w:val="both"/>
              <w:rPr>
                <w:rFonts w:ascii="PT Sans" w:hAnsi="PT Sans"/>
                <w:color w:val="000000"/>
                <w:sz w:val="21"/>
                <w:szCs w:val="21"/>
                <w:lang w:val="uk-UA"/>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B3448C" w:rsidRPr="00E722F7">
              <w:rPr>
                <w:rFonts w:asciiTheme="minorHAnsi" w:hAnsiTheme="minorHAnsi"/>
                <w:iCs/>
                <w:color w:val="000000" w:themeColor="text1"/>
                <w:sz w:val="21"/>
                <w:szCs w:val="21"/>
                <w:lang w:val="uk-UA"/>
              </w:rPr>
              <w:t>Написання МКР (Частина 1)</w:t>
            </w:r>
          </w:p>
        </w:tc>
        <w:tc>
          <w:tcPr>
            <w:tcW w:w="3035" w:type="dxa"/>
          </w:tcPr>
          <w:p w14:paraId="65205E1A" w14:textId="49D89823" w:rsidR="00091F19" w:rsidRPr="00233219" w:rsidRDefault="00091F19" w:rsidP="00233219">
            <w:pPr>
              <w:jc w:val="both"/>
              <w:rPr>
                <w:rFonts w:asciiTheme="minorHAnsi" w:hAnsiTheme="minorHAnsi"/>
                <w:iCs/>
                <w:color w:val="000000" w:themeColor="text1"/>
                <w:sz w:val="21"/>
                <w:szCs w:val="21"/>
                <w:lang w:val="uk-UA"/>
              </w:rPr>
            </w:pPr>
            <w:r w:rsidRPr="00233219">
              <w:rPr>
                <w:rFonts w:asciiTheme="minorHAnsi" w:hAnsiTheme="minorHAnsi"/>
                <w:iCs/>
                <w:color w:val="000000" w:themeColor="text1"/>
                <w:sz w:val="21"/>
                <w:szCs w:val="21"/>
                <w:lang w:val="uk-UA"/>
              </w:rPr>
              <w:t>метод ретроспекції (пригадування); діалог за проблематикою; розгляд кейсів</w:t>
            </w:r>
          </w:p>
        </w:tc>
      </w:tr>
      <w:tr w:rsidR="00091F19" w:rsidRPr="007F4618" w14:paraId="24BABE5E" w14:textId="77777777" w:rsidTr="00233219">
        <w:trPr>
          <w:trHeight w:val="400"/>
        </w:trPr>
        <w:tc>
          <w:tcPr>
            <w:tcW w:w="436" w:type="dxa"/>
            <w:vMerge w:val="restart"/>
          </w:tcPr>
          <w:p w14:paraId="2C8F1DC1" w14:textId="73EED78F"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8</w:t>
            </w:r>
          </w:p>
        </w:tc>
        <w:tc>
          <w:tcPr>
            <w:tcW w:w="2403" w:type="dxa"/>
            <w:vMerge w:val="restart"/>
          </w:tcPr>
          <w:p w14:paraId="097531A9" w14:textId="0A7D7109"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Стандартні торгові терміни. Інкотермс</w:t>
            </w:r>
          </w:p>
        </w:tc>
        <w:tc>
          <w:tcPr>
            <w:tcW w:w="757" w:type="dxa"/>
          </w:tcPr>
          <w:p w14:paraId="6FFECAE0" w14:textId="7D356DE8"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1CB9F335" w14:textId="151E1FD3" w:rsidR="00091F19" w:rsidRPr="009F058D" w:rsidRDefault="00091F19" w:rsidP="00091F19">
            <w:pPr>
              <w:spacing w:after="120"/>
              <w:jc w:val="both"/>
              <w:rPr>
                <w:rFonts w:ascii="PT Sans" w:hAnsi="PT Sans"/>
                <w:color w:val="000000"/>
                <w:sz w:val="21"/>
                <w:szCs w:val="21"/>
              </w:rPr>
            </w:pPr>
            <w:r w:rsidRPr="009F058D">
              <w:rPr>
                <w:rFonts w:asciiTheme="minorHAnsi" w:hAnsiTheme="minorHAnsi"/>
                <w:b/>
                <w:bCs/>
                <w:iCs/>
                <w:color w:val="000000" w:themeColor="text1"/>
                <w:sz w:val="21"/>
                <w:szCs w:val="21"/>
                <w:lang w:val="uk-UA"/>
              </w:rPr>
              <w:t>Лекція.</w:t>
            </w:r>
            <w:r w:rsidR="00096181">
              <w:rPr>
                <w:rFonts w:asciiTheme="minorHAnsi" w:hAnsiTheme="minorHAnsi"/>
                <w:b/>
                <w:bCs/>
                <w:iCs/>
                <w:color w:val="000000" w:themeColor="text1"/>
                <w:sz w:val="21"/>
                <w:szCs w:val="21"/>
                <w:lang w:val="uk-UA"/>
              </w:rPr>
              <w:t xml:space="preserve"> </w:t>
            </w:r>
            <w:r w:rsidR="00096181" w:rsidRPr="00096181">
              <w:rPr>
                <w:rFonts w:asciiTheme="minorHAnsi" w:hAnsiTheme="minorHAnsi"/>
                <w:iCs/>
                <w:color w:val="000000" w:themeColor="text1"/>
                <w:sz w:val="21"/>
                <w:szCs w:val="21"/>
                <w:lang w:val="uk-UA"/>
              </w:rPr>
              <w:t>Історія ІНКОТЕРМС. Призначення. Механізм перегляду. Питання МТ за межами ІНКОТЕРМС</w:t>
            </w:r>
          </w:p>
        </w:tc>
        <w:tc>
          <w:tcPr>
            <w:tcW w:w="3035" w:type="dxa"/>
          </w:tcPr>
          <w:p w14:paraId="1E839876" w14:textId="77777777" w:rsidR="00091F19" w:rsidRPr="009F058D"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24B3E73C" w14:textId="397CB7F1" w:rsidR="00091F19" w:rsidRPr="00233219"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4D68D3CF" w14:textId="77777777" w:rsidTr="00233219">
        <w:trPr>
          <w:trHeight w:val="400"/>
        </w:trPr>
        <w:tc>
          <w:tcPr>
            <w:tcW w:w="436" w:type="dxa"/>
            <w:vMerge/>
          </w:tcPr>
          <w:p w14:paraId="2F7816E9"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2D13A4D0"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5A693EE" w14:textId="6BB017C8"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285FF88" w14:textId="4F44E438"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096181" w:rsidRPr="00E722F7">
              <w:rPr>
                <w:rFonts w:asciiTheme="minorHAnsi" w:hAnsiTheme="minorHAnsi"/>
                <w:iCs/>
                <w:color w:val="000000" w:themeColor="text1"/>
                <w:sz w:val="21"/>
                <w:szCs w:val="21"/>
                <w:lang w:val="uk-UA"/>
              </w:rPr>
              <w:t>Застосування ІНКОТЕРМС у договорах МТ. Застосування ІНКОТЕРМС для внутрішніх перевезень</w:t>
            </w:r>
          </w:p>
        </w:tc>
        <w:tc>
          <w:tcPr>
            <w:tcW w:w="3035" w:type="dxa"/>
          </w:tcPr>
          <w:p w14:paraId="29A8D7BA" w14:textId="15515235" w:rsidR="00091F19" w:rsidRPr="00233219" w:rsidRDefault="00091F19" w:rsidP="00233219">
            <w:pPr>
              <w:jc w:val="both"/>
              <w:rPr>
                <w:rFonts w:asciiTheme="minorHAnsi" w:hAnsiTheme="minorHAnsi"/>
                <w:iCs/>
                <w:color w:val="000000" w:themeColor="text1"/>
                <w:sz w:val="21"/>
                <w:szCs w:val="21"/>
                <w:lang w:val="uk-UA"/>
              </w:rPr>
            </w:pPr>
            <w:r w:rsidRPr="00233219">
              <w:rPr>
                <w:rFonts w:asciiTheme="minorHAnsi" w:hAnsiTheme="minorHAnsi"/>
                <w:iCs/>
                <w:color w:val="000000" w:themeColor="text1"/>
                <w:sz w:val="21"/>
                <w:szCs w:val="21"/>
                <w:lang w:val="uk-UA"/>
              </w:rPr>
              <w:t>метод ретроспекції (пригадування); діалог за проблематикою; розгляд кейсів</w:t>
            </w:r>
          </w:p>
        </w:tc>
      </w:tr>
      <w:tr w:rsidR="00091F19" w:rsidRPr="007F4618" w14:paraId="1B44B15D" w14:textId="77777777" w:rsidTr="00233219">
        <w:trPr>
          <w:trHeight w:val="454"/>
        </w:trPr>
        <w:tc>
          <w:tcPr>
            <w:tcW w:w="436" w:type="dxa"/>
            <w:vMerge w:val="restart"/>
          </w:tcPr>
          <w:p w14:paraId="2B25E043" w14:textId="2CD08D33"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9</w:t>
            </w:r>
          </w:p>
        </w:tc>
        <w:tc>
          <w:tcPr>
            <w:tcW w:w="2403" w:type="dxa"/>
            <w:vMerge w:val="restart"/>
          </w:tcPr>
          <w:p w14:paraId="67192216" w14:textId="578023F5"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Страхування вантажів у міжнародній торгівлі</w:t>
            </w:r>
          </w:p>
        </w:tc>
        <w:tc>
          <w:tcPr>
            <w:tcW w:w="757" w:type="dxa"/>
          </w:tcPr>
          <w:p w14:paraId="4A3D853A" w14:textId="05C64AC1"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352CD6BE" w14:textId="3219551B" w:rsidR="00091F19" w:rsidRPr="00233219" w:rsidRDefault="00091F19" w:rsidP="00233219">
            <w:r w:rsidRPr="009F058D">
              <w:rPr>
                <w:rFonts w:asciiTheme="minorHAnsi" w:hAnsiTheme="minorHAnsi"/>
                <w:b/>
                <w:bCs/>
                <w:iCs/>
                <w:color w:val="000000" w:themeColor="text1"/>
                <w:sz w:val="21"/>
                <w:szCs w:val="21"/>
                <w:lang w:val="uk-UA"/>
              </w:rPr>
              <w:t>Лекція.</w:t>
            </w:r>
            <w:r w:rsidR="00096181">
              <w:rPr>
                <w:rFonts w:asciiTheme="minorHAnsi" w:hAnsiTheme="minorHAnsi"/>
                <w:b/>
                <w:bCs/>
                <w:iCs/>
                <w:color w:val="000000" w:themeColor="text1"/>
                <w:sz w:val="21"/>
                <w:szCs w:val="21"/>
                <w:lang w:val="uk-UA"/>
              </w:rPr>
              <w:t xml:space="preserve"> </w:t>
            </w:r>
            <w:r w:rsidR="00233219" w:rsidRPr="00E722F7">
              <w:rPr>
                <w:rFonts w:asciiTheme="minorHAnsi" w:hAnsiTheme="minorHAnsi"/>
                <w:iCs/>
                <w:color w:val="000000" w:themeColor="text1"/>
                <w:sz w:val="21"/>
                <w:szCs w:val="21"/>
                <w:lang w:val="uk-UA"/>
              </w:rPr>
              <w:t>Класифікація міжнародного страхування. Основні сфери страхування вантажів</w:t>
            </w:r>
          </w:p>
        </w:tc>
        <w:tc>
          <w:tcPr>
            <w:tcW w:w="3035" w:type="dxa"/>
          </w:tcPr>
          <w:p w14:paraId="7CEA16C7" w14:textId="77777777" w:rsidR="00091F19" w:rsidRPr="009F058D"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1436F43E" w14:textId="3B78BF6A" w:rsidR="00091F19" w:rsidRPr="00233219"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0B741044" w14:textId="77777777" w:rsidTr="00233219">
        <w:trPr>
          <w:trHeight w:val="453"/>
        </w:trPr>
        <w:tc>
          <w:tcPr>
            <w:tcW w:w="436" w:type="dxa"/>
            <w:vMerge/>
          </w:tcPr>
          <w:p w14:paraId="78962DBC"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3465850D" w14:textId="77777777" w:rsidR="00091F19" w:rsidRPr="00E722F7" w:rsidRDefault="00091F19" w:rsidP="00E722F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35AE1206" w14:textId="5D8D5641"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1F642E6" w14:textId="1F06EA98"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233219" w:rsidRPr="00E722F7">
              <w:rPr>
                <w:rFonts w:asciiTheme="minorHAnsi" w:hAnsiTheme="minorHAnsi"/>
                <w:iCs/>
                <w:color w:val="000000" w:themeColor="text1"/>
                <w:sz w:val="21"/>
                <w:szCs w:val="21"/>
                <w:lang w:val="uk-UA"/>
              </w:rPr>
              <w:t>Вибір страхового покриття при здійсненні міжнародної торгової угоди</w:t>
            </w:r>
          </w:p>
        </w:tc>
        <w:tc>
          <w:tcPr>
            <w:tcW w:w="3035" w:type="dxa"/>
          </w:tcPr>
          <w:p w14:paraId="0F715FC7" w14:textId="273896A3" w:rsidR="00091F19" w:rsidRPr="00233219" w:rsidRDefault="00091F19" w:rsidP="00233219">
            <w:pPr>
              <w:jc w:val="both"/>
              <w:rPr>
                <w:rFonts w:asciiTheme="minorHAnsi" w:hAnsiTheme="minorHAnsi"/>
                <w:iCs/>
                <w:color w:val="000000" w:themeColor="text1"/>
                <w:sz w:val="21"/>
                <w:szCs w:val="21"/>
                <w:lang w:val="uk-UA"/>
              </w:rPr>
            </w:pPr>
            <w:r w:rsidRPr="00233219">
              <w:rPr>
                <w:rFonts w:asciiTheme="minorHAnsi" w:hAnsiTheme="minorHAnsi"/>
                <w:iCs/>
                <w:color w:val="000000" w:themeColor="text1"/>
                <w:sz w:val="21"/>
                <w:szCs w:val="21"/>
                <w:lang w:val="uk-UA"/>
              </w:rPr>
              <w:t>метод ретроспекції; діалог за проблематикою; розгляд кейсів</w:t>
            </w:r>
          </w:p>
        </w:tc>
      </w:tr>
      <w:tr w:rsidR="00091F19" w:rsidRPr="007F4618" w14:paraId="6D820415" w14:textId="77777777" w:rsidTr="00233219">
        <w:trPr>
          <w:trHeight w:val="354"/>
        </w:trPr>
        <w:tc>
          <w:tcPr>
            <w:tcW w:w="436" w:type="dxa"/>
            <w:vMerge w:val="restart"/>
          </w:tcPr>
          <w:p w14:paraId="4CCE4B2F" w14:textId="6071D7E3"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10</w:t>
            </w:r>
          </w:p>
        </w:tc>
        <w:tc>
          <w:tcPr>
            <w:tcW w:w="2403" w:type="dxa"/>
            <w:vMerge w:val="restart"/>
          </w:tcPr>
          <w:p w14:paraId="21272437" w14:textId="1AACB20F"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Міжнародне перевезення товарів морем</w:t>
            </w:r>
          </w:p>
        </w:tc>
        <w:tc>
          <w:tcPr>
            <w:tcW w:w="757" w:type="dxa"/>
          </w:tcPr>
          <w:p w14:paraId="75A51929" w14:textId="1232EC89"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59C32929" w14:textId="588742B9" w:rsidR="00091F19" w:rsidRPr="009F058D" w:rsidRDefault="00091F19" w:rsidP="00091F19">
            <w:pPr>
              <w:spacing w:after="120"/>
              <w:jc w:val="both"/>
              <w:rPr>
                <w:rFonts w:ascii="PT Sans" w:hAnsi="PT Sans"/>
                <w:color w:val="000000"/>
                <w:sz w:val="21"/>
                <w:szCs w:val="21"/>
              </w:rPr>
            </w:pPr>
            <w:r w:rsidRPr="009F058D">
              <w:rPr>
                <w:rFonts w:asciiTheme="minorHAnsi" w:hAnsiTheme="minorHAnsi"/>
                <w:b/>
                <w:bCs/>
                <w:iCs/>
                <w:color w:val="000000" w:themeColor="text1"/>
                <w:sz w:val="21"/>
                <w:szCs w:val="21"/>
                <w:lang w:val="uk-UA"/>
              </w:rPr>
              <w:t>Лекція.</w:t>
            </w:r>
            <w:r w:rsidR="00C90EBF">
              <w:rPr>
                <w:rFonts w:asciiTheme="minorHAnsi" w:hAnsiTheme="minorHAnsi"/>
                <w:b/>
                <w:bCs/>
                <w:iCs/>
                <w:color w:val="000000" w:themeColor="text1"/>
                <w:sz w:val="21"/>
                <w:szCs w:val="21"/>
                <w:lang w:val="uk-UA"/>
              </w:rPr>
              <w:t xml:space="preserve"> </w:t>
            </w:r>
            <w:r w:rsidR="00C90EBF" w:rsidRPr="00C90EBF">
              <w:rPr>
                <w:rFonts w:asciiTheme="minorHAnsi" w:hAnsiTheme="minorHAnsi"/>
                <w:iCs/>
                <w:color w:val="000000" w:themeColor="text1"/>
                <w:sz w:val="21"/>
                <w:szCs w:val="21"/>
                <w:lang w:val="uk-UA"/>
              </w:rPr>
              <w:t>Характеристика морського транспорту. Огляд найбільших портів світу. Напрямки міжнародного морського транспортування</w:t>
            </w:r>
            <w:r w:rsidR="003B27E3">
              <w:rPr>
                <w:rFonts w:asciiTheme="minorHAnsi" w:hAnsiTheme="minorHAnsi"/>
                <w:iCs/>
                <w:color w:val="000000" w:themeColor="text1"/>
                <w:sz w:val="21"/>
                <w:szCs w:val="21"/>
                <w:lang w:val="uk-UA"/>
              </w:rPr>
              <w:t xml:space="preserve">. </w:t>
            </w:r>
            <w:r w:rsidR="003B27E3" w:rsidRPr="00E722F7">
              <w:rPr>
                <w:rFonts w:asciiTheme="minorHAnsi" w:hAnsiTheme="minorHAnsi"/>
                <w:iCs/>
                <w:color w:val="000000" w:themeColor="text1"/>
                <w:sz w:val="21"/>
                <w:szCs w:val="21"/>
                <w:lang w:val="uk-UA"/>
              </w:rPr>
              <w:t>Типи суден для товарного перевезення.</w:t>
            </w:r>
            <w:r w:rsidR="003B27E3" w:rsidRPr="00C90EBF">
              <w:rPr>
                <w:rFonts w:ascii="PT Sans" w:hAnsi="PT Sans"/>
                <w:color w:val="000000"/>
                <w:sz w:val="21"/>
                <w:szCs w:val="21"/>
                <w:lang w:val="uk-UA"/>
              </w:rPr>
              <w:t xml:space="preserve"> </w:t>
            </w:r>
          </w:p>
        </w:tc>
        <w:tc>
          <w:tcPr>
            <w:tcW w:w="3035" w:type="dxa"/>
          </w:tcPr>
          <w:p w14:paraId="225412E9" w14:textId="77777777" w:rsidR="00091F19" w:rsidRPr="009F058D"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2F0F000F" w14:textId="0E66407A" w:rsidR="00091F19" w:rsidRPr="00233219"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74AF20E0" w14:textId="77777777" w:rsidTr="00233219">
        <w:trPr>
          <w:trHeight w:val="353"/>
        </w:trPr>
        <w:tc>
          <w:tcPr>
            <w:tcW w:w="436" w:type="dxa"/>
            <w:vMerge/>
          </w:tcPr>
          <w:p w14:paraId="0B2FED1D"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48A82084"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74F43D85" w14:textId="46A8ECFB"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58E901CA" w14:textId="5AE236F6"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3B27E3" w:rsidRPr="00E722F7">
              <w:rPr>
                <w:rFonts w:asciiTheme="minorHAnsi" w:hAnsiTheme="minorHAnsi"/>
                <w:iCs/>
                <w:color w:val="000000" w:themeColor="text1"/>
                <w:sz w:val="21"/>
                <w:szCs w:val="21"/>
                <w:lang w:val="uk-UA"/>
              </w:rPr>
              <w:t>Огляд і характеристика документів, що супроводжують міжнародні торгові морські перевезення</w:t>
            </w:r>
          </w:p>
        </w:tc>
        <w:tc>
          <w:tcPr>
            <w:tcW w:w="3035" w:type="dxa"/>
          </w:tcPr>
          <w:p w14:paraId="7DF68090" w14:textId="431B0FF1" w:rsidR="00091F19" w:rsidRPr="00233219" w:rsidRDefault="00091F19" w:rsidP="00233219">
            <w:pPr>
              <w:jc w:val="both"/>
              <w:rPr>
                <w:rFonts w:asciiTheme="minorHAnsi" w:hAnsiTheme="minorHAnsi"/>
                <w:iCs/>
                <w:color w:val="000000" w:themeColor="text1"/>
                <w:sz w:val="21"/>
                <w:szCs w:val="21"/>
                <w:lang w:val="uk-UA"/>
              </w:rPr>
            </w:pPr>
            <w:r w:rsidRPr="00233219">
              <w:rPr>
                <w:rFonts w:asciiTheme="minorHAnsi" w:hAnsiTheme="minorHAnsi"/>
                <w:iCs/>
                <w:color w:val="000000" w:themeColor="text1"/>
                <w:sz w:val="21"/>
                <w:szCs w:val="21"/>
                <w:lang w:val="uk-UA"/>
              </w:rPr>
              <w:t>метод ретроспекції; діалог за проблематикою; розгляд кейсів</w:t>
            </w:r>
          </w:p>
        </w:tc>
      </w:tr>
      <w:tr w:rsidR="00091F19" w:rsidRPr="007F4618" w14:paraId="65F480BC" w14:textId="77777777" w:rsidTr="00233219">
        <w:trPr>
          <w:trHeight w:val="354"/>
        </w:trPr>
        <w:tc>
          <w:tcPr>
            <w:tcW w:w="436" w:type="dxa"/>
            <w:vMerge w:val="restart"/>
          </w:tcPr>
          <w:p w14:paraId="24360C22" w14:textId="21BC4E25"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11</w:t>
            </w:r>
          </w:p>
        </w:tc>
        <w:tc>
          <w:tcPr>
            <w:tcW w:w="2403" w:type="dxa"/>
            <w:vMerge w:val="restart"/>
          </w:tcPr>
          <w:p w14:paraId="487C3025" w14:textId="25D565CF"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Міжнародне автоперевезення товарів</w:t>
            </w:r>
          </w:p>
        </w:tc>
        <w:tc>
          <w:tcPr>
            <w:tcW w:w="757" w:type="dxa"/>
          </w:tcPr>
          <w:p w14:paraId="5F4FD355" w14:textId="59982F46"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46B4032" w14:textId="33DF3802" w:rsidR="00091F19" w:rsidRPr="009F058D" w:rsidRDefault="00091F19" w:rsidP="00091F19">
            <w:pPr>
              <w:spacing w:after="120"/>
              <w:jc w:val="both"/>
              <w:rPr>
                <w:rFonts w:ascii="PT Sans" w:hAnsi="PT Sans"/>
                <w:color w:val="000000"/>
                <w:sz w:val="21"/>
                <w:szCs w:val="21"/>
              </w:rPr>
            </w:pPr>
            <w:r w:rsidRPr="009F058D">
              <w:rPr>
                <w:rFonts w:asciiTheme="minorHAnsi" w:hAnsiTheme="minorHAnsi"/>
                <w:b/>
                <w:bCs/>
                <w:iCs/>
                <w:color w:val="000000" w:themeColor="text1"/>
                <w:sz w:val="21"/>
                <w:szCs w:val="21"/>
                <w:lang w:val="uk-UA"/>
              </w:rPr>
              <w:t>Лекція.</w:t>
            </w:r>
            <w:r w:rsidR="000A1B3D">
              <w:rPr>
                <w:rFonts w:asciiTheme="minorHAnsi" w:hAnsiTheme="minorHAnsi"/>
                <w:b/>
                <w:bCs/>
                <w:iCs/>
                <w:color w:val="000000" w:themeColor="text1"/>
                <w:sz w:val="21"/>
                <w:szCs w:val="21"/>
                <w:lang w:val="uk-UA"/>
              </w:rPr>
              <w:t xml:space="preserve"> </w:t>
            </w:r>
            <w:r w:rsidR="000A1B3D" w:rsidRPr="003B27E3">
              <w:rPr>
                <w:rFonts w:asciiTheme="minorHAnsi" w:hAnsiTheme="minorHAnsi"/>
                <w:iCs/>
                <w:color w:val="000000" w:themeColor="text1"/>
                <w:sz w:val="21"/>
                <w:szCs w:val="21"/>
                <w:lang w:val="uk-UA"/>
              </w:rPr>
              <w:t xml:space="preserve">Особливості міжнародних </w:t>
            </w:r>
            <w:r w:rsidR="003B27E3" w:rsidRPr="003B27E3">
              <w:rPr>
                <w:rFonts w:asciiTheme="minorHAnsi" w:hAnsiTheme="minorHAnsi"/>
                <w:iCs/>
                <w:color w:val="000000" w:themeColor="text1"/>
                <w:sz w:val="21"/>
                <w:szCs w:val="21"/>
                <w:lang w:val="uk-UA"/>
              </w:rPr>
              <w:t>автомобільних перевезень. Регіональні відмінності. Експедиторські послуги</w:t>
            </w:r>
          </w:p>
        </w:tc>
        <w:tc>
          <w:tcPr>
            <w:tcW w:w="3035" w:type="dxa"/>
          </w:tcPr>
          <w:p w14:paraId="03C434E8" w14:textId="77777777" w:rsidR="00091F19" w:rsidRPr="009F058D"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718A693F" w14:textId="192E5EAF" w:rsidR="00091F19" w:rsidRPr="00233219"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4D61793B" w14:textId="77777777" w:rsidTr="00233219">
        <w:trPr>
          <w:trHeight w:val="353"/>
        </w:trPr>
        <w:tc>
          <w:tcPr>
            <w:tcW w:w="436" w:type="dxa"/>
            <w:vMerge/>
          </w:tcPr>
          <w:p w14:paraId="530146A3"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72FFC3BD"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59051269" w14:textId="3E5A8551"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32A01D96" w14:textId="653B19D4"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3B27E3" w:rsidRPr="00E722F7">
              <w:rPr>
                <w:rFonts w:asciiTheme="minorHAnsi" w:hAnsiTheme="minorHAnsi"/>
                <w:iCs/>
                <w:color w:val="000000" w:themeColor="text1"/>
                <w:sz w:val="21"/>
                <w:szCs w:val="21"/>
                <w:lang w:val="uk-UA"/>
              </w:rPr>
              <w:t>Огляд і характеристика документів, що супроводжують міжнародні торгові автоперевезення</w:t>
            </w:r>
          </w:p>
        </w:tc>
        <w:tc>
          <w:tcPr>
            <w:tcW w:w="3035" w:type="dxa"/>
          </w:tcPr>
          <w:p w14:paraId="439BDC5B" w14:textId="1D4BA2E9" w:rsidR="00091F19" w:rsidRPr="00233219" w:rsidRDefault="00091F19" w:rsidP="00233219">
            <w:pPr>
              <w:jc w:val="both"/>
              <w:rPr>
                <w:rFonts w:asciiTheme="minorHAnsi" w:hAnsiTheme="minorHAnsi"/>
                <w:iCs/>
                <w:color w:val="000000" w:themeColor="text1"/>
                <w:sz w:val="21"/>
                <w:szCs w:val="21"/>
                <w:lang w:val="uk-UA"/>
              </w:rPr>
            </w:pPr>
            <w:r w:rsidRPr="00233219">
              <w:rPr>
                <w:rFonts w:asciiTheme="minorHAnsi" w:hAnsiTheme="minorHAnsi"/>
                <w:iCs/>
                <w:color w:val="000000" w:themeColor="text1"/>
                <w:sz w:val="21"/>
                <w:szCs w:val="21"/>
                <w:lang w:val="uk-UA"/>
              </w:rPr>
              <w:t>метод ретроспекції (пригадування); діалог за проблематикою; розгляд кейсів</w:t>
            </w:r>
          </w:p>
        </w:tc>
      </w:tr>
      <w:tr w:rsidR="00091F19" w:rsidRPr="007F4618" w14:paraId="3C0A7FDD" w14:textId="77777777" w:rsidTr="00233219">
        <w:trPr>
          <w:trHeight w:val="354"/>
        </w:trPr>
        <w:tc>
          <w:tcPr>
            <w:tcW w:w="436" w:type="dxa"/>
            <w:vMerge w:val="restart"/>
          </w:tcPr>
          <w:p w14:paraId="39E69AB1" w14:textId="5AB30A32"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12</w:t>
            </w:r>
          </w:p>
        </w:tc>
        <w:tc>
          <w:tcPr>
            <w:tcW w:w="2403" w:type="dxa"/>
            <w:vMerge w:val="restart"/>
          </w:tcPr>
          <w:p w14:paraId="5EC94241" w14:textId="067BAAE3"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Міжнародне авіаперевезення товарів</w:t>
            </w:r>
          </w:p>
        </w:tc>
        <w:tc>
          <w:tcPr>
            <w:tcW w:w="757" w:type="dxa"/>
          </w:tcPr>
          <w:p w14:paraId="69FF9C2A" w14:textId="2A735026"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0E16EE52" w14:textId="44DA6911" w:rsidR="00091F19" w:rsidRPr="009F058D" w:rsidRDefault="00091F19" w:rsidP="00091F19">
            <w:pPr>
              <w:spacing w:after="120"/>
              <w:jc w:val="both"/>
              <w:rPr>
                <w:rFonts w:ascii="PT Sans" w:hAnsi="PT Sans"/>
                <w:color w:val="000000"/>
                <w:sz w:val="21"/>
                <w:szCs w:val="21"/>
              </w:rPr>
            </w:pPr>
            <w:r w:rsidRPr="009F058D">
              <w:rPr>
                <w:rFonts w:asciiTheme="minorHAnsi" w:hAnsiTheme="minorHAnsi"/>
                <w:b/>
                <w:bCs/>
                <w:iCs/>
                <w:color w:val="000000" w:themeColor="text1"/>
                <w:sz w:val="21"/>
                <w:szCs w:val="21"/>
                <w:lang w:val="uk-UA"/>
              </w:rPr>
              <w:t>Лекція.</w:t>
            </w:r>
            <w:r w:rsidR="003B27E3">
              <w:rPr>
                <w:rFonts w:asciiTheme="minorHAnsi" w:hAnsiTheme="minorHAnsi"/>
                <w:b/>
                <w:bCs/>
                <w:iCs/>
                <w:color w:val="000000" w:themeColor="text1"/>
                <w:sz w:val="21"/>
                <w:szCs w:val="21"/>
                <w:lang w:val="uk-UA"/>
              </w:rPr>
              <w:t xml:space="preserve"> </w:t>
            </w:r>
            <w:r w:rsidR="003B27E3" w:rsidRPr="003B27E3">
              <w:rPr>
                <w:rFonts w:asciiTheme="minorHAnsi" w:hAnsiTheme="minorHAnsi"/>
                <w:iCs/>
                <w:color w:val="000000" w:themeColor="text1"/>
                <w:sz w:val="21"/>
                <w:szCs w:val="21"/>
                <w:lang w:val="uk-UA"/>
              </w:rPr>
              <w:t xml:space="preserve">Особливості </w:t>
            </w:r>
            <w:r w:rsidR="003B27E3">
              <w:rPr>
                <w:rFonts w:asciiTheme="minorHAnsi" w:hAnsiTheme="minorHAnsi"/>
                <w:iCs/>
                <w:color w:val="000000" w:themeColor="text1"/>
                <w:sz w:val="21"/>
                <w:szCs w:val="21"/>
                <w:lang w:val="uk-UA"/>
              </w:rPr>
              <w:t>авіа</w:t>
            </w:r>
            <w:r w:rsidR="003B27E3" w:rsidRPr="003B27E3">
              <w:rPr>
                <w:rFonts w:asciiTheme="minorHAnsi" w:hAnsiTheme="minorHAnsi"/>
                <w:iCs/>
                <w:color w:val="000000" w:themeColor="text1"/>
                <w:sz w:val="21"/>
                <w:szCs w:val="21"/>
                <w:lang w:val="uk-UA"/>
              </w:rPr>
              <w:t xml:space="preserve"> перевезень.</w:t>
            </w:r>
            <w:r w:rsidR="003B27E3">
              <w:rPr>
                <w:rFonts w:asciiTheme="minorHAnsi" w:hAnsiTheme="minorHAnsi"/>
                <w:iCs/>
                <w:color w:val="000000" w:themeColor="text1"/>
                <w:sz w:val="21"/>
                <w:szCs w:val="21"/>
                <w:lang w:val="uk-UA"/>
              </w:rPr>
              <w:t xml:space="preserve"> Експедитори або </w:t>
            </w:r>
            <w:proofErr w:type="spellStart"/>
            <w:r w:rsidR="003B27E3">
              <w:rPr>
                <w:rFonts w:asciiTheme="minorHAnsi" w:hAnsiTheme="minorHAnsi"/>
                <w:iCs/>
                <w:color w:val="000000" w:themeColor="text1"/>
                <w:sz w:val="21"/>
                <w:szCs w:val="21"/>
                <w:lang w:val="uk-UA"/>
              </w:rPr>
              <w:t>консолідатори</w:t>
            </w:r>
            <w:proofErr w:type="spellEnd"/>
            <w:r w:rsidR="003B27E3">
              <w:rPr>
                <w:rFonts w:asciiTheme="minorHAnsi" w:hAnsiTheme="minorHAnsi"/>
                <w:iCs/>
                <w:color w:val="000000" w:themeColor="text1"/>
                <w:sz w:val="21"/>
                <w:szCs w:val="21"/>
                <w:lang w:val="uk-UA"/>
              </w:rPr>
              <w:t xml:space="preserve"> вантажів. </w:t>
            </w:r>
          </w:p>
        </w:tc>
        <w:tc>
          <w:tcPr>
            <w:tcW w:w="3035" w:type="dxa"/>
          </w:tcPr>
          <w:p w14:paraId="22F30E1B" w14:textId="77777777" w:rsidR="00091F19" w:rsidRPr="009F058D"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20C18B52" w14:textId="6170F3EE" w:rsidR="00091F19" w:rsidRPr="00233219"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40C3518B" w14:textId="77777777" w:rsidTr="00233219">
        <w:trPr>
          <w:trHeight w:val="353"/>
        </w:trPr>
        <w:tc>
          <w:tcPr>
            <w:tcW w:w="436" w:type="dxa"/>
            <w:vMerge/>
          </w:tcPr>
          <w:p w14:paraId="2D1A31AA"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60F009E4"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73B86670" w14:textId="24D6883D"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043EC523" w14:textId="2D07B691"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3B27E3" w:rsidRPr="00E722F7">
              <w:rPr>
                <w:rFonts w:asciiTheme="minorHAnsi" w:hAnsiTheme="minorHAnsi"/>
                <w:iCs/>
                <w:color w:val="000000" w:themeColor="text1"/>
                <w:sz w:val="21"/>
                <w:szCs w:val="21"/>
                <w:lang w:val="uk-UA"/>
              </w:rPr>
              <w:t xml:space="preserve">Огляд і характеристика документів, що </w:t>
            </w:r>
            <w:r w:rsidR="003B27E3" w:rsidRPr="00E722F7">
              <w:rPr>
                <w:rFonts w:asciiTheme="minorHAnsi" w:hAnsiTheme="minorHAnsi"/>
                <w:iCs/>
                <w:color w:val="000000" w:themeColor="text1"/>
                <w:sz w:val="21"/>
                <w:szCs w:val="21"/>
                <w:lang w:val="uk-UA"/>
              </w:rPr>
              <w:lastRenderedPageBreak/>
              <w:t>супроводжують міжнародні торгові авіаперевезення</w:t>
            </w:r>
          </w:p>
        </w:tc>
        <w:tc>
          <w:tcPr>
            <w:tcW w:w="3035" w:type="dxa"/>
          </w:tcPr>
          <w:p w14:paraId="771D794C" w14:textId="79B596B0" w:rsidR="00091F19" w:rsidRPr="00233219" w:rsidRDefault="00091F19" w:rsidP="00233219">
            <w:pPr>
              <w:jc w:val="both"/>
              <w:rPr>
                <w:rFonts w:asciiTheme="minorHAnsi" w:hAnsiTheme="minorHAnsi"/>
                <w:iCs/>
                <w:color w:val="000000" w:themeColor="text1"/>
                <w:sz w:val="21"/>
                <w:szCs w:val="21"/>
                <w:lang w:val="uk-UA"/>
              </w:rPr>
            </w:pPr>
            <w:r w:rsidRPr="00233219">
              <w:rPr>
                <w:rFonts w:asciiTheme="minorHAnsi" w:hAnsiTheme="minorHAnsi"/>
                <w:iCs/>
                <w:color w:val="000000" w:themeColor="text1"/>
                <w:sz w:val="21"/>
                <w:szCs w:val="21"/>
                <w:lang w:val="uk-UA"/>
              </w:rPr>
              <w:lastRenderedPageBreak/>
              <w:t xml:space="preserve">метод ретроспекції (пригадування); діалог за </w:t>
            </w:r>
            <w:r w:rsidRPr="00233219">
              <w:rPr>
                <w:rFonts w:asciiTheme="minorHAnsi" w:hAnsiTheme="minorHAnsi"/>
                <w:iCs/>
                <w:color w:val="000000" w:themeColor="text1"/>
                <w:sz w:val="21"/>
                <w:szCs w:val="21"/>
                <w:lang w:val="uk-UA"/>
              </w:rPr>
              <w:lastRenderedPageBreak/>
              <w:t>проблематикою; розгляд кейсів</w:t>
            </w:r>
          </w:p>
        </w:tc>
      </w:tr>
      <w:tr w:rsidR="00091F19" w:rsidRPr="007F4618" w14:paraId="529E0C43" w14:textId="77777777" w:rsidTr="00233219">
        <w:trPr>
          <w:trHeight w:val="454"/>
        </w:trPr>
        <w:tc>
          <w:tcPr>
            <w:tcW w:w="436" w:type="dxa"/>
            <w:vMerge w:val="restart"/>
          </w:tcPr>
          <w:p w14:paraId="79D8082A" w14:textId="550DA0A6"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lastRenderedPageBreak/>
              <w:t>13</w:t>
            </w:r>
          </w:p>
        </w:tc>
        <w:tc>
          <w:tcPr>
            <w:tcW w:w="2403" w:type="dxa"/>
            <w:vMerge w:val="restart"/>
          </w:tcPr>
          <w:p w14:paraId="6FBE2D04" w14:textId="390E6FEA"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Електронна комерція у міжнародній торгівлі</w:t>
            </w:r>
          </w:p>
        </w:tc>
        <w:tc>
          <w:tcPr>
            <w:tcW w:w="757" w:type="dxa"/>
          </w:tcPr>
          <w:p w14:paraId="6DD1D2BC" w14:textId="55355C1C"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258E5FDF" w14:textId="4704B3A4" w:rsidR="00091F19" w:rsidRPr="009F058D" w:rsidRDefault="00091F19" w:rsidP="00091F19">
            <w:pPr>
              <w:spacing w:after="120"/>
              <w:jc w:val="both"/>
              <w:rPr>
                <w:rFonts w:ascii="PT Sans" w:hAnsi="PT Sans"/>
                <w:color w:val="000000"/>
                <w:sz w:val="21"/>
                <w:szCs w:val="21"/>
              </w:rPr>
            </w:pPr>
            <w:r w:rsidRPr="009F058D">
              <w:rPr>
                <w:rFonts w:asciiTheme="minorHAnsi" w:hAnsiTheme="minorHAnsi"/>
                <w:b/>
                <w:bCs/>
                <w:iCs/>
                <w:color w:val="000000" w:themeColor="text1"/>
                <w:sz w:val="21"/>
                <w:szCs w:val="21"/>
                <w:lang w:val="uk-UA"/>
              </w:rPr>
              <w:t>Лекція.</w:t>
            </w:r>
            <w:r w:rsidR="00B34944">
              <w:rPr>
                <w:rFonts w:asciiTheme="minorHAnsi" w:hAnsiTheme="minorHAnsi"/>
                <w:b/>
                <w:bCs/>
                <w:iCs/>
                <w:color w:val="000000" w:themeColor="text1"/>
                <w:sz w:val="21"/>
                <w:szCs w:val="21"/>
                <w:lang w:val="uk-UA"/>
              </w:rPr>
              <w:t xml:space="preserve"> </w:t>
            </w:r>
            <w:r w:rsidR="00B34944" w:rsidRPr="00B34944">
              <w:rPr>
                <w:rFonts w:asciiTheme="minorHAnsi" w:hAnsiTheme="minorHAnsi"/>
                <w:iCs/>
                <w:color w:val="000000" w:themeColor="text1"/>
                <w:sz w:val="21"/>
                <w:szCs w:val="21"/>
                <w:lang w:val="uk-UA"/>
              </w:rPr>
              <w:t xml:space="preserve">Етапи розвитку. Види електронної комерції та її призначення. ІНКОТЕРМС для електронної комерції. </w:t>
            </w:r>
            <w:r w:rsidR="00396617" w:rsidRPr="00B34944">
              <w:rPr>
                <w:rFonts w:asciiTheme="minorHAnsi" w:hAnsiTheme="minorHAnsi"/>
                <w:iCs/>
                <w:color w:val="000000" w:themeColor="text1"/>
                <w:sz w:val="21"/>
                <w:szCs w:val="21"/>
                <w:lang w:val="uk-UA"/>
              </w:rPr>
              <w:t>Правові норми і регулювання</w:t>
            </w:r>
            <w:r w:rsidR="009A41E0">
              <w:rPr>
                <w:rFonts w:asciiTheme="minorHAnsi" w:hAnsiTheme="minorHAnsi"/>
                <w:iCs/>
                <w:color w:val="000000" w:themeColor="text1"/>
                <w:sz w:val="21"/>
                <w:szCs w:val="21"/>
                <w:lang w:val="uk-UA"/>
              </w:rPr>
              <w:t xml:space="preserve">. </w:t>
            </w:r>
            <w:r w:rsidR="009A41E0" w:rsidRPr="00B34944">
              <w:rPr>
                <w:rFonts w:ascii="PT Sans" w:hAnsi="PT Sans"/>
                <w:color w:val="000000"/>
                <w:sz w:val="21"/>
                <w:szCs w:val="21"/>
                <w:lang w:val="uk-UA"/>
              </w:rPr>
              <w:t>Митні класифікації  для глобальної міжнародної торгівлі</w:t>
            </w:r>
            <w:r w:rsidR="009A41E0">
              <w:rPr>
                <w:rFonts w:ascii="PT Sans" w:hAnsi="PT Sans"/>
                <w:color w:val="000000"/>
                <w:sz w:val="21"/>
                <w:szCs w:val="21"/>
                <w:lang w:val="uk-UA"/>
              </w:rPr>
              <w:t>.</w:t>
            </w:r>
          </w:p>
        </w:tc>
        <w:tc>
          <w:tcPr>
            <w:tcW w:w="3035" w:type="dxa"/>
          </w:tcPr>
          <w:p w14:paraId="454ACE4C" w14:textId="77777777" w:rsidR="00091F19" w:rsidRPr="009F058D"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6200C54D" w14:textId="61D91578" w:rsidR="00091F19" w:rsidRPr="00233219"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518FD8A3" w14:textId="77777777" w:rsidTr="00233219">
        <w:trPr>
          <w:trHeight w:val="453"/>
        </w:trPr>
        <w:tc>
          <w:tcPr>
            <w:tcW w:w="436" w:type="dxa"/>
            <w:vMerge/>
          </w:tcPr>
          <w:p w14:paraId="4CE1EB12"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1203DEF1"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398C8F61" w14:textId="7B1B70BD"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60654F2F" w14:textId="11640A82" w:rsidR="00B3448C" w:rsidRPr="00FB0B4F" w:rsidRDefault="00091F19" w:rsidP="00091F19">
            <w:pPr>
              <w:spacing w:after="120"/>
              <w:jc w:val="both"/>
              <w:rPr>
                <w:rFonts w:ascii="PT Sans" w:hAnsi="PT Sans"/>
                <w:color w:val="000000"/>
                <w:sz w:val="21"/>
                <w:szCs w:val="21"/>
                <w:lang w:val="uk-UA"/>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B3448C" w:rsidRPr="00E722F7">
              <w:rPr>
                <w:rFonts w:asciiTheme="minorHAnsi" w:hAnsiTheme="minorHAnsi"/>
                <w:iCs/>
                <w:color w:val="000000" w:themeColor="text1"/>
                <w:sz w:val="21"/>
                <w:szCs w:val="21"/>
                <w:lang w:val="uk-UA"/>
              </w:rPr>
              <w:t>Написання МКР (Частина 2)</w:t>
            </w:r>
          </w:p>
        </w:tc>
        <w:tc>
          <w:tcPr>
            <w:tcW w:w="3035" w:type="dxa"/>
          </w:tcPr>
          <w:p w14:paraId="299B9AD6" w14:textId="4662DA2B" w:rsidR="00091F19" w:rsidRPr="00233219" w:rsidRDefault="00091F19" w:rsidP="00233219">
            <w:pPr>
              <w:jc w:val="both"/>
              <w:rPr>
                <w:rFonts w:asciiTheme="minorHAnsi" w:hAnsiTheme="minorHAnsi"/>
                <w:iCs/>
                <w:color w:val="000000" w:themeColor="text1"/>
                <w:sz w:val="21"/>
                <w:szCs w:val="21"/>
                <w:lang w:val="uk-UA"/>
              </w:rPr>
            </w:pPr>
            <w:r w:rsidRPr="00233219">
              <w:rPr>
                <w:rFonts w:asciiTheme="minorHAnsi" w:hAnsiTheme="minorHAnsi"/>
                <w:iCs/>
                <w:color w:val="000000" w:themeColor="text1"/>
                <w:sz w:val="21"/>
                <w:szCs w:val="21"/>
                <w:lang w:val="uk-UA"/>
              </w:rPr>
              <w:t>метод ретроспекції (пригадування); діалог за проблематикою; розгляд кейсів</w:t>
            </w:r>
          </w:p>
        </w:tc>
      </w:tr>
      <w:tr w:rsidR="00091F19" w:rsidRPr="007F4618" w14:paraId="55C99AFD" w14:textId="77777777" w:rsidTr="00233219">
        <w:trPr>
          <w:trHeight w:val="660"/>
        </w:trPr>
        <w:tc>
          <w:tcPr>
            <w:tcW w:w="436" w:type="dxa"/>
            <w:vMerge w:val="restart"/>
          </w:tcPr>
          <w:p w14:paraId="0097E0E8" w14:textId="4BBC2681"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14</w:t>
            </w:r>
          </w:p>
        </w:tc>
        <w:tc>
          <w:tcPr>
            <w:tcW w:w="2403" w:type="dxa"/>
            <w:vMerge w:val="restart"/>
          </w:tcPr>
          <w:p w14:paraId="5D9BDF66" w14:textId="56D18358"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Практичні аспекти застосування електронної комерції в міжнародній торгівлі</w:t>
            </w:r>
          </w:p>
        </w:tc>
        <w:tc>
          <w:tcPr>
            <w:tcW w:w="757" w:type="dxa"/>
          </w:tcPr>
          <w:p w14:paraId="3FD631F5" w14:textId="66C1094E"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7476A82" w14:textId="718B6AC3" w:rsidR="00091F19" w:rsidRPr="009F058D" w:rsidRDefault="00091F19" w:rsidP="00091F19">
            <w:pPr>
              <w:spacing w:after="120"/>
              <w:jc w:val="both"/>
              <w:rPr>
                <w:rFonts w:ascii="PT Sans" w:hAnsi="PT Sans"/>
                <w:color w:val="000000"/>
                <w:sz w:val="21"/>
                <w:szCs w:val="21"/>
              </w:rPr>
            </w:pPr>
            <w:r w:rsidRPr="009F058D">
              <w:rPr>
                <w:rFonts w:asciiTheme="minorHAnsi" w:hAnsiTheme="minorHAnsi"/>
                <w:b/>
                <w:bCs/>
                <w:iCs/>
                <w:color w:val="000000" w:themeColor="text1"/>
                <w:sz w:val="21"/>
                <w:szCs w:val="21"/>
                <w:lang w:val="uk-UA"/>
              </w:rPr>
              <w:t>Лекція.</w:t>
            </w:r>
            <w:r w:rsidR="00396617">
              <w:rPr>
                <w:rFonts w:asciiTheme="minorHAnsi" w:hAnsiTheme="minorHAnsi"/>
                <w:b/>
                <w:bCs/>
                <w:iCs/>
                <w:color w:val="000000" w:themeColor="text1"/>
                <w:sz w:val="21"/>
                <w:szCs w:val="21"/>
                <w:lang w:val="uk-UA"/>
              </w:rPr>
              <w:t xml:space="preserve"> </w:t>
            </w:r>
            <w:r w:rsidR="00396617" w:rsidRPr="00B34944">
              <w:rPr>
                <w:rFonts w:asciiTheme="minorHAnsi" w:hAnsiTheme="minorHAnsi"/>
                <w:iCs/>
                <w:color w:val="000000" w:themeColor="text1"/>
                <w:sz w:val="21"/>
                <w:szCs w:val="21"/>
                <w:lang w:val="uk-UA"/>
              </w:rPr>
              <w:t xml:space="preserve">Способи розрахунків. </w:t>
            </w:r>
            <w:r w:rsidR="00396617">
              <w:rPr>
                <w:rFonts w:asciiTheme="minorHAnsi" w:hAnsiTheme="minorHAnsi"/>
                <w:iCs/>
                <w:color w:val="000000" w:themeColor="text1"/>
                <w:sz w:val="21"/>
                <w:szCs w:val="21"/>
                <w:lang w:val="uk-UA"/>
              </w:rPr>
              <w:t>Електронний підпис у комерційних документах</w:t>
            </w:r>
            <w:r w:rsidR="00B3448C">
              <w:rPr>
                <w:rFonts w:asciiTheme="minorHAnsi" w:hAnsiTheme="minorHAnsi"/>
                <w:iCs/>
                <w:color w:val="000000" w:themeColor="text1"/>
                <w:sz w:val="21"/>
                <w:szCs w:val="21"/>
                <w:lang w:val="uk-UA"/>
              </w:rPr>
              <w:t>. Захист даних</w:t>
            </w:r>
          </w:p>
        </w:tc>
        <w:tc>
          <w:tcPr>
            <w:tcW w:w="3035" w:type="dxa"/>
          </w:tcPr>
          <w:p w14:paraId="601990F5" w14:textId="77777777" w:rsidR="00091F19" w:rsidRPr="009F058D"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29CDC349" w14:textId="4FDAE437" w:rsidR="00091F19" w:rsidRPr="00233219"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0342AB40" w14:textId="77777777" w:rsidTr="00233219">
        <w:trPr>
          <w:trHeight w:val="660"/>
        </w:trPr>
        <w:tc>
          <w:tcPr>
            <w:tcW w:w="436" w:type="dxa"/>
            <w:vMerge/>
          </w:tcPr>
          <w:p w14:paraId="61021E32"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294D58C1" w14:textId="77777777" w:rsidR="00091F19" w:rsidRPr="00E722F7" w:rsidRDefault="00091F19" w:rsidP="00E722F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1752AFDE" w14:textId="168EDEEA"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5A31A3A0" w14:textId="5CB569DA"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396617" w:rsidRPr="00E722F7">
              <w:rPr>
                <w:rFonts w:asciiTheme="minorHAnsi" w:hAnsiTheme="minorHAnsi"/>
                <w:iCs/>
                <w:color w:val="000000" w:themeColor="text1"/>
                <w:sz w:val="21"/>
                <w:szCs w:val="21"/>
                <w:lang w:val="uk-UA"/>
              </w:rPr>
              <w:t>Платіжні уподобання споживачів різних країн світу</w:t>
            </w:r>
          </w:p>
        </w:tc>
        <w:tc>
          <w:tcPr>
            <w:tcW w:w="3035" w:type="dxa"/>
          </w:tcPr>
          <w:p w14:paraId="3D5F1202" w14:textId="595883C1" w:rsidR="00091F19" w:rsidRPr="00233219" w:rsidRDefault="00091F19" w:rsidP="00233219">
            <w:pPr>
              <w:jc w:val="both"/>
              <w:rPr>
                <w:rFonts w:asciiTheme="minorHAnsi" w:hAnsiTheme="minorHAnsi"/>
                <w:iCs/>
                <w:color w:val="000000" w:themeColor="text1"/>
                <w:sz w:val="21"/>
                <w:szCs w:val="21"/>
                <w:lang w:val="uk-UA"/>
              </w:rPr>
            </w:pPr>
            <w:r w:rsidRPr="00233219">
              <w:rPr>
                <w:rFonts w:asciiTheme="minorHAnsi" w:hAnsiTheme="minorHAnsi"/>
                <w:iCs/>
                <w:color w:val="000000" w:themeColor="text1"/>
                <w:sz w:val="21"/>
                <w:szCs w:val="21"/>
                <w:lang w:val="uk-UA"/>
              </w:rPr>
              <w:t>метод ретроспекції (пригадування); діалог за проблематикою; розгляд кейсів</w:t>
            </w:r>
          </w:p>
        </w:tc>
      </w:tr>
      <w:tr w:rsidR="00091F19" w:rsidRPr="007F4618" w14:paraId="2686BD1A" w14:textId="77777777" w:rsidTr="00233219">
        <w:trPr>
          <w:trHeight w:val="454"/>
        </w:trPr>
        <w:tc>
          <w:tcPr>
            <w:tcW w:w="436" w:type="dxa"/>
            <w:vMerge w:val="restart"/>
          </w:tcPr>
          <w:p w14:paraId="324BC316" w14:textId="76EFC5FD"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15</w:t>
            </w:r>
          </w:p>
        </w:tc>
        <w:tc>
          <w:tcPr>
            <w:tcW w:w="2403" w:type="dxa"/>
            <w:vMerge w:val="restart"/>
          </w:tcPr>
          <w:p w14:paraId="1F880167" w14:textId="11BBF746"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Інтелектуальна власність у міжнародному бізнесі</w:t>
            </w:r>
          </w:p>
        </w:tc>
        <w:tc>
          <w:tcPr>
            <w:tcW w:w="757" w:type="dxa"/>
          </w:tcPr>
          <w:p w14:paraId="3FAAA12A" w14:textId="020A67DD"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0FF58C72" w14:textId="036ECA75" w:rsidR="00091F19" w:rsidRPr="00B3448C" w:rsidRDefault="00091F19" w:rsidP="00B3448C">
            <w:pPr>
              <w:spacing w:after="120"/>
              <w:jc w:val="both"/>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Лекція.</w:t>
            </w:r>
            <w:r w:rsidR="00B3448C">
              <w:rPr>
                <w:rFonts w:asciiTheme="minorHAnsi" w:hAnsiTheme="minorHAnsi"/>
                <w:b/>
                <w:bCs/>
                <w:iCs/>
                <w:color w:val="000000" w:themeColor="text1"/>
                <w:sz w:val="21"/>
                <w:szCs w:val="21"/>
                <w:lang w:val="uk-UA"/>
              </w:rPr>
              <w:t xml:space="preserve"> </w:t>
            </w:r>
            <w:r w:rsidR="00B3448C" w:rsidRPr="00B3448C">
              <w:rPr>
                <w:rFonts w:asciiTheme="minorHAnsi" w:hAnsiTheme="minorHAnsi"/>
                <w:iCs/>
                <w:color w:val="000000" w:themeColor="text1"/>
                <w:sz w:val="21"/>
                <w:szCs w:val="21"/>
                <w:lang w:val="uk-UA"/>
              </w:rPr>
              <w:t>Інтелектуальна власність в міжнародному бізнесі. Охорона товарних знаків. Охорона патентів. Охорона авторських прав. Комерційна таємниця. Доменні імена. Контрафакт</w:t>
            </w:r>
          </w:p>
        </w:tc>
        <w:tc>
          <w:tcPr>
            <w:tcW w:w="3035" w:type="dxa"/>
          </w:tcPr>
          <w:p w14:paraId="1B71EA53" w14:textId="77777777" w:rsidR="00091F19" w:rsidRPr="009F058D"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5A19B021" w14:textId="7C372B8B" w:rsidR="00091F19" w:rsidRPr="00233219" w:rsidRDefault="00091F19" w:rsidP="00233219">
            <w:pPr>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7DC8C7BB" w14:textId="77777777" w:rsidTr="00233219">
        <w:trPr>
          <w:trHeight w:val="453"/>
        </w:trPr>
        <w:tc>
          <w:tcPr>
            <w:tcW w:w="436" w:type="dxa"/>
            <w:vMerge/>
          </w:tcPr>
          <w:p w14:paraId="09041862"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7D281EE5"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07363958" w14:textId="643F4D3E"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642AC13" w14:textId="3D21E96A"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B3448C" w:rsidRPr="00E722F7">
              <w:rPr>
                <w:rFonts w:asciiTheme="minorHAnsi" w:hAnsiTheme="minorHAnsi"/>
                <w:iCs/>
                <w:color w:val="000000" w:themeColor="text1"/>
                <w:sz w:val="21"/>
                <w:szCs w:val="21"/>
                <w:lang w:val="uk-UA"/>
              </w:rPr>
              <w:t>Розгляд кейсів щодо порушення інтелектуальної власності у міжнародних торгових операціях</w:t>
            </w:r>
          </w:p>
        </w:tc>
        <w:tc>
          <w:tcPr>
            <w:tcW w:w="3035" w:type="dxa"/>
          </w:tcPr>
          <w:p w14:paraId="06D03D35" w14:textId="33C35EAD" w:rsidR="00091F19" w:rsidRPr="007F4618" w:rsidRDefault="00091F19" w:rsidP="00233219">
            <w:pPr>
              <w:pStyle w:val="af2"/>
              <w:spacing w:before="0" w:beforeAutospacing="0" w:after="0" w:afterAutospacing="0"/>
              <w:jc w:val="both"/>
              <w:rPr>
                <w:rFonts w:ascii="PT Sans" w:hAnsi="PT Sans"/>
                <w:color w:val="000000"/>
                <w:sz w:val="21"/>
                <w:szCs w:val="21"/>
              </w:rPr>
            </w:pPr>
            <w:r w:rsidRPr="00E722F7">
              <w:rPr>
                <w:rFonts w:asciiTheme="minorHAnsi" w:hAnsiTheme="minorHAnsi"/>
                <w:iCs/>
                <w:color w:val="000000" w:themeColor="text1"/>
                <w:sz w:val="21"/>
                <w:szCs w:val="21"/>
                <w:lang w:val="uk-UA"/>
              </w:rPr>
              <w:t>метод ретроспекції (пригадування); діалог за проблематикою; розгляд кейсів</w:t>
            </w:r>
          </w:p>
        </w:tc>
      </w:tr>
      <w:tr w:rsidR="00091F19" w:rsidRPr="007F4618" w14:paraId="191C62A7" w14:textId="77777777" w:rsidTr="00233219">
        <w:trPr>
          <w:trHeight w:val="354"/>
        </w:trPr>
        <w:tc>
          <w:tcPr>
            <w:tcW w:w="436" w:type="dxa"/>
            <w:vMerge w:val="restart"/>
          </w:tcPr>
          <w:p w14:paraId="1A11637E" w14:textId="6BE525F4"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16</w:t>
            </w:r>
          </w:p>
        </w:tc>
        <w:tc>
          <w:tcPr>
            <w:tcW w:w="2403" w:type="dxa"/>
            <w:vMerge w:val="restart"/>
          </w:tcPr>
          <w:p w14:paraId="28229278" w14:textId="424C0971"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Менеджмент торгівельних підприємств</w:t>
            </w:r>
          </w:p>
        </w:tc>
        <w:tc>
          <w:tcPr>
            <w:tcW w:w="757" w:type="dxa"/>
          </w:tcPr>
          <w:p w14:paraId="5159DA30" w14:textId="6B833A0F"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F14400C" w14:textId="2E051B7A" w:rsidR="00091F19" w:rsidRPr="00B3448C" w:rsidRDefault="00091F19" w:rsidP="00B3448C">
            <w:pPr>
              <w:spacing w:after="120"/>
              <w:jc w:val="both"/>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Лекція.</w:t>
            </w:r>
            <w:r w:rsidR="00B3448C">
              <w:rPr>
                <w:rFonts w:asciiTheme="minorHAnsi" w:hAnsiTheme="minorHAnsi"/>
                <w:b/>
                <w:bCs/>
                <w:iCs/>
                <w:color w:val="000000" w:themeColor="text1"/>
                <w:sz w:val="21"/>
                <w:szCs w:val="21"/>
                <w:lang w:val="uk-UA"/>
              </w:rPr>
              <w:t xml:space="preserve"> </w:t>
            </w:r>
            <w:r w:rsidR="00B3448C" w:rsidRPr="00B3448C">
              <w:rPr>
                <w:rFonts w:asciiTheme="minorHAnsi" w:hAnsiTheme="minorHAnsi"/>
                <w:iCs/>
                <w:color w:val="000000" w:themeColor="text1"/>
                <w:sz w:val="21"/>
                <w:szCs w:val="21"/>
                <w:lang w:val="uk-UA"/>
              </w:rPr>
              <w:t>Розвиток торгового менеджменту. Історії успіху. Успішні підходи до управління торговими підприємствами. Процесний підхід до управління</w:t>
            </w:r>
          </w:p>
        </w:tc>
        <w:tc>
          <w:tcPr>
            <w:tcW w:w="3035" w:type="dxa"/>
          </w:tcPr>
          <w:p w14:paraId="6B8E78F1" w14:textId="77777777" w:rsidR="00091F19" w:rsidRPr="009F058D" w:rsidRDefault="00091F19" w:rsidP="00233219">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46E9F9AE" w14:textId="53C2A2B8" w:rsidR="00091F19" w:rsidRPr="007F4618" w:rsidRDefault="00091F19" w:rsidP="00233219">
            <w:pPr>
              <w:pStyle w:val="af2"/>
              <w:spacing w:before="0" w:beforeAutospacing="0" w:after="0" w:afterAutospacing="0"/>
              <w:jc w:val="both"/>
              <w:rPr>
                <w:rFonts w:ascii="PT Sans" w:hAnsi="PT Sans"/>
                <w:color w:val="000000"/>
                <w:sz w:val="21"/>
                <w:szCs w:val="21"/>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0D2AE3D6" w14:textId="77777777" w:rsidTr="00233219">
        <w:trPr>
          <w:trHeight w:val="353"/>
        </w:trPr>
        <w:tc>
          <w:tcPr>
            <w:tcW w:w="436" w:type="dxa"/>
            <w:vMerge/>
          </w:tcPr>
          <w:p w14:paraId="56B7194C"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4952572B"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76E6EF4C" w14:textId="24574FEE"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4773F48" w14:textId="14FBEAA5"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sidRPr="00B3448C">
              <w:rPr>
                <w:rFonts w:ascii="PT Sans" w:hAnsi="PT Sans"/>
                <w:color w:val="000000"/>
                <w:sz w:val="21"/>
                <w:szCs w:val="21"/>
                <w:lang w:val="uk-UA"/>
              </w:rPr>
              <w:t xml:space="preserve"> </w:t>
            </w:r>
            <w:r w:rsidR="00B3448C" w:rsidRPr="00B3448C">
              <w:rPr>
                <w:rFonts w:asciiTheme="minorHAnsi" w:hAnsiTheme="minorHAnsi"/>
                <w:iCs/>
                <w:color w:val="000000" w:themeColor="text1"/>
                <w:sz w:val="21"/>
                <w:szCs w:val="21"/>
                <w:lang w:val="uk-UA"/>
              </w:rPr>
              <w:t>Проблеми розвитку міжнародного бізнесу в Україні</w:t>
            </w:r>
          </w:p>
        </w:tc>
        <w:tc>
          <w:tcPr>
            <w:tcW w:w="3035" w:type="dxa"/>
          </w:tcPr>
          <w:p w14:paraId="3DC36C9F" w14:textId="0CE98162" w:rsidR="00091F19" w:rsidRPr="007F4618" w:rsidRDefault="00091F19" w:rsidP="00233219">
            <w:pPr>
              <w:pStyle w:val="af2"/>
              <w:spacing w:before="0" w:beforeAutospacing="0" w:after="0" w:afterAutospacing="0"/>
              <w:jc w:val="both"/>
              <w:rPr>
                <w:rFonts w:ascii="PT Sans" w:hAnsi="PT Sans"/>
                <w:color w:val="000000"/>
                <w:sz w:val="21"/>
                <w:szCs w:val="21"/>
              </w:rPr>
            </w:pPr>
            <w:r w:rsidRPr="00E722F7">
              <w:rPr>
                <w:rFonts w:asciiTheme="minorHAnsi" w:hAnsiTheme="minorHAnsi"/>
                <w:iCs/>
                <w:color w:val="000000" w:themeColor="text1"/>
                <w:sz w:val="21"/>
                <w:szCs w:val="21"/>
                <w:lang w:val="uk-UA"/>
              </w:rPr>
              <w:t>метод ретроспекції; діалог за проблематикою; розгляд кейсів</w:t>
            </w:r>
          </w:p>
        </w:tc>
      </w:tr>
      <w:tr w:rsidR="00091F19" w:rsidRPr="007F4618" w14:paraId="57F67CF4" w14:textId="77777777" w:rsidTr="00233219">
        <w:trPr>
          <w:trHeight w:val="454"/>
        </w:trPr>
        <w:tc>
          <w:tcPr>
            <w:tcW w:w="436" w:type="dxa"/>
            <w:vMerge w:val="restart"/>
          </w:tcPr>
          <w:p w14:paraId="71015D5B" w14:textId="540C012F"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17</w:t>
            </w:r>
          </w:p>
        </w:tc>
        <w:tc>
          <w:tcPr>
            <w:tcW w:w="2403" w:type="dxa"/>
            <w:vMerge w:val="restart"/>
          </w:tcPr>
          <w:p w14:paraId="5C677134" w14:textId="355F4DFD"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Юридичний супровід міжнародного бізнесу</w:t>
            </w:r>
          </w:p>
        </w:tc>
        <w:tc>
          <w:tcPr>
            <w:tcW w:w="757" w:type="dxa"/>
          </w:tcPr>
          <w:p w14:paraId="076ECF8E" w14:textId="44A22850"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11D3122" w14:textId="2C0DF42F" w:rsidR="00091F19" w:rsidRPr="00B3448C" w:rsidRDefault="00091F19" w:rsidP="00B3448C">
            <w:pPr>
              <w:spacing w:after="120"/>
              <w:jc w:val="both"/>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Лекція.</w:t>
            </w:r>
            <w:r w:rsidR="00B3448C">
              <w:t xml:space="preserve"> </w:t>
            </w:r>
            <w:r w:rsidR="00B3448C" w:rsidRPr="00B3448C">
              <w:rPr>
                <w:rFonts w:asciiTheme="minorHAnsi" w:hAnsiTheme="minorHAnsi"/>
                <w:iCs/>
                <w:color w:val="000000" w:themeColor="text1"/>
                <w:sz w:val="21"/>
                <w:szCs w:val="21"/>
                <w:lang w:val="uk-UA"/>
              </w:rPr>
              <w:t>Роль міжнародного супроводу (приклад: поставки з Китаю). Юридичний супровід міжнародних угод</w:t>
            </w:r>
          </w:p>
        </w:tc>
        <w:tc>
          <w:tcPr>
            <w:tcW w:w="3035" w:type="dxa"/>
          </w:tcPr>
          <w:p w14:paraId="6CE95FB5" w14:textId="77777777" w:rsidR="00091F19" w:rsidRPr="009F058D" w:rsidRDefault="00091F19" w:rsidP="00233219">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17F2C82F" w14:textId="50098E0D" w:rsidR="00091F19" w:rsidRPr="007F4618" w:rsidRDefault="00091F19" w:rsidP="00233219">
            <w:pPr>
              <w:pStyle w:val="af2"/>
              <w:spacing w:before="0" w:beforeAutospacing="0" w:after="0" w:afterAutospacing="0"/>
              <w:jc w:val="both"/>
              <w:rPr>
                <w:rFonts w:ascii="PT Sans" w:hAnsi="PT Sans"/>
                <w:color w:val="000000"/>
                <w:sz w:val="21"/>
                <w:szCs w:val="21"/>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3D1444B2" w14:textId="77777777" w:rsidTr="00233219">
        <w:trPr>
          <w:trHeight w:val="453"/>
        </w:trPr>
        <w:tc>
          <w:tcPr>
            <w:tcW w:w="436" w:type="dxa"/>
            <w:vMerge/>
          </w:tcPr>
          <w:p w14:paraId="4F924669"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39A403D6"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433EC7A" w14:textId="1BF17083"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3703E5F4" w14:textId="2475459E"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00B3448C" w:rsidRPr="00B3448C">
              <w:rPr>
                <w:rFonts w:asciiTheme="minorHAnsi" w:hAnsiTheme="minorHAnsi"/>
                <w:iCs/>
                <w:color w:val="000000" w:themeColor="text1"/>
                <w:sz w:val="21"/>
                <w:szCs w:val="21"/>
                <w:lang w:val="uk-UA"/>
              </w:rPr>
              <w:t>Вибір юриста для міжнародного супроводу</w:t>
            </w:r>
          </w:p>
        </w:tc>
        <w:tc>
          <w:tcPr>
            <w:tcW w:w="3035" w:type="dxa"/>
          </w:tcPr>
          <w:p w14:paraId="2B998F1E" w14:textId="63A1028D" w:rsidR="00091F19" w:rsidRPr="007F4618" w:rsidRDefault="00091F19" w:rsidP="00233219">
            <w:pPr>
              <w:pStyle w:val="af2"/>
              <w:spacing w:before="0" w:beforeAutospacing="0" w:after="0" w:afterAutospacing="0"/>
              <w:jc w:val="both"/>
              <w:rPr>
                <w:rFonts w:ascii="PT Sans" w:hAnsi="PT Sans"/>
                <w:color w:val="000000"/>
                <w:sz w:val="21"/>
                <w:szCs w:val="21"/>
              </w:rPr>
            </w:pPr>
            <w:r w:rsidRPr="00E722F7">
              <w:rPr>
                <w:rFonts w:asciiTheme="minorHAnsi" w:hAnsiTheme="minorHAnsi"/>
                <w:iCs/>
                <w:color w:val="000000" w:themeColor="text1"/>
                <w:sz w:val="21"/>
                <w:szCs w:val="21"/>
                <w:lang w:val="uk-UA"/>
              </w:rPr>
              <w:t>метод ретроспекції; діалог за проблематикою; розгляд кейсів</w:t>
            </w:r>
          </w:p>
        </w:tc>
      </w:tr>
      <w:tr w:rsidR="00091F19" w:rsidRPr="007F4618" w14:paraId="523C4F68" w14:textId="77777777" w:rsidTr="00233219">
        <w:trPr>
          <w:trHeight w:val="354"/>
        </w:trPr>
        <w:tc>
          <w:tcPr>
            <w:tcW w:w="436" w:type="dxa"/>
            <w:vMerge w:val="restart"/>
          </w:tcPr>
          <w:p w14:paraId="0849118C" w14:textId="3615DA22" w:rsidR="00091F19"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18</w:t>
            </w:r>
          </w:p>
        </w:tc>
        <w:tc>
          <w:tcPr>
            <w:tcW w:w="2403" w:type="dxa"/>
            <w:vMerge w:val="restart"/>
          </w:tcPr>
          <w:p w14:paraId="7632DE7B" w14:textId="734A2BD4"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r w:rsidRPr="00091F19">
              <w:rPr>
                <w:rFonts w:asciiTheme="minorHAnsi" w:hAnsiTheme="minorHAnsi"/>
                <w:iCs/>
                <w:color w:val="000000" w:themeColor="text1"/>
                <w:sz w:val="21"/>
                <w:szCs w:val="21"/>
                <w:lang w:val="uk-UA"/>
              </w:rPr>
              <w:t>Міжнародний комерційний арбітраж</w:t>
            </w:r>
          </w:p>
        </w:tc>
        <w:tc>
          <w:tcPr>
            <w:tcW w:w="757" w:type="dxa"/>
          </w:tcPr>
          <w:p w14:paraId="188DFE7C" w14:textId="18761733"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DCCF716" w14:textId="128935C4" w:rsidR="00B3448C" w:rsidRPr="00B3448C" w:rsidRDefault="00091F19" w:rsidP="00B3448C">
            <w:pPr>
              <w:spacing w:after="120"/>
              <w:jc w:val="both"/>
              <w:rPr>
                <w:rFonts w:asciiTheme="minorHAnsi" w:hAnsiTheme="minorHAnsi"/>
                <w:iCs/>
                <w:color w:val="000000" w:themeColor="text1"/>
                <w:sz w:val="21"/>
                <w:szCs w:val="21"/>
                <w:lang w:val="uk-UA"/>
              </w:rPr>
            </w:pPr>
            <w:r w:rsidRPr="009F058D">
              <w:rPr>
                <w:rFonts w:asciiTheme="minorHAnsi" w:hAnsiTheme="minorHAnsi"/>
                <w:b/>
                <w:bCs/>
                <w:iCs/>
                <w:color w:val="000000" w:themeColor="text1"/>
                <w:sz w:val="21"/>
                <w:szCs w:val="21"/>
                <w:lang w:val="uk-UA"/>
              </w:rPr>
              <w:t>Лекція.</w:t>
            </w:r>
            <w:r w:rsidR="00B3448C">
              <w:rPr>
                <w:rFonts w:asciiTheme="minorHAnsi" w:hAnsiTheme="minorHAnsi"/>
                <w:b/>
                <w:bCs/>
                <w:iCs/>
                <w:color w:val="000000" w:themeColor="text1"/>
                <w:sz w:val="21"/>
                <w:szCs w:val="21"/>
                <w:lang w:val="uk-UA"/>
              </w:rPr>
              <w:t xml:space="preserve"> </w:t>
            </w:r>
            <w:r w:rsidR="00B3448C" w:rsidRPr="00B3448C">
              <w:rPr>
                <w:rFonts w:asciiTheme="minorHAnsi" w:hAnsiTheme="minorHAnsi"/>
                <w:iCs/>
                <w:color w:val="000000" w:themeColor="text1"/>
                <w:sz w:val="21"/>
                <w:szCs w:val="21"/>
                <w:lang w:val="uk-UA"/>
              </w:rPr>
              <w:t>Роль міжнародної торгової палати в супроводі міжнародного бізнесу. Сутність міжнародного судового розгляду. Міжнародний</w:t>
            </w:r>
          </w:p>
          <w:p w14:paraId="1A68A0CF" w14:textId="3B2FF403" w:rsidR="00091F19" w:rsidRPr="009F058D" w:rsidRDefault="00B3448C" w:rsidP="00B3448C">
            <w:pPr>
              <w:spacing w:after="120"/>
              <w:jc w:val="both"/>
              <w:rPr>
                <w:rFonts w:ascii="PT Sans" w:hAnsi="PT Sans"/>
                <w:color w:val="000000"/>
                <w:sz w:val="21"/>
                <w:szCs w:val="21"/>
              </w:rPr>
            </w:pPr>
            <w:r w:rsidRPr="00B3448C">
              <w:rPr>
                <w:rFonts w:asciiTheme="minorHAnsi" w:hAnsiTheme="minorHAnsi"/>
                <w:iCs/>
                <w:color w:val="000000" w:themeColor="text1"/>
                <w:sz w:val="21"/>
                <w:szCs w:val="21"/>
                <w:lang w:val="uk-UA"/>
              </w:rPr>
              <w:t>комерційний арбітраж</w:t>
            </w:r>
          </w:p>
        </w:tc>
        <w:tc>
          <w:tcPr>
            <w:tcW w:w="3035" w:type="dxa"/>
          </w:tcPr>
          <w:p w14:paraId="199B66C3" w14:textId="77777777" w:rsidR="00091F19" w:rsidRPr="009F058D" w:rsidRDefault="00091F19" w:rsidP="00233219">
            <w:pPr>
              <w:pStyle w:val="af2"/>
              <w:spacing w:before="0" w:beforeAutospacing="0" w:after="0" w:afterAutospacing="0"/>
              <w:jc w:val="both"/>
              <w:rPr>
                <w:rFonts w:asciiTheme="minorHAnsi" w:hAnsiTheme="minorHAnsi"/>
                <w:iCs/>
                <w:color w:val="000000" w:themeColor="text1"/>
                <w:sz w:val="21"/>
                <w:szCs w:val="21"/>
                <w:lang w:val="uk-UA"/>
              </w:rPr>
            </w:pPr>
            <w:r w:rsidRPr="009F058D">
              <w:rPr>
                <w:rFonts w:asciiTheme="minorHAnsi" w:hAnsiTheme="minorHAnsi"/>
                <w:iCs/>
                <w:color w:val="000000" w:themeColor="text1"/>
                <w:sz w:val="21"/>
                <w:szCs w:val="21"/>
                <w:lang w:val="uk-UA"/>
              </w:rPr>
              <w:t xml:space="preserve">показ слайдів, презентацій, </w:t>
            </w:r>
          </w:p>
          <w:p w14:paraId="3AEDDCCC" w14:textId="79C1F8BD" w:rsidR="00091F19" w:rsidRPr="007F4618" w:rsidRDefault="00091F19" w:rsidP="00233219">
            <w:pPr>
              <w:pStyle w:val="af2"/>
              <w:spacing w:before="0" w:beforeAutospacing="0" w:after="0" w:afterAutospacing="0"/>
              <w:jc w:val="both"/>
              <w:rPr>
                <w:rFonts w:ascii="PT Sans" w:hAnsi="PT Sans"/>
                <w:color w:val="000000"/>
                <w:sz w:val="21"/>
                <w:szCs w:val="21"/>
              </w:rPr>
            </w:pPr>
            <w:r w:rsidRPr="009F058D">
              <w:rPr>
                <w:rFonts w:asciiTheme="minorHAnsi" w:hAnsiTheme="minorHAnsi"/>
                <w:iCs/>
                <w:color w:val="000000" w:themeColor="text1"/>
                <w:sz w:val="21"/>
                <w:szCs w:val="21"/>
                <w:lang w:val="uk-UA"/>
              </w:rPr>
              <w:t>діалог за проблематикою</w:t>
            </w:r>
          </w:p>
        </w:tc>
      </w:tr>
      <w:tr w:rsidR="00091F19" w:rsidRPr="007F4618" w14:paraId="7041E2E5" w14:textId="77777777" w:rsidTr="00233219">
        <w:trPr>
          <w:trHeight w:val="353"/>
        </w:trPr>
        <w:tc>
          <w:tcPr>
            <w:tcW w:w="436" w:type="dxa"/>
            <w:vMerge/>
          </w:tcPr>
          <w:p w14:paraId="47590044"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3C6C018D" w14:textId="77777777" w:rsidR="00091F19" w:rsidRPr="00506464" w:rsidRDefault="00091F19" w:rsidP="00091F19">
            <w:pPr>
              <w:spacing w:after="120"/>
              <w:jc w:val="both"/>
              <w:rPr>
                <w:rFonts w:ascii="PT Sans" w:hAnsi="PT Sans"/>
                <w:color w:val="000000"/>
                <w:lang w:val="uk-UA"/>
              </w:rPr>
            </w:pPr>
          </w:p>
        </w:tc>
        <w:tc>
          <w:tcPr>
            <w:tcW w:w="757" w:type="dxa"/>
          </w:tcPr>
          <w:p w14:paraId="168457B1" w14:textId="0564CF8E"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6E24D021" w14:textId="69A25215" w:rsidR="00091F19" w:rsidRPr="009F058D" w:rsidRDefault="00091F19" w:rsidP="00091F19">
            <w:pPr>
              <w:spacing w:after="120"/>
              <w:jc w:val="both"/>
              <w:rPr>
                <w:rFonts w:ascii="PT Sans" w:hAnsi="PT Sans"/>
                <w:color w:val="000000"/>
                <w:sz w:val="21"/>
                <w:szCs w:val="21"/>
              </w:rPr>
            </w:pPr>
            <w:r w:rsidRPr="009F058D">
              <w:rPr>
                <w:rFonts w:ascii="PT Sans" w:hAnsi="PT Sans"/>
                <w:b/>
                <w:bCs/>
                <w:color w:val="000000"/>
                <w:sz w:val="21"/>
                <w:szCs w:val="21"/>
                <w:lang w:val="uk-UA"/>
              </w:rPr>
              <w:t>Практичне заняття.</w:t>
            </w:r>
            <w:r>
              <w:rPr>
                <w:rFonts w:ascii="PT Sans" w:hAnsi="PT Sans"/>
                <w:b/>
                <w:bCs/>
                <w:color w:val="000000"/>
                <w:sz w:val="21"/>
                <w:szCs w:val="21"/>
                <w:lang w:val="uk-UA"/>
              </w:rPr>
              <w:t xml:space="preserve"> </w:t>
            </w:r>
            <w:r w:rsidRPr="00E722F7">
              <w:rPr>
                <w:rFonts w:asciiTheme="minorHAnsi" w:hAnsiTheme="minorHAnsi"/>
                <w:iCs/>
                <w:color w:val="000000" w:themeColor="text1"/>
                <w:sz w:val="21"/>
                <w:szCs w:val="21"/>
                <w:lang w:val="uk-UA"/>
              </w:rPr>
              <w:t>Обговорення підсумків семестру. РСО студентів за результатами їх роботи</w:t>
            </w:r>
          </w:p>
        </w:tc>
        <w:tc>
          <w:tcPr>
            <w:tcW w:w="3035" w:type="dxa"/>
          </w:tcPr>
          <w:p w14:paraId="15516FFC" w14:textId="0E2CB764" w:rsidR="00091F19" w:rsidRPr="007F4618" w:rsidRDefault="00091F19" w:rsidP="00233219">
            <w:pPr>
              <w:pStyle w:val="af2"/>
              <w:spacing w:before="0" w:beforeAutospacing="0" w:after="0" w:afterAutospacing="0"/>
              <w:jc w:val="both"/>
              <w:rPr>
                <w:rFonts w:ascii="PT Sans" w:hAnsi="PT Sans"/>
                <w:color w:val="000000"/>
                <w:sz w:val="21"/>
                <w:szCs w:val="21"/>
              </w:rPr>
            </w:pPr>
            <w:r w:rsidRPr="00E722F7">
              <w:rPr>
                <w:rFonts w:asciiTheme="minorHAnsi" w:hAnsiTheme="minorHAnsi"/>
                <w:iCs/>
                <w:color w:val="000000" w:themeColor="text1"/>
                <w:sz w:val="21"/>
                <w:szCs w:val="21"/>
                <w:lang w:val="uk-UA"/>
              </w:rPr>
              <w:t>метод ретроспекції (пригадування); діалог за проблематикою</w:t>
            </w:r>
          </w:p>
        </w:tc>
      </w:tr>
    </w:tbl>
    <w:p w14:paraId="4D050CF8" w14:textId="1E5FA1FF" w:rsidR="004A6336" w:rsidRPr="004472C0" w:rsidRDefault="004A6336" w:rsidP="00B31712">
      <w:pPr>
        <w:pStyle w:val="1"/>
      </w:pPr>
      <w:r w:rsidRPr="004472C0">
        <w:lastRenderedPageBreak/>
        <w:t>Самостійна робота студента</w:t>
      </w:r>
    </w:p>
    <w:p w14:paraId="32CE959C" w14:textId="2EC3E0E9" w:rsidR="00132EDA" w:rsidRPr="002A62BF" w:rsidRDefault="00384725" w:rsidP="004A6336">
      <w:pPr>
        <w:spacing w:after="120"/>
        <w:jc w:val="both"/>
        <w:rPr>
          <w:rFonts w:ascii="PT Sans" w:hAnsi="PT Sans"/>
          <w:color w:val="000000"/>
        </w:rPr>
      </w:pPr>
      <w:r w:rsidRPr="002A62BF">
        <w:rPr>
          <w:rFonts w:ascii="PT Sans" w:hAnsi="PT Sans"/>
          <w:color w:val="000000"/>
        </w:rPr>
        <w:t>Самостійна робота студента передбачає підготовку до лекцій та практичних занять, що включає</w:t>
      </w:r>
      <w:r w:rsidR="00132EDA" w:rsidRPr="002A62BF">
        <w:rPr>
          <w:rFonts w:ascii="PT Sans" w:hAnsi="PT Sans"/>
          <w:color w:val="000000"/>
        </w:rPr>
        <w:t>:</w:t>
      </w:r>
      <w:r w:rsidRPr="002A62BF">
        <w:rPr>
          <w:rFonts w:ascii="PT Sans" w:hAnsi="PT Sans"/>
          <w:color w:val="000000"/>
        </w:rPr>
        <w:t xml:space="preserve"> огляд інформаційного поля за</w:t>
      </w:r>
      <w:r w:rsidR="00132EDA" w:rsidRPr="002A62BF">
        <w:rPr>
          <w:rFonts w:ascii="PT Sans" w:hAnsi="PT Sans"/>
          <w:color w:val="000000"/>
        </w:rPr>
        <w:t xml:space="preserve"> темою</w:t>
      </w:r>
      <w:r w:rsidRPr="002A62BF">
        <w:rPr>
          <w:rFonts w:ascii="PT Sans" w:hAnsi="PT Sans"/>
          <w:color w:val="000000"/>
        </w:rPr>
        <w:t xml:space="preserve"> заняття, </w:t>
      </w:r>
      <w:r w:rsidR="00132EDA" w:rsidRPr="002A62BF">
        <w:rPr>
          <w:rFonts w:ascii="PT Sans" w:hAnsi="PT Sans"/>
          <w:color w:val="000000"/>
        </w:rPr>
        <w:t xml:space="preserve">підготовку до обговорення проаналізованої інформації в аудиторії; виконання завдань, які надаються викладачем на практичних заняттях та лекціях; </w:t>
      </w:r>
      <w:r w:rsidR="004A6336" w:rsidRPr="002A62BF">
        <w:rPr>
          <w:rFonts w:ascii="PT Sans" w:hAnsi="PT Sans"/>
          <w:color w:val="000000"/>
        </w:rPr>
        <w:t>розв’язок задач</w:t>
      </w:r>
      <w:r w:rsidR="00132EDA" w:rsidRPr="002A62BF">
        <w:rPr>
          <w:rFonts w:ascii="PT Sans" w:hAnsi="PT Sans"/>
          <w:color w:val="000000"/>
        </w:rPr>
        <w:t>. Часовий розподіл самостійної роботи студентів:</w:t>
      </w:r>
    </w:p>
    <w:p w14:paraId="65ECB5F9" w14:textId="0BC828F7" w:rsidR="009A41E0" w:rsidRPr="000C175C" w:rsidRDefault="003029B8" w:rsidP="009A41E0">
      <w:pPr>
        <w:spacing w:after="120"/>
        <w:jc w:val="center"/>
        <w:rPr>
          <w:rFonts w:ascii="PT Sans" w:hAnsi="PT Sans"/>
          <w:b/>
          <w:bCs/>
          <w:color w:val="000000" w:themeColor="text1"/>
          <w:lang w:val="uk-UA"/>
        </w:rPr>
      </w:pPr>
      <w:r w:rsidRPr="000C175C">
        <w:rPr>
          <w:rFonts w:ascii="PT Sans" w:hAnsi="PT Sans"/>
          <w:b/>
          <w:bCs/>
          <w:color w:val="000000" w:themeColor="text1"/>
          <w:lang w:val="uk-UA"/>
        </w:rPr>
        <w:t>Самостійна робота студентів</w:t>
      </w:r>
    </w:p>
    <w:tbl>
      <w:tblPr>
        <w:tblW w:w="0" w:type="auto"/>
        <w:tblCellMar>
          <w:top w:w="15" w:type="dxa"/>
          <w:left w:w="15" w:type="dxa"/>
          <w:bottom w:w="15" w:type="dxa"/>
          <w:right w:w="15" w:type="dxa"/>
        </w:tblCellMar>
        <w:tblLook w:val="04A0" w:firstRow="1" w:lastRow="0" w:firstColumn="1" w:lastColumn="0" w:noHBand="0" w:noVBand="1"/>
      </w:tblPr>
      <w:tblGrid>
        <w:gridCol w:w="505"/>
        <w:gridCol w:w="8309"/>
        <w:gridCol w:w="1380"/>
      </w:tblGrid>
      <w:tr w:rsidR="009A41E0" w14:paraId="36F2F5C3"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50DFDA7" w14:textId="77777777" w:rsidR="009A41E0" w:rsidRPr="009A41E0" w:rsidRDefault="009A41E0">
            <w:pPr>
              <w:pStyle w:val="af2"/>
              <w:spacing w:before="0" w:beforeAutospacing="0" w:after="0" w:afterAutospacing="0"/>
              <w:jc w:val="center"/>
              <w:rPr>
                <w:rFonts w:ascii="PT Sans" w:hAnsi="PT Sans"/>
                <w:b/>
                <w:bCs/>
                <w:color w:val="000000"/>
                <w:sz w:val="21"/>
                <w:szCs w:val="21"/>
              </w:rPr>
            </w:pPr>
            <w:r w:rsidRPr="009A41E0">
              <w:rPr>
                <w:rFonts w:ascii="PT Sans" w:hAnsi="PT Sans"/>
                <w:b/>
                <w:bCs/>
                <w:color w:val="000000"/>
                <w:sz w:val="21"/>
                <w:szCs w:val="21"/>
              </w:rPr>
              <w:t>№ з/п</w:t>
            </w:r>
          </w:p>
        </w:tc>
        <w:tc>
          <w:tcPr>
            <w:tcW w:w="8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4C8D499" w14:textId="77777777" w:rsidR="009A41E0" w:rsidRPr="009A41E0" w:rsidRDefault="009A41E0">
            <w:pPr>
              <w:pStyle w:val="af2"/>
              <w:spacing w:before="0" w:beforeAutospacing="0" w:after="0" w:afterAutospacing="0"/>
              <w:jc w:val="center"/>
              <w:rPr>
                <w:rFonts w:ascii="PT Sans" w:hAnsi="PT Sans"/>
                <w:b/>
                <w:bCs/>
                <w:color w:val="000000"/>
                <w:sz w:val="21"/>
                <w:szCs w:val="21"/>
              </w:rPr>
            </w:pPr>
            <w:r w:rsidRPr="009A41E0">
              <w:rPr>
                <w:rFonts w:ascii="PT Sans" w:hAnsi="PT Sans"/>
                <w:b/>
                <w:bCs/>
                <w:color w:val="000000"/>
                <w:sz w:val="21"/>
                <w:szCs w:val="21"/>
              </w:rPr>
              <w:t>Назви тем і питань, що виноситься на самостійне опрацювання та посилання на навчальну літературу</w:t>
            </w:r>
          </w:p>
        </w:tc>
        <w:tc>
          <w:tcPr>
            <w:tcW w:w="13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790BEC2" w14:textId="77777777" w:rsidR="009A41E0" w:rsidRPr="009A41E0" w:rsidRDefault="009A41E0">
            <w:pPr>
              <w:pStyle w:val="af2"/>
              <w:spacing w:before="0" w:beforeAutospacing="0" w:after="0" w:afterAutospacing="0"/>
              <w:jc w:val="center"/>
              <w:rPr>
                <w:rFonts w:ascii="PT Sans" w:hAnsi="PT Sans"/>
                <w:b/>
                <w:bCs/>
                <w:color w:val="000000"/>
                <w:sz w:val="21"/>
                <w:szCs w:val="21"/>
              </w:rPr>
            </w:pPr>
            <w:r w:rsidRPr="009A41E0">
              <w:rPr>
                <w:rFonts w:ascii="PT Sans" w:hAnsi="PT Sans"/>
                <w:b/>
                <w:bCs/>
                <w:color w:val="000000"/>
                <w:sz w:val="21"/>
                <w:szCs w:val="21"/>
              </w:rPr>
              <w:t>Кількість годин на СРС</w:t>
            </w:r>
          </w:p>
        </w:tc>
      </w:tr>
      <w:tr w:rsidR="009A41E0" w14:paraId="77B16CCC"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1927"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0A272"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 Історія виникнення та розвитку міжнародної торгівлі.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4A882" w14:textId="06466574"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6726AC02"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7CBB0"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2</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3E0942"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2. Організація міжнародної торгівлі.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61F96" w14:textId="4EF9C32E"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138D9024"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1C5EE"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3</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33294E"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3. Організація міжнародної торгівлі послугами.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47A1E" w14:textId="55AEC7D0"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53C41614"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F743E"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4</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B4D15"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4. Міжнародні торгові операції та ризики пов’язані з ними.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9014F" w14:textId="2D346B01"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3EB5CA6E"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FEA10"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5</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1337C3"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5. Міжнародні організації з питань торгівлі та торгові палати.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F0669" w14:textId="5EC18FEE"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4C1C0D51"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3A118"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6</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80C54"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6. Стандартні документи та системи. Документарні продажі.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DE0F7" w14:textId="42BB7D98"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1ECD6722"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7AEFF"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7</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14CEB"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7. Характеристика експортно-імпортних операцій. Огляд документів</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0BCF2" w14:textId="1E8C0924" w:rsidR="009A41E0" w:rsidRPr="00E16AF1" w:rsidRDefault="00E16AF1" w:rsidP="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3436DA5A"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A4750"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8</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E983C"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8. Стандартні торгові терміни. Інкотермс 2010.</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31D46" w14:textId="7D475A8E"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6CDAB3F4"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372F5"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9</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DE6AF"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9. Страхування вантажів у міжнародній торгівлі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7C4EE" w14:textId="3569E76F"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66BAF528"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67B26"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10</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F1CAC"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10. Міжнародне перевезення товарів морем</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BD159" w14:textId="3AE04BE4"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4FD29493"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BF7B8"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11</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B0ECF"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11. Міжнародне автоперевезення товарів</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3E12F" w14:textId="49CC3701"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10D9E50F"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AB6B3"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12</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5FCF10"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12. Міжнародне авіаперевезення товарів </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77115" w14:textId="3A66FEA6"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09E24094"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52D4B"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13</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75C9B"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13. Електронна комерція у міжнародній торгівлі.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86F4A" w14:textId="1C44059E"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5089B23C"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4274F"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14</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4EEB9"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14. Практичні аспекти застосування електронної комерції в міжнародній торгівлі.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6EDB3" w14:textId="789833AB"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018EC044"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78934"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15</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76ED3"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15. Інтелектуальна власність у міжнародному бізнесі.</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373D0" w14:textId="02032CF2"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1276223A"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2B20A"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16</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251276"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16. Менеджмент торгівельних підприємств</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1FC3B" w14:textId="4EE00346"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4873CAA3"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BC6C9"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17</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6044E"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17. Юридичний супровід міжнародного бізнесу.</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004C5" w14:textId="02EA7997"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w:t>
            </w:r>
          </w:p>
        </w:tc>
      </w:tr>
      <w:tr w:rsidR="009A41E0" w14:paraId="3A70506F"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BD96"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18</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42EC53"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Тема 18. Міжнародний комерційний арбітраж.</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0F4E8"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w:t>
            </w:r>
          </w:p>
        </w:tc>
      </w:tr>
      <w:tr w:rsidR="009A41E0" w14:paraId="2DF5897D"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A783D"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19</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35B54" w14:textId="77777777" w:rsidR="009A41E0" w:rsidRPr="009A41E0" w:rsidRDefault="009A41E0">
            <w:pPr>
              <w:pStyle w:val="af2"/>
              <w:spacing w:before="0" w:beforeAutospacing="0" w:after="0" w:afterAutospacing="0"/>
              <w:rPr>
                <w:rFonts w:ascii="PT Sans" w:hAnsi="PT Sans"/>
                <w:color w:val="000000"/>
                <w:sz w:val="21"/>
                <w:szCs w:val="21"/>
              </w:rPr>
            </w:pPr>
            <w:r w:rsidRPr="009A41E0">
              <w:rPr>
                <w:rFonts w:ascii="PT Sans" w:hAnsi="PT Sans"/>
                <w:color w:val="000000"/>
                <w:sz w:val="21"/>
                <w:szCs w:val="21"/>
              </w:rPr>
              <w:t>Модульна контрольна робота</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394F0" w14:textId="4CF79A3B" w:rsidR="009A41E0" w:rsidRPr="00E16AF1" w:rsidRDefault="00E16AF1">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2</w:t>
            </w:r>
          </w:p>
        </w:tc>
      </w:tr>
      <w:tr w:rsidR="009A41E0" w14:paraId="44673B96" w14:textId="77777777" w:rsidTr="009A41E0">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85322"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20</w:t>
            </w:r>
          </w:p>
        </w:tc>
        <w:tc>
          <w:tcPr>
            <w:tcW w:w="8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A0735" w14:textId="72B4497D" w:rsidR="009A41E0" w:rsidRPr="00230F2F" w:rsidRDefault="00230F2F">
            <w:pPr>
              <w:pStyle w:val="af2"/>
              <w:spacing w:before="0" w:beforeAutospacing="0" w:after="0" w:afterAutospacing="0"/>
              <w:rPr>
                <w:rFonts w:ascii="PT Sans" w:hAnsi="PT Sans"/>
                <w:color w:val="000000"/>
                <w:sz w:val="21"/>
                <w:szCs w:val="21"/>
                <w:lang w:val="uk-UA"/>
              </w:rPr>
            </w:pPr>
            <w:r>
              <w:rPr>
                <w:rFonts w:ascii="PT Sans" w:hAnsi="PT Sans"/>
                <w:color w:val="000000"/>
                <w:sz w:val="21"/>
                <w:szCs w:val="21"/>
                <w:lang w:val="uk-UA"/>
              </w:rPr>
              <w:t>Екзамен</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35D83" w14:textId="714A41BA" w:rsidR="009A41E0" w:rsidRPr="00E16AF1" w:rsidRDefault="00E16AF1" w:rsidP="009A41E0">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30</w:t>
            </w:r>
          </w:p>
        </w:tc>
      </w:tr>
      <w:tr w:rsidR="009A41E0" w14:paraId="632489D2" w14:textId="77777777" w:rsidTr="009A41E0">
        <w:trPr>
          <w:trHeight w:val="23"/>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765D0E5" w14:textId="77777777" w:rsidR="009A41E0" w:rsidRPr="007C7167" w:rsidRDefault="009A41E0">
            <w:pPr>
              <w:pStyle w:val="af2"/>
              <w:spacing w:before="0" w:beforeAutospacing="0" w:after="0" w:afterAutospacing="0"/>
              <w:rPr>
                <w:rFonts w:ascii="PT Sans" w:hAnsi="PT Sans"/>
                <w:b/>
                <w:bCs/>
                <w:color w:val="000000" w:themeColor="text1"/>
                <w:sz w:val="21"/>
                <w:szCs w:val="21"/>
              </w:rPr>
            </w:pPr>
            <w:r w:rsidRPr="007C7167">
              <w:rPr>
                <w:rFonts w:ascii="PT Sans" w:hAnsi="PT Sans"/>
                <w:b/>
                <w:bCs/>
                <w:color w:val="000000" w:themeColor="text1"/>
                <w:sz w:val="21"/>
                <w:szCs w:val="21"/>
              </w:rPr>
              <w:t>Всього годин</w:t>
            </w:r>
          </w:p>
        </w:tc>
        <w:tc>
          <w:tcPr>
            <w:tcW w:w="13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280BAE25" w14:textId="77777777" w:rsidR="009A41E0" w:rsidRPr="007C7167" w:rsidRDefault="009A41E0">
            <w:pPr>
              <w:pStyle w:val="af2"/>
              <w:spacing w:before="0" w:beforeAutospacing="0" w:after="0" w:afterAutospacing="0"/>
              <w:jc w:val="center"/>
              <w:rPr>
                <w:rFonts w:ascii="PT Sans" w:hAnsi="PT Sans"/>
                <w:b/>
                <w:bCs/>
                <w:color w:val="000000" w:themeColor="text1"/>
                <w:sz w:val="21"/>
                <w:szCs w:val="21"/>
              </w:rPr>
            </w:pPr>
            <w:r w:rsidRPr="007C7167">
              <w:rPr>
                <w:rFonts w:ascii="PT Sans" w:hAnsi="PT Sans"/>
                <w:b/>
                <w:bCs/>
                <w:color w:val="000000" w:themeColor="text1"/>
                <w:sz w:val="21"/>
                <w:szCs w:val="21"/>
              </w:rPr>
              <w:t>33</w:t>
            </w:r>
          </w:p>
        </w:tc>
      </w:tr>
    </w:tbl>
    <w:p w14:paraId="37B76DDF" w14:textId="54D970DD" w:rsidR="00230F2F" w:rsidRDefault="00230F2F" w:rsidP="004A6336">
      <w:pPr>
        <w:spacing w:after="120"/>
        <w:jc w:val="both"/>
        <w:rPr>
          <w:rFonts w:asciiTheme="minorHAnsi" w:hAnsiTheme="minorHAnsi"/>
          <w:i/>
          <w:color w:val="0070C0"/>
          <w:lang w:val="uk-UA"/>
        </w:rPr>
      </w:pPr>
    </w:p>
    <w:p w14:paraId="34CBB3F7" w14:textId="77777777" w:rsidR="00B31712" w:rsidRDefault="00B31712" w:rsidP="004A6336">
      <w:pPr>
        <w:spacing w:after="120"/>
        <w:jc w:val="both"/>
        <w:rPr>
          <w:rFonts w:asciiTheme="minorHAnsi" w:hAnsiTheme="minorHAnsi"/>
          <w:i/>
          <w:color w:val="0070C0"/>
          <w:lang w:val="uk-UA"/>
        </w:rPr>
      </w:pP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2D9110F1" w14:textId="77777777" w:rsidR="003029B8" w:rsidRPr="00F5715F" w:rsidRDefault="003029B8" w:rsidP="003029B8">
      <w:pPr>
        <w:pStyle w:val="af2"/>
        <w:spacing w:before="240" w:beforeAutospacing="0" w:after="0" w:afterAutospacing="0"/>
        <w:jc w:val="both"/>
        <w:rPr>
          <w:rFonts w:ascii="PT Sans" w:hAnsi="PT Sans"/>
          <w:b/>
          <w:bCs/>
          <w:color w:val="000000"/>
        </w:rPr>
      </w:pPr>
      <w:r w:rsidRPr="00F5715F">
        <w:rPr>
          <w:rFonts w:ascii="PT Sans" w:hAnsi="PT Sans"/>
          <w:b/>
          <w:bCs/>
          <w:color w:val="000000"/>
        </w:rPr>
        <w:t>Відвідування занять</w:t>
      </w:r>
    </w:p>
    <w:p w14:paraId="3143BA21" w14:textId="1ACCBA4C" w:rsidR="003029B8" w:rsidRDefault="003029B8" w:rsidP="00FB0B4F">
      <w:pPr>
        <w:pStyle w:val="af2"/>
        <w:spacing w:before="0" w:beforeAutospacing="0" w:after="0" w:afterAutospacing="0"/>
        <w:jc w:val="both"/>
        <w:rPr>
          <w:rFonts w:ascii="PT Sans" w:hAnsi="PT Sans"/>
          <w:color w:val="000000"/>
        </w:rPr>
      </w:pPr>
      <w:r>
        <w:rPr>
          <w:rFonts w:ascii="PT Sans" w:hAnsi="PT Sans"/>
          <w:color w:val="000000"/>
        </w:rPr>
        <w:t xml:space="preserve">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 </w:t>
      </w:r>
    </w:p>
    <w:p w14:paraId="3B13A56A" w14:textId="3B95A3D4" w:rsidR="003029B8" w:rsidRPr="00F5715F" w:rsidRDefault="003029B8" w:rsidP="00FB0B4F">
      <w:pPr>
        <w:pStyle w:val="af2"/>
        <w:spacing w:before="240" w:beforeAutospacing="0" w:after="0" w:afterAutospacing="0"/>
        <w:jc w:val="both"/>
        <w:rPr>
          <w:rFonts w:ascii="PT Sans" w:hAnsi="PT Sans"/>
          <w:b/>
          <w:bCs/>
          <w:color w:val="000000"/>
        </w:rPr>
      </w:pPr>
      <w:r w:rsidRPr="00F5715F">
        <w:rPr>
          <w:rFonts w:ascii="PT Sans" w:hAnsi="PT Sans"/>
          <w:b/>
          <w:bCs/>
          <w:color w:val="000000"/>
        </w:rPr>
        <w:t>Правила поведінки на заняттях</w:t>
      </w:r>
    </w:p>
    <w:p w14:paraId="73E4FE38" w14:textId="3FFD111F" w:rsidR="003029B8" w:rsidRPr="00F5715F" w:rsidRDefault="00D056B9" w:rsidP="00FB0B4F">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 xml:space="preserve">Система роботи передбачає постійну комунікацію у формі діалогу, надання зворотного </w:t>
      </w:r>
      <w:r w:rsidR="003029B8" w:rsidRPr="00F5715F">
        <w:rPr>
          <w:rFonts w:ascii="PT Sans" w:hAnsi="PT Sans"/>
          <w:color w:val="000000"/>
        </w:rPr>
        <w:t>зв'яз</w:t>
      </w:r>
      <w:r w:rsidRPr="00F5715F">
        <w:rPr>
          <w:rFonts w:ascii="PT Sans" w:hAnsi="PT Sans"/>
          <w:color w:val="000000"/>
        </w:rPr>
        <w:t>ку студентами щодо прослуханого матеріалу та отриманих завдань</w:t>
      </w:r>
      <w:r w:rsidR="00F5715F" w:rsidRPr="00F5715F">
        <w:rPr>
          <w:rFonts w:ascii="PT Sans" w:hAnsi="PT Sans"/>
          <w:color w:val="000000"/>
        </w:rPr>
        <w:t>, що може бути у формі відгуків, ідей, пропозицій та інше</w:t>
      </w:r>
      <w:r w:rsidRPr="00F5715F">
        <w:rPr>
          <w:rFonts w:ascii="PT Sans" w:hAnsi="PT Sans"/>
          <w:color w:val="000000"/>
        </w:rPr>
        <w:t>. Відгуки студентів є важливою складовою у процесі складання та удосконалення змісту навчальних курсів.</w:t>
      </w:r>
    </w:p>
    <w:p w14:paraId="33CF42BC" w14:textId="77777777" w:rsidR="00D056B9" w:rsidRPr="00F5715F" w:rsidRDefault="00D056B9" w:rsidP="00FB0B4F">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 xml:space="preserve">На кожному практичному занятті студентам запропоновано робити </w:t>
      </w:r>
      <w:r w:rsidR="003029B8" w:rsidRPr="00F5715F">
        <w:rPr>
          <w:rFonts w:ascii="PT Sans" w:hAnsi="PT Sans"/>
          <w:color w:val="000000"/>
        </w:rPr>
        <w:t>короткі доповіді</w:t>
      </w:r>
      <w:r w:rsidRPr="00F5715F">
        <w:rPr>
          <w:rFonts w:ascii="PT Sans" w:hAnsi="PT Sans"/>
          <w:color w:val="000000"/>
        </w:rPr>
        <w:t xml:space="preserve">, що включають </w:t>
      </w:r>
      <w:r w:rsidR="003029B8" w:rsidRPr="00F5715F">
        <w:rPr>
          <w:rFonts w:ascii="PT Sans" w:hAnsi="PT Sans"/>
          <w:color w:val="000000"/>
        </w:rPr>
        <w:t>огляд актуальних новин за темою</w:t>
      </w:r>
      <w:r w:rsidRPr="00F5715F">
        <w:rPr>
          <w:rFonts w:ascii="PT Sans" w:hAnsi="PT Sans"/>
          <w:color w:val="000000"/>
        </w:rPr>
        <w:t>. Такий підхід допомагає орієнтуватись у сучасному бізнес просторі та робити власні аналітичні висновки за проблемними ситуаціями.</w:t>
      </w:r>
    </w:p>
    <w:p w14:paraId="32F9AA19" w14:textId="313FEC48" w:rsidR="003029B8" w:rsidRPr="00F5715F" w:rsidRDefault="003029B8" w:rsidP="00D056B9">
      <w:pPr>
        <w:pStyle w:val="af2"/>
        <w:spacing w:before="0" w:beforeAutospacing="0" w:after="0" w:afterAutospacing="0"/>
        <w:textAlignment w:val="baseline"/>
        <w:rPr>
          <w:rFonts w:ascii="PT Sans" w:hAnsi="PT Sans"/>
          <w:color w:val="000000"/>
        </w:rPr>
      </w:pPr>
    </w:p>
    <w:p w14:paraId="2EFF4F62" w14:textId="058F79E0" w:rsidR="003029B8" w:rsidRPr="00F5715F" w:rsidRDefault="00D056B9" w:rsidP="00D056B9">
      <w:pPr>
        <w:pStyle w:val="af2"/>
        <w:spacing w:before="0" w:beforeAutospacing="0" w:after="0" w:afterAutospacing="0"/>
        <w:textAlignment w:val="baseline"/>
        <w:rPr>
          <w:rFonts w:ascii="PT Sans" w:hAnsi="PT Sans"/>
          <w:color w:val="000000"/>
        </w:rPr>
      </w:pPr>
      <w:r w:rsidRPr="00F5715F">
        <w:rPr>
          <w:rFonts w:ascii="PT Sans" w:hAnsi="PT Sans"/>
          <w:color w:val="000000"/>
        </w:rPr>
        <w:t xml:space="preserve">Студенти отримують </w:t>
      </w:r>
      <w:r w:rsidR="003029B8" w:rsidRPr="00F5715F">
        <w:rPr>
          <w:rFonts w:ascii="PT Sans" w:hAnsi="PT Sans"/>
          <w:color w:val="000000"/>
        </w:rPr>
        <w:t>завдання для самостійної роботи</w:t>
      </w:r>
      <w:r w:rsidRPr="00F5715F">
        <w:rPr>
          <w:rFonts w:ascii="PT Sans" w:hAnsi="PT Sans"/>
          <w:color w:val="000000"/>
        </w:rPr>
        <w:t xml:space="preserve"> за пройденим матеріалом.</w:t>
      </w:r>
    </w:p>
    <w:p w14:paraId="6C433547" w14:textId="695FD9C1" w:rsidR="00D056B9" w:rsidRPr="00F5715F" w:rsidRDefault="00D056B9" w:rsidP="00D056B9">
      <w:pPr>
        <w:pStyle w:val="af2"/>
        <w:spacing w:before="0" w:beforeAutospacing="0" w:after="0" w:afterAutospacing="0"/>
        <w:textAlignment w:val="baseline"/>
        <w:rPr>
          <w:rFonts w:ascii="PT Sans" w:hAnsi="PT Sans"/>
          <w:color w:val="000000"/>
        </w:rPr>
      </w:pPr>
    </w:p>
    <w:p w14:paraId="23E18CFB" w14:textId="6A86ACD9" w:rsidR="00D056B9" w:rsidRPr="00F5715F" w:rsidRDefault="00D056B9" w:rsidP="00D056B9">
      <w:pPr>
        <w:pStyle w:val="af2"/>
        <w:spacing w:before="0" w:beforeAutospacing="0" w:after="0" w:afterAutospacing="0"/>
        <w:textAlignment w:val="baseline"/>
        <w:rPr>
          <w:rFonts w:ascii="PT Sans" w:hAnsi="PT Sans"/>
          <w:color w:val="000000"/>
        </w:rPr>
      </w:pPr>
      <w:r w:rsidRPr="00F5715F">
        <w:rPr>
          <w:rFonts w:ascii="PT Sans" w:hAnsi="PT Sans"/>
          <w:color w:val="000000"/>
        </w:rPr>
        <w:t>Зміст лекцій та практичних занять розміщено у Google Classroom.</w:t>
      </w:r>
    </w:p>
    <w:p w14:paraId="284CB59F" w14:textId="583EDB15" w:rsidR="00F5715F" w:rsidRPr="00F5715F" w:rsidRDefault="00F5715F" w:rsidP="00F5715F">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Ви</w:t>
      </w:r>
      <w:r w:rsidR="003029B8" w:rsidRPr="00F5715F">
        <w:rPr>
          <w:rFonts w:ascii="PT Sans" w:hAnsi="PT Sans"/>
          <w:color w:val="000000"/>
        </w:rPr>
        <w:t>конані завдання своєчасно завантажуються у розділ виконаних завдань користувача Google Classroom (граничний термін подання робіт зазначено для кожного завдання, як правило, він настає за 24 години до початку наступної лекції)</w:t>
      </w:r>
      <w:r w:rsidRPr="00F5715F">
        <w:rPr>
          <w:rFonts w:ascii="PT Sans" w:hAnsi="PT Sans"/>
          <w:color w:val="000000"/>
        </w:rPr>
        <w:t>. С</w:t>
      </w:r>
      <w:r w:rsidR="003029B8" w:rsidRPr="00F5715F">
        <w:rPr>
          <w:rFonts w:ascii="PT Sans" w:hAnsi="PT Sans"/>
          <w:color w:val="000000"/>
        </w:rPr>
        <w:t>воєчасність - такий самий критерій оцінювання, як і професійний рівень виконання роботи</w:t>
      </w:r>
      <w:r w:rsidRPr="00F5715F">
        <w:rPr>
          <w:rFonts w:ascii="PT Sans" w:hAnsi="PT Sans"/>
          <w:color w:val="000000"/>
        </w:rPr>
        <w:t>.</w:t>
      </w:r>
    </w:p>
    <w:p w14:paraId="05A81EF9" w14:textId="2B380D9A" w:rsidR="002A62BF" w:rsidRPr="00F5715F" w:rsidRDefault="002A62BF" w:rsidP="00F5715F">
      <w:pPr>
        <w:pStyle w:val="af2"/>
        <w:spacing w:before="320" w:beforeAutospacing="0" w:after="0" w:afterAutospacing="0"/>
        <w:jc w:val="both"/>
        <w:textAlignment w:val="baseline"/>
        <w:rPr>
          <w:rFonts w:ascii="PT Sans" w:hAnsi="PT Sans"/>
          <w:color w:val="000000"/>
        </w:rPr>
      </w:pPr>
      <w:r w:rsidRPr="00F5715F">
        <w:rPr>
          <w:rFonts w:ascii="PT Sans" w:hAnsi="PT Sans"/>
          <w:color w:val="000000"/>
        </w:rPr>
        <w:t xml:space="preserve">Час початку </w:t>
      </w:r>
      <w:r w:rsidR="00F5715F" w:rsidRPr="00F5715F">
        <w:rPr>
          <w:rFonts w:ascii="PT Sans" w:hAnsi="PT Sans"/>
          <w:color w:val="000000"/>
        </w:rPr>
        <w:t xml:space="preserve">занять визначається згідно розкладу, </w:t>
      </w:r>
      <w:r w:rsidRPr="00F5715F">
        <w:rPr>
          <w:rFonts w:ascii="PT Sans" w:hAnsi="PT Sans"/>
          <w:color w:val="000000"/>
        </w:rPr>
        <w:t xml:space="preserve"> </w:t>
      </w:r>
      <w:r w:rsidR="00F5715F" w:rsidRPr="00F5715F">
        <w:rPr>
          <w:rFonts w:ascii="PT Sans" w:hAnsi="PT Sans"/>
          <w:color w:val="000000"/>
        </w:rPr>
        <w:t>запізнення</w:t>
      </w:r>
      <w:r w:rsidRPr="00F5715F">
        <w:rPr>
          <w:rFonts w:ascii="PT Sans" w:hAnsi="PT Sans"/>
          <w:color w:val="000000"/>
        </w:rPr>
        <w:t>, що допустимо - 5 хвилин</w:t>
      </w:r>
      <w:r w:rsidR="00F5715F" w:rsidRPr="00F5715F">
        <w:rPr>
          <w:rFonts w:ascii="PT Sans" w:hAnsi="PT Sans"/>
          <w:color w:val="000000"/>
        </w:rPr>
        <w:t>, для дистанційного формати занять – запізнення не допускається</w:t>
      </w:r>
      <w:r w:rsidRPr="00F5715F">
        <w:rPr>
          <w:rFonts w:ascii="PT Sans" w:hAnsi="PT Sans"/>
          <w:color w:val="000000"/>
        </w:rPr>
        <w:t>.</w:t>
      </w:r>
    </w:p>
    <w:p w14:paraId="1DB8FCF8" w14:textId="29DA93DB" w:rsidR="002A62BF" w:rsidRPr="00F5715F" w:rsidRDefault="002A62BF" w:rsidP="00F5715F">
      <w:pPr>
        <w:pStyle w:val="af2"/>
        <w:spacing w:before="320" w:beforeAutospacing="0" w:after="0" w:afterAutospacing="0"/>
        <w:jc w:val="both"/>
        <w:textAlignment w:val="baseline"/>
        <w:rPr>
          <w:rFonts w:ascii="PT Sans" w:hAnsi="PT Sans"/>
          <w:color w:val="000000"/>
        </w:rPr>
      </w:pPr>
      <w:r w:rsidRPr="00F5715F">
        <w:rPr>
          <w:rFonts w:ascii="PT Sans" w:hAnsi="PT Sans"/>
          <w:color w:val="000000"/>
        </w:rPr>
        <w:t xml:space="preserve">Мобільні телефони та інші пристрої, що можуть заважати роботі аудиторії, </w:t>
      </w:r>
      <w:r w:rsidR="00F5715F" w:rsidRPr="00F5715F">
        <w:rPr>
          <w:rFonts w:ascii="PT Sans" w:hAnsi="PT Sans"/>
          <w:color w:val="000000"/>
        </w:rPr>
        <w:t>мають бути переведені</w:t>
      </w:r>
      <w:r w:rsidRPr="00F5715F">
        <w:rPr>
          <w:rFonts w:ascii="PT Sans" w:hAnsi="PT Sans"/>
          <w:color w:val="000000"/>
        </w:rPr>
        <w:t xml:space="preserve"> у режим “без звуку”</w:t>
      </w:r>
      <w:r w:rsidR="00F5715F" w:rsidRPr="00F5715F">
        <w:rPr>
          <w:rFonts w:ascii="PT Sans" w:hAnsi="PT Sans"/>
          <w:color w:val="000000"/>
        </w:rPr>
        <w:t>, якщо при дистанційному режимі роботи ви демонструєте екран свого комп’ютера, увімкніть режим «не турбувати» для месенджерів.</w:t>
      </w:r>
    </w:p>
    <w:p w14:paraId="5D2397F9" w14:textId="4C0719CA" w:rsidR="00230F2F" w:rsidRPr="00FB0B4F" w:rsidRDefault="002A62BF" w:rsidP="00FB0B4F">
      <w:pPr>
        <w:pStyle w:val="af2"/>
        <w:spacing w:before="320" w:beforeAutospacing="0" w:after="0" w:afterAutospacing="0"/>
        <w:jc w:val="both"/>
        <w:textAlignment w:val="baseline"/>
        <w:rPr>
          <w:rFonts w:ascii="PT Sans" w:hAnsi="PT Sans"/>
          <w:color w:val="000000"/>
        </w:rPr>
      </w:pPr>
      <w:r w:rsidRPr="00F5715F">
        <w:rPr>
          <w:rFonts w:ascii="PT Sans" w:hAnsi="PT Sans"/>
          <w:color w:val="000000"/>
        </w:rPr>
        <w:t xml:space="preserve">Під час дискусії в аудиторії </w:t>
      </w:r>
      <w:r w:rsidR="00F5715F" w:rsidRPr="00F5715F">
        <w:rPr>
          <w:rFonts w:ascii="PT Sans" w:hAnsi="PT Sans"/>
          <w:color w:val="000000"/>
        </w:rPr>
        <w:t>–</w:t>
      </w:r>
      <w:r w:rsidRPr="00F5715F">
        <w:rPr>
          <w:rFonts w:ascii="PT Sans" w:hAnsi="PT Sans"/>
          <w:color w:val="000000"/>
        </w:rPr>
        <w:t xml:space="preserve"> </w:t>
      </w:r>
      <w:r w:rsidR="00F5715F" w:rsidRPr="00F5715F">
        <w:rPr>
          <w:rFonts w:ascii="PT Sans" w:hAnsi="PT Sans"/>
          <w:color w:val="000000"/>
        </w:rPr>
        <w:t>доцільно приймати</w:t>
      </w:r>
      <w:r w:rsidRPr="00F5715F">
        <w:rPr>
          <w:rFonts w:ascii="PT Sans" w:hAnsi="PT Sans"/>
          <w:color w:val="000000"/>
        </w:rPr>
        <w:t xml:space="preserve"> активну участь, доповню</w:t>
      </w:r>
      <w:r w:rsidR="00F5715F" w:rsidRPr="00F5715F">
        <w:rPr>
          <w:rFonts w:ascii="PT Sans" w:hAnsi="PT Sans"/>
          <w:color w:val="000000"/>
        </w:rPr>
        <w:t>вати</w:t>
      </w:r>
      <w:r w:rsidRPr="00F5715F">
        <w:rPr>
          <w:rFonts w:ascii="PT Sans" w:hAnsi="PT Sans"/>
          <w:color w:val="000000"/>
        </w:rPr>
        <w:t>, дискуту</w:t>
      </w:r>
      <w:r w:rsidR="00F5715F" w:rsidRPr="00F5715F">
        <w:rPr>
          <w:rFonts w:ascii="PT Sans" w:hAnsi="PT Sans"/>
          <w:color w:val="000000"/>
        </w:rPr>
        <w:t xml:space="preserve">вати </w:t>
      </w:r>
      <w:r w:rsidRPr="00F5715F">
        <w:rPr>
          <w:rFonts w:ascii="PT Sans" w:hAnsi="PT Sans"/>
          <w:color w:val="000000"/>
        </w:rPr>
        <w:t>поважа</w:t>
      </w:r>
      <w:r w:rsidR="00F5715F" w:rsidRPr="00F5715F">
        <w:rPr>
          <w:rFonts w:ascii="PT Sans" w:hAnsi="PT Sans"/>
          <w:color w:val="000000"/>
        </w:rPr>
        <w:t>ючи</w:t>
      </w:r>
      <w:r w:rsidRPr="00F5715F">
        <w:rPr>
          <w:rFonts w:ascii="PT Sans" w:hAnsi="PT Sans"/>
          <w:color w:val="000000"/>
        </w:rPr>
        <w:t xml:space="preserve"> один одного да</w:t>
      </w:r>
      <w:r w:rsidR="00F5715F" w:rsidRPr="00F5715F">
        <w:rPr>
          <w:rFonts w:ascii="PT Sans" w:hAnsi="PT Sans"/>
          <w:color w:val="000000"/>
        </w:rPr>
        <w:t xml:space="preserve">ючи </w:t>
      </w:r>
      <w:r w:rsidRPr="00F5715F">
        <w:rPr>
          <w:rFonts w:ascii="PT Sans" w:hAnsi="PT Sans"/>
          <w:color w:val="000000"/>
        </w:rPr>
        <w:t>можливість висловитись не перебива</w:t>
      </w:r>
      <w:r w:rsidR="00F5715F" w:rsidRPr="00F5715F">
        <w:rPr>
          <w:rFonts w:ascii="PT Sans" w:hAnsi="PT Sans"/>
          <w:color w:val="000000"/>
        </w:rPr>
        <w:t>ючи</w:t>
      </w:r>
      <w:r w:rsidRPr="00F5715F">
        <w:rPr>
          <w:rFonts w:ascii="PT Sans" w:hAnsi="PT Sans"/>
          <w:color w:val="000000"/>
        </w:rPr>
        <w:t>.</w:t>
      </w:r>
      <w:r w:rsidR="00F5715F" w:rsidRPr="00F5715F">
        <w:rPr>
          <w:rFonts w:ascii="PT Sans" w:hAnsi="PT Sans"/>
          <w:color w:val="000000"/>
        </w:rPr>
        <w:t xml:space="preserve"> При дистанційному режимі роботи, слідкуйте, щоб ваш мікрофон був вимкнений до тих під, доки ви не матимете бажання приєднатись до обговорення.</w:t>
      </w:r>
    </w:p>
    <w:p w14:paraId="76BABCFA" w14:textId="4CBBD693" w:rsidR="003029B8" w:rsidRDefault="002A62BF" w:rsidP="003029B8">
      <w:pPr>
        <w:pStyle w:val="af2"/>
        <w:spacing w:before="240" w:beforeAutospacing="0" w:after="0" w:afterAutospacing="0"/>
        <w:jc w:val="both"/>
        <w:rPr>
          <w:rFonts w:ascii="PT Sans" w:hAnsi="PT Sans"/>
          <w:b/>
          <w:bCs/>
          <w:color w:val="000000"/>
        </w:rPr>
      </w:pPr>
      <w:r w:rsidRPr="00F5715F">
        <w:rPr>
          <w:rFonts w:ascii="PT Sans" w:hAnsi="PT Sans"/>
          <w:b/>
          <w:bCs/>
          <w:color w:val="000000"/>
        </w:rPr>
        <w:t>Правила захисту курсової роботи</w:t>
      </w:r>
    </w:p>
    <w:p w14:paraId="2BCBCAF6" w14:textId="73783E44" w:rsidR="00D47A29" w:rsidRPr="00D47A29" w:rsidRDefault="00386C43" w:rsidP="00386C43">
      <w:pPr>
        <w:jc w:val="both"/>
        <w:rPr>
          <w:rFonts w:ascii="PT Sans" w:hAnsi="PT Sans"/>
          <w:color w:val="000000"/>
        </w:rPr>
      </w:pPr>
      <w:r w:rsidRPr="00386C43">
        <w:rPr>
          <w:rFonts w:ascii="PT Sans" w:hAnsi="PT Sans"/>
          <w:color w:val="000000"/>
        </w:rPr>
        <w:t xml:space="preserve">Процес подання студентами викладачеві </w:t>
      </w:r>
      <w:r>
        <w:rPr>
          <w:rFonts w:ascii="PT Sans" w:hAnsi="PT Sans"/>
          <w:color w:val="000000"/>
          <w:lang w:val="uk-UA"/>
        </w:rPr>
        <w:t>виконаних</w:t>
      </w:r>
      <w:r w:rsidRPr="00386C43">
        <w:rPr>
          <w:rFonts w:ascii="PT Sans" w:hAnsi="PT Sans"/>
          <w:color w:val="000000"/>
        </w:rPr>
        <w:t xml:space="preserve"> курсов</w:t>
      </w:r>
      <w:proofErr w:type="spellStart"/>
      <w:r>
        <w:rPr>
          <w:rFonts w:ascii="PT Sans" w:hAnsi="PT Sans"/>
          <w:color w:val="000000"/>
          <w:lang w:val="uk-UA"/>
        </w:rPr>
        <w:t>их</w:t>
      </w:r>
      <w:proofErr w:type="spellEnd"/>
      <w:r w:rsidRPr="00386C43">
        <w:rPr>
          <w:rFonts w:ascii="PT Sans" w:hAnsi="PT Sans"/>
          <w:color w:val="000000"/>
        </w:rPr>
        <w:t xml:space="preserve"> роб</w:t>
      </w:r>
      <w:r>
        <w:rPr>
          <w:rFonts w:ascii="PT Sans" w:hAnsi="PT Sans"/>
          <w:color w:val="000000"/>
          <w:lang w:val="uk-UA"/>
        </w:rPr>
        <w:t>іт</w:t>
      </w:r>
      <w:r w:rsidRPr="00386C43">
        <w:rPr>
          <w:rFonts w:ascii="PT Sans" w:hAnsi="PT Sans"/>
          <w:color w:val="000000"/>
        </w:rPr>
        <w:t xml:space="preserve"> обов’язково відбува</w:t>
      </w:r>
      <w:proofErr w:type="spellStart"/>
      <w:r>
        <w:rPr>
          <w:rFonts w:ascii="PT Sans" w:hAnsi="PT Sans"/>
          <w:color w:val="000000"/>
          <w:lang w:val="uk-UA"/>
        </w:rPr>
        <w:t>ється</w:t>
      </w:r>
      <w:proofErr w:type="spellEnd"/>
      <w:r w:rsidRPr="00386C43">
        <w:rPr>
          <w:rFonts w:ascii="PT Sans" w:hAnsi="PT Sans"/>
          <w:color w:val="000000"/>
        </w:rPr>
        <w:t xml:space="preserve"> у чітко визначений викладачем час. Для успішного захисту роботи важлива своєчасність подання роботи на перевірку. </w:t>
      </w:r>
    </w:p>
    <w:p w14:paraId="78B682F0" w14:textId="77777777" w:rsidR="003E6C86" w:rsidRDefault="003E6C86" w:rsidP="003E6C86"/>
    <w:tbl>
      <w:tblPr>
        <w:tblW w:w="0" w:type="auto"/>
        <w:jc w:val="center"/>
        <w:tblCellMar>
          <w:top w:w="15" w:type="dxa"/>
          <w:left w:w="15" w:type="dxa"/>
          <w:bottom w:w="15" w:type="dxa"/>
          <w:right w:w="15" w:type="dxa"/>
        </w:tblCellMar>
        <w:tblLook w:val="04A0" w:firstRow="1" w:lastRow="0" w:firstColumn="1" w:lastColumn="0" w:noHBand="0" w:noVBand="1"/>
      </w:tblPr>
      <w:tblGrid>
        <w:gridCol w:w="2623"/>
        <w:gridCol w:w="5989"/>
        <w:gridCol w:w="1582"/>
      </w:tblGrid>
      <w:tr w:rsidR="003E6C86" w14:paraId="51B45078" w14:textId="77777777" w:rsidTr="000C175C">
        <w:trPr>
          <w:trHeight w:val="435"/>
          <w:jc w:val="center"/>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0CCA1E10" w14:textId="77777777" w:rsidR="003E6C86" w:rsidRPr="000C175C" w:rsidRDefault="003E6C86">
            <w:pPr>
              <w:pStyle w:val="af2"/>
              <w:spacing w:before="0" w:beforeAutospacing="0" w:after="0" w:afterAutospacing="0"/>
              <w:rPr>
                <w:b/>
                <w:bCs/>
                <w:sz w:val="21"/>
                <w:szCs w:val="21"/>
              </w:rPr>
            </w:pPr>
            <w:r w:rsidRPr="000C175C">
              <w:rPr>
                <w:rFonts w:ascii="PT Sans" w:hAnsi="PT Sans"/>
                <w:b/>
                <w:bCs/>
                <w:color w:val="000000"/>
                <w:sz w:val="21"/>
                <w:szCs w:val="21"/>
              </w:rPr>
              <w:t>Обов’язкова умова допуску до захисту курсової роботи</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40EFFC71" w14:textId="77777777" w:rsidR="003E6C86" w:rsidRPr="000C175C" w:rsidRDefault="003E6C86">
            <w:pPr>
              <w:pStyle w:val="af2"/>
              <w:spacing w:before="0" w:beforeAutospacing="0" w:after="0" w:afterAutospacing="0"/>
              <w:jc w:val="center"/>
              <w:rPr>
                <w:b/>
                <w:bCs/>
                <w:sz w:val="21"/>
                <w:szCs w:val="21"/>
              </w:rPr>
            </w:pPr>
            <w:r w:rsidRPr="000C175C">
              <w:rPr>
                <w:rFonts w:ascii="PT Sans" w:hAnsi="PT Sans"/>
                <w:b/>
                <w:bCs/>
                <w:color w:val="000000"/>
                <w:sz w:val="21"/>
                <w:szCs w:val="21"/>
              </w:rPr>
              <w:t>Критерій</w:t>
            </w:r>
          </w:p>
        </w:tc>
      </w:tr>
      <w:tr w:rsidR="003E6C86" w14:paraId="4A23B624" w14:textId="77777777" w:rsidTr="000C175C">
        <w:trPr>
          <w:trHeight w:val="129"/>
          <w:jc w:val="center"/>
        </w:trPr>
        <w:tc>
          <w:tcPr>
            <w:tcW w:w="26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FE822" w14:textId="77777777" w:rsidR="003E6C86" w:rsidRPr="00D64C02" w:rsidRDefault="003E6C86" w:rsidP="000C175C">
            <w:pPr>
              <w:pStyle w:val="af2"/>
              <w:spacing w:before="0" w:beforeAutospacing="0" w:after="0" w:afterAutospacing="0"/>
              <w:jc w:val="center"/>
              <w:rPr>
                <w:sz w:val="21"/>
                <w:szCs w:val="21"/>
              </w:rPr>
            </w:pPr>
            <w:r w:rsidRPr="00D64C02">
              <w:rPr>
                <w:rFonts w:ascii="PT Sans" w:hAnsi="PT Sans"/>
                <w:color w:val="000000"/>
                <w:sz w:val="21"/>
                <w:szCs w:val="2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92056" w14:textId="77777777" w:rsidR="003E6C86" w:rsidRPr="00D64C02" w:rsidRDefault="003E6C86">
            <w:pPr>
              <w:pStyle w:val="af2"/>
              <w:spacing w:before="0" w:beforeAutospacing="0" w:after="0" w:afterAutospacing="0"/>
              <w:rPr>
                <w:sz w:val="21"/>
                <w:szCs w:val="21"/>
              </w:rPr>
            </w:pPr>
            <w:r w:rsidRPr="00D64C02">
              <w:rPr>
                <w:rFonts w:ascii="PT Sans" w:hAnsi="PT Sans"/>
                <w:color w:val="000000"/>
                <w:sz w:val="21"/>
                <w:szCs w:val="21"/>
              </w:rPr>
              <w:t>Унікальність тексту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5A8817" w14:textId="77777777" w:rsidR="003E6C86" w:rsidRPr="00D64C02" w:rsidRDefault="003E6C86">
            <w:pPr>
              <w:pStyle w:val="af2"/>
              <w:spacing w:before="0" w:beforeAutospacing="0" w:after="0" w:afterAutospacing="0"/>
              <w:jc w:val="center"/>
              <w:rPr>
                <w:sz w:val="21"/>
                <w:szCs w:val="21"/>
              </w:rPr>
            </w:pPr>
            <w:r w:rsidRPr="00D64C02">
              <w:rPr>
                <w:rFonts w:ascii="Arial" w:hAnsi="Arial" w:cs="Arial"/>
                <w:color w:val="000000"/>
                <w:sz w:val="21"/>
                <w:szCs w:val="21"/>
              </w:rPr>
              <w:t>25≤ RD ≤ 30</w:t>
            </w:r>
          </w:p>
        </w:tc>
      </w:tr>
      <w:tr w:rsidR="003E6C86" w14:paraId="0090691E" w14:textId="77777777" w:rsidTr="000C175C">
        <w:trPr>
          <w:jc w:val="center"/>
        </w:trPr>
        <w:tc>
          <w:tcPr>
            <w:tcW w:w="26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F7079" w14:textId="77777777" w:rsidR="003E6C86" w:rsidRPr="00D64C02" w:rsidRDefault="003E6C86">
            <w:pPr>
              <w:pStyle w:val="af2"/>
              <w:spacing w:before="0" w:beforeAutospacing="0" w:after="0" w:afterAutospacing="0"/>
              <w:jc w:val="center"/>
              <w:rPr>
                <w:sz w:val="21"/>
                <w:szCs w:val="21"/>
              </w:rPr>
            </w:pPr>
            <w:r w:rsidRPr="00D64C02">
              <w:rPr>
                <w:rFonts w:ascii="PT Sans" w:hAnsi="PT Sans"/>
                <w:color w:val="000000"/>
                <w:sz w:val="21"/>
                <w:szCs w:val="2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AB34B" w14:textId="77777777" w:rsidR="003E6C86" w:rsidRPr="00D64C02" w:rsidRDefault="003E6C86">
            <w:pPr>
              <w:pStyle w:val="af2"/>
              <w:spacing w:before="0" w:beforeAutospacing="0" w:after="0" w:afterAutospacing="0"/>
              <w:rPr>
                <w:sz w:val="21"/>
                <w:szCs w:val="21"/>
              </w:rPr>
            </w:pPr>
            <w:r w:rsidRPr="00D64C02">
              <w:rPr>
                <w:rFonts w:ascii="PT Sans" w:hAnsi="PT Sans"/>
                <w:color w:val="000000"/>
                <w:sz w:val="21"/>
                <w:szCs w:val="21"/>
              </w:rPr>
              <w:t>Розкриття предмету дослідження в індивідуальному завданні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9CF5D9" w14:textId="77777777" w:rsidR="003E6C86" w:rsidRPr="00D64C02" w:rsidRDefault="003E6C86">
            <w:pPr>
              <w:pStyle w:val="af2"/>
              <w:spacing w:before="0" w:beforeAutospacing="0" w:after="0" w:afterAutospacing="0"/>
              <w:jc w:val="center"/>
              <w:rPr>
                <w:sz w:val="21"/>
                <w:szCs w:val="21"/>
              </w:rPr>
            </w:pPr>
            <w:r w:rsidRPr="00D64C02">
              <w:rPr>
                <w:rFonts w:ascii="Arial" w:hAnsi="Arial" w:cs="Arial"/>
                <w:color w:val="000000"/>
                <w:sz w:val="21"/>
                <w:szCs w:val="21"/>
              </w:rPr>
              <w:t>20 ≤ RD ≤ 40</w:t>
            </w:r>
          </w:p>
        </w:tc>
      </w:tr>
      <w:tr w:rsidR="003E6C86" w14:paraId="5D126AD3" w14:textId="77777777" w:rsidTr="000C175C">
        <w:trPr>
          <w:jc w:val="center"/>
        </w:trPr>
        <w:tc>
          <w:tcPr>
            <w:tcW w:w="26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1D4ADD" w14:textId="77777777" w:rsidR="003E6C86" w:rsidRPr="00D64C02" w:rsidRDefault="003E6C86">
            <w:pPr>
              <w:pStyle w:val="af2"/>
              <w:spacing w:before="0" w:beforeAutospacing="0" w:after="0" w:afterAutospacing="0"/>
              <w:jc w:val="center"/>
              <w:rPr>
                <w:sz w:val="21"/>
                <w:szCs w:val="21"/>
              </w:rPr>
            </w:pPr>
            <w:r w:rsidRPr="00D64C02">
              <w:rPr>
                <w:rFonts w:ascii="PT Sans" w:hAnsi="PT Sans"/>
                <w:color w:val="000000"/>
                <w:sz w:val="21"/>
                <w:szCs w:val="2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DC525" w14:textId="77777777" w:rsidR="003E6C86" w:rsidRPr="00D64C02" w:rsidRDefault="003E6C86">
            <w:pPr>
              <w:pStyle w:val="af2"/>
              <w:spacing w:before="0" w:beforeAutospacing="0" w:after="0" w:afterAutospacing="0"/>
              <w:rPr>
                <w:sz w:val="21"/>
                <w:szCs w:val="21"/>
              </w:rPr>
            </w:pPr>
            <w:r w:rsidRPr="00D64C02">
              <w:rPr>
                <w:rFonts w:ascii="PT Sans" w:hAnsi="PT Sans"/>
                <w:color w:val="000000"/>
                <w:sz w:val="21"/>
                <w:szCs w:val="21"/>
              </w:rPr>
              <w:t>Презентація індивідуального завдання за обраною тематикою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10FEF9" w14:textId="77777777" w:rsidR="003E6C86" w:rsidRPr="00D64C02" w:rsidRDefault="003E6C86">
            <w:pPr>
              <w:pStyle w:val="af2"/>
              <w:spacing w:before="0" w:beforeAutospacing="0" w:after="0" w:afterAutospacing="0"/>
              <w:jc w:val="center"/>
              <w:rPr>
                <w:sz w:val="21"/>
                <w:szCs w:val="21"/>
              </w:rPr>
            </w:pPr>
            <w:r w:rsidRPr="00D64C02">
              <w:rPr>
                <w:rFonts w:ascii="Arial" w:hAnsi="Arial" w:cs="Arial"/>
                <w:color w:val="000000"/>
                <w:sz w:val="21"/>
                <w:szCs w:val="21"/>
              </w:rPr>
              <w:t>15≤ RD ≤ 30</w:t>
            </w:r>
          </w:p>
        </w:tc>
      </w:tr>
      <w:tr w:rsidR="00D64C02" w14:paraId="733326CE" w14:textId="77777777" w:rsidTr="000C175C">
        <w:trPr>
          <w:jc w:val="center"/>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58D6A287" w14:textId="77777777" w:rsidR="00D64C02" w:rsidRPr="000C175C" w:rsidRDefault="00D64C02">
            <w:pPr>
              <w:pStyle w:val="af2"/>
              <w:spacing w:before="0" w:beforeAutospacing="0" w:after="0" w:afterAutospacing="0"/>
              <w:rPr>
                <w:b/>
                <w:bCs/>
                <w:sz w:val="21"/>
                <w:szCs w:val="21"/>
              </w:rPr>
            </w:pPr>
            <w:r w:rsidRPr="000C175C">
              <w:rPr>
                <w:rFonts w:ascii="PT Sans" w:hAnsi="PT Sans"/>
                <w:b/>
                <w:bCs/>
                <w:color w:val="000000"/>
                <w:sz w:val="21"/>
                <w:szCs w:val="21"/>
              </w:rPr>
              <w:t>Всього</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D25EE48" w14:textId="77777777" w:rsidR="00D64C02" w:rsidRPr="000C175C" w:rsidRDefault="00D64C02">
            <w:pPr>
              <w:pStyle w:val="af2"/>
              <w:spacing w:before="0" w:beforeAutospacing="0" w:after="0" w:afterAutospacing="0"/>
              <w:jc w:val="center"/>
              <w:rPr>
                <w:b/>
                <w:bCs/>
                <w:sz w:val="21"/>
                <w:szCs w:val="21"/>
              </w:rPr>
            </w:pPr>
            <w:r w:rsidRPr="000C175C">
              <w:rPr>
                <w:rFonts w:ascii="Arial" w:hAnsi="Arial" w:cs="Arial"/>
                <w:b/>
                <w:bCs/>
                <w:color w:val="000000"/>
                <w:sz w:val="21"/>
                <w:szCs w:val="21"/>
              </w:rPr>
              <w:t>60 ≤ RD ≤ 100</w:t>
            </w:r>
          </w:p>
        </w:tc>
      </w:tr>
    </w:tbl>
    <w:p w14:paraId="72EB4126" w14:textId="77777777" w:rsidR="003E6C86" w:rsidRDefault="003E6C86" w:rsidP="00386C43">
      <w:pPr>
        <w:jc w:val="both"/>
        <w:rPr>
          <w:rFonts w:ascii="PT Sans" w:hAnsi="PT Sans"/>
          <w:color w:val="000000"/>
        </w:rPr>
      </w:pPr>
    </w:p>
    <w:p w14:paraId="799EA4F1" w14:textId="477528AF" w:rsidR="00386C43" w:rsidRDefault="00386C43" w:rsidP="00386C43">
      <w:pPr>
        <w:jc w:val="both"/>
        <w:rPr>
          <w:rFonts w:ascii="PT Sans" w:hAnsi="PT Sans"/>
          <w:color w:val="000000"/>
        </w:rPr>
      </w:pPr>
      <w:r w:rsidRPr="00386C43">
        <w:rPr>
          <w:rFonts w:ascii="PT Sans" w:hAnsi="PT Sans"/>
          <w:color w:val="000000"/>
        </w:rPr>
        <w:t xml:space="preserve">Процедура захисту роботи включає: </w:t>
      </w:r>
    </w:p>
    <w:p w14:paraId="74A6944B" w14:textId="77777777" w:rsidR="00FB0B4F" w:rsidRDefault="00FB0B4F" w:rsidP="00386C43">
      <w:pPr>
        <w:jc w:val="both"/>
        <w:rPr>
          <w:rFonts w:ascii="PT Sans" w:hAnsi="PT Sans"/>
          <w:color w:val="000000"/>
        </w:rPr>
      </w:pPr>
    </w:p>
    <w:p w14:paraId="3052B2D4" w14:textId="40296E4F" w:rsidR="00386C43" w:rsidRDefault="00386C43" w:rsidP="00386C43">
      <w:pPr>
        <w:pStyle w:val="a0"/>
        <w:numPr>
          <w:ilvl w:val="1"/>
          <w:numId w:val="17"/>
        </w:numPr>
        <w:jc w:val="both"/>
        <w:rPr>
          <w:rFonts w:ascii="PT Sans" w:hAnsi="PT Sans"/>
          <w:color w:val="000000"/>
        </w:rPr>
      </w:pPr>
      <w:r w:rsidRPr="00386C43">
        <w:rPr>
          <w:rFonts w:ascii="PT Sans" w:hAnsi="PT Sans"/>
          <w:color w:val="000000"/>
        </w:rPr>
        <w:t>Попередн</w:t>
      </w:r>
      <w:r>
        <w:rPr>
          <w:rFonts w:ascii="PT Sans" w:hAnsi="PT Sans"/>
          <w:color w:val="000000"/>
          <w:lang w:val="uk-UA"/>
        </w:rPr>
        <w:t>ю</w:t>
      </w:r>
      <w:r w:rsidRPr="00386C43">
        <w:rPr>
          <w:rFonts w:ascii="PT Sans" w:hAnsi="PT Sans"/>
          <w:color w:val="000000"/>
        </w:rPr>
        <w:t xml:space="preserve"> перевірк</w:t>
      </w:r>
      <w:r>
        <w:rPr>
          <w:rFonts w:ascii="PT Sans" w:hAnsi="PT Sans"/>
          <w:color w:val="000000"/>
          <w:lang w:val="uk-UA"/>
        </w:rPr>
        <w:t xml:space="preserve">у своєчасно </w:t>
      </w:r>
      <w:r w:rsidRPr="00386C43">
        <w:rPr>
          <w:rFonts w:ascii="PT Sans" w:hAnsi="PT Sans"/>
          <w:color w:val="000000"/>
        </w:rPr>
        <w:t>виконаної роботи викладачем</w:t>
      </w:r>
      <w:r>
        <w:rPr>
          <w:rFonts w:ascii="PT Sans" w:hAnsi="PT Sans"/>
          <w:color w:val="000000"/>
          <w:lang w:val="uk-UA"/>
        </w:rPr>
        <w:t xml:space="preserve"> (зміст роботи, оформлення роботи та своєчасність її подання на перевірку)</w:t>
      </w:r>
      <w:r w:rsidRPr="00386C43">
        <w:rPr>
          <w:rFonts w:ascii="PT Sans" w:hAnsi="PT Sans"/>
          <w:color w:val="000000"/>
        </w:rPr>
        <w:t xml:space="preserve">; </w:t>
      </w:r>
    </w:p>
    <w:p w14:paraId="2AE5AFC6" w14:textId="693259AE" w:rsidR="00386C43" w:rsidRDefault="00386C43" w:rsidP="00386C43">
      <w:pPr>
        <w:pStyle w:val="a0"/>
        <w:numPr>
          <w:ilvl w:val="1"/>
          <w:numId w:val="17"/>
        </w:numPr>
        <w:jc w:val="both"/>
        <w:rPr>
          <w:rFonts w:ascii="PT Sans" w:hAnsi="PT Sans"/>
          <w:color w:val="000000"/>
        </w:rPr>
      </w:pPr>
      <w:r w:rsidRPr="00386C43">
        <w:rPr>
          <w:rFonts w:ascii="PT Sans" w:hAnsi="PT Sans"/>
          <w:color w:val="000000"/>
        </w:rPr>
        <w:t>Презентаці</w:t>
      </w:r>
      <w:r>
        <w:rPr>
          <w:rFonts w:ascii="PT Sans" w:hAnsi="PT Sans"/>
          <w:color w:val="000000"/>
          <w:lang w:val="uk-UA"/>
        </w:rPr>
        <w:t>ю</w:t>
      </w:r>
      <w:r w:rsidRPr="00386C43">
        <w:rPr>
          <w:rFonts w:ascii="PT Sans" w:hAnsi="PT Sans"/>
          <w:color w:val="000000"/>
        </w:rPr>
        <w:t xml:space="preserve"> результатів роботи студентами в аудиторії; </w:t>
      </w:r>
    </w:p>
    <w:p w14:paraId="22B52314" w14:textId="107991DC" w:rsidR="00386C43" w:rsidRDefault="00386C43" w:rsidP="00386C43">
      <w:pPr>
        <w:pStyle w:val="a0"/>
        <w:numPr>
          <w:ilvl w:val="1"/>
          <w:numId w:val="17"/>
        </w:numPr>
        <w:jc w:val="both"/>
        <w:rPr>
          <w:rFonts w:ascii="PT Sans" w:hAnsi="PT Sans"/>
          <w:color w:val="000000"/>
        </w:rPr>
      </w:pPr>
      <w:r w:rsidRPr="00386C43">
        <w:rPr>
          <w:rFonts w:ascii="PT Sans" w:hAnsi="PT Sans"/>
          <w:color w:val="000000"/>
        </w:rPr>
        <w:t>Відповідь на питання за результатами виконаної роботи.</w:t>
      </w:r>
    </w:p>
    <w:p w14:paraId="6A178829" w14:textId="77777777" w:rsidR="00386C43" w:rsidRDefault="00386C43" w:rsidP="00386C43">
      <w:pPr>
        <w:rPr>
          <w:rFonts w:ascii="PT Sans" w:hAnsi="PT Sans"/>
          <w:color w:val="000000"/>
        </w:rPr>
      </w:pPr>
    </w:p>
    <w:p w14:paraId="3E639B49" w14:textId="79CCC4C3" w:rsidR="00386C43" w:rsidRDefault="00386C43" w:rsidP="00386C43">
      <w:pPr>
        <w:jc w:val="both"/>
        <w:rPr>
          <w:rFonts w:ascii="PT Sans" w:hAnsi="PT Sans"/>
          <w:color w:val="000000"/>
        </w:rPr>
      </w:pPr>
      <w:r w:rsidRPr="00386C43">
        <w:rPr>
          <w:rFonts w:ascii="PT Sans" w:hAnsi="PT Sans"/>
          <w:color w:val="000000"/>
        </w:rPr>
        <w:t xml:space="preserve">Попередня перевірка виконаної роботи викладачем. Виконану роботу студенти своєчасно розміщують на заздалегідь визначеному з викладачем ресурсі (папка у хмарі, до якої навчальна група має доступ), повністю завершена робота у електронному вигляді розміщується студентом у відповідній папці. Файл з виконаною роботою має називатись за стандартною формою: </w:t>
      </w:r>
    </w:p>
    <w:p w14:paraId="7FF13B28" w14:textId="77777777" w:rsidR="00230F2F" w:rsidRDefault="00230F2F" w:rsidP="00D64C02">
      <w:pPr>
        <w:jc w:val="center"/>
        <w:rPr>
          <w:rFonts w:ascii="PT Sans" w:hAnsi="PT Sans"/>
          <w:b/>
          <w:bCs/>
          <w:i/>
          <w:iCs/>
          <w:color w:val="000000"/>
        </w:rPr>
      </w:pPr>
    </w:p>
    <w:p w14:paraId="7CCB4F69" w14:textId="64776424" w:rsidR="00386C43" w:rsidRDefault="00386C43" w:rsidP="00D64C02">
      <w:pPr>
        <w:jc w:val="center"/>
        <w:rPr>
          <w:rFonts w:ascii="PT Sans" w:hAnsi="PT Sans"/>
          <w:b/>
          <w:bCs/>
          <w:i/>
          <w:iCs/>
          <w:color w:val="000000"/>
        </w:rPr>
      </w:pPr>
      <w:r w:rsidRPr="00386C43">
        <w:rPr>
          <w:rFonts w:ascii="PT Sans" w:hAnsi="PT Sans"/>
          <w:b/>
          <w:bCs/>
          <w:i/>
          <w:iCs/>
          <w:color w:val="000000"/>
        </w:rPr>
        <w:t>ПІБ студента_шифр группи_КР_МТ_рік виконання</w:t>
      </w:r>
    </w:p>
    <w:p w14:paraId="5349A799" w14:textId="77777777" w:rsidR="00230F2F" w:rsidRPr="00D64C02" w:rsidRDefault="00230F2F" w:rsidP="00D64C02">
      <w:pPr>
        <w:jc w:val="center"/>
        <w:rPr>
          <w:rFonts w:ascii="PT Sans" w:hAnsi="PT Sans"/>
          <w:b/>
          <w:bCs/>
          <w:i/>
          <w:iCs/>
          <w:color w:val="000000"/>
        </w:rPr>
      </w:pPr>
    </w:p>
    <w:p w14:paraId="3D9A9174" w14:textId="5F150AEF" w:rsidR="00386C43" w:rsidRDefault="00386C43" w:rsidP="00386C43">
      <w:pPr>
        <w:jc w:val="both"/>
        <w:rPr>
          <w:rFonts w:ascii="PT Sans" w:hAnsi="PT Sans"/>
          <w:color w:val="000000"/>
        </w:rPr>
      </w:pPr>
      <w:r w:rsidRPr="00386C43">
        <w:rPr>
          <w:rFonts w:ascii="PT Sans" w:hAnsi="PT Sans"/>
          <w:color w:val="000000"/>
        </w:rPr>
        <w:t>Викладач перевіряє роботи на відповідність вимогам методичних рекомендацій та надає резолюцію щодо допуску роботи до захисту.</w:t>
      </w:r>
    </w:p>
    <w:p w14:paraId="3E0CC4DA" w14:textId="3FA56CF8" w:rsidR="00386C43" w:rsidRDefault="00386C43" w:rsidP="00386C43">
      <w:pPr>
        <w:jc w:val="both"/>
        <w:rPr>
          <w:rFonts w:ascii="PT Sans" w:hAnsi="PT Sans"/>
          <w:color w:val="000000"/>
        </w:rPr>
      </w:pPr>
      <w:r w:rsidRPr="00386C43">
        <w:rPr>
          <w:rFonts w:ascii="PT Sans" w:hAnsi="PT Sans"/>
          <w:color w:val="000000"/>
        </w:rPr>
        <w:lastRenderedPageBreak/>
        <w:t xml:space="preserve">Презентація результатів роботи студентами в аудиторії. Після одержання позитивної резолюції викладача студент має можливість презентувати результати виконаної роботи в аудиторії. Презентація відбувається у формі стислої доповіді, яка має супроводжуватись ілюстративними матеріалами, належного рівня візуалізацією результатів роботи. Візуалізація не повинна бути перевантаженою текстом, в її основі – стисло викладені основні результати курсової роботи, як правило, інформація зведена в таблиці, діаграми, графіки, рисунки, карти, фото та відеоматеріали. Презентація результатів роботи повинна бути логічно побудована та стисло викладена. Час рекомендований для захисту роботи – 10 хвилин. </w:t>
      </w:r>
    </w:p>
    <w:p w14:paraId="300FEF57" w14:textId="485247E0" w:rsidR="00386C43" w:rsidRDefault="00386C43" w:rsidP="00386C43">
      <w:pPr>
        <w:jc w:val="both"/>
        <w:rPr>
          <w:rFonts w:ascii="PT Sans" w:hAnsi="PT Sans"/>
          <w:color w:val="000000"/>
        </w:rPr>
      </w:pPr>
      <w:r w:rsidRPr="00386C43">
        <w:rPr>
          <w:rFonts w:ascii="PT Sans" w:hAnsi="PT Sans"/>
          <w:color w:val="000000"/>
        </w:rPr>
        <w:t xml:space="preserve">Основна мета презентації – заволодіти увагою аудиторії і якісно донести результати отримані у процесі виконання курсової роботи. </w:t>
      </w:r>
    </w:p>
    <w:p w14:paraId="4798DCD7" w14:textId="179C37CA" w:rsidR="00386C43" w:rsidRDefault="00386C43" w:rsidP="00386C43">
      <w:pPr>
        <w:jc w:val="both"/>
        <w:rPr>
          <w:rFonts w:ascii="PT Sans" w:hAnsi="PT Sans"/>
          <w:color w:val="000000"/>
        </w:rPr>
      </w:pPr>
      <w:r w:rsidRPr="00386C43">
        <w:rPr>
          <w:rFonts w:ascii="PT Sans" w:hAnsi="PT Sans"/>
          <w:color w:val="000000"/>
        </w:rPr>
        <w:t>Відповідь на питання за результатами виконаної роботи. Після представлення результатів роботи викладач та будь-який студент можуть задавати питання, що їх цікавлять за темою проведеної роботи з метою глибшого, детального усвідомлення результатів.</w:t>
      </w:r>
    </w:p>
    <w:p w14:paraId="16046026" w14:textId="7AB673AC" w:rsidR="00852877" w:rsidRDefault="00386C43" w:rsidP="00386C43">
      <w:pPr>
        <w:jc w:val="both"/>
        <w:rPr>
          <w:rFonts w:ascii="PT Sans" w:hAnsi="PT Sans"/>
          <w:color w:val="000000"/>
        </w:rPr>
      </w:pPr>
      <w:r w:rsidRPr="00852877">
        <w:rPr>
          <w:rFonts w:ascii="PT Sans" w:hAnsi="PT Sans"/>
          <w:color w:val="000000"/>
        </w:rPr>
        <w:t>Під час захисту студент повинен показати правильність розуміння теоретичних основ і тенденцій розвитку сучасних проблем міжнародної економіки в області транснаціоналізації економічних відносин, аргументувати власну точку зору, тощо. Основні вимоги: уміння стисло, чітко та логічно викласти основний зміст і висновки по роботі; здатність аргументовано захищати свої пропозиції та погляди; високий рівень економічної та загальної підготовки студента.</w:t>
      </w:r>
    </w:p>
    <w:p w14:paraId="5FD77BD3" w14:textId="07568991" w:rsidR="00230F2F" w:rsidRPr="00FB0B4F" w:rsidRDefault="000502DB" w:rsidP="00386C43">
      <w:pPr>
        <w:jc w:val="both"/>
        <w:rPr>
          <w:rFonts w:ascii="PT Sans" w:hAnsi="PT Sans"/>
          <w:color w:val="000000"/>
        </w:rPr>
      </w:pPr>
      <w:r>
        <w:rPr>
          <w:rFonts w:ascii="PT Sans" w:hAnsi="PT Sans"/>
          <w:color w:val="000000"/>
        </w:rPr>
        <w:t>Курсова робота перевіряється на плагіат. У разі виявлення академічної недоброчесності, робота анулюється і не перевіряється.</w:t>
      </w:r>
    </w:p>
    <w:p w14:paraId="6FB75412" w14:textId="67212A3A" w:rsidR="00FB0B4F" w:rsidRPr="007C7167" w:rsidRDefault="002A62BF" w:rsidP="00FB0B4F">
      <w:pPr>
        <w:pStyle w:val="af2"/>
        <w:spacing w:before="240" w:beforeAutospacing="0" w:after="240" w:afterAutospacing="0"/>
        <w:jc w:val="both"/>
        <w:rPr>
          <w:rFonts w:asciiTheme="minorHAnsi" w:hAnsiTheme="minorHAnsi"/>
          <w:i/>
          <w:color w:val="0070C0"/>
        </w:rPr>
      </w:pPr>
      <w:r>
        <w:rPr>
          <w:rFonts w:asciiTheme="minorHAnsi" w:hAnsiTheme="minorHAnsi"/>
          <w:i/>
          <w:color w:val="0070C0"/>
          <w:lang w:val="uk-UA"/>
        </w:rPr>
        <w:t>П</w:t>
      </w:r>
      <w:r w:rsidRPr="0023533A">
        <w:rPr>
          <w:rFonts w:asciiTheme="minorHAnsi" w:hAnsiTheme="minorHAnsi"/>
          <w:i/>
          <w:color w:val="0070C0"/>
        </w:rPr>
        <w:t>равила призначення заохочувальних та штрафних балів</w:t>
      </w:r>
    </w:p>
    <w:tbl>
      <w:tblPr>
        <w:tblW w:w="0" w:type="auto"/>
        <w:jc w:val="center"/>
        <w:tblCellMar>
          <w:top w:w="15" w:type="dxa"/>
          <w:left w:w="15" w:type="dxa"/>
          <w:bottom w:w="15" w:type="dxa"/>
          <w:right w:w="15" w:type="dxa"/>
        </w:tblCellMar>
        <w:tblLook w:val="04A0" w:firstRow="1" w:lastRow="0" w:firstColumn="1" w:lastColumn="0" w:noHBand="0" w:noVBand="1"/>
      </w:tblPr>
      <w:tblGrid>
        <w:gridCol w:w="3116"/>
        <w:gridCol w:w="3539"/>
        <w:gridCol w:w="1726"/>
        <w:gridCol w:w="1813"/>
      </w:tblGrid>
      <w:tr w:rsidR="002A62BF" w:rsidRPr="00852877" w14:paraId="041B2D0A" w14:textId="77777777" w:rsidTr="000C175C">
        <w:trPr>
          <w:trHeight w:val="255"/>
          <w:jc w:val="center"/>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184DDD64" w14:textId="77777777" w:rsidR="002A62BF" w:rsidRPr="007C7167" w:rsidRDefault="002A62BF">
            <w:pPr>
              <w:pStyle w:val="af2"/>
              <w:spacing w:before="0" w:beforeAutospacing="0" w:after="0" w:afterAutospacing="0"/>
              <w:jc w:val="center"/>
              <w:rPr>
                <w:b/>
                <w:bCs/>
                <w:sz w:val="21"/>
                <w:szCs w:val="21"/>
              </w:rPr>
            </w:pPr>
            <w:r w:rsidRPr="007C7167">
              <w:rPr>
                <w:rFonts w:ascii="PT Sans" w:hAnsi="PT Sans"/>
                <w:b/>
                <w:bCs/>
                <w:color w:val="000000"/>
                <w:sz w:val="21"/>
                <w:szCs w:val="21"/>
              </w:rPr>
              <w:t>Заохочувальні бали</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7E32F62E" w14:textId="77777777" w:rsidR="002A62BF" w:rsidRPr="007C7167" w:rsidRDefault="002A62BF">
            <w:pPr>
              <w:pStyle w:val="af2"/>
              <w:spacing w:before="0" w:beforeAutospacing="0" w:after="0" w:afterAutospacing="0"/>
              <w:jc w:val="center"/>
              <w:rPr>
                <w:b/>
                <w:bCs/>
                <w:sz w:val="21"/>
                <w:szCs w:val="21"/>
              </w:rPr>
            </w:pPr>
            <w:r w:rsidRPr="007C7167">
              <w:rPr>
                <w:rFonts w:ascii="PT Sans" w:hAnsi="PT Sans"/>
                <w:b/>
                <w:bCs/>
                <w:color w:val="000000"/>
                <w:sz w:val="21"/>
                <w:szCs w:val="21"/>
              </w:rPr>
              <w:t>Штрафні бали</w:t>
            </w:r>
          </w:p>
        </w:tc>
      </w:tr>
      <w:tr w:rsidR="00852877" w:rsidRPr="00852877" w14:paraId="06C54655" w14:textId="77777777" w:rsidTr="000C175C">
        <w:trPr>
          <w:trHeight w:val="261"/>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19B8285" w14:textId="77777777" w:rsidR="002A62BF" w:rsidRPr="007C7167" w:rsidRDefault="002A62BF">
            <w:pPr>
              <w:pStyle w:val="af2"/>
              <w:spacing w:before="0" w:beforeAutospacing="0" w:after="0" w:afterAutospacing="0"/>
              <w:jc w:val="center"/>
              <w:rPr>
                <w:b/>
                <w:bCs/>
                <w:sz w:val="21"/>
                <w:szCs w:val="21"/>
              </w:rPr>
            </w:pPr>
            <w:r w:rsidRPr="007C7167">
              <w:rPr>
                <w:rFonts w:ascii="PT Sans" w:hAnsi="PT Sans"/>
                <w:b/>
                <w:bCs/>
                <w:color w:val="000000"/>
                <w:sz w:val="21"/>
                <w:szCs w:val="21"/>
              </w:rPr>
              <w:t>Критерій</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65EAF065" w14:textId="77777777" w:rsidR="002A62BF" w:rsidRPr="007C7167" w:rsidRDefault="002A62BF">
            <w:pPr>
              <w:pStyle w:val="af2"/>
              <w:spacing w:before="0" w:beforeAutospacing="0" w:after="0" w:afterAutospacing="0"/>
              <w:jc w:val="center"/>
              <w:rPr>
                <w:b/>
                <w:bCs/>
                <w:sz w:val="21"/>
                <w:szCs w:val="21"/>
              </w:rPr>
            </w:pPr>
            <w:r w:rsidRPr="007C7167">
              <w:rPr>
                <w:rFonts w:ascii="PT Sans" w:hAnsi="PT Sans"/>
                <w:b/>
                <w:bCs/>
                <w:color w:val="000000"/>
                <w:sz w:val="21"/>
                <w:szCs w:val="21"/>
              </w:rPr>
              <w:t>Ваговий бал</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011548DC" w14:textId="77777777" w:rsidR="002A62BF" w:rsidRPr="007C7167" w:rsidRDefault="002A62BF">
            <w:pPr>
              <w:pStyle w:val="af2"/>
              <w:spacing w:before="0" w:beforeAutospacing="0" w:after="0" w:afterAutospacing="0"/>
              <w:jc w:val="center"/>
              <w:rPr>
                <w:b/>
                <w:bCs/>
                <w:sz w:val="21"/>
                <w:szCs w:val="21"/>
              </w:rPr>
            </w:pPr>
            <w:r w:rsidRPr="007C7167">
              <w:rPr>
                <w:rFonts w:ascii="PT Sans" w:hAnsi="PT Sans"/>
                <w:b/>
                <w:bCs/>
                <w:color w:val="000000"/>
                <w:sz w:val="21"/>
                <w:szCs w:val="21"/>
              </w:rPr>
              <w:t>Критерій</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898BE32" w14:textId="77777777" w:rsidR="002A62BF" w:rsidRPr="007C7167" w:rsidRDefault="002A62BF">
            <w:pPr>
              <w:pStyle w:val="af2"/>
              <w:spacing w:before="0" w:beforeAutospacing="0" w:after="0" w:afterAutospacing="0"/>
              <w:jc w:val="center"/>
              <w:rPr>
                <w:b/>
                <w:bCs/>
                <w:sz w:val="21"/>
                <w:szCs w:val="21"/>
              </w:rPr>
            </w:pPr>
            <w:r w:rsidRPr="007C7167">
              <w:rPr>
                <w:rFonts w:ascii="PT Sans" w:hAnsi="PT Sans"/>
                <w:b/>
                <w:bCs/>
                <w:color w:val="000000"/>
                <w:sz w:val="21"/>
                <w:szCs w:val="21"/>
              </w:rPr>
              <w:t>Ваговий бал</w:t>
            </w:r>
          </w:p>
        </w:tc>
      </w:tr>
      <w:tr w:rsidR="002A62BF" w:rsidRPr="00852877" w14:paraId="0B247996" w14:textId="77777777" w:rsidTr="000C175C">
        <w:trPr>
          <w:trHeight w:val="540"/>
          <w:jc w:val="center"/>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7D267" w14:textId="77777777" w:rsidR="002A62BF" w:rsidRPr="007C7167" w:rsidRDefault="002A62BF">
            <w:pPr>
              <w:pStyle w:val="af2"/>
              <w:spacing w:before="0" w:beforeAutospacing="0" w:after="0" w:afterAutospacing="0"/>
              <w:ind w:left="22"/>
              <w:rPr>
                <w:sz w:val="21"/>
                <w:szCs w:val="21"/>
              </w:rPr>
            </w:pPr>
            <w:r w:rsidRPr="007C7167">
              <w:rPr>
                <w:rFonts w:ascii="PT Sans" w:hAnsi="PT Sans"/>
                <w:color w:val="000000"/>
                <w:sz w:val="21"/>
                <w:szCs w:val="21"/>
              </w:rPr>
              <w:t>Написання додаткових завдань за обраною тематикою</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F9F5B" w14:textId="608B1664"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 xml:space="preserve">Відповідно до системи оцінювання </w:t>
            </w:r>
          </w:p>
        </w:tc>
        <w:tc>
          <w:tcPr>
            <w:tcW w:w="17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157CD" w14:textId="77777777"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Порушення термінів виконання (за кожну таку роботу)</w:t>
            </w:r>
          </w:p>
        </w:tc>
        <w:tc>
          <w:tcPr>
            <w:tcW w:w="181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222F8"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-2 балів</w:t>
            </w:r>
          </w:p>
        </w:tc>
      </w:tr>
      <w:tr w:rsidR="002A62BF" w:rsidRPr="00852877" w14:paraId="45DADFBE" w14:textId="77777777" w:rsidTr="000C175C">
        <w:trPr>
          <w:trHeight w:val="767"/>
          <w:jc w:val="center"/>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91BC7" w14:textId="77777777"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Презентація дослідження за обраною тематикою</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B622F" w14:textId="52E6ED1E"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 xml:space="preserve">Відповідно до системи оцінювання </w:t>
            </w:r>
          </w:p>
        </w:tc>
        <w:tc>
          <w:tcPr>
            <w:tcW w:w="1727" w:type="dxa"/>
            <w:vMerge/>
            <w:tcBorders>
              <w:top w:val="single" w:sz="4" w:space="0" w:color="000000"/>
              <w:left w:val="single" w:sz="4" w:space="0" w:color="000000"/>
              <w:bottom w:val="single" w:sz="4" w:space="0" w:color="000000"/>
              <w:right w:val="single" w:sz="4" w:space="0" w:color="000000"/>
            </w:tcBorders>
            <w:vAlign w:val="center"/>
            <w:hideMark/>
          </w:tcPr>
          <w:p w14:paraId="58426416" w14:textId="77777777" w:rsidR="002A62BF" w:rsidRPr="007C7167" w:rsidRDefault="002A62BF">
            <w:pPr>
              <w:rPr>
                <w:sz w:val="21"/>
                <w:szCs w:val="21"/>
              </w:rPr>
            </w:pPr>
          </w:p>
        </w:tc>
        <w:tc>
          <w:tcPr>
            <w:tcW w:w="1814" w:type="dxa"/>
            <w:vMerge/>
            <w:tcBorders>
              <w:top w:val="single" w:sz="4" w:space="0" w:color="000000"/>
              <w:left w:val="single" w:sz="4" w:space="0" w:color="000000"/>
              <w:bottom w:val="single" w:sz="4" w:space="0" w:color="000000"/>
              <w:right w:val="single" w:sz="4" w:space="0" w:color="000000"/>
            </w:tcBorders>
            <w:vAlign w:val="center"/>
            <w:hideMark/>
          </w:tcPr>
          <w:p w14:paraId="060696FB" w14:textId="77777777" w:rsidR="002A62BF" w:rsidRPr="007C7167" w:rsidRDefault="002A62BF">
            <w:pPr>
              <w:rPr>
                <w:sz w:val="21"/>
                <w:szCs w:val="21"/>
              </w:rPr>
            </w:pPr>
          </w:p>
        </w:tc>
      </w:tr>
      <w:tr w:rsidR="002A62BF" w:rsidRPr="00852877" w14:paraId="01EC43E5" w14:textId="77777777" w:rsidTr="000C175C">
        <w:trPr>
          <w:jc w:val="center"/>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65D94" w14:textId="77777777"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Написання тез, статті, оформлення курсової роботи як наукової роботи для участі у конкурсі студентських наукових робіт</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0E3A2" w14:textId="77777777"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5 балів за кожен вид діяльності (2 тези або одна стаття, або оформлення творчої роботи як наукової роботи для участі у конкурсі студентських наукових робіт)</w:t>
            </w:r>
          </w:p>
        </w:tc>
        <w:tc>
          <w:tcPr>
            <w:tcW w:w="1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9BB35"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FFB5C0"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w:t>
            </w:r>
          </w:p>
        </w:tc>
      </w:tr>
      <w:tr w:rsidR="002A62BF" w:rsidRPr="00852877" w14:paraId="27352811" w14:textId="77777777" w:rsidTr="000C175C">
        <w:trPr>
          <w:jc w:val="center"/>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5640F" w14:textId="77777777"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Участь у міжнародних, всеукраїнських та/або інших заходах та/або конкурсах (за тематикою навчальної дисципліни)</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0C724F" w14:textId="77777777"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5 балів за кожну участь</w:t>
            </w:r>
          </w:p>
        </w:tc>
        <w:tc>
          <w:tcPr>
            <w:tcW w:w="1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A2FE4"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C2CF2"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w:t>
            </w:r>
          </w:p>
        </w:tc>
      </w:tr>
      <w:tr w:rsidR="002A62BF" w:rsidRPr="00852877" w14:paraId="3C2A228D" w14:textId="77777777" w:rsidTr="000C175C">
        <w:trPr>
          <w:jc w:val="center"/>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EDA3C" w14:textId="77777777"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Індивідуальне завдання (курсова робота) </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70345" w14:textId="00237C3B"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 xml:space="preserve">Відповідно до системи оцінювання </w:t>
            </w:r>
          </w:p>
        </w:tc>
        <w:tc>
          <w:tcPr>
            <w:tcW w:w="1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52EE1" w14:textId="77777777" w:rsidR="002A62BF" w:rsidRPr="007C7167" w:rsidRDefault="002A62BF">
            <w:pPr>
              <w:pStyle w:val="af2"/>
              <w:spacing w:before="0" w:beforeAutospacing="0" w:after="0" w:afterAutospacing="0"/>
              <w:rPr>
                <w:sz w:val="21"/>
                <w:szCs w:val="21"/>
              </w:rPr>
            </w:pPr>
            <w:r w:rsidRPr="007C7167">
              <w:rPr>
                <w:rFonts w:ascii="PT Sans" w:hAnsi="PT Sans"/>
                <w:color w:val="000000"/>
                <w:sz w:val="21"/>
                <w:szCs w:val="21"/>
              </w:rPr>
              <w:t>Порушення термінів виконання</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44C26" w14:textId="22B9C876" w:rsidR="002A62BF" w:rsidRPr="007C7167" w:rsidRDefault="002A62BF">
            <w:pPr>
              <w:pStyle w:val="af2"/>
              <w:spacing w:before="0" w:beforeAutospacing="0" w:after="0" w:afterAutospacing="0"/>
              <w:rPr>
                <w:sz w:val="21"/>
                <w:szCs w:val="21"/>
                <w:lang w:val="uk-UA"/>
              </w:rPr>
            </w:pPr>
            <w:r w:rsidRPr="007C7167">
              <w:rPr>
                <w:rFonts w:ascii="PT Sans" w:hAnsi="PT Sans"/>
                <w:color w:val="000000"/>
                <w:sz w:val="21"/>
                <w:szCs w:val="21"/>
              </w:rPr>
              <w:t>-1</w:t>
            </w:r>
            <w:r w:rsidR="006B7D6E" w:rsidRPr="007C7167">
              <w:rPr>
                <w:rFonts w:ascii="PT Sans" w:hAnsi="PT Sans"/>
                <w:color w:val="000000"/>
                <w:sz w:val="21"/>
                <w:szCs w:val="21"/>
                <w:lang w:val="uk-UA"/>
              </w:rPr>
              <w:t>0</w:t>
            </w:r>
            <w:r w:rsidRPr="007C7167">
              <w:rPr>
                <w:rFonts w:ascii="PT Sans" w:hAnsi="PT Sans"/>
                <w:color w:val="000000"/>
                <w:sz w:val="21"/>
                <w:szCs w:val="21"/>
              </w:rPr>
              <w:t xml:space="preserve"> бал за </w:t>
            </w:r>
            <w:r w:rsidR="006B7D6E" w:rsidRPr="007C7167">
              <w:rPr>
                <w:rFonts w:ascii="PT Sans" w:hAnsi="PT Sans"/>
                <w:color w:val="000000"/>
                <w:sz w:val="21"/>
                <w:szCs w:val="21"/>
                <w:lang w:val="uk-UA"/>
              </w:rPr>
              <w:t>несвоєчасне подання роботи на перевірку</w:t>
            </w:r>
          </w:p>
        </w:tc>
      </w:tr>
    </w:tbl>
    <w:p w14:paraId="319006F6" w14:textId="77777777" w:rsidR="00D64C02" w:rsidRDefault="00D64C02" w:rsidP="002A62BF">
      <w:pPr>
        <w:rPr>
          <w:rFonts w:ascii="PT Sans" w:hAnsi="PT Sans"/>
          <w:color w:val="000000"/>
        </w:rPr>
      </w:pPr>
    </w:p>
    <w:p w14:paraId="078D65E9" w14:textId="77777777" w:rsidR="00386C43" w:rsidRDefault="00386C43" w:rsidP="00FB0B4F">
      <w:pPr>
        <w:spacing w:after="240"/>
        <w:rPr>
          <w:rFonts w:asciiTheme="minorHAnsi" w:hAnsiTheme="minorHAnsi"/>
          <w:i/>
          <w:color w:val="0070C0"/>
          <w:lang w:val="uk-UA"/>
        </w:rPr>
      </w:pPr>
      <w:r>
        <w:rPr>
          <w:rFonts w:asciiTheme="minorHAnsi" w:hAnsiTheme="minorHAnsi"/>
          <w:i/>
          <w:color w:val="0070C0"/>
          <w:lang w:val="uk-UA"/>
        </w:rPr>
        <w:t>П</w:t>
      </w:r>
      <w:r w:rsidR="002A62BF" w:rsidRPr="0023533A">
        <w:rPr>
          <w:rFonts w:asciiTheme="minorHAnsi" w:hAnsiTheme="minorHAnsi"/>
          <w:i/>
          <w:color w:val="0070C0"/>
        </w:rPr>
        <w:t>олітика дедлайнів та перескладань</w:t>
      </w:r>
    </w:p>
    <w:p w14:paraId="60006016" w14:textId="7D02D0D4" w:rsidR="002A62BF" w:rsidRDefault="002A62BF" w:rsidP="002A62BF">
      <w:pPr>
        <w:rPr>
          <w:rFonts w:ascii="PT Sans" w:hAnsi="PT Sans"/>
          <w:color w:val="000000"/>
        </w:rPr>
      </w:pPr>
      <w:r>
        <w:rPr>
          <w:rFonts w:ascii="PT Sans" w:hAnsi="PT Sans"/>
          <w:color w:val="000000"/>
        </w:rPr>
        <w:t>Тематичне завдання, яке подається на перевірку з порушенням терміну виконання, оцінюється з урахуванням штрафних балів.</w:t>
      </w:r>
    </w:p>
    <w:p w14:paraId="701253F1" w14:textId="0A2B395E" w:rsidR="000502DB" w:rsidRPr="00386C43" w:rsidRDefault="000502DB" w:rsidP="002A62BF">
      <w:pPr>
        <w:rPr>
          <w:rFonts w:asciiTheme="minorHAnsi" w:hAnsiTheme="minorHAnsi"/>
          <w:i/>
          <w:color w:val="0070C0"/>
          <w:lang w:val="uk-UA"/>
        </w:rPr>
      </w:pPr>
      <w:r>
        <w:rPr>
          <w:rFonts w:ascii="PT Sans" w:hAnsi="PT Sans"/>
          <w:color w:val="000000"/>
        </w:rPr>
        <w:t>Граничний термін подання курсової роботи на перевірку: за 10 днів до початку залікової сесії.</w:t>
      </w:r>
    </w:p>
    <w:p w14:paraId="7F78B59D" w14:textId="77777777" w:rsidR="002A62BF" w:rsidRDefault="002A62BF" w:rsidP="002A62BF">
      <w:pPr>
        <w:pStyle w:val="af2"/>
        <w:spacing w:before="240" w:beforeAutospacing="0" w:after="0" w:afterAutospacing="0"/>
        <w:jc w:val="both"/>
      </w:pPr>
      <w:r>
        <w:rPr>
          <w:rFonts w:ascii="PT Sans" w:hAnsi="PT Sans"/>
          <w:b/>
          <w:bCs/>
          <w:color w:val="000000"/>
        </w:rPr>
        <w:lastRenderedPageBreak/>
        <w:t>Процедура оскарження результатів контрольних заходів</w:t>
      </w:r>
    </w:p>
    <w:p w14:paraId="54DC48C3" w14:textId="77777777" w:rsidR="002A62BF" w:rsidRDefault="002A62BF" w:rsidP="002A62BF">
      <w:pPr>
        <w:pStyle w:val="af2"/>
        <w:spacing w:before="0" w:beforeAutospacing="0" w:after="0" w:afterAutospacing="0"/>
        <w:jc w:val="both"/>
      </w:pPr>
      <w:r>
        <w:rPr>
          <w:rFonts w:ascii="PT Sans" w:hAnsi="PT Sans"/>
          <w:color w:val="000000"/>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3293F2BF" w14:textId="66A089A4" w:rsidR="002A62BF" w:rsidRDefault="002A62BF" w:rsidP="00F5715F">
      <w:pPr>
        <w:pStyle w:val="af2"/>
        <w:spacing w:before="120" w:beforeAutospacing="0" w:after="0" w:afterAutospacing="0"/>
        <w:jc w:val="both"/>
      </w:pPr>
      <w:r>
        <w:rPr>
          <w:rFonts w:ascii="PT Sans" w:hAnsi="PT Sans"/>
          <w:color w:val="000000"/>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оцінювального листа та/або зауважень.</w:t>
      </w:r>
    </w:p>
    <w:p w14:paraId="14C608AB" w14:textId="77777777" w:rsidR="002A62BF" w:rsidRPr="002A62BF" w:rsidRDefault="002A62BF" w:rsidP="002A62BF">
      <w:pPr>
        <w:spacing w:before="240"/>
        <w:jc w:val="both"/>
      </w:pPr>
      <w:r w:rsidRPr="002A62BF">
        <w:rPr>
          <w:rFonts w:ascii="PT Sans" w:hAnsi="PT Sans"/>
          <w:b/>
          <w:bCs/>
          <w:color w:val="000000"/>
        </w:rPr>
        <w:t>Академічна доброчесність</w:t>
      </w:r>
    </w:p>
    <w:p w14:paraId="0C475719" w14:textId="77777777" w:rsidR="002A62BF" w:rsidRPr="002A62BF" w:rsidRDefault="002A62BF" w:rsidP="002A62BF">
      <w:pPr>
        <w:jc w:val="both"/>
      </w:pPr>
      <w:r w:rsidRPr="002A62BF">
        <w:rPr>
          <w:rFonts w:ascii="PT Sans" w:hAnsi="PT Sans"/>
          <w:color w:val="000000"/>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Pr="002A62BF">
        <w:fldChar w:fldCharType="begin"/>
      </w:r>
      <w:r w:rsidRPr="002A62BF">
        <w:instrText xml:space="preserve"> HYPERLINK "https://kpi.ua/code" </w:instrText>
      </w:r>
      <w:r w:rsidRPr="002A62BF">
        <w:fldChar w:fldCharType="separate"/>
      </w:r>
      <w:r w:rsidRPr="002A62BF">
        <w:rPr>
          <w:rFonts w:ascii="PT Sans" w:hAnsi="PT Sans"/>
          <w:color w:val="000000"/>
          <w:u w:val="single"/>
        </w:rPr>
        <w:t>https://kpi.ua/code</w:t>
      </w:r>
      <w:r w:rsidRPr="002A62BF">
        <w:fldChar w:fldCharType="end"/>
      </w:r>
      <w:r w:rsidRPr="002A62BF">
        <w:rPr>
          <w:rFonts w:ascii="PT Sans" w:hAnsi="PT Sans"/>
          <w:color w:val="000000"/>
        </w:rPr>
        <w:t>.</w:t>
      </w:r>
    </w:p>
    <w:p w14:paraId="27E51ECB" w14:textId="77777777" w:rsidR="002A62BF" w:rsidRPr="002A62BF" w:rsidRDefault="002A62BF" w:rsidP="002A62BF">
      <w:pPr>
        <w:spacing w:before="240"/>
        <w:jc w:val="both"/>
      </w:pPr>
      <w:r w:rsidRPr="002A62BF">
        <w:rPr>
          <w:rFonts w:ascii="PT Sans" w:hAnsi="PT Sans"/>
          <w:b/>
          <w:bCs/>
          <w:color w:val="000000"/>
        </w:rPr>
        <w:t>Норми етичної поведінки</w:t>
      </w:r>
    </w:p>
    <w:p w14:paraId="320C0815" w14:textId="6BB55F17" w:rsidR="002A62BF" w:rsidRPr="002A62BF" w:rsidRDefault="002A62BF" w:rsidP="002A62BF">
      <w:r w:rsidRPr="002A62BF">
        <w:rPr>
          <w:rFonts w:ascii="PT Sans" w:hAnsi="PT Sans"/>
          <w:color w:val="000000"/>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Pr="002A62BF">
        <w:fldChar w:fldCharType="begin"/>
      </w:r>
      <w:r w:rsidRPr="002A62BF">
        <w:instrText xml:space="preserve"> HYPERLINK "https://kpi.ua/code" </w:instrText>
      </w:r>
      <w:r w:rsidRPr="002A62BF">
        <w:fldChar w:fldCharType="separate"/>
      </w:r>
      <w:r w:rsidRPr="002A62BF">
        <w:rPr>
          <w:rFonts w:ascii="PT Sans" w:hAnsi="PT Sans"/>
          <w:color w:val="000000"/>
          <w:u w:val="single"/>
        </w:rPr>
        <w:t>https://kpi.ua/code</w:t>
      </w:r>
      <w:r w:rsidRPr="002A62BF">
        <w:fldChar w:fldCharType="end"/>
      </w:r>
      <w:r w:rsidRPr="002A62BF">
        <w:rPr>
          <w:rFonts w:ascii="PT Sans" w:hAnsi="PT Sans"/>
          <w:color w:val="000000"/>
        </w:rPr>
        <w:t>.</w:t>
      </w:r>
    </w:p>
    <w:p w14:paraId="449541C5" w14:textId="77777777" w:rsidR="003029B8" w:rsidRDefault="003029B8" w:rsidP="00F677B9">
      <w:pPr>
        <w:jc w:val="both"/>
        <w:rPr>
          <w:rFonts w:asciiTheme="minorHAnsi" w:hAnsiTheme="minorHAnsi"/>
          <w:i/>
          <w:color w:val="0070C0"/>
        </w:rPr>
      </w:pPr>
    </w:p>
    <w:p w14:paraId="622834F7" w14:textId="7A7B01B6" w:rsidR="003C2438" w:rsidRPr="009124FD" w:rsidRDefault="004A6336" w:rsidP="009124FD">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58C31E97" w14:textId="5C0B524A" w:rsidR="00230F2F" w:rsidRPr="00FB0B4F" w:rsidRDefault="00230F2F" w:rsidP="00FB0B4F">
      <w:pPr>
        <w:spacing w:after="240"/>
        <w:jc w:val="both"/>
        <w:rPr>
          <w:rFonts w:asciiTheme="minorHAnsi" w:hAnsiTheme="minorHAnsi"/>
          <w:i/>
          <w:color w:val="0070C0"/>
          <w:lang w:val="uk-UA"/>
        </w:rPr>
      </w:pPr>
      <w:r w:rsidRPr="00192FB3">
        <w:rPr>
          <w:rFonts w:asciiTheme="minorHAnsi" w:hAnsiTheme="minorHAnsi"/>
          <w:i/>
          <w:color w:val="0070C0"/>
        </w:rPr>
        <w:t>Поточний контроль:</w:t>
      </w:r>
      <w:r w:rsidRPr="0023533A">
        <w:rPr>
          <w:rFonts w:asciiTheme="minorHAnsi" w:hAnsiTheme="minorHAnsi"/>
          <w:i/>
        </w:rPr>
        <w:t xml:space="preserve"> </w:t>
      </w:r>
      <w:r w:rsidRPr="0023533A">
        <w:rPr>
          <w:rFonts w:asciiTheme="minorHAnsi" w:hAnsiTheme="minorHAnsi"/>
          <w:i/>
          <w:color w:val="0070C0"/>
        </w:rPr>
        <w:t>експрес-опитування, опитування за темою заняття, МКР, тест тощо</w:t>
      </w:r>
      <w:r w:rsidR="00FB0B4F">
        <w:rPr>
          <w:rFonts w:asciiTheme="minorHAnsi" w:hAnsiTheme="minorHAnsi"/>
          <w:i/>
          <w:color w:val="0070C0"/>
          <w:lang w:val="uk-UA"/>
        </w:rPr>
        <w:t>.</w:t>
      </w:r>
    </w:p>
    <w:p w14:paraId="507965DD" w14:textId="3960CE34" w:rsidR="00230F2F" w:rsidRDefault="00230F2F" w:rsidP="00230F2F">
      <w:pPr>
        <w:jc w:val="both"/>
        <w:rPr>
          <w:rFonts w:asciiTheme="minorHAnsi" w:hAnsiTheme="minorHAnsi"/>
          <w:i/>
        </w:rPr>
      </w:pPr>
      <w:r>
        <w:rPr>
          <w:rFonts w:asciiTheme="minorHAnsi" w:hAnsiTheme="minorHAnsi"/>
          <w:i/>
          <w:lang w:val="uk-UA"/>
        </w:rPr>
        <w:t>Поточний контроль</w:t>
      </w:r>
      <w:r w:rsidRPr="003C2438">
        <w:rPr>
          <w:rFonts w:asciiTheme="minorHAnsi" w:hAnsiTheme="minorHAnsi"/>
          <w:i/>
        </w:rPr>
        <w:t xml:space="preserve"> складається з</w:t>
      </w:r>
      <w:r>
        <w:rPr>
          <w:rFonts w:asciiTheme="minorHAnsi" w:hAnsiTheme="minorHAnsi"/>
          <w:i/>
          <w:lang w:val="uk-UA"/>
        </w:rPr>
        <w:t xml:space="preserve"> </w:t>
      </w:r>
      <w:r w:rsidRPr="003C2438">
        <w:rPr>
          <w:rFonts w:asciiTheme="minorHAnsi" w:hAnsiTheme="minorHAnsi"/>
          <w:i/>
        </w:rPr>
        <w:t>балів, що студент отримує за:</w:t>
      </w:r>
    </w:p>
    <w:p w14:paraId="51D37B41" w14:textId="77777777" w:rsidR="00FB0B4F" w:rsidRPr="003C2438" w:rsidRDefault="00FB0B4F" w:rsidP="00230F2F">
      <w:pPr>
        <w:jc w:val="both"/>
        <w:rPr>
          <w:rFonts w:asciiTheme="minorHAnsi" w:hAnsiTheme="minorHAnsi"/>
          <w:i/>
        </w:rPr>
      </w:pPr>
    </w:p>
    <w:p w14:paraId="5C45B569" w14:textId="77777777" w:rsidR="00230F2F" w:rsidRPr="003C2438" w:rsidRDefault="00230F2F" w:rsidP="00230F2F">
      <w:pPr>
        <w:ind w:left="708"/>
        <w:jc w:val="both"/>
        <w:rPr>
          <w:rFonts w:asciiTheme="minorHAnsi" w:hAnsiTheme="minorHAnsi"/>
          <w:i/>
        </w:rPr>
      </w:pPr>
      <w:r w:rsidRPr="003C2438">
        <w:rPr>
          <w:rFonts w:asciiTheme="minorHAnsi" w:hAnsiTheme="minorHAnsi"/>
          <w:i/>
        </w:rPr>
        <w:t xml:space="preserve">– </w:t>
      </w:r>
      <w:r>
        <w:rPr>
          <w:rFonts w:asciiTheme="minorHAnsi" w:hAnsiTheme="minorHAnsi"/>
          <w:i/>
          <w:lang w:val="uk-UA"/>
        </w:rPr>
        <w:t>виконання завдань за темою</w:t>
      </w:r>
      <w:r w:rsidRPr="003C2438">
        <w:rPr>
          <w:rFonts w:asciiTheme="minorHAnsi" w:hAnsiTheme="minorHAnsi"/>
          <w:i/>
        </w:rPr>
        <w:t xml:space="preserve"> лекці</w:t>
      </w:r>
      <w:r>
        <w:rPr>
          <w:rFonts w:asciiTheme="minorHAnsi" w:hAnsiTheme="minorHAnsi"/>
          <w:i/>
          <w:lang w:val="uk-UA"/>
        </w:rPr>
        <w:t>й</w:t>
      </w:r>
      <w:r w:rsidRPr="003C2438">
        <w:rPr>
          <w:rFonts w:asciiTheme="minorHAnsi" w:hAnsiTheme="minorHAnsi"/>
          <w:i/>
        </w:rPr>
        <w:t xml:space="preserve"> (</w:t>
      </w:r>
      <w:r>
        <w:rPr>
          <w:rFonts w:asciiTheme="minorHAnsi" w:hAnsiTheme="minorHAnsi"/>
          <w:i/>
          <w:lang w:val="uk-UA"/>
        </w:rPr>
        <w:t>9 завдань протягом семестру</w:t>
      </w:r>
      <w:r w:rsidRPr="003C2438">
        <w:rPr>
          <w:rFonts w:asciiTheme="minorHAnsi" w:hAnsiTheme="minorHAnsi"/>
          <w:i/>
        </w:rPr>
        <w:t>)</w:t>
      </w:r>
      <w:r>
        <w:rPr>
          <w:rFonts w:asciiTheme="minorHAnsi" w:hAnsiTheme="minorHAnsi"/>
          <w:i/>
          <w:lang w:val="uk-UA"/>
        </w:rPr>
        <w:t xml:space="preserve"> – 20 балів</w:t>
      </w:r>
      <w:r w:rsidRPr="003C2438">
        <w:rPr>
          <w:rFonts w:asciiTheme="minorHAnsi" w:hAnsiTheme="minorHAnsi"/>
          <w:i/>
        </w:rPr>
        <w:t>;</w:t>
      </w:r>
    </w:p>
    <w:p w14:paraId="794D6D16" w14:textId="77777777" w:rsidR="00230F2F" w:rsidRPr="003C2438" w:rsidRDefault="00230F2F" w:rsidP="00230F2F">
      <w:pPr>
        <w:ind w:left="708"/>
        <w:jc w:val="both"/>
        <w:rPr>
          <w:rFonts w:asciiTheme="minorHAnsi" w:hAnsiTheme="minorHAnsi"/>
          <w:i/>
        </w:rPr>
      </w:pPr>
      <w:r w:rsidRPr="003C2438">
        <w:rPr>
          <w:rFonts w:asciiTheme="minorHAnsi" w:hAnsiTheme="minorHAnsi"/>
          <w:i/>
        </w:rPr>
        <w:t>– відповіді, розв’язок задач на практичних заняттях (</w:t>
      </w:r>
      <w:r>
        <w:rPr>
          <w:rFonts w:asciiTheme="minorHAnsi" w:hAnsiTheme="minorHAnsi"/>
          <w:i/>
          <w:lang w:val="uk-UA"/>
        </w:rPr>
        <w:t>9 завдань протягом семестру</w:t>
      </w:r>
      <w:r w:rsidRPr="003C2438">
        <w:rPr>
          <w:rFonts w:asciiTheme="minorHAnsi" w:hAnsiTheme="minorHAnsi"/>
          <w:i/>
        </w:rPr>
        <w:t>)</w:t>
      </w:r>
      <w:r>
        <w:rPr>
          <w:rFonts w:asciiTheme="minorHAnsi" w:hAnsiTheme="minorHAnsi"/>
          <w:i/>
          <w:lang w:val="uk-UA"/>
        </w:rPr>
        <w:t xml:space="preserve"> – 20 балів</w:t>
      </w:r>
      <w:r w:rsidRPr="003C2438">
        <w:rPr>
          <w:rFonts w:asciiTheme="minorHAnsi" w:hAnsiTheme="minorHAnsi"/>
          <w:i/>
        </w:rPr>
        <w:t>;</w:t>
      </w:r>
    </w:p>
    <w:p w14:paraId="2A5ECD12" w14:textId="77777777" w:rsidR="00230F2F" w:rsidRPr="003C2438" w:rsidRDefault="00230F2F" w:rsidP="00230F2F">
      <w:pPr>
        <w:ind w:left="708"/>
        <w:jc w:val="both"/>
        <w:rPr>
          <w:rFonts w:asciiTheme="minorHAnsi" w:hAnsiTheme="minorHAnsi"/>
          <w:i/>
        </w:rPr>
      </w:pPr>
      <w:r w:rsidRPr="003C2438">
        <w:rPr>
          <w:rFonts w:asciiTheme="minorHAnsi" w:hAnsiTheme="minorHAnsi"/>
          <w:i/>
        </w:rPr>
        <w:t>– виконання модульної контрольної роботи - МКР (вона поділяється на дві</w:t>
      </w:r>
    </w:p>
    <w:p w14:paraId="11EDEA8F" w14:textId="77777777" w:rsidR="00230F2F" w:rsidRDefault="00230F2F" w:rsidP="00230F2F">
      <w:pPr>
        <w:jc w:val="both"/>
        <w:rPr>
          <w:rFonts w:asciiTheme="minorHAnsi" w:hAnsiTheme="minorHAnsi"/>
          <w:i/>
        </w:rPr>
      </w:pPr>
      <w:r w:rsidRPr="003C2438">
        <w:rPr>
          <w:rFonts w:asciiTheme="minorHAnsi" w:hAnsiTheme="minorHAnsi"/>
          <w:i/>
        </w:rPr>
        <w:t>частини тривалістю по 1 академічній годині кожна)</w:t>
      </w:r>
      <w:r>
        <w:rPr>
          <w:rFonts w:asciiTheme="minorHAnsi" w:hAnsiTheme="minorHAnsi"/>
          <w:i/>
          <w:lang w:val="uk-UA"/>
        </w:rPr>
        <w:t xml:space="preserve"> – 20 балів</w:t>
      </w:r>
      <w:r w:rsidRPr="003C2438">
        <w:rPr>
          <w:rFonts w:asciiTheme="minorHAnsi" w:hAnsiTheme="minorHAnsi"/>
          <w:i/>
        </w:rPr>
        <w:t>;</w:t>
      </w:r>
    </w:p>
    <w:p w14:paraId="614F96C6" w14:textId="77777777" w:rsidR="003C2438" w:rsidRDefault="003C2438" w:rsidP="005251A5">
      <w:pPr>
        <w:jc w:val="both"/>
        <w:rPr>
          <w:rFonts w:asciiTheme="minorHAnsi" w:hAnsiTheme="minorHAnsi"/>
          <w:i/>
        </w:rPr>
      </w:pPr>
    </w:p>
    <w:p w14:paraId="14397CC9" w14:textId="7930D45B" w:rsidR="004A6336" w:rsidRDefault="00B40317" w:rsidP="005251A5">
      <w:pPr>
        <w:jc w:val="both"/>
        <w:rPr>
          <w:rFonts w:asciiTheme="minorHAnsi" w:hAnsiTheme="minorHAnsi"/>
          <w:i/>
        </w:rPr>
      </w:pPr>
      <w:r w:rsidRPr="00192FB3">
        <w:rPr>
          <w:rFonts w:asciiTheme="minorHAnsi" w:hAnsiTheme="minorHAnsi"/>
          <w:i/>
          <w:color w:val="0070C0"/>
        </w:rPr>
        <w:t>Календарний контроль</w:t>
      </w:r>
      <w:r w:rsidR="004A6336" w:rsidRPr="00192FB3">
        <w:rPr>
          <w:rFonts w:asciiTheme="minorHAnsi" w:hAnsiTheme="minorHAnsi"/>
          <w:i/>
          <w:color w:val="0070C0"/>
        </w:rPr>
        <w:t>:</w:t>
      </w:r>
      <w:r w:rsidRPr="0023533A">
        <w:rPr>
          <w:rFonts w:asciiTheme="minorHAnsi" w:hAnsiTheme="minorHAnsi"/>
          <w:i/>
        </w:rPr>
        <w:t xml:space="preserve"> провадиться двічі на семестр як моніторинг поточного стану виконання вимог силабусу.</w:t>
      </w:r>
    </w:p>
    <w:p w14:paraId="07E7D52E" w14:textId="77777777" w:rsidR="002A62BF" w:rsidRDefault="002A62BF" w:rsidP="002A62BF"/>
    <w:tbl>
      <w:tblPr>
        <w:tblW w:w="0" w:type="auto"/>
        <w:tblInd w:w="115" w:type="dxa"/>
        <w:tblCellMar>
          <w:top w:w="15" w:type="dxa"/>
          <w:left w:w="15" w:type="dxa"/>
          <w:bottom w:w="15" w:type="dxa"/>
          <w:right w:w="15" w:type="dxa"/>
        </w:tblCellMar>
        <w:tblLook w:val="04A0" w:firstRow="1" w:lastRow="0" w:firstColumn="1" w:lastColumn="0" w:noHBand="0" w:noVBand="1"/>
      </w:tblPr>
      <w:tblGrid>
        <w:gridCol w:w="5170"/>
        <w:gridCol w:w="2246"/>
        <w:gridCol w:w="2663"/>
      </w:tblGrid>
      <w:tr w:rsidR="002A62BF" w14:paraId="0056EE93" w14:textId="77777777" w:rsidTr="000C175C">
        <w:trPr>
          <w:trHeight w:val="273"/>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63E9EF38" w14:textId="77777777" w:rsidR="002A62BF" w:rsidRPr="000C175C" w:rsidRDefault="002A62BF">
            <w:pPr>
              <w:pStyle w:val="af2"/>
              <w:spacing w:before="0" w:beforeAutospacing="0" w:after="0" w:afterAutospacing="0"/>
              <w:jc w:val="center"/>
              <w:rPr>
                <w:rFonts w:ascii="PT Sans" w:hAnsi="PT Sans"/>
                <w:b/>
                <w:bCs/>
                <w:color w:val="000000"/>
                <w:sz w:val="20"/>
                <w:szCs w:val="20"/>
              </w:rPr>
            </w:pPr>
            <w:r w:rsidRPr="000C175C">
              <w:rPr>
                <w:rFonts w:ascii="PT Sans" w:hAnsi="PT Sans"/>
                <w:b/>
                <w:bCs/>
                <w:color w:val="000000"/>
                <w:sz w:val="20"/>
                <w:szCs w:val="20"/>
              </w:rPr>
              <w:t>Критерій</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08B2950" w14:textId="77777777" w:rsidR="002A62BF" w:rsidRPr="000C175C" w:rsidRDefault="002A62BF">
            <w:pPr>
              <w:pStyle w:val="af2"/>
              <w:spacing w:before="0" w:beforeAutospacing="0" w:after="0" w:afterAutospacing="0"/>
              <w:jc w:val="center"/>
              <w:rPr>
                <w:rFonts w:ascii="PT Sans" w:hAnsi="PT Sans"/>
                <w:b/>
                <w:bCs/>
                <w:color w:val="000000"/>
                <w:sz w:val="20"/>
                <w:szCs w:val="20"/>
              </w:rPr>
            </w:pPr>
            <w:r w:rsidRPr="000C175C">
              <w:rPr>
                <w:rFonts w:ascii="PT Sans" w:hAnsi="PT Sans"/>
                <w:b/>
                <w:bCs/>
                <w:color w:val="000000"/>
                <w:sz w:val="20"/>
                <w:szCs w:val="20"/>
              </w:rPr>
              <w:t>Перша атестація</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15BCA01B" w14:textId="77777777" w:rsidR="002A62BF" w:rsidRPr="000C175C" w:rsidRDefault="002A62BF">
            <w:pPr>
              <w:pStyle w:val="af2"/>
              <w:spacing w:before="0" w:beforeAutospacing="0" w:after="0" w:afterAutospacing="0"/>
              <w:jc w:val="center"/>
              <w:rPr>
                <w:rFonts w:ascii="PT Sans" w:hAnsi="PT Sans"/>
                <w:b/>
                <w:bCs/>
                <w:color w:val="000000"/>
                <w:sz w:val="20"/>
                <w:szCs w:val="20"/>
              </w:rPr>
            </w:pPr>
            <w:r w:rsidRPr="000C175C">
              <w:rPr>
                <w:rFonts w:ascii="PT Sans" w:hAnsi="PT Sans"/>
                <w:b/>
                <w:bCs/>
                <w:color w:val="000000"/>
                <w:sz w:val="20"/>
                <w:szCs w:val="20"/>
              </w:rPr>
              <w:t>Друга атестація</w:t>
            </w:r>
          </w:p>
        </w:tc>
      </w:tr>
      <w:tr w:rsidR="002A62BF" w14:paraId="0B0A7EBE" w14:textId="77777777" w:rsidTr="000C175C">
        <w:trPr>
          <w:trHeight w:val="269"/>
        </w:trPr>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0B2AD0" w14:textId="77777777" w:rsidR="002A62BF" w:rsidRPr="00EE41FE" w:rsidRDefault="002A62BF">
            <w:pPr>
              <w:pStyle w:val="af2"/>
              <w:spacing w:before="0" w:beforeAutospacing="0" w:after="0" w:afterAutospacing="0"/>
              <w:rPr>
                <w:rFonts w:ascii="PT Sans" w:hAnsi="PT Sans"/>
                <w:color w:val="000000"/>
                <w:sz w:val="20"/>
                <w:szCs w:val="20"/>
              </w:rPr>
            </w:pPr>
            <w:r w:rsidRPr="00EE41FE">
              <w:rPr>
                <w:rFonts w:ascii="PT Sans" w:hAnsi="PT Sans"/>
                <w:color w:val="000000"/>
                <w:sz w:val="20"/>
                <w:szCs w:val="20"/>
              </w:rPr>
              <w:t xml:space="preserve">Термін атестації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623E4" w14:textId="77777777" w:rsidR="002A62BF" w:rsidRPr="00EE41FE" w:rsidRDefault="002A62BF">
            <w:pPr>
              <w:pStyle w:val="af2"/>
              <w:spacing w:before="0" w:beforeAutospacing="0" w:after="0" w:afterAutospacing="0"/>
              <w:jc w:val="center"/>
              <w:rPr>
                <w:rFonts w:ascii="PT Sans" w:hAnsi="PT Sans"/>
                <w:color w:val="000000"/>
                <w:sz w:val="20"/>
                <w:szCs w:val="20"/>
              </w:rPr>
            </w:pPr>
            <w:r w:rsidRPr="00EE41FE">
              <w:rPr>
                <w:rFonts w:ascii="PT Sans" w:hAnsi="PT Sans"/>
                <w:color w:val="000000"/>
                <w:sz w:val="20"/>
                <w:szCs w:val="20"/>
              </w:rPr>
              <w:t>8-ий тиждень</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B97C7" w14:textId="77777777" w:rsidR="002A62BF" w:rsidRPr="00EE41FE" w:rsidRDefault="002A62BF">
            <w:pPr>
              <w:pStyle w:val="af2"/>
              <w:spacing w:before="0" w:beforeAutospacing="0" w:after="0" w:afterAutospacing="0"/>
              <w:jc w:val="center"/>
              <w:rPr>
                <w:rFonts w:ascii="PT Sans" w:hAnsi="PT Sans"/>
                <w:color w:val="000000"/>
                <w:sz w:val="20"/>
                <w:szCs w:val="20"/>
              </w:rPr>
            </w:pPr>
            <w:r w:rsidRPr="00EE41FE">
              <w:rPr>
                <w:rFonts w:ascii="PT Sans" w:hAnsi="PT Sans"/>
                <w:color w:val="000000"/>
                <w:sz w:val="20"/>
                <w:szCs w:val="20"/>
              </w:rPr>
              <w:t>14-ий тиждень</w:t>
            </w:r>
          </w:p>
        </w:tc>
      </w:tr>
      <w:tr w:rsidR="002A62BF" w14:paraId="1F2D1621" w14:textId="77777777" w:rsidTr="000C175C">
        <w:trPr>
          <w:trHeight w:val="281"/>
        </w:trPr>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AD0382" w14:textId="77777777" w:rsidR="002A62BF" w:rsidRPr="00EE41FE" w:rsidRDefault="002A62BF">
            <w:pPr>
              <w:pStyle w:val="af2"/>
              <w:spacing w:before="0" w:beforeAutospacing="0" w:after="0" w:afterAutospacing="0"/>
              <w:rPr>
                <w:rFonts w:ascii="PT Sans" w:hAnsi="PT Sans"/>
                <w:color w:val="000000"/>
                <w:sz w:val="20"/>
                <w:szCs w:val="20"/>
              </w:rPr>
            </w:pPr>
            <w:r w:rsidRPr="00EE41FE">
              <w:rPr>
                <w:rFonts w:ascii="PT Sans" w:hAnsi="PT Sans"/>
                <w:color w:val="000000"/>
                <w:sz w:val="20"/>
                <w:szCs w:val="20"/>
              </w:rPr>
              <w:t xml:space="preserve">Умовою отримання атестацій є поточний рейтинг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C6CD2" w14:textId="77777777" w:rsidR="002A62BF" w:rsidRPr="00EE41FE" w:rsidRDefault="002A62BF">
            <w:pPr>
              <w:pStyle w:val="af2"/>
              <w:spacing w:before="0" w:beforeAutospacing="0" w:after="0" w:afterAutospacing="0"/>
              <w:jc w:val="center"/>
              <w:rPr>
                <w:rFonts w:ascii="PT Sans" w:hAnsi="PT Sans"/>
                <w:color w:val="000000"/>
                <w:sz w:val="20"/>
                <w:szCs w:val="20"/>
              </w:rPr>
            </w:pPr>
            <w:r w:rsidRPr="00EE41FE">
              <w:rPr>
                <w:rFonts w:ascii="PT Sans" w:hAnsi="PT Sans"/>
                <w:color w:val="000000"/>
                <w:sz w:val="20"/>
                <w:szCs w:val="20"/>
              </w:rPr>
              <w:t>≥ 15 балів</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7588E" w14:textId="77777777" w:rsidR="002A62BF" w:rsidRPr="00EE41FE" w:rsidRDefault="002A62BF">
            <w:pPr>
              <w:pStyle w:val="af2"/>
              <w:spacing w:before="0" w:beforeAutospacing="0" w:after="0" w:afterAutospacing="0"/>
              <w:jc w:val="center"/>
              <w:rPr>
                <w:rFonts w:ascii="PT Sans" w:hAnsi="PT Sans"/>
                <w:color w:val="000000"/>
                <w:sz w:val="20"/>
                <w:szCs w:val="20"/>
              </w:rPr>
            </w:pPr>
            <w:r w:rsidRPr="00EE41FE">
              <w:rPr>
                <w:rFonts w:ascii="PT Sans" w:hAnsi="PT Sans"/>
                <w:color w:val="000000"/>
                <w:sz w:val="20"/>
                <w:szCs w:val="20"/>
              </w:rPr>
              <w:t>≥ 30 балів</w:t>
            </w:r>
          </w:p>
        </w:tc>
      </w:tr>
    </w:tbl>
    <w:p w14:paraId="3ADD0531" w14:textId="77777777" w:rsidR="00230F2F" w:rsidRDefault="00230F2F" w:rsidP="005251A5">
      <w:pPr>
        <w:pStyle w:val="a0"/>
        <w:ind w:left="0"/>
        <w:contextualSpacing w:val="0"/>
        <w:jc w:val="both"/>
        <w:rPr>
          <w:rFonts w:asciiTheme="minorHAnsi" w:hAnsiTheme="minorHAnsi"/>
          <w:i/>
          <w:color w:val="0070C0"/>
        </w:rPr>
      </w:pPr>
    </w:p>
    <w:p w14:paraId="7C74EA55" w14:textId="37866BA9" w:rsidR="000D1F73" w:rsidRDefault="000D1F73" w:rsidP="005251A5">
      <w:pPr>
        <w:pStyle w:val="a0"/>
        <w:ind w:left="0"/>
        <w:contextualSpacing w:val="0"/>
        <w:jc w:val="both"/>
        <w:rPr>
          <w:rFonts w:asciiTheme="minorHAnsi" w:hAnsiTheme="minorHAnsi"/>
          <w:i/>
          <w:color w:val="000000" w:themeColor="text1"/>
        </w:rPr>
      </w:pPr>
      <w:r w:rsidRPr="00192FB3">
        <w:rPr>
          <w:rFonts w:asciiTheme="minorHAnsi" w:hAnsiTheme="minorHAnsi"/>
          <w:i/>
          <w:color w:val="0070C0"/>
        </w:rPr>
        <w:t>Семестровий контроль:</w:t>
      </w:r>
      <w:r w:rsidRPr="0023533A">
        <w:rPr>
          <w:rFonts w:asciiTheme="minorHAnsi" w:hAnsiTheme="minorHAnsi"/>
          <w:i/>
        </w:rPr>
        <w:t xml:space="preserve"> </w:t>
      </w:r>
      <w:r w:rsidR="00AC5AE7">
        <w:rPr>
          <w:rFonts w:asciiTheme="minorHAnsi" w:hAnsiTheme="minorHAnsi"/>
          <w:i/>
          <w:color w:val="000000" w:themeColor="text1"/>
          <w:lang w:val="uk-UA"/>
        </w:rPr>
        <w:t>екзамен</w:t>
      </w:r>
      <w:r w:rsidRPr="00192FB3">
        <w:rPr>
          <w:rFonts w:asciiTheme="minorHAnsi" w:hAnsiTheme="minorHAnsi"/>
          <w:i/>
          <w:color w:val="000000" w:themeColor="text1"/>
        </w:rPr>
        <w:t xml:space="preserve"> </w:t>
      </w:r>
      <w:r w:rsidR="00192FB3">
        <w:rPr>
          <w:rFonts w:asciiTheme="minorHAnsi" w:hAnsiTheme="minorHAnsi"/>
          <w:i/>
          <w:color w:val="000000" w:themeColor="text1"/>
          <w:lang w:val="uk-UA"/>
        </w:rPr>
        <w:t xml:space="preserve">та </w:t>
      </w:r>
      <w:r w:rsidRPr="00192FB3">
        <w:rPr>
          <w:rFonts w:asciiTheme="minorHAnsi" w:hAnsiTheme="minorHAnsi"/>
          <w:i/>
          <w:color w:val="000000" w:themeColor="text1"/>
        </w:rPr>
        <w:t>захист курсов</w:t>
      </w:r>
      <w:r w:rsidR="00D0274E" w:rsidRPr="00192FB3">
        <w:rPr>
          <w:rFonts w:asciiTheme="minorHAnsi" w:hAnsiTheme="minorHAnsi"/>
          <w:i/>
          <w:color w:val="000000" w:themeColor="text1"/>
          <w:lang w:val="uk-UA"/>
        </w:rPr>
        <w:t>ї</w:t>
      </w:r>
      <w:r w:rsidRPr="00192FB3">
        <w:rPr>
          <w:rFonts w:asciiTheme="minorHAnsi" w:hAnsiTheme="minorHAnsi"/>
          <w:i/>
          <w:color w:val="000000" w:themeColor="text1"/>
        </w:rPr>
        <w:t xml:space="preserve"> роботи</w:t>
      </w:r>
    </w:p>
    <w:p w14:paraId="176146D6" w14:textId="09E74A60" w:rsidR="00192FB3" w:rsidRDefault="00192FB3" w:rsidP="005251A5">
      <w:pPr>
        <w:pStyle w:val="a0"/>
        <w:ind w:left="0"/>
        <w:contextualSpacing w:val="0"/>
        <w:jc w:val="both"/>
        <w:rPr>
          <w:rFonts w:asciiTheme="minorHAnsi" w:hAnsiTheme="minorHAnsi"/>
          <w:i/>
          <w:color w:val="000000" w:themeColor="text1"/>
        </w:rPr>
      </w:pPr>
    </w:p>
    <w:p w14:paraId="091CF50F" w14:textId="53F36ABD" w:rsidR="00192FB3" w:rsidRPr="00D64C02" w:rsidRDefault="00192FB3" w:rsidP="00FB0B4F">
      <w:pPr>
        <w:pStyle w:val="a0"/>
        <w:spacing w:after="240"/>
        <w:ind w:left="0"/>
        <w:contextualSpacing w:val="0"/>
        <w:jc w:val="both"/>
        <w:rPr>
          <w:rFonts w:asciiTheme="minorHAnsi" w:hAnsiTheme="minorHAnsi"/>
          <w:i/>
          <w:color w:val="0070C0"/>
        </w:rPr>
      </w:pPr>
      <w:r w:rsidRPr="00D64C02">
        <w:rPr>
          <w:rFonts w:asciiTheme="minorHAnsi" w:hAnsiTheme="minorHAnsi"/>
          <w:i/>
          <w:color w:val="0070C0"/>
        </w:rPr>
        <w:t>Курсова робота:</w:t>
      </w:r>
    </w:p>
    <w:p w14:paraId="3C52C700" w14:textId="146C0ECC" w:rsidR="00D64C02" w:rsidRDefault="00D64C02" w:rsidP="00D64C02">
      <w:pPr>
        <w:jc w:val="both"/>
        <w:rPr>
          <w:rFonts w:asciiTheme="minorHAnsi" w:hAnsiTheme="minorHAnsi"/>
          <w:i/>
          <w:color w:val="000000" w:themeColor="text1"/>
          <w:lang w:val="uk-UA"/>
        </w:rPr>
      </w:pPr>
      <w:r w:rsidRPr="00D64C02">
        <w:rPr>
          <w:rFonts w:asciiTheme="minorHAnsi" w:hAnsiTheme="minorHAnsi"/>
          <w:i/>
          <w:color w:val="000000" w:themeColor="text1"/>
          <w:lang w:val="uk-UA"/>
        </w:rPr>
        <w:t>Рейтингова оцінка з курсової роботи має дві складові. Перша (стартова)</w:t>
      </w:r>
      <w:r>
        <w:rPr>
          <w:rFonts w:asciiTheme="minorHAnsi" w:hAnsiTheme="minorHAnsi"/>
          <w:i/>
          <w:color w:val="000000" w:themeColor="text1"/>
          <w:lang w:val="uk-UA"/>
        </w:rPr>
        <w:t xml:space="preserve"> </w:t>
      </w:r>
      <w:r w:rsidRPr="00D64C02">
        <w:rPr>
          <w:rFonts w:asciiTheme="minorHAnsi" w:hAnsiTheme="minorHAnsi"/>
          <w:i/>
          <w:color w:val="000000" w:themeColor="text1"/>
          <w:lang w:val="uk-UA"/>
        </w:rPr>
        <w:t>характеризує діяльність студента з виконання письмової частини курсової роботи та її</w:t>
      </w:r>
      <w:r>
        <w:rPr>
          <w:rFonts w:asciiTheme="minorHAnsi" w:hAnsiTheme="minorHAnsi"/>
          <w:i/>
          <w:color w:val="000000" w:themeColor="text1"/>
          <w:lang w:val="uk-UA"/>
        </w:rPr>
        <w:t xml:space="preserve"> </w:t>
      </w:r>
      <w:r w:rsidRPr="00D64C02">
        <w:rPr>
          <w:rFonts w:asciiTheme="minorHAnsi" w:hAnsiTheme="minorHAnsi"/>
          <w:i/>
          <w:color w:val="000000" w:themeColor="text1"/>
          <w:lang w:val="uk-UA"/>
        </w:rPr>
        <w:t>результат – якість текстового, табличного, схематичного, графічного матеріалу</w:t>
      </w:r>
      <w:r>
        <w:rPr>
          <w:rFonts w:asciiTheme="minorHAnsi" w:hAnsiTheme="minorHAnsi"/>
          <w:i/>
          <w:color w:val="000000" w:themeColor="text1"/>
          <w:lang w:val="uk-UA"/>
        </w:rPr>
        <w:t>, оформлення роботи, своєчасність її подання на перевірку</w:t>
      </w:r>
      <w:r w:rsidRPr="00D64C02">
        <w:rPr>
          <w:rFonts w:asciiTheme="minorHAnsi" w:hAnsiTheme="minorHAnsi"/>
          <w:i/>
          <w:color w:val="000000" w:themeColor="text1"/>
          <w:lang w:val="uk-UA"/>
        </w:rPr>
        <w:t>. Друга</w:t>
      </w:r>
      <w:r>
        <w:rPr>
          <w:rFonts w:asciiTheme="minorHAnsi" w:hAnsiTheme="minorHAnsi"/>
          <w:i/>
          <w:color w:val="000000" w:themeColor="text1"/>
          <w:lang w:val="uk-UA"/>
        </w:rPr>
        <w:t xml:space="preserve"> </w:t>
      </w:r>
      <w:r w:rsidRPr="00D64C02">
        <w:rPr>
          <w:rFonts w:asciiTheme="minorHAnsi" w:hAnsiTheme="minorHAnsi"/>
          <w:i/>
          <w:color w:val="000000" w:themeColor="text1"/>
          <w:lang w:val="uk-UA"/>
        </w:rPr>
        <w:t>складова характеризує якість захисту студентом курсової роботи.</w:t>
      </w:r>
    </w:p>
    <w:p w14:paraId="12C2FAA2" w14:textId="77777777" w:rsidR="00D64C02" w:rsidRPr="00D64C02" w:rsidRDefault="00D64C02" w:rsidP="00D64C02">
      <w:pPr>
        <w:jc w:val="both"/>
        <w:rPr>
          <w:rFonts w:asciiTheme="minorHAnsi" w:hAnsiTheme="minorHAnsi"/>
          <w:i/>
          <w:color w:val="000000" w:themeColor="text1"/>
          <w:lang w:val="uk-UA"/>
        </w:rPr>
      </w:pPr>
      <w:r w:rsidRPr="00D64C02">
        <w:rPr>
          <w:rFonts w:asciiTheme="minorHAnsi" w:hAnsiTheme="minorHAnsi"/>
          <w:i/>
          <w:color w:val="000000" w:themeColor="text1"/>
          <w:lang w:val="uk-UA"/>
        </w:rPr>
        <w:t>Розмір шкали стартової складової дорівнює 60 балів, а складової захисту – 40 балів.</w:t>
      </w:r>
    </w:p>
    <w:p w14:paraId="10309FA2" w14:textId="77777777" w:rsidR="00FB0B4F" w:rsidRDefault="00FB0B4F" w:rsidP="00D64C02">
      <w:pPr>
        <w:ind w:firstLine="708"/>
        <w:jc w:val="both"/>
        <w:rPr>
          <w:rFonts w:asciiTheme="minorHAnsi" w:hAnsiTheme="minorHAnsi"/>
          <w:i/>
          <w:color w:val="000000" w:themeColor="text1"/>
          <w:lang w:val="uk-UA"/>
        </w:rPr>
      </w:pPr>
    </w:p>
    <w:p w14:paraId="5D15D697" w14:textId="4D2E9C5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1. Стартова складова:</w:t>
      </w:r>
    </w:p>
    <w:p w14:paraId="29D65279" w14:textId="400E15C9"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xml:space="preserve">– своєчасність виконання графіка роботи – </w:t>
      </w:r>
      <w:r>
        <w:rPr>
          <w:rFonts w:asciiTheme="minorHAnsi" w:hAnsiTheme="minorHAnsi"/>
          <w:i/>
          <w:color w:val="000000" w:themeColor="text1"/>
          <w:lang w:val="uk-UA"/>
        </w:rPr>
        <w:t>10</w:t>
      </w:r>
      <w:r w:rsidRPr="00D64C02">
        <w:rPr>
          <w:rFonts w:asciiTheme="minorHAnsi" w:hAnsiTheme="minorHAnsi"/>
          <w:i/>
          <w:color w:val="000000" w:themeColor="text1"/>
          <w:lang w:val="uk-UA"/>
        </w:rPr>
        <w:t xml:space="preserve"> бал</w:t>
      </w:r>
      <w:r>
        <w:rPr>
          <w:rFonts w:asciiTheme="minorHAnsi" w:hAnsiTheme="minorHAnsi"/>
          <w:i/>
          <w:color w:val="000000" w:themeColor="text1"/>
          <w:lang w:val="uk-UA"/>
        </w:rPr>
        <w:t>ів</w:t>
      </w:r>
      <w:r w:rsidRPr="00D64C02">
        <w:rPr>
          <w:rFonts w:asciiTheme="minorHAnsi" w:hAnsiTheme="minorHAnsi"/>
          <w:i/>
          <w:color w:val="000000" w:themeColor="text1"/>
          <w:lang w:val="uk-UA"/>
        </w:rPr>
        <w:t>;</w:t>
      </w:r>
    </w:p>
    <w:p w14:paraId="1E26A9DA" w14:textId="06C96383"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xml:space="preserve">– наявність всіх структурних елементів, логічна будова роботи – </w:t>
      </w:r>
      <w:r>
        <w:rPr>
          <w:rFonts w:asciiTheme="minorHAnsi" w:hAnsiTheme="minorHAnsi"/>
          <w:i/>
          <w:color w:val="000000" w:themeColor="text1"/>
          <w:lang w:val="uk-UA"/>
        </w:rPr>
        <w:t>10</w:t>
      </w:r>
      <w:r w:rsidRPr="00D64C02">
        <w:rPr>
          <w:rFonts w:asciiTheme="minorHAnsi" w:hAnsiTheme="minorHAnsi"/>
          <w:i/>
          <w:color w:val="000000" w:themeColor="text1"/>
          <w:lang w:val="uk-UA"/>
        </w:rPr>
        <w:t xml:space="preserve"> балів;</w:t>
      </w:r>
    </w:p>
    <w:p w14:paraId="4C4EC505" w14:textId="7777777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актуальність, унікальність та обґрунтування проміжних висновків, розрахунків та</w:t>
      </w:r>
    </w:p>
    <w:p w14:paraId="04E92CD5" w14:textId="4EA495AE" w:rsidR="00D64C02" w:rsidRPr="00D64C02" w:rsidRDefault="00D64C02" w:rsidP="00D64C02">
      <w:pPr>
        <w:jc w:val="both"/>
        <w:rPr>
          <w:rFonts w:asciiTheme="minorHAnsi" w:hAnsiTheme="minorHAnsi"/>
          <w:i/>
          <w:color w:val="000000" w:themeColor="text1"/>
          <w:lang w:val="uk-UA"/>
        </w:rPr>
      </w:pPr>
      <w:r w:rsidRPr="00D64C02">
        <w:rPr>
          <w:rFonts w:asciiTheme="minorHAnsi" w:hAnsiTheme="minorHAnsi"/>
          <w:i/>
          <w:color w:val="000000" w:themeColor="text1"/>
          <w:lang w:val="uk-UA"/>
        </w:rPr>
        <w:t>рекомендацій – 10 балів;</w:t>
      </w:r>
    </w:p>
    <w:p w14:paraId="00699CF5" w14:textId="7777777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lastRenderedPageBreak/>
        <w:t>– правильність застосування методів дослідження – 5-3 бали;</w:t>
      </w:r>
    </w:p>
    <w:p w14:paraId="6EB7119B" w14:textId="7777777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якість оформлення, виконання вимог нормативних документів – 10-5 балів;</w:t>
      </w:r>
    </w:p>
    <w:p w14:paraId="7E915401" w14:textId="77777777" w:rsid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якість схематичного, табличного, графічного матеріалу – 10-5 бали</w:t>
      </w:r>
      <w:r>
        <w:rPr>
          <w:rFonts w:asciiTheme="minorHAnsi" w:hAnsiTheme="minorHAnsi"/>
          <w:i/>
          <w:color w:val="000000" w:themeColor="text1"/>
          <w:lang w:val="uk-UA"/>
        </w:rPr>
        <w:t>;</w:t>
      </w:r>
    </w:p>
    <w:p w14:paraId="1C122E05" w14:textId="250EB07F"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відповідність переліку джерел методичним рекомендаціям – 5-3 бали</w:t>
      </w:r>
      <w:r>
        <w:rPr>
          <w:rFonts w:asciiTheme="minorHAnsi" w:hAnsiTheme="minorHAnsi"/>
          <w:i/>
          <w:color w:val="000000" w:themeColor="text1"/>
          <w:lang w:val="uk-UA"/>
        </w:rPr>
        <w:t>.</w:t>
      </w:r>
    </w:p>
    <w:p w14:paraId="3153AFC4" w14:textId="77777777" w:rsidR="00FB0B4F" w:rsidRDefault="00FB0B4F" w:rsidP="00D64C02">
      <w:pPr>
        <w:jc w:val="both"/>
        <w:rPr>
          <w:rFonts w:asciiTheme="minorHAnsi" w:hAnsiTheme="minorHAnsi"/>
          <w:i/>
          <w:color w:val="000000" w:themeColor="text1"/>
          <w:lang w:val="uk-UA"/>
        </w:rPr>
      </w:pPr>
    </w:p>
    <w:p w14:paraId="007C2DDE" w14:textId="3468BE27" w:rsidR="00D64C02" w:rsidRPr="00D64C02" w:rsidRDefault="00D64C02" w:rsidP="00D64C02">
      <w:pPr>
        <w:jc w:val="both"/>
        <w:rPr>
          <w:rFonts w:asciiTheme="minorHAnsi" w:hAnsiTheme="minorHAnsi"/>
          <w:i/>
          <w:color w:val="000000" w:themeColor="text1"/>
          <w:lang w:val="uk-UA"/>
        </w:rPr>
      </w:pPr>
      <w:r w:rsidRPr="00D64C02">
        <w:rPr>
          <w:rFonts w:asciiTheme="minorHAnsi" w:hAnsiTheme="minorHAnsi"/>
          <w:i/>
          <w:color w:val="000000" w:themeColor="text1"/>
          <w:lang w:val="uk-UA"/>
        </w:rPr>
        <w:t>2. Складова захисту курсової роботи:</w:t>
      </w:r>
    </w:p>
    <w:p w14:paraId="36F85A6B" w14:textId="7777777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якість доповіді, ступінь володіння матеріалом – 10-5 балів;</w:t>
      </w:r>
    </w:p>
    <w:p w14:paraId="70B17A42" w14:textId="7777777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наочність представлення результатів роботи – 10-5 балів;</w:t>
      </w:r>
    </w:p>
    <w:p w14:paraId="63AC34E7" w14:textId="7777777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якість відповідей на запитання – 5-3 бали;</w:t>
      </w:r>
    </w:p>
    <w:p w14:paraId="607676BB" w14:textId="7777777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ступінь обґрунтування прийнятих рішень – 10-5 балів;</w:t>
      </w:r>
    </w:p>
    <w:p w14:paraId="3BB5C497" w14:textId="77777777" w:rsidR="00D64C02" w:rsidRPr="00D64C02" w:rsidRDefault="00D64C02" w:rsidP="00D64C02">
      <w:pPr>
        <w:ind w:firstLine="708"/>
        <w:jc w:val="both"/>
        <w:rPr>
          <w:rFonts w:asciiTheme="minorHAnsi" w:hAnsiTheme="minorHAnsi"/>
          <w:i/>
          <w:color w:val="000000" w:themeColor="text1"/>
          <w:lang w:val="uk-UA"/>
        </w:rPr>
      </w:pPr>
      <w:r w:rsidRPr="00D64C02">
        <w:rPr>
          <w:rFonts w:asciiTheme="minorHAnsi" w:hAnsiTheme="minorHAnsi"/>
          <w:i/>
          <w:color w:val="000000" w:themeColor="text1"/>
          <w:lang w:val="uk-UA"/>
        </w:rPr>
        <w:t>– вміння захищати свою думку – 5-3 бали.</w:t>
      </w:r>
    </w:p>
    <w:p w14:paraId="50A60078" w14:textId="77777777" w:rsidR="00FB0B4F" w:rsidRDefault="00FB0B4F" w:rsidP="007C7167">
      <w:pPr>
        <w:jc w:val="both"/>
        <w:rPr>
          <w:rFonts w:asciiTheme="minorHAnsi" w:hAnsiTheme="minorHAnsi"/>
          <w:i/>
          <w:color w:val="000000" w:themeColor="text1"/>
          <w:lang w:val="uk-UA"/>
        </w:rPr>
      </w:pPr>
    </w:p>
    <w:p w14:paraId="16C51ED9" w14:textId="728AC49F" w:rsidR="00D64C02" w:rsidRDefault="00D64C02" w:rsidP="00FB0B4F">
      <w:pPr>
        <w:spacing w:after="240"/>
        <w:jc w:val="both"/>
        <w:rPr>
          <w:rFonts w:asciiTheme="minorHAnsi" w:hAnsiTheme="minorHAnsi"/>
          <w:i/>
          <w:color w:val="000000" w:themeColor="text1"/>
          <w:lang w:val="uk-UA"/>
        </w:rPr>
      </w:pPr>
      <w:r w:rsidRPr="00D64C02">
        <w:rPr>
          <w:rFonts w:asciiTheme="minorHAnsi" w:hAnsiTheme="minorHAnsi"/>
          <w:i/>
          <w:color w:val="000000" w:themeColor="text1"/>
          <w:lang w:val="uk-UA"/>
        </w:rPr>
        <w:t>3. Сума балів двох складових переводиться до за</w:t>
      </w:r>
      <w:r w:rsidR="00AC5AE7">
        <w:rPr>
          <w:rFonts w:asciiTheme="minorHAnsi" w:hAnsiTheme="minorHAnsi"/>
          <w:i/>
          <w:color w:val="000000" w:themeColor="text1"/>
          <w:lang w:val="uk-UA"/>
        </w:rPr>
        <w:t>гальної</w:t>
      </w:r>
      <w:r w:rsidRPr="00D64C02">
        <w:rPr>
          <w:rFonts w:asciiTheme="minorHAnsi" w:hAnsiTheme="minorHAnsi"/>
          <w:i/>
          <w:color w:val="000000" w:themeColor="text1"/>
          <w:lang w:val="uk-UA"/>
        </w:rPr>
        <w:t xml:space="preserve"> оцінки згідно з таблицею:</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64"/>
        <w:gridCol w:w="2977"/>
      </w:tblGrid>
      <w:tr w:rsidR="00D64C02" w:rsidRPr="00570FF5" w14:paraId="09B69515" w14:textId="77777777" w:rsidTr="000C175C">
        <w:tc>
          <w:tcPr>
            <w:tcW w:w="3664" w:type="dxa"/>
            <w:shd w:val="clear" w:color="auto" w:fill="D9D9D9" w:themeFill="background1" w:themeFillShade="D9"/>
          </w:tcPr>
          <w:p w14:paraId="4DD7829B" w14:textId="77777777" w:rsidR="00D64C02" w:rsidRPr="000C175C" w:rsidRDefault="00D64C02" w:rsidP="00C24D82">
            <w:pPr>
              <w:widowControl w:val="0"/>
              <w:autoSpaceDE w:val="0"/>
              <w:autoSpaceDN w:val="0"/>
              <w:adjustRightInd w:val="0"/>
              <w:jc w:val="center"/>
              <w:rPr>
                <w:rFonts w:asciiTheme="minorHAnsi" w:hAnsiTheme="minorHAnsi"/>
                <w:b/>
                <w:bCs/>
                <w:i/>
                <w:color w:val="000000" w:themeColor="text1"/>
                <w:sz w:val="20"/>
                <w:szCs w:val="20"/>
                <w:lang w:val="uk-UA"/>
              </w:rPr>
            </w:pPr>
            <w:r w:rsidRPr="000C175C">
              <w:rPr>
                <w:rFonts w:asciiTheme="minorHAnsi" w:hAnsiTheme="minorHAnsi"/>
                <w:b/>
                <w:bCs/>
                <w:i/>
                <w:color w:val="000000" w:themeColor="text1"/>
                <w:sz w:val="20"/>
                <w:szCs w:val="20"/>
                <w:lang w:val="uk-UA"/>
              </w:rPr>
              <w:t>Кількість балів</w:t>
            </w:r>
          </w:p>
        </w:tc>
        <w:tc>
          <w:tcPr>
            <w:tcW w:w="2977" w:type="dxa"/>
            <w:shd w:val="clear" w:color="auto" w:fill="D9D9D9" w:themeFill="background1" w:themeFillShade="D9"/>
          </w:tcPr>
          <w:p w14:paraId="5FBA50B2" w14:textId="77777777" w:rsidR="00D64C02" w:rsidRPr="000C175C" w:rsidRDefault="00D64C02" w:rsidP="00C24D82">
            <w:pPr>
              <w:autoSpaceDE w:val="0"/>
              <w:autoSpaceDN w:val="0"/>
              <w:adjustRightInd w:val="0"/>
              <w:jc w:val="center"/>
              <w:rPr>
                <w:rFonts w:asciiTheme="minorHAnsi" w:hAnsiTheme="minorHAnsi"/>
                <w:b/>
                <w:bCs/>
                <w:i/>
                <w:color w:val="000000" w:themeColor="text1"/>
                <w:sz w:val="20"/>
                <w:szCs w:val="20"/>
                <w:lang w:val="uk-UA"/>
              </w:rPr>
            </w:pPr>
            <w:r w:rsidRPr="000C175C">
              <w:rPr>
                <w:rFonts w:asciiTheme="minorHAnsi" w:hAnsiTheme="minorHAnsi"/>
                <w:b/>
                <w:bCs/>
                <w:i/>
                <w:color w:val="000000" w:themeColor="text1"/>
                <w:sz w:val="20"/>
                <w:szCs w:val="20"/>
                <w:lang w:val="uk-UA"/>
              </w:rPr>
              <w:t>Оцінка</w:t>
            </w:r>
          </w:p>
        </w:tc>
      </w:tr>
      <w:tr w:rsidR="00D64C02" w:rsidRPr="00570FF5" w14:paraId="05FC0045" w14:textId="77777777" w:rsidTr="000C175C">
        <w:tc>
          <w:tcPr>
            <w:tcW w:w="3664" w:type="dxa"/>
          </w:tcPr>
          <w:p w14:paraId="3C8206FE"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100-95</w:t>
            </w:r>
          </w:p>
        </w:tc>
        <w:tc>
          <w:tcPr>
            <w:tcW w:w="2977" w:type="dxa"/>
            <w:vAlign w:val="center"/>
          </w:tcPr>
          <w:p w14:paraId="6353193C" w14:textId="77777777" w:rsidR="00D64C02" w:rsidRPr="00D47A29" w:rsidRDefault="00D64C02" w:rsidP="00C24D82">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Відмінно</w:t>
            </w:r>
          </w:p>
        </w:tc>
      </w:tr>
      <w:tr w:rsidR="00D64C02" w:rsidRPr="00570FF5" w14:paraId="536B47E8" w14:textId="77777777" w:rsidTr="000C175C">
        <w:tc>
          <w:tcPr>
            <w:tcW w:w="3664" w:type="dxa"/>
          </w:tcPr>
          <w:p w14:paraId="2FA31901"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94-85</w:t>
            </w:r>
          </w:p>
        </w:tc>
        <w:tc>
          <w:tcPr>
            <w:tcW w:w="2977" w:type="dxa"/>
            <w:vAlign w:val="center"/>
          </w:tcPr>
          <w:p w14:paraId="1F030F36" w14:textId="77777777" w:rsidR="00D64C02" w:rsidRPr="00D47A29" w:rsidRDefault="00D64C02" w:rsidP="00C24D82">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Дуже добре</w:t>
            </w:r>
          </w:p>
        </w:tc>
      </w:tr>
      <w:tr w:rsidR="00D64C02" w:rsidRPr="00570FF5" w14:paraId="3D9D3CA2" w14:textId="77777777" w:rsidTr="000C175C">
        <w:tc>
          <w:tcPr>
            <w:tcW w:w="3664" w:type="dxa"/>
          </w:tcPr>
          <w:p w14:paraId="55B27F73"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84-75</w:t>
            </w:r>
          </w:p>
        </w:tc>
        <w:tc>
          <w:tcPr>
            <w:tcW w:w="2977" w:type="dxa"/>
            <w:vAlign w:val="center"/>
          </w:tcPr>
          <w:p w14:paraId="3BD03565" w14:textId="77777777" w:rsidR="00D64C02" w:rsidRPr="00D47A29" w:rsidRDefault="00D64C02" w:rsidP="00C24D82">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Добре</w:t>
            </w:r>
          </w:p>
        </w:tc>
      </w:tr>
      <w:tr w:rsidR="00D64C02" w:rsidRPr="00570FF5" w14:paraId="51D5ECD3" w14:textId="77777777" w:rsidTr="000C175C">
        <w:tc>
          <w:tcPr>
            <w:tcW w:w="3664" w:type="dxa"/>
          </w:tcPr>
          <w:p w14:paraId="542BDDA1"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74-65</w:t>
            </w:r>
          </w:p>
        </w:tc>
        <w:tc>
          <w:tcPr>
            <w:tcW w:w="2977" w:type="dxa"/>
            <w:vAlign w:val="center"/>
          </w:tcPr>
          <w:p w14:paraId="31E24DF8" w14:textId="77777777" w:rsidR="00D64C02" w:rsidRPr="00D47A29" w:rsidRDefault="00D64C02" w:rsidP="00C24D82">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Задовільно</w:t>
            </w:r>
          </w:p>
        </w:tc>
      </w:tr>
      <w:tr w:rsidR="00D64C02" w:rsidRPr="00570FF5" w14:paraId="04DB88AD" w14:textId="77777777" w:rsidTr="000C175C">
        <w:tc>
          <w:tcPr>
            <w:tcW w:w="3664" w:type="dxa"/>
          </w:tcPr>
          <w:p w14:paraId="16EB2A4E"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64-60</w:t>
            </w:r>
          </w:p>
        </w:tc>
        <w:tc>
          <w:tcPr>
            <w:tcW w:w="2977" w:type="dxa"/>
            <w:vAlign w:val="center"/>
          </w:tcPr>
          <w:p w14:paraId="56C2A908" w14:textId="77777777" w:rsidR="00D64C02" w:rsidRPr="00D47A29" w:rsidRDefault="00D64C02" w:rsidP="00C24D82">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Достатньо</w:t>
            </w:r>
          </w:p>
        </w:tc>
      </w:tr>
      <w:tr w:rsidR="00D64C02" w:rsidRPr="00570FF5" w14:paraId="04F88A75" w14:textId="77777777" w:rsidTr="000C175C">
        <w:tc>
          <w:tcPr>
            <w:tcW w:w="3664" w:type="dxa"/>
          </w:tcPr>
          <w:p w14:paraId="7517167B"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Менше 60</w:t>
            </w:r>
          </w:p>
        </w:tc>
        <w:tc>
          <w:tcPr>
            <w:tcW w:w="2977" w:type="dxa"/>
            <w:vAlign w:val="center"/>
          </w:tcPr>
          <w:p w14:paraId="11C67162" w14:textId="77777777" w:rsidR="00D64C02" w:rsidRPr="00D47A29" w:rsidRDefault="00D64C02" w:rsidP="00C24D82">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Незадовільно</w:t>
            </w:r>
          </w:p>
        </w:tc>
      </w:tr>
      <w:tr w:rsidR="00D64C02" w:rsidRPr="00570FF5" w14:paraId="6001535D" w14:textId="77777777" w:rsidTr="000C175C">
        <w:tc>
          <w:tcPr>
            <w:tcW w:w="3664" w:type="dxa"/>
            <w:vAlign w:val="center"/>
          </w:tcPr>
          <w:p w14:paraId="4DE4536A" w14:textId="77777777" w:rsidR="00D64C02" w:rsidRPr="00D47A29" w:rsidRDefault="00D64C02" w:rsidP="00C24D82">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 виконані умови допуску</w:t>
            </w:r>
          </w:p>
        </w:tc>
        <w:tc>
          <w:tcPr>
            <w:tcW w:w="2977" w:type="dxa"/>
            <w:vAlign w:val="center"/>
          </w:tcPr>
          <w:p w14:paraId="4B60EA17" w14:textId="77777777" w:rsidR="00D64C02" w:rsidRPr="00D47A29" w:rsidRDefault="00D64C02" w:rsidP="00C24D82">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 допущено</w:t>
            </w:r>
          </w:p>
        </w:tc>
      </w:tr>
    </w:tbl>
    <w:p w14:paraId="0303F9E8" w14:textId="77777777" w:rsidR="00192FB3" w:rsidRDefault="00192FB3" w:rsidP="005251A5">
      <w:pPr>
        <w:jc w:val="both"/>
        <w:rPr>
          <w:rFonts w:asciiTheme="minorHAnsi" w:hAnsiTheme="minorHAnsi"/>
          <w:i/>
        </w:rPr>
      </w:pPr>
    </w:p>
    <w:p w14:paraId="0D1FFC58" w14:textId="77777777" w:rsidR="00AC5AE7" w:rsidRPr="00192FB3" w:rsidRDefault="00AC5AE7" w:rsidP="00FB0B4F">
      <w:pPr>
        <w:spacing w:after="240"/>
        <w:jc w:val="both"/>
        <w:rPr>
          <w:rFonts w:asciiTheme="minorHAnsi" w:hAnsiTheme="minorHAnsi"/>
          <w:i/>
          <w:color w:val="0070C0"/>
        </w:rPr>
      </w:pPr>
      <w:r w:rsidRPr="00192FB3">
        <w:rPr>
          <w:rFonts w:asciiTheme="minorHAnsi" w:hAnsiTheme="minorHAnsi"/>
          <w:i/>
          <w:color w:val="0070C0"/>
        </w:rPr>
        <w:t xml:space="preserve">Умови допуску до семестрового контролю - екзамену: </w:t>
      </w:r>
    </w:p>
    <w:p w14:paraId="1F207DC2" w14:textId="77777777" w:rsidR="00AC5AE7" w:rsidRDefault="00AC5AE7" w:rsidP="00AC5AE7">
      <w:pPr>
        <w:ind w:left="708"/>
        <w:jc w:val="both"/>
        <w:rPr>
          <w:rFonts w:asciiTheme="minorHAnsi" w:hAnsiTheme="minorHAnsi"/>
          <w:i/>
          <w:color w:val="000000" w:themeColor="text1"/>
          <w:lang w:val="uk-UA"/>
        </w:rPr>
      </w:pPr>
      <w:r w:rsidRPr="00192FB3">
        <w:rPr>
          <w:rFonts w:asciiTheme="minorHAnsi" w:hAnsiTheme="minorHAnsi"/>
          <w:i/>
          <w:color w:val="000000" w:themeColor="text1"/>
          <w:lang w:val="uk-UA"/>
        </w:rPr>
        <w:t>1. З</w:t>
      </w:r>
      <w:r w:rsidRPr="00192FB3">
        <w:rPr>
          <w:rFonts w:asciiTheme="minorHAnsi" w:hAnsiTheme="minorHAnsi"/>
          <w:i/>
          <w:color w:val="000000" w:themeColor="text1"/>
        </w:rPr>
        <w:t>арахування МКР та стартовий рейтинг не</w:t>
      </w:r>
      <w:r w:rsidRPr="00192FB3">
        <w:rPr>
          <w:rFonts w:asciiTheme="minorHAnsi" w:hAnsiTheme="minorHAnsi"/>
          <w:i/>
          <w:color w:val="000000" w:themeColor="text1"/>
          <w:lang w:val="uk-UA"/>
        </w:rPr>
        <w:t xml:space="preserve"> </w:t>
      </w:r>
      <w:r w:rsidRPr="00192FB3">
        <w:rPr>
          <w:rFonts w:asciiTheme="minorHAnsi" w:hAnsiTheme="minorHAnsi"/>
          <w:i/>
          <w:color w:val="000000" w:themeColor="text1"/>
        </w:rPr>
        <w:t>менше 30 балів (0,5*60=30 балів). Максимальна сума балів стартової складової</w:t>
      </w:r>
      <w:r w:rsidRPr="00192FB3">
        <w:rPr>
          <w:rFonts w:asciiTheme="minorHAnsi" w:hAnsiTheme="minorHAnsi"/>
          <w:i/>
          <w:color w:val="000000" w:themeColor="text1"/>
          <w:lang w:val="uk-UA"/>
        </w:rPr>
        <w:t xml:space="preserve"> </w:t>
      </w:r>
      <w:r w:rsidRPr="00192FB3">
        <w:rPr>
          <w:rFonts w:asciiTheme="minorHAnsi" w:hAnsiTheme="minorHAnsi"/>
          <w:i/>
          <w:color w:val="000000" w:themeColor="text1"/>
        </w:rPr>
        <w:t xml:space="preserve">дорівнює 60 балів. </w:t>
      </w:r>
      <w:r w:rsidRPr="00192FB3">
        <w:rPr>
          <w:rFonts w:asciiTheme="minorHAnsi" w:hAnsiTheme="minorHAnsi"/>
          <w:i/>
          <w:color w:val="000000" w:themeColor="text1"/>
          <w:lang w:val="uk-UA"/>
        </w:rPr>
        <w:t>С</w:t>
      </w:r>
      <w:r w:rsidRPr="00192FB3">
        <w:rPr>
          <w:rFonts w:asciiTheme="minorHAnsi" w:hAnsiTheme="minorHAnsi"/>
          <w:i/>
          <w:color w:val="000000" w:themeColor="text1"/>
        </w:rPr>
        <w:t xml:space="preserve">еместровий рейтинг </w:t>
      </w:r>
      <w:r w:rsidRPr="00192FB3">
        <w:rPr>
          <w:rFonts w:asciiTheme="minorHAnsi" w:hAnsiTheme="minorHAnsi"/>
          <w:i/>
          <w:color w:val="000000" w:themeColor="text1"/>
          <w:lang w:val="uk-UA"/>
        </w:rPr>
        <w:t xml:space="preserve">60 та </w:t>
      </w:r>
      <w:r w:rsidRPr="00192FB3">
        <w:rPr>
          <w:rFonts w:asciiTheme="minorHAnsi" w:hAnsiTheme="minorHAnsi"/>
          <w:i/>
          <w:color w:val="000000" w:themeColor="text1"/>
        </w:rPr>
        <w:t>більше балів</w:t>
      </w:r>
      <w:r w:rsidRPr="00192FB3">
        <w:rPr>
          <w:rFonts w:asciiTheme="minorHAnsi" w:hAnsiTheme="minorHAnsi"/>
          <w:i/>
          <w:color w:val="000000" w:themeColor="text1"/>
          <w:lang w:val="uk-UA"/>
        </w:rPr>
        <w:t>.</w:t>
      </w:r>
    </w:p>
    <w:p w14:paraId="3C854163" w14:textId="52AF2985" w:rsidR="00AC5AE7" w:rsidRDefault="00AC5AE7" w:rsidP="00AC5AE7">
      <w:pPr>
        <w:ind w:left="708"/>
        <w:jc w:val="both"/>
        <w:rPr>
          <w:rFonts w:asciiTheme="minorHAnsi" w:hAnsiTheme="minorHAnsi"/>
          <w:i/>
          <w:color w:val="000000" w:themeColor="text1"/>
          <w:lang w:val="uk-UA"/>
        </w:rPr>
      </w:pPr>
      <w:r w:rsidRPr="00192FB3">
        <w:rPr>
          <w:rFonts w:asciiTheme="minorHAnsi" w:hAnsiTheme="minorHAnsi"/>
          <w:i/>
          <w:color w:val="000000" w:themeColor="text1"/>
          <w:lang w:val="uk-UA"/>
        </w:rPr>
        <w:t xml:space="preserve">2. Своєчасне подання курсової роботи на перевірку викладачу та </w:t>
      </w:r>
      <w:r w:rsidRPr="00192FB3">
        <w:rPr>
          <w:rFonts w:asciiTheme="minorHAnsi" w:hAnsiTheme="minorHAnsi"/>
          <w:i/>
          <w:color w:val="000000" w:themeColor="text1"/>
        </w:rPr>
        <w:t xml:space="preserve">мінімально позитивна оцінка за </w:t>
      </w:r>
      <w:r w:rsidRPr="00192FB3">
        <w:rPr>
          <w:rFonts w:asciiTheme="minorHAnsi" w:hAnsiTheme="minorHAnsi"/>
          <w:i/>
          <w:color w:val="000000" w:themeColor="text1"/>
          <w:lang w:val="uk-UA"/>
        </w:rPr>
        <w:t>курсову роботу.</w:t>
      </w:r>
    </w:p>
    <w:p w14:paraId="24D8AC09" w14:textId="77777777" w:rsidR="00FB0B4F" w:rsidRDefault="00FB0B4F" w:rsidP="00AC5AE7">
      <w:pPr>
        <w:ind w:left="708"/>
        <w:jc w:val="both"/>
        <w:rPr>
          <w:rFonts w:asciiTheme="minorHAnsi" w:hAnsiTheme="minorHAnsi"/>
          <w:i/>
          <w:color w:val="000000" w:themeColor="text1"/>
          <w:lang w:val="uk-UA"/>
        </w:rPr>
      </w:pPr>
    </w:p>
    <w:p w14:paraId="5F2A387F" w14:textId="274C8B25" w:rsidR="00AC5AE7" w:rsidRDefault="00AC5AE7" w:rsidP="00AC5AE7">
      <w:pPr>
        <w:jc w:val="both"/>
        <w:rPr>
          <w:rFonts w:asciiTheme="minorHAnsi" w:hAnsiTheme="minorHAnsi"/>
          <w:i/>
          <w:color w:val="000000" w:themeColor="text1"/>
          <w:lang w:val="uk-UA"/>
        </w:rPr>
      </w:pPr>
      <w:r w:rsidRPr="00192FB3">
        <w:rPr>
          <w:rFonts w:asciiTheme="minorHAnsi" w:hAnsiTheme="minorHAnsi"/>
          <w:i/>
          <w:color w:val="000000" w:themeColor="text1"/>
          <w:lang w:val="uk-UA"/>
        </w:rPr>
        <w:t>На екзамені студенти виконують письмову контрольну роботу. Кожне</w:t>
      </w:r>
      <w:r>
        <w:rPr>
          <w:rFonts w:asciiTheme="minorHAnsi" w:hAnsiTheme="minorHAnsi"/>
          <w:i/>
          <w:color w:val="000000" w:themeColor="text1"/>
          <w:lang w:val="uk-UA"/>
        </w:rPr>
        <w:t xml:space="preserve"> </w:t>
      </w:r>
      <w:r w:rsidRPr="00192FB3">
        <w:rPr>
          <w:rFonts w:asciiTheme="minorHAnsi" w:hAnsiTheme="minorHAnsi"/>
          <w:i/>
          <w:color w:val="000000" w:themeColor="text1"/>
          <w:lang w:val="uk-UA"/>
        </w:rPr>
        <w:t>завдання містить три теоретичних запитання (завдання) і одне практичне. Перелік</w:t>
      </w:r>
      <w:r>
        <w:rPr>
          <w:rFonts w:asciiTheme="minorHAnsi" w:hAnsiTheme="minorHAnsi"/>
          <w:i/>
          <w:color w:val="000000" w:themeColor="text1"/>
          <w:lang w:val="uk-UA"/>
        </w:rPr>
        <w:t xml:space="preserve"> </w:t>
      </w:r>
      <w:r w:rsidRPr="00192FB3">
        <w:rPr>
          <w:rFonts w:asciiTheme="minorHAnsi" w:hAnsiTheme="minorHAnsi"/>
          <w:i/>
          <w:color w:val="000000" w:themeColor="text1"/>
          <w:lang w:val="uk-UA"/>
        </w:rPr>
        <w:t xml:space="preserve">запитань наведений у </w:t>
      </w:r>
      <w:r w:rsidR="008734F9">
        <w:rPr>
          <w:rFonts w:asciiTheme="minorHAnsi" w:hAnsiTheme="minorHAnsi"/>
          <w:i/>
          <w:color w:val="000000" w:themeColor="text1"/>
          <w:lang w:val="uk-UA"/>
        </w:rPr>
        <w:t xml:space="preserve">Додатку А до </w:t>
      </w:r>
      <w:proofErr w:type="spellStart"/>
      <w:r w:rsidR="008734F9">
        <w:rPr>
          <w:rFonts w:asciiTheme="minorHAnsi" w:hAnsiTheme="minorHAnsi"/>
          <w:i/>
          <w:color w:val="000000" w:themeColor="text1"/>
          <w:lang w:val="uk-UA"/>
        </w:rPr>
        <w:t>силабусу</w:t>
      </w:r>
      <w:proofErr w:type="spellEnd"/>
      <w:r w:rsidRPr="00192FB3">
        <w:rPr>
          <w:rFonts w:asciiTheme="minorHAnsi" w:hAnsiTheme="minorHAnsi"/>
          <w:i/>
          <w:color w:val="000000" w:themeColor="text1"/>
          <w:lang w:val="uk-UA"/>
        </w:rPr>
        <w:t>. Кожне</w:t>
      </w:r>
      <w:r>
        <w:rPr>
          <w:rFonts w:asciiTheme="minorHAnsi" w:hAnsiTheme="minorHAnsi"/>
          <w:i/>
          <w:color w:val="000000" w:themeColor="text1"/>
          <w:lang w:val="uk-UA"/>
        </w:rPr>
        <w:t xml:space="preserve"> </w:t>
      </w:r>
      <w:r w:rsidRPr="00192FB3">
        <w:rPr>
          <w:rFonts w:asciiTheme="minorHAnsi" w:hAnsiTheme="minorHAnsi"/>
          <w:i/>
          <w:color w:val="000000" w:themeColor="text1"/>
          <w:lang w:val="uk-UA"/>
        </w:rPr>
        <w:t>запитання (завдання) оцінюється у 10 балів за такими критеріями:</w:t>
      </w:r>
    </w:p>
    <w:p w14:paraId="3E82D4EC" w14:textId="77777777" w:rsidR="00FB0B4F" w:rsidRDefault="00FB0B4F" w:rsidP="00AC5AE7">
      <w:pPr>
        <w:jc w:val="both"/>
        <w:rPr>
          <w:rFonts w:asciiTheme="minorHAnsi" w:hAnsiTheme="minorHAnsi"/>
          <w:i/>
          <w:color w:val="000000" w:themeColor="text1"/>
          <w:lang w:val="uk-UA"/>
        </w:rPr>
      </w:pPr>
    </w:p>
    <w:p w14:paraId="71C64F8D" w14:textId="77777777" w:rsidR="00AC5AE7" w:rsidRPr="00192FB3" w:rsidRDefault="00AC5AE7" w:rsidP="00AC5AE7">
      <w:pPr>
        <w:ind w:left="708"/>
        <w:jc w:val="both"/>
        <w:rPr>
          <w:rFonts w:asciiTheme="minorHAnsi" w:hAnsiTheme="minorHAnsi"/>
          <w:i/>
          <w:color w:val="000000" w:themeColor="text1"/>
          <w:lang w:val="uk-UA"/>
        </w:rPr>
      </w:pPr>
      <w:r w:rsidRPr="00192FB3">
        <w:rPr>
          <w:rFonts w:asciiTheme="minorHAnsi" w:hAnsiTheme="minorHAnsi"/>
          <w:i/>
          <w:color w:val="000000" w:themeColor="text1"/>
          <w:lang w:val="uk-UA"/>
        </w:rPr>
        <w:t>– «відмінно», повна відповідь, не менше 90% потрібної інформації (повне,</w:t>
      </w:r>
      <w:r>
        <w:rPr>
          <w:rFonts w:asciiTheme="minorHAnsi" w:hAnsiTheme="minorHAnsi"/>
          <w:i/>
          <w:color w:val="000000" w:themeColor="text1"/>
          <w:lang w:val="uk-UA"/>
        </w:rPr>
        <w:t xml:space="preserve"> </w:t>
      </w:r>
      <w:r w:rsidRPr="00192FB3">
        <w:rPr>
          <w:rFonts w:asciiTheme="minorHAnsi" w:hAnsiTheme="minorHAnsi"/>
          <w:i/>
          <w:color w:val="000000" w:themeColor="text1"/>
          <w:lang w:val="uk-UA"/>
        </w:rPr>
        <w:t>безпомилкове розв’язування завдання) – 9-10 балів;</w:t>
      </w:r>
    </w:p>
    <w:p w14:paraId="5FE6D83F" w14:textId="77777777" w:rsidR="00AC5AE7" w:rsidRPr="00192FB3" w:rsidRDefault="00AC5AE7" w:rsidP="00AC5AE7">
      <w:pPr>
        <w:ind w:left="708"/>
        <w:jc w:val="both"/>
        <w:rPr>
          <w:rFonts w:asciiTheme="minorHAnsi" w:hAnsiTheme="minorHAnsi"/>
          <w:i/>
          <w:color w:val="000000" w:themeColor="text1"/>
          <w:lang w:val="uk-UA"/>
        </w:rPr>
      </w:pPr>
      <w:r w:rsidRPr="00192FB3">
        <w:rPr>
          <w:rFonts w:asciiTheme="minorHAnsi" w:hAnsiTheme="minorHAnsi"/>
          <w:i/>
          <w:color w:val="000000" w:themeColor="text1"/>
          <w:lang w:val="uk-UA"/>
        </w:rPr>
        <w:t>– «добре», достатньо повна відповідь, не менше 75% потрібної інформації або</w:t>
      </w:r>
      <w:r>
        <w:rPr>
          <w:rFonts w:asciiTheme="minorHAnsi" w:hAnsiTheme="minorHAnsi"/>
          <w:i/>
          <w:color w:val="000000" w:themeColor="text1"/>
          <w:lang w:val="uk-UA"/>
        </w:rPr>
        <w:t xml:space="preserve"> </w:t>
      </w:r>
      <w:r w:rsidRPr="00192FB3">
        <w:rPr>
          <w:rFonts w:asciiTheme="minorHAnsi" w:hAnsiTheme="minorHAnsi"/>
          <w:i/>
          <w:color w:val="000000" w:themeColor="text1"/>
          <w:lang w:val="uk-UA"/>
        </w:rPr>
        <w:t>незначні неточності (повне розв’язування завдання з незначними</w:t>
      </w:r>
      <w:r>
        <w:rPr>
          <w:rFonts w:asciiTheme="minorHAnsi" w:hAnsiTheme="minorHAnsi"/>
          <w:i/>
          <w:color w:val="000000" w:themeColor="text1"/>
          <w:lang w:val="uk-UA"/>
        </w:rPr>
        <w:t xml:space="preserve"> </w:t>
      </w:r>
      <w:proofErr w:type="spellStart"/>
      <w:r w:rsidRPr="00192FB3">
        <w:rPr>
          <w:rFonts w:asciiTheme="minorHAnsi" w:hAnsiTheme="minorHAnsi"/>
          <w:i/>
          <w:color w:val="000000" w:themeColor="text1"/>
          <w:lang w:val="uk-UA"/>
        </w:rPr>
        <w:t>неточностями</w:t>
      </w:r>
      <w:proofErr w:type="spellEnd"/>
      <w:r w:rsidRPr="00192FB3">
        <w:rPr>
          <w:rFonts w:asciiTheme="minorHAnsi" w:hAnsiTheme="minorHAnsi"/>
          <w:i/>
          <w:color w:val="000000" w:themeColor="text1"/>
          <w:lang w:val="uk-UA"/>
        </w:rPr>
        <w:t>) – 7-8 балів;</w:t>
      </w:r>
    </w:p>
    <w:p w14:paraId="3602C4D3" w14:textId="77777777" w:rsidR="00AC5AE7" w:rsidRPr="00192FB3" w:rsidRDefault="00AC5AE7" w:rsidP="00AC5AE7">
      <w:pPr>
        <w:ind w:left="708"/>
        <w:jc w:val="both"/>
        <w:rPr>
          <w:rFonts w:asciiTheme="minorHAnsi" w:hAnsiTheme="minorHAnsi"/>
          <w:i/>
          <w:color w:val="000000" w:themeColor="text1"/>
          <w:lang w:val="uk-UA"/>
        </w:rPr>
      </w:pPr>
      <w:r w:rsidRPr="00192FB3">
        <w:rPr>
          <w:rFonts w:asciiTheme="minorHAnsi" w:hAnsiTheme="minorHAnsi"/>
          <w:i/>
          <w:color w:val="000000" w:themeColor="text1"/>
          <w:lang w:val="uk-UA"/>
        </w:rPr>
        <w:t>– «задовільно», неповна відповідь, не менше 60% потрібної інформації та деякі</w:t>
      </w:r>
      <w:r>
        <w:rPr>
          <w:rFonts w:asciiTheme="minorHAnsi" w:hAnsiTheme="minorHAnsi"/>
          <w:i/>
          <w:color w:val="000000" w:themeColor="text1"/>
          <w:lang w:val="uk-UA"/>
        </w:rPr>
        <w:t xml:space="preserve"> </w:t>
      </w:r>
      <w:r w:rsidRPr="00192FB3">
        <w:rPr>
          <w:rFonts w:asciiTheme="minorHAnsi" w:hAnsiTheme="minorHAnsi"/>
          <w:i/>
          <w:color w:val="000000" w:themeColor="text1"/>
          <w:lang w:val="uk-UA"/>
        </w:rPr>
        <w:t>помилки (завдання виконане з певними недоліками) – 5-6 балів;</w:t>
      </w:r>
    </w:p>
    <w:p w14:paraId="2345A7A0" w14:textId="77777777" w:rsidR="00AC5AE7" w:rsidRDefault="00AC5AE7" w:rsidP="00AC5AE7">
      <w:pPr>
        <w:ind w:left="708"/>
        <w:jc w:val="both"/>
        <w:rPr>
          <w:rFonts w:asciiTheme="minorHAnsi" w:hAnsiTheme="minorHAnsi"/>
          <w:i/>
          <w:color w:val="000000" w:themeColor="text1"/>
          <w:lang w:val="uk-UA"/>
        </w:rPr>
      </w:pPr>
      <w:r w:rsidRPr="00192FB3">
        <w:rPr>
          <w:rFonts w:asciiTheme="minorHAnsi" w:hAnsiTheme="minorHAnsi"/>
          <w:i/>
          <w:color w:val="000000" w:themeColor="text1"/>
          <w:lang w:val="uk-UA"/>
        </w:rPr>
        <w:t>– «незадовільно», відповідь не відповідає умовам до «задовільно» – 0 балів.</w:t>
      </w:r>
    </w:p>
    <w:p w14:paraId="787825D1" w14:textId="77777777" w:rsidR="00FB0B4F" w:rsidRDefault="00FB0B4F" w:rsidP="00AC5AE7">
      <w:pPr>
        <w:jc w:val="both"/>
        <w:rPr>
          <w:rFonts w:asciiTheme="minorHAnsi" w:hAnsiTheme="minorHAnsi"/>
          <w:i/>
          <w:color w:val="000000" w:themeColor="text1"/>
          <w:lang w:val="uk-UA"/>
        </w:rPr>
      </w:pPr>
    </w:p>
    <w:p w14:paraId="20031EEA" w14:textId="48586237" w:rsidR="00AC5AE7" w:rsidRPr="001849C3" w:rsidRDefault="00AC5AE7" w:rsidP="00AC5AE7">
      <w:pPr>
        <w:jc w:val="both"/>
        <w:rPr>
          <w:rFonts w:asciiTheme="minorHAnsi" w:hAnsiTheme="minorHAnsi"/>
          <w:i/>
          <w:color w:val="000000" w:themeColor="text1"/>
          <w:lang w:val="uk-UA"/>
        </w:rPr>
      </w:pPr>
      <w:r w:rsidRPr="00192FB3">
        <w:rPr>
          <w:rFonts w:asciiTheme="minorHAnsi" w:hAnsiTheme="minorHAnsi"/>
          <w:i/>
          <w:color w:val="000000" w:themeColor="text1"/>
          <w:lang w:val="uk-UA"/>
        </w:rPr>
        <w:t>Сума стартових балів та балів за екзаменаційну контрольну роботу</w:t>
      </w:r>
      <w:r>
        <w:rPr>
          <w:rFonts w:asciiTheme="minorHAnsi" w:hAnsiTheme="minorHAnsi"/>
          <w:i/>
          <w:color w:val="000000" w:themeColor="text1"/>
          <w:lang w:val="uk-UA"/>
        </w:rPr>
        <w:t xml:space="preserve"> </w:t>
      </w:r>
      <w:r w:rsidRPr="00192FB3">
        <w:rPr>
          <w:rFonts w:asciiTheme="minorHAnsi" w:hAnsiTheme="minorHAnsi"/>
          <w:i/>
          <w:color w:val="000000" w:themeColor="text1"/>
          <w:lang w:val="uk-UA"/>
        </w:rPr>
        <w:t>переводиться до екзаменаційної оцінки згідно з таблицею:</w:t>
      </w:r>
    </w:p>
    <w:p w14:paraId="32C5ACE2" w14:textId="77777777" w:rsidR="00AC5AE7" w:rsidRPr="00852877" w:rsidRDefault="00AC5AE7" w:rsidP="00AC5AE7">
      <w:pPr>
        <w:jc w:val="both"/>
        <w:rPr>
          <w:rFonts w:asciiTheme="minorHAnsi" w:hAnsiTheme="minorHAnsi"/>
          <w:i/>
          <w:color w:val="0070C0"/>
          <w:lang w:val="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64"/>
        <w:gridCol w:w="3849"/>
      </w:tblGrid>
      <w:tr w:rsidR="00AC5AE7" w:rsidRPr="00D47A29" w14:paraId="7EF87682" w14:textId="77777777" w:rsidTr="009A23E4">
        <w:tc>
          <w:tcPr>
            <w:tcW w:w="3664" w:type="dxa"/>
            <w:shd w:val="clear" w:color="auto" w:fill="D9D9D9" w:themeFill="background1" w:themeFillShade="D9"/>
          </w:tcPr>
          <w:p w14:paraId="64862494" w14:textId="77777777" w:rsidR="00AC5AE7" w:rsidRPr="00352171" w:rsidRDefault="00AC5AE7" w:rsidP="009A23E4">
            <w:pPr>
              <w:widowControl w:val="0"/>
              <w:autoSpaceDE w:val="0"/>
              <w:autoSpaceDN w:val="0"/>
              <w:adjustRightInd w:val="0"/>
              <w:jc w:val="center"/>
              <w:rPr>
                <w:rFonts w:asciiTheme="minorHAnsi" w:hAnsiTheme="minorHAnsi"/>
                <w:b/>
                <w:bCs/>
                <w:i/>
                <w:color w:val="000000" w:themeColor="text1"/>
                <w:sz w:val="20"/>
                <w:szCs w:val="20"/>
                <w:lang w:val="uk-UA"/>
              </w:rPr>
            </w:pPr>
            <w:r w:rsidRPr="00352171">
              <w:rPr>
                <w:rFonts w:asciiTheme="minorHAnsi" w:hAnsiTheme="minorHAnsi"/>
                <w:b/>
                <w:bCs/>
                <w:i/>
                <w:color w:val="000000" w:themeColor="text1"/>
                <w:sz w:val="20"/>
                <w:szCs w:val="20"/>
                <w:lang w:val="uk-UA"/>
              </w:rPr>
              <w:t>Кількість балів</w:t>
            </w:r>
          </w:p>
        </w:tc>
        <w:tc>
          <w:tcPr>
            <w:tcW w:w="3849" w:type="dxa"/>
            <w:shd w:val="clear" w:color="auto" w:fill="D9D9D9" w:themeFill="background1" w:themeFillShade="D9"/>
          </w:tcPr>
          <w:p w14:paraId="093630BD" w14:textId="77777777" w:rsidR="00AC5AE7" w:rsidRPr="00352171" w:rsidRDefault="00AC5AE7" w:rsidP="009A23E4">
            <w:pPr>
              <w:autoSpaceDE w:val="0"/>
              <w:autoSpaceDN w:val="0"/>
              <w:adjustRightInd w:val="0"/>
              <w:jc w:val="center"/>
              <w:rPr>
                <w:rFonts w:asciiTheme="minorHAnsi" w:hAnsiTheme="minorHAnsi"/>
                <w:b/>
                <w:bCs/>
                <w:i/>
                <w:color w:val="000000" w:themeColor="text1"/>
                <w:sz w:val="20"/>
                <w:szCs w:val="20"/>
                <w:lang w:val="uk-UA"/>
              </w:rPr>
            </w:pPr>
            <w:r w:rsidRPr="00352171">
              <w:rPr>
                <w:rFonts w:asciiTheme="minorHAnsi" w:hAnsiTheme="minorHAnsi"/>
                <w:b/>
                <w:bCs/>
                <w:i/>
                <w:color w:val="000000" w:themeColor="text1"/>
                <w:sz w:val="20"/>
                <w:szCs w:val="20"/>
                <w:lang w:val="uk-UA"/>
              </w:rPr>
              <w:t>Оцінка</w:t>
            </w:r>
          </w:p>
        </w:tc>
      </w:tr>
      <w:tr w:rsidR="00AC5AE7" w:rsidRPr="00D47A29" w14:paraId="00AC532C" w14:textId="77777777" w:rsidTr="009A23E4">
        <w:tc>
          <w:tcPr>
            <w:tcW w:w="3664" w:type="dxa"/>
          </w:tcPr>
          <w:p w14:paraId="1CE74DBE" w14:textId="77777777" w:rsidR="00AC5AE7" w:rsidRPr="00D47A29" w:rsidRDefault="00AC5AE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100-95</w:t>
            </w:r>
          </w:p>
        </w:tc>
        <w:tc>
          <w:tcPr>
            <w:tcW w:w="3849" w:type="dxa"/>
            <w:vAlign w:val="center"/>
          </w:tcPr>
          <w:p w14:paraId="709E36E1" w14:textId="77777777" w:rsidR="00AC5AE7" w:rsidRPr="00D47A29" w:rsidRDefault="00AC5AE7"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Відмінно</w:t>
            </w:r>
          </w:p>
        </w:tc>
      </w:tr>
      <w:tr w:rsidR="00AC5AE7" w:rsidRPr="00D47A29" w14:paraId="00D77921" w14:textId="77777777" w:rsidTr="009A23E4">
        <w:tc>
          <w:tcPr>
            <w:tcW w:w="3664" w:type="dxa"/>
          </w:tcPr>
          <w:p w14:paraId="6DFF7528" w14:textId="77777777" w:rsidR="00AC5AE7" w:rsidRPr="00D47A29" w:rsidRDefault="00AC5AE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94-85</w:t>
            </w:r>
          </w:p>
        </w:tc>
        <w:tc>
          <w:tcPr>
            <w:tcW w:w="3849" w:type="dxa"/>
            <w:vAlign w:val="center"/>
          </w:tcPr>
          <w:p w14:paraId="7C3E65E2" w14:textId="77777777" w:rsidR="00AC5AE7" w:rsidRPr="00D47A29" w:rsidRDefault="00AC5AE7"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Дуже добре</w:t>
            </w:r>
          </w:p>
        </w:tc>
      </w:tr>
      <w:tr w:rsidR="00AC5AE7" w:rsidRPr="00D47A29" w14:paraId="25ABB176" w14:textId="77777777" w:rsidTr="009A23E4">
        <w:tc>
          <w:tcPr>
            <w:tcW w:w="3664" w:type="dxa"/>
          </w:tcPr>
          <w:p w14:paraId="654E9B5C" w14:textId="77777777" w:rsidR="00AC5AE7" w:rsidRPr="00D47A29" w:rsidRDefault="00AC5AE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84-75</w:t>
            </w:r>
          </w:p>
        </w:tc>
        <w:tc>
          <w:tcPr>
            <w:tcW w:w="3849" w:type="dxa"/>
            <w:vAlign w:val="center"/>
          </w:tcPr>
          <w:p w14:paraId="13AB175B" w14:textId="77777777" w:rsidR="00AC5AE7" w:rsidRPr="00D47A29" w:rsidRDefault="00AC5AE7"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Добре</w:t>
            </w:r>
          </w:p>
        </w:tc>
      </w:tr>
      <w:tr w:rsidR="00AC5AE7" w:rsidRPr="00D47A29" w14:paraId="71D96B12" w14:textId="77777777" w:rsidTr="009A23E4">
        <w:tc>
          <w:tcPr>
            <w:tcW w:w="3664" w:type="dxa"/>
          </w:tcPr>
          <w:p w14:paraId="46C3C692" w14:textId="77777777" w:rsidR="00AC5AE7" w:rsidRPr="00D47A29" w:rsidRDefault="00AC5AE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74-65</w:t>
            </w:r>
          </w:p>
        </w:tc>
        <w:tc>
          <w:tcPr>
            <w:tcW w:w="3849" w:type="dxa"/>
            <w:vAlign w:val="center"/>
          </w:tcPr>
          <w:p w14:paraId="5FA5AC8C" w14:textId="77777777" w:rsidR="00AC5AE7" w:rsidRPr="00D47A29" w:rsidRDefault="00AC5AE7"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Задовільно</w:t>
            </w:r>
          </w:p>
        </w:tc>
      </w:tr>
      <w:tr w:rsidR="00AC5AE7" w:rsidRPr="00D47A29" w14:paraId="46F4AE36" w14:textId="77777777" w:rsidTr="009A23E4">
        <w:tc>
          <w:tcPr>
            <w:tcW w:w="3664" w:type="dxa"/>
          </w:tcPr>
          <w:p w14:paraId="3CED872D" w14:textId="77777777" w:rsidR="00AC5AE7" w:rsidRPr="00D47A29" w:rsidRDefault="00AC5AE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64-60</w:t>
            </w:r>
          </w:p>
        </w:tc>
        <w:tc>
          <w:tcPr>
            <w:tcW w:w="3849" w:type="dxa"/>
            <w:vAlign w:val="center"/>
          </w:tcPr>
          <w:p w14:paraId="7F67AA14" w14:textId="77777777" w:rsidR="00AC5AE7" w:rsidRPr="00D47A29" w:rsidRDefault="00AC5AE7"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Достатньо</w:t>
            </w:r>
          </w:p>
        </w:tc>
      </w:tr>
      <w:tr w:rsidR="00AC5AE7" w:rsidRPr="00D47A29" w14:paraId="12F3129E" w14:textId="77777777" w:rsidTr="009A23E4">
        <w:tc>
          <w:tcPr>
            <w:tcW w:w="3664" w:type="dxa"/>
          </w:tcPr>
          <w:p w14:paraId="33CC2BA7" w14:textId="77777777" w:rsidR="00AC5AE7" w:rsidRPr="00D47A29" w:rsidRDefault="00AC5AE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Менше 60</w:t>
            </w:r>
          </w:p>
        </w:tc>
        <w:tc>
          <w:tcPr>
            <w:tcW w:w="3849" w:type="dxa"/>
            <w:vAlign w:val="center"/>
          </w:tcPr>
          <w:p w14:paraId="3AB37DEF" w14:textId="77777777" w:rsidR="00AC5AE7" w:rsidRPr="00D47A29" w:rsidRDefault="00AC5AE7"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Незадовільно</w:t>
            </w:r>
          </w:p>
        </w:tc>
      </w:tr>
      <w:tr w:rsidR="00AC5AE7" w:rsidRPr="00D47A29" w14:paraId="1B3B0B16" w14:textId="77777777" w:rsidTr="009A23E4">
        <w:tc>
          <w:tcPr>
            <w:tcW w:w="3664" w:type="dxa"/>
            <w:vAlign w:val="center"/>
          </w:tcPr>
          <w:p w14:paraId="121DF43E" w14:textId="77777777" w:rsidR="00AC5AE7" w:rsidRPr="00D47A29" w:rsidRDefault="00AC5AE7"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 виконані умови допуску</w:t>
            </w:r>
          </w:p>
        </w:tc>
        <w:tc>
          <w:tcPr>
            <w:tcW w:w="3849" w:type="dxa"/>
            <w:vAlign w:val="center"/>
          </w:tcPr>
          <w:p w14:paraId="222FB4E2" w14:textId="77777777" w:rsidR="00AC5AE7" w:rsidRPr="00D47A29" w:rsidRDefault="00AC5AE7"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 допущено</w:t>
            </w:r>
          </w:p>
        </w:tc>
      </w:tr>
    </w:tbl>
    <w:p w14:paraId="3DA2CD2D" w14:textId="110EF258" w:rsidR="004A6336" w:rsidRPr="004472C0" w:rsidRDefault="004A6336" w:rsidP="001849C3">
      <w:pPr>
        <w:pStyle w:val="1"/>
      </w:pPr>
      <w:r w:rsidRPr="00BA6203">
        <w:lastRenderedPageBreak/>
        <w:t>Додаткова інформація з дисципліни</w:t>
      </w:r>
      <w:r w:rsidR="00087AFC">
        <w:t xml:space="preserve"> (освітнього компонента)</w:t>
      </w:r>
    </w:p>
    <w:p w14:paraId="567A0867" w14:textId="77777777" w:rsidR="002A62BF" w:rsidRDefault="002A62BF" w:rsidP="002A62BF">
      <w:pPr>
        <w:pStyle w:val="af2"/>
        <w:spacing w:before="240" w:beforeAutospacing="0" w:after="0" w:afterAutospacing="0"/>
        <w:jc w:val="both"/>
      </w:pPr>
      <w:r>
        <w:rPr>
          <w:rFonts w:ascii="PT Sans" w:hAnsi="PT Sans"/>
          <w:b/>
          <w:bCs/>
          <w:color w:val="000000"/>
        </w:rPr>
        <w:t>Дистанційне навчання (необов’язковий пункт)</w:t>
      </w:r>
    </w:p>
    <w:p w14:paraId="60316E8D" w14:textId="0D6E2B26" w:rsidR="002A62BF" w:rsidRDefault="002A62BF" w:rsidP="002A62BF">
      <w:pPr>
        <w:pStyle w:val="af2"/>
        <w:spacing w:before="240" w:beforeAutospacing="0" w:after="0" w:afterAutospacing="0"/>
        <w:jc w:val="both"/>
      </w:pPr>
      <w:r>
        <w:rPr>
          <w:rFonts w:ascii="PT Sans" w:hAnsi="PT Sans"/>
          <w:color w:val="000000"/>
        </w:rPr>
        <w:t>Дистанційне навчання через проходження онлайн-курсів за певною тематикою допускається за умови погодження зі студентами. У разі, якщо невелика кількість студентів має бажання пройти онлайн-курс за певною тематикою, вивчення матеріалу за допомогою таких курсів допускається, але студенти повинні виконати всі завдання, які передбачені у навчальній дисципліні.</w:t>
      </w:r>
    </w:p>
    <w:p w14:paraId="636B0178" w14:textId="77777777" w:rsidR="002A62BF" w:rsidRDefault="002A62BF" w:rsidP="002A62BF">
      <w:pPr>
        <w:pStyle w:val="af2"/>
        <w:spacing w:before="120" w:beforeAutospacing="0" w:after="0" w:afterAutospacing="0"/>
        <w:jc w:val="both"/>
      </w:pPr>
      <w:r>
        <w:rPr>
          <w:rFonts w:ascii="PT Sans" w:hAnsi="PT Sans"/>
          <w:color w:val="000000"/>
        </w:rPr>
        <w:t>Виставлення оцінки за контрольні заходи шляхом перенесення результатів проходження онлайн-курсів не передбачено.</w:t>
      </w:r>
    </w:p>
    <w:p w14:paraId="1B24482A" w14:textId="615F3B4A" w:rsidR="002A62BF" w:rsidRDefault="002A62BF" w:rsidP="002A62BF">
      <w:pPr>
        <w:pStyle w:val="af2"/>
        <w:spacing w:before="120" w:beforeAutospacing="0" w:after="0" w:afterAutospacing="0"/>
        <w:jc w:val="both"/>
      </w:pPr>
      <w:r>
        <w:rPr>
          <w:rFonts w:ascii="PT Sans" w:hAnsi="PT Sans"/>
          <w:color w:val="000000"/>
        </w:rPr>
        <w:t>Виконання практичних робіт та тематичних завдань, а також написання курсової роботи, здійснюється під час самостійної роботи студентів у дистанційному режимі (з можливістю консультування з викладачем через електронну пошту</w:t>
      </w:r>
      <w:r w:rsidR="00EE41FE">
        <w:rPr>
          <w:rFonts w:ascii="PT Sans" w:hAnsi="PT Sans"/>
          <w:color w:val="000000"/>
          <w:lang w:val="uk-UA"/>
        </w:rPr>
        <w:t>,</w:t>
      </w:r>
      <w:r>
        <w:rPr>
          <w:rFonts w:ascii="PT Sans" w:hAnsi="PT Sans"/>
          <w:color w:val="000000"/>
        </w:rPr>
        <w:t xml:space="preserve"> тощо).</w:t>
      </w:r>
    </w:p>
    <w:p w14:paraId="59F1387E" w14:textId="77777777" w:rsidR="002A62BF" w:rsidRDefault="002A62BF" w:rsidP="002A62BF"/>
    <w:p w14:paraId="3913F1F9" w14:textId="77777777" w:rsidR="002A62BF" w:rsidRPr="002A62BF" w:rsidRDefault="002A62BF" w:rsidP="002A62BF">
      <w:pPr>
        <w:spacing w:after="120"/>
        <w:ind w:left="360"/>
        <w:jc w:val="both"/>
        <w:rPr>
          <w:rFonts w:asciiTheme="minorHAnsi" w:hAnsiTheme="minorHAnsi"/>
          <w:i/>
          <w:color w:val="0070C0"/>
        </w:rPr>
      </w:pPr>
    </w:p>
    <w:p w14:paraId="2665ACC1" w14:textId="5B1756A6" w:rsidR="00B47838" w:rsidRDefault="00B47838" w:rsidP="00B47838">
      <w:pPr>
        <w:spacing w:after="120"/>
        <w:jc w:val="both"/>
        <w:rPr>
          <w:rFonts w:asciiTheme="minorHAnsi" w:hAnsiTheme="minorHAnsi"/>
          <w:b/>
          <w:bCs/>
        </w:rPr>
      </w:pPr>
    </w:p>
    <w:p w14:paraId="2964021C" w14:textId="7CB1C3E9" w:rsidR="001849C3" w:rsidRDefault="001849C3" w:rsidP="00B47838">
      <w:pPr>
        <w:spacing w:after="120"/>
        <w:jc w:val="both"/>
        <w:rPr>
          <w:rFonts w:asciiTheme="minorHAnsi" w:hAnsiTheme="minorHAnsi"/>
          <w:b/>
          <w:bCs/>
        </w:rPr>
      </w:pPr>
    </w:p>
    <w:p w14:paraId="4AB5B662" w14:textId="3822A771" w:rsidR="001849C3" w:rsidRDefault="001849C3" w:rsidP="00B47838">
      <w:pPr>
        <w:spacing w:after="120"/>
        <w:jc w:val="both"/>
        <w:rPr>
          <w:rFonts w:asciiTheme="minorHAnsi" w:hAnsiTheme="minorHAnsi"/>
          <w:b/>
          <w:bCs/>
        </w:rPr>
      </w:pPr>
    </w:p>
    <w:p w14:paraId="247E6BBA" w14:textId="77777777" w:rsidR="001849C3" w:rsidRPr="00F677B9" w:rsidRDefault="001849C3" w:rsidP="00B47838">
      <w:pPr>
        <w:spacing w:after="120"/>
        <w:jc w:val="both"/>
        <w:rPr>
          <w:rFonts w:asciiTheme="minorHAnsi" w:hAnsiTheme="minorHAnsi"/>
          <w:b/>
          <w:bCs/>
        </w:rPr>
      </w:pPr>
    </w:p>
    <w:p w14:paraId="18067C29" w14:textId="7154BF18" w:rsidR="00AD5593" w:rsidRPr="0023533A" w:rsidRDefault="00714AB2" w:rsidP="00B47838">
      <w:pPr>
        <w:spacing w:after="120"/>
        <w:jc w:val="both"/>
        <w:rPr>
          <w:rFonts w:asciiTheme="minorHAnsi" w:hAnsiTheme="minorHAnsi"/>
          <w:b/>
          <w:bCs/>
        </w:rPr>
      </w:pPr>
      <w:r w:rsidRPr="0023533A">
        <w:rPr>
          <w:rFonts w:asciiTheme="minorHAnsi" w:hAnsiTheme="minorHAnsi"/>
          <w:b/>
          <w:bCs/>
        </w:rPr>
        <w:t>Робочу програму</w:t>
      </w:r>
      <w:r w:rsidR="00AD5593" w:rsidRPr="0023533A">
        <w:rPr>
          <w:rFonts w:asciiTheme="minorHAnsi" w:hAnsiTheme="minorHAnsi"/>
          <w:b/>
          <w:bCs/>
        </w:rPr>
        <w:t xml:space="preserve"> навчальної дисципліни</w:t>
      </w:r>
      <w:r w:rsidR="00F162DC" w:rsidRPr="0023533A">
        <w:rPr>
          <w:rFonts w:asciiTheme="minorHAnsi" w:hAnsiTheme="minorHAnsi"/>
          <w:b/>
          <w:bCs/>
        </w:rPr>
        <w:t xml:space="preserve"> (силабус)</w:t>
      </w:r>
      <w:r w:rsidR="005F4692" w:rsidRPr="0023533A">
        <w:rPr>
          <w:rFonts w:asciiTheme="minorHAnsi" w:hAnsiTheme="minorHAnsi"/>
          <w:b/>
          <w:bCs/>
        </w:rPr>
        <w:t>:</w:t>
      </w:r>
    </w:p>
    <w:p w14:paraId="1E1D0342" w14:textId="77777777" w:rsidR="00D0274E" w:rsidRDefault="001D56C1" w:rsidP="000C175C">
      <w:pPr>
        <w:jc w:val="both"/>
        <w:rPr>
          <w:rFonts w:asciiTheme="minorHAnsi" w:hAnsiTheme="minorHAnsi"/>
          <w:sz w:val="22"/>
          <w:szCs w:val="22"/>
          <w:lang w:val="uk-UA"/>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D0274E">
        <w:rPr>
          <w:rFonts w:asciiTheme="minorHAnsi" w:hAnsiTheme="minorHAnsi"/>
          <w:sz w:val="22"/>
          <w:szCs w:val="22"/>
          <w:lang w:val="uk-UA"/>
        </w:rPr>
        <w:t xml:space="preserve">доцент кафедри міжнародної економіки, </w:t>
      </w:r>
      <w:proofErr w:type="spellStart"/>
      <w:r w:rsidR="00D0274E">
        <w:rPr>
          <w:rFonts w:asciiTheme="minorHAnsi" w:hAnsiTheme="minorHAnsi"/>
          <w:sz w:val="22"/>
          <w:szCs w:val="22"/>
          <w:lang w:val="uk-UA"/>
        </w:rPr>
        <w:t>к.е.н</w:t>
      </w:r>
      <w:proofErr w:type="spellEnd"/>
      <w:r w:rsidR="00D0274E">
        <w:rPr>
          <w:rFonts w:asciiTheme="minorHAnsi" w:hAnsiTheme="minorHAnsi"/>
          <w:sz w:val="22"/>
          <w:szCs w:val="22"/>
          <w:lang w:val="uk-UA"/>
        </w:rPr>
        <w:t xml:space="preserve">., доцент Тетяна </w:t>
      </w:r>
      <w:proofErr w:type="spellStart"/>
      <w:r w:rsidR="00D0274E">
        <w:rPr>
          <w:rFonts w:asciiTheme="minorHAnsi" w:hAnsiTheme="minorHAnsi"/>
          <w:sz w:val="22"/>
          <w:szCs w:val="22"/>
          <w:lang w:val="uk-UA"/>
        </w:rPr>
        <w:t>Моісеєнко</w:t>
      </w:r>
      <w:proofErr w:type="spellEnd"/>
    </w:p>
    <w:p w14:paraId="345B77FE" w14:textId="6F532BA9" w:rsidR="00B47838" w:rsidRPr="00F26262" w:rsidRDefault="008A4024" w:rsidP="000C175C">
      <w:pPr>
        <w:jc w:val="both"/>
        <w:rPr>
          <w:rFonts w:asciiTheme="minorHAnsi" w:hAnsiTheme="minorHAnsi"/>
          <w:color w:val="000000" w:themeColor="text1"/>
          <w:sz w:val="22"/>
          <w:szCs w:val="22"/>
          <w:lang w:val="uk-UA"/>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D0274E">
        <w:rPr>
          <w:rFonts w:asciiTheme="minorHAnsi" w:hAnsiTheme="minorHAnsi"/>
          <w:sz w:val="22"/>
          <w:szCs w:val="22"/>
          <w:lang w:val="uk-UA"/>
        </w:rPr>
        <w:t>міжнарод</w:t>
      </w:r>
      <w:r w:rsidR="00D0274E" w:rsidRPr="00F26262">
        <w:rPr>
          <w:rFonts w:asciiTheme="minorHAnsi" w:hAnsiTheme="minorHAnsi"/>
          <w:color w:val="000000" w:themeColor="text1"/>
          <w:sz w:val="22"/>
          <w:szCs w:val="22"/>
          <w:lang w:val="uk-UA"/>
        </w:rPr>
        <w:t>ної економіки</w:t>
      </w:r>
      <w:r w:rsidRPr="00F26262">
        <w:rPr>
          <w:rFonts w:asciiTheme="minorHAnsi" w:hAnsiTheme="minorHAnsi"/>
          <w:color w:val="000000" w:themeColor="text1"/>
          <w:sz w:val="22"/>
          <w:szCs w:val="22"/>
        </w:rPr>
        <w:t xml:space="preserve"> </w:t>
      </w:r>
      <w:r w:rsidR="00C301EF" w:rsidRPr="00F26262">
        <w:rPr>
          <w:rFonts w:asciiTheme="minorHAnsi" w:hAnsiTheme="minorHAnsi"/>
          <w:color w:val="000000" w:themeColor="text1"/>
          <w:sz w:val="22"/>
          <w:szCs w:val="22"/>
        </w:rPr>
        <w:t>(</w:t>
      </w:r>
      <w:r w:rsidR="00BA590A" w:rsidRPr="00F26262">
        <w:rPr>
          <w:rFonts w:asciiTheme="minorHAnsi" w:hAnsiTheme="minorHAnsi"/>
          <w:color w:val="000000" w:themeColor="text1"/>
          <w:sz w:val="22"/>
          <w:szCs w:val="22"/>
        </w:rPr>
        <w:t xml:space="preserve">протокол № </w:t>
      </w:r>
      <w:r w:rsidR="00F26262" w:rsidRPr="00F26262">
        <w:rPr>
          <w:rFonts w:asciiTheme="minorHAnsi" w:hAnsiTheme="minorHAnsi"/>
          <w:color w:val="000000" w:themeColor="text1"/>
          <w:sz w:val="22"/>
          <w:szCs w:val="22"/>
          <w:lang w:val="uk-UA"/>
        </w:rPr>
        <w:t>11</w:t>
      </w:r>
      <w:r w:rsidR="00C301EF" w:rsidRPr="00F26262">
        <w:rPr>
          <w:rFonts w:asciiTheme="minorHAnsi" w:hAnsiTheme="minorHAnsi"/>
          <w:color w:val="000000" w:themeColor="text1"/>
          <w:sz w:val="22"/>
          <w:szCs w:val="22"/>
        </w:rPr>
        <w:t xml:space="preserve"> </w:t>
      </w:r>
      <w:r w:rsidR="00BA590A" w:rsidRPr="00F26262">
        <w:rPr>
          <w:rFonts w:asciiTheme="minorHAnsi" w:hAnsiTheme="minorHAnsi"/>
          <w:color w:val="000000" w:themeColor="text1"/>
          <w:sz w:val="22"/>
          <w:szCs w:val="22"/>
        </w:rPr>
        <w:t xml:space="preserve">від </w:t>
      </w:r>
      <w:r w:rsidR="00F26262" w:rsidRPr="00F26262">
        <w:rPr>
          <w:rFonts w:asciiTheme="minorHAnsi" w:hAnsiTheme="minorHAnsi"/>
          <w:color w:val="000000" w:themeColor="text1"/>
          <w:sz w:val="22"/>
          <w:szCs w:val="22"/>
          <w:lang w:val="uk-UA"/>
        </w:rPr>
        <w:t>26.05.2021</w:t>
      </w:r>
      <w:r w:rsidR="00C301EF" w:rsidRPr="00F26262">
        <w:rPr>
          <w:rFonts w:asciiTheme="minorHAnsi" w:hAnsiTheme="minorHAnsi"/>
          <w:color w:val="000000" w:themeColor="text1"/>
          <w:sz w:val="22"/>
          <w:szCs w:val="22"/>
        </w:rPr>
        <w:t>)</w:t>
      </w:r>
    </w:p>
    <w:p w14:paraId="252444CF" w14:textId="1C73BC67" w:rsidR="005251A5" w:rsidRPr="00F26262" w:rsidRDefault="005251A5" w:rsidP="000C175C">
      <w:pPr>
        <w:jc w:val="both"/>
        <w:rPr>
          <w:rFonts w:asciiTheme="minorHAnsi" w:hAnsiTheme="minorHAnsi"/>
          <w:bCs/>
          <w:color w:val="000000" w:themeColor="text1"/>
          <w:sz w:val="22"/>
          <w:szCs w:val="22"/>
        </w:rPr>
      </w:pPr>
      <w:r w:rsidRPr="00F26262">
        <w:rPr>
          <w:rFonts w:asciiTheme="minorHAnsi" w:hAnsiTheme="minorHAnsi"/>
          <w:b/>
          <w:bCs/>
          <w:color w:val="000000" w:themeColor="text1"/>
          <w:sz w:val="22"/>
          <w:szCs w:val="22"/>
        </w:rPr>
        <w:t xml:space="preserve">Погоджено </w:t>
      </w:r>
      <w:r w:rsidR="00C301EF" w:rsidRPr="00F26262">
        <w:rPr>
          <w:rFonts w:asciiTheme="minorHAnsi" w:hAnsiTheme="minorHAnsi"/>
          <w:color w:val="000000" w:themeColor="text1"/>
          <w:sz w:val="22"/>
          <w:szCs w:val="22"/>
        </w:rPr>
        <w:t>Методичною комісією</w:t>
      </w:r>
      <w:r w:rsidRPr="00F26262">
        <w:rPr>
          <w:rFonts w:asciiTheme="minorHAnsi" w:hAnsiTheme="minorHAnsi"/>
          <w:color w:val="000000" w:themeColor="text1"/>
          <w:sz w:val="22"/>
          <w:szCs w:val="22"/>
        </w:rPr>
        <w:t xml:space="preserve"> </w:t>
      </w:r>
      <w:r w:rsidR="00AE41A6" w:rsidRPr="00F26262">
        <w:rPr>
          <w:rFonts w:asciiTheme="minorHAnsi" w:hAnsiTheme="minorHAnsi"/>
          <w:color w:val="000000" w:themeColor="text1"/>
          <w:sz w:val="22"/>
          <w:szCs w:val="22"/>
        </w:rPr>
        <w:t>факультету</w:t>
      </w:r>
      <w:r w:rsidR="00D0274E" w:rsidRPr="00F26262">
        <w:rPr>
          <w:rFonts w:asciiTheme="minorHAnsi" w:hAnsiTheme="minorHAnsi"/>
          <w:color w:val="000000" w:themeColor="text1"/>
          <w:sz w:val="22"/>
          <w:szCs w:val="22"/>
          <w:lang w:val="uk-UA"/>
        </w:rPr>
        <w:t xml:space="preserve"> менеджменту та маркетингу </w:t>
      </w:r>
      <w:r w:rsidR="009F69B9" w:rsidRPr="00F26262">
        <w:rPr>
          <w:rStyle w:val="af0"/>
          <w:rFonts w:asciiTheme="minorHAnsi" w:hAnsiTheme="minorHAnsi"/>
          <w:color w:val="000000" w:themeColor="text1"/>
          <w:sz w:val="22"/>
          <w:szCs w:val="22"/>
        </w:rPr>
        <w:footnoteReference w:id="1"/>
      </w:r>
      <w:r w:rsidR="00C301EF" w:rsidRPr="00F26262">
        <w:rPr>
          <w:rFonts w:asciiTheme="minorHAnsi" w:hAnsiTheme="minorHAnsi"/>
          <w:color w:val="000000" w:themeColor="text1"/>
          <w:sz w:val="22"/>
          <w:szCs w:val="22"/>
        </w:rPr>
        <w:t xml:space="preserve"> (</w:t>
      </w:r>
      <w:r w:rsidRPr="00F26262">
        <w:rPr>
          <w:rFonts w:asciiTheme="minorHAnsi" w:hAnsiTheme="minorHAnsi"/>
          <w:color w:val="000000" w:themeColor="text1"/>
          <w:sz w:val="22"/>
          <w:szCs w:val="22"/>
        </w:rPr>
        <w:t xml:space="preserve">протокол № </w:t>
      </w:r>
      <w:r w:rsidR="00F26262" w:rsidRPr="00F26262">
        <w:rPr>
          <w:rFonts w:asciiTheme="minorHAnsi" w:hAnsiTheme="minorHAnsi"/>
          <w:color w:val="000000" w:themeColor="text1"/>
          <w:sz w:val="22"/>
          <w:szCs w:val="22"/>
          <w:lang w:val="uk-UA"/>
        </w:rPr>
        <w:t>10</w:t>
      </w:r>
      <w:r w:rsidR="00C301EF" w:rsidRPr="00F26262">
        <w:rPr>
          <w:rFonts w:asciiTheme="minorHAnsi" w:hAnsiTheme="minorHAnsi"/>
          <w:color w:val="000000" w:themeColor="text1"/>
          <w:sz w:val="22"/>
          <w:szCs w:val="22"/>
        </w:rPr>
        <w:t xml:space="preserve"> від </w:t>
      </w:r>
      <w:r w:rsidR="00F26262" w:rsidRPr="00F26262">
        <w:rPr>
          <w:rFonts w:asciiTheme="minorHAnsi" w:hAnsiTheme="minorHAnsi"/>
          <w:color w:val="000000" w:themeColor="text1"/>
          <w:sz w:val="22"/>
          <w:szCs w:val="22"/>
          <w:lang w:val="uk-UA"/>
        </w:rPr>
        <w:t>15.06.2021</w:t>
      </w:r>
      <w:r w:rsidR="00C301EF" w:rsidRPr="00F26262">
        <w:rPr>
          <w:rFonts w:asciiTheme="minorHAnsi" w:hAnsiTheme="minorHAnsi"/>
          <w:bCs/>
          <w:color w:val="000000" w:themeColor="text1"/>
          <w:sz w:val="22"/>
          <w:szCs w:val="22"/>
        </w:rPr>
        <w:t>)</w:t>
      </w:r>
    </w:p>
    <w:p w14:paraId="3880866F" w14:textId="511C56CA" w:rsidR="00F26262" w:rsidRDefault="00F26262" w:rsidP="000C175C">
      <w:pPr>
        <w:jc w:val="both"/>
        <w:rPr>
          <w:rFonts w:asciiTheme="minorHAnsi" w:hAnsiTheme="minorHAnsi"/>
          <w:bCs/>
          <w:color w:val="FF0000"/>
          <w:sz w:val="22"/>
          <w:szCs w:val="22"/>
        </w:rPr>
      </w:pPr>
    </w:p>
    <w:p w14:paraId="41B1F2A7" w14:textId="19D85979" w:rsidR="00F26262" w:rsidRPr="00AC5AE7" w:rsidRDefault="00F26262" w:rsidP="00F26262">
      <w:pPr>
        <w:jc w:val="both"/>
        <w:rPr>
          <w:rFonts w:asciiTheme="minorHAnsi" w:hAnsiTheme="minorHAnsi"/>
          <w:bCs/>
          <w:color w:val="FF0000"/>
          <w:sz w:val="22"/>
          <w:szCs w:val="22"/>
        </w:rPr>
      </w:pPr>
      <w:r w:rsidRPr="00F26262">
        <w:rPr>
          <w:rFonts w:asciiTheme="minorHAnsi" w:hAnsiTheme="minorHAnsi"/>
          <w:bCs/>
          <w:color w:val="FF0000"/>
          <w:sz w:val="22"/>
          <w:szCs w:val="22"/>
        </w:rPr>
        <w:t>﻿</w:t>
      </w:r>
    </w:p>
    <w:p w14:paraId="473A6AEF" w14:textId="3FC9D2D4" w:rsidR="00F26262" w:rsidRDefault="00F26262" w:rsidP="00F26262">
      <w:pPr>
        <w:jc w:val="both"/>
        <w:rPr>
          <w:rFonts w:asciiTheme="minorHAnsi" w:hAnsiTheme="minorHAnsi"/>
          <w:bCs/>
          <w:color w:val="FF0000"/>
          <w:sz w:val="22"/>
          <w:szCs w:val="22"/>
        </w:rPr>
      </w:pPr>
    </w:p>
    <w:p w14:paraId="3CA9F512" w14:textId="77777777" w:rsidR="008734F9" w:rsidRDefault="008734F9" w:rsidP="00F26262">
      <w:pPr>
        <w:jc w:val="both"/>
        <w:rPr>
          <w:rFonts w:asciiTheme="minorHAnsi" w:hAnsiTheme="minorHAnsi"/>
          <w:bCs/>
          <w:color w:val="FF0000"/>
          <w:sz w:val="22"/>
          <w:szCs w:val="22"/>
        </w:rPr>
      </w:pPr>
    </w:p>
    <w:p w14:paraId="7730B716" w14:textId="20F77199" w:rsidR="00F26262" w:rsidRDefault="00F26262" w:rsidP="00F26262">
      <w:pPr>
        <w:jc w:val="both"/>
        <w:rPr>
          <w:rFonts w:asciiTheme="minorHAnsi" w:hAnsiTheme="minorHAnsi"/>
          <w:bCs/>
          <w:color w:val="FF0000"/>
          <w:sz w:val="22"/>
          <w:szCs w:val="22"/>
        </w:rPr>
      </w:pPr>
    </w:p>
    <w:p w14:paraId="4FCDC8CE" w14:textId="249D78F4" w:rsidR="001849C3" w:rsidRDefault="001849C3" w:rsidP="00F26262">
      <w:pPr>
        <w:jc w:val="both"/>
        <w:rPr>
          <w:rFonts w:asciiTheme="minorHAnsi" w:hAnsiTheme="minorHAnsi"/>
          <w:bCs/>
          <w:color w:val="FF0000"/>
          <w:sz w:val="22"/>
          <w:szCs w:val="22"/>
        </w:rPr>
      </w:pPr>
    </w:p>
    <w:p w14:paraId="4835F49E" w14:textId="58F63248" w:rsidR="001849C3" w:rsidRDefault="001849C3" w:rsidP="00F26262">
      <w:pPr>
        <w:jc w:val="both"/>
        <w:rPr>
          <w:rFonts w:asciiTheme="minorHAnsi" w:hAnsiTheme="minorHAnsi"/>
          <w:bCs/>
          <w:color w:val="FF0000"/>
          <w:sz w:val="22"/>
          <w:szCs w:val="22"/>
        </w:rPr>
      </w:pPr>
    </w:p>
    <w:p w14:paraId="77F3C8AC" w14:textId="5E666A7D" w:rsidR="001849C3" w:rsidRDefault="001849C3" w:rsidP="00F26262">
      <w:pPr>
        <w:jc w:val="both"/>
        <w:rPr>
          <w:rFonts w:asciiTheme="minorHAnsi" w:hAnsiTheme="minorHAnsi"/>
          <w:bCs/>
          <w:color w:val="FF0000"/>
          <w:sz w:val="22"/>
          <w:szCs w:val="22"/>
        </w:rPr>
      </w:pPr>
    </w:p>
    <w:p w14:paraId="1A102EEE" w14:textId="79E51B0D" w:rsidR="001849C3" w:rsidRDefault="001849C3" w:rsidP="00F26262">
      <w:pPr>
        <w:jc w:val="both"/>
        <w:rPr>
          <w:rFonts w:asciiTheme="minorHAnsi" w:hAnsiTheme="minorHAnsi"/>
          <w:bCs/>
          <w:color w:val="FF0000"/>
          <w:sz w:val="22"/>
          <w:szCs w:val="22"/>
        </w:rPr>
      </w:pPr>
    </w:p>
    <w:p w14:paraId="654BC392" w14:textId="269AB000" w:rsidR="001849C3" w:rsidRDefault="001849C3" w:rsidP="00F26262">
      <w:pPr>
        <w:jc w:val="both"/>
        <w:rPr>
          <w:rFonts w:asciiTheme="minorHAnsi" w:hAnsiTheme="minorHAnsi"/>
          <w:bCs/>
          <w:color w:val="FF0000"/>
          <w:sz w:val="22"/>
          <w:szCs w:val="22"/>
        </w:rPr>
      </w:pPr>
    </w:p>
    <w:p w14:paraId="175EC26D" w14:textId="29557B95" w:rsidR="001849C3" w:rsidRDefault="001849C3" w:rsidP="00F26262">
      <w:pPr>
        <w:jc w:val="both"/>
        <w:rPr>
          <w:rFonts w:asciiTheme="minorHAnsi" w:hAnsiTheme="minorHAnsi"/>
          <w:bCs/>
          <w:color w:val="FF0000"/>
          <w:sz w:val="22"/>
          <w:szCs w:val="22"/>
        </w:rPr>
      </w:pPr>
    </w:p>
    <w:p w14:paraId="4F72CE82" w14:textId="026920BB" w:rsidR="001849C3" w:rsidRDefault="001849C3" w:rsidP="00F26262">
      <w:pPr>
        <w:jc w:val="both"/>
        <w:rPr>
          <w:rFonts w:asciiTheme="minorHAnsi" w:hAnsiTheme="minorHAnsi"/>
          <w:bCs/>
          <w:color w:val="FF0000"/>
          <w:sz w:val="22"/>
          <w:szCs w:val="22"/>
        </w:rPr>
      </w:pPr>
    </w:p>
    <w:p w14:paraId="16194EB3" w14:textId="63ECD54F" w:rsidR="001849C3" w:rsidRDefault="001849C3" w:rsidP="00F26262">
      <w:pPr>
        <w:jc w:val="both"/>
        <w:rPr>
          <w:rFonts w:asciiTheme="minorHAnsi" w:hAnsiTheme="minorHAnsi"/>
          <w:bCs/>
          <w:color w:val="FF0000"/>
          <w:sz w:val="22"/>
          <w:szCs w:val="22"/>
        </w:rPr>
      </w:pPr>
    </w:p>
    <w:p w14:paraId="0FC035F5" w14:textId="5BE2ADF3" w:rsidR="001849C3" w:rsidRDefault="001849C3" w:rsidP="00F26262">
      <w:pPr>
        <w:jc w:val="both"/>
        <w:rPr>
          <w:rFonts w:asciiTheme="minorHAnsi" w:hAnsiTheme="minorHAnsi"/>
          <w:bCs/>
          <w:color w:val="FF0000"/>
          <w:sz w:val="22"/>
          <w:szCs w:val="22"/>
        </w:rPr>
      </w:pPr>
    </w:p>
    <w:p w14:paraId="22383B17" w14:textId="623FA5D7" w:rsidR="001849C3" w:rsidRDefault="001849C3" w:rsidP="00F26262">
      <w:pPr>
        <w:jc w:val="both"/>
        <w:rPr>
          <w:rFonts w:asciiTheme="minorHAnsi" w:hAnsiTheme="minorHAnsi"/>
          <w:bCs/>
          <w:color w:val="FF0000"/>
          <w:sz w:val="22"/>
          <w:szCs w:val="22"/>
        </w:rPr>
      </w:pPr>
    </w:p>
    <w:p w14:paraId="3ECA03B2" w14:textId="66FC8E4A" w:rsidR="001849C3" w:rsidRDefault="001849C3" w:rsidP="00F26262">
      <w:pPr>
        <w:jc w:val="both"/>
        <w:rPr>
          <w:rFonts w:asciiTheme="minorHAnsi" w:hAnsiTheme="minorHAnsi"/>
          <w:bCs/>
          <w:color w:val="FF0000"/>
          <w:sz w:val="22"/>
          <w:szCs w:val="22"/>
        </w:rPr>
      </w:pPr>
    </w:p>
    <w:p w14:paraId="01EBA9CB" w14:textId="48DD7C5B" w:rsidR="001849C3" w:rsidRDefault="001849C3" w:rsidP="00F26262">
      <w:pPr>
        <w:jc w:val="both"/>
        <w:rPr>
          <w:rFonts w:asciiTheme="minorHAnsi" w:hAnsiTheme="minorHAnsi"/>
          <w:bCs/>
          <w:color w:val="FF0000"/>
          <w:sz w:val="22"/>
          <w:szCs w:val="22"/>
        </w:rPr>
      </w:pPr>
    </w:p>
    <w:p w14:paraId="73F87DF5" w14:textId="1F051B1D" w:rsidR="001849C3" w:rsidRDefault="001849C3" w:rsidP="00F26262">
      <w:pPr>
        <w:jc w:val="both"/>
        <w:rPr>
          <w:rFonts w:asciiTheme="minorHAnsi" w:hAnsiTheme="minorHAnsi"/>
          <w:bCs/>
          <w:color w:val="FF0000"/>
          <w:sz w:val="22"/>
          <w:szCs w:val="22"/>
        </w:rPr>
      </w:pPr>
    </w:p>
    <w:p w14:paraId="21EDEBCC" w14:textId="3F7BB6CB" w:rsidR="001849C3" w:rsidRDefault="001849C3" w:rsidP="00F26262">
      <w:pPr>
        <w:jc w:val="both"/>
        <w:rPr>
          <w:rFonts w:asciiTheme="minorHAnsi" w:hAnsiTheme="minorHAnsi"/>
          <w:bCs/>
          <w:color w:val="FF0000"/>
          <w:sz w:val="22"/>
          <w:szCs w:val="22"/>
        </w:rPr>
      </w:pPr>
    </w:p>
    <w:p w14:paraId="082060BE" w14:textId="5D2C0814" w:rsidR="001849C3" w:rsidRDefault="001849C3" w:rsidP="00F26262">
      <w:pPr>
        <w:jc w:val="both"/>
        <w:rPr>
          <w:rFonts w:asciiTheme="minorHAnsi" w:hAnsiTheme="minorHAnsi"/>
          <w:bCs/>
          <w:color w:val="FF0000"/>
          <w:sz w:val="22"/>
          <w:szCs w:val="22"/>
        </w:rPr>
      </w:pPr>
    </w:p>
    <w:p w14:paraId="7D3EC3CC" w14:textId="6BEA75D3" w:rsidR="001849C3" w:rsidRDefault="001849C3" w:rsidP="00F26262">
      <w:pPr>
        <w:jc w:val="both"/>
        <w:rPr>
          <w:rFonts w:asciiTheme="minorHAnsi" w:hAnsiTheme="minorHAnsi"/>
          <w:bCs/>
          <w:color w:val="FF0000"/>
          <w:sz w:val="22"/>
          <w:szCs w:val="22"/>
        </w:rPr>
      </w:pPr>
    </w:p>
    <w:p w14:paraId="1CB6FE4A" w14:textId="3346203F" w:rsidR="001849C3" w:rsidRDefault="001849C3" w:rsidP="00F26262">
      <w:pPr>
        <w:jc w:val="both"/>
        <w:rPr>
          <w:rFonts w:asciiTheme="minorHAnsi" w:hAnsiTheme="minorHAnsi"/>
          <w:bCs/>
          <w:color w:val="FF0000"/>
          <w:sz w:val="22"/>
          <w:szCs w:val="22"/>
        </w:rPr>
      </w:pPr>
    </w:p>
    <w:p w14:paraId="244FCFAE" w14:textId="24DF01EE" w:rsidR="001849C3" w:rsidRDefault="001849C3" w:rsidP="00F26262">
      <w:pPr>
        <w:jc w:val="both"/>
        <w:rPr>
          <w:rFonts w:asciiTheme="minorHAnsi" w:hAnsiTheme="minorHAnsi"/>
          <w:bCs/>
          <w:color w:val="FF0000"/>
          <w:sz w:val="22"/>
          <w:szCs w:val="22"/>
        </w:rPr>
      </w:pPr>
    </w:p>
    <w:p w14:paraId="1A59D863" w14:textId="03CF080A" w:rsidR="001849C3" w:rsidRDefault="001849C3" w:rsidP="00F26262">
      <w:pPr>
        <w:jc w:val="both"/>
        <w:rPr>
          <w:rFonts w:asciiTheme="minorHAnsi" w:hAnsiTheme="minorHAnsi"/>
          <w:bCs/>
          <w:color w:val="FF0000"/>
          <w:sz w:val="22"/>
          <w:szCs w:val="22"/>
        </w:rPr>
      </w:pPr>
    </w:p>
    <w:p w14:paraId="38741258" w14:textId="77777777" w:rsidR="001849C3" w:rsidRDefault="001849C3" w:rsidP="00F26262">
      <w:pPr>
        <w:jc w:val="both"/>
        <w:rPr>
          <w:rFonts w:asciiTheme="minorHAnsi" w:hAnsiTheme="minorHAnsi"/>
          <w:bCs/>
          <w:color w:val="FF0000"/>
          <w:sz w:val="22"/>
          <w:szCs w:val="22"/>
        </w:rPr>
      </w:pPr>
    </w:p>
    <w:p w14:paraId="0100388F" w14:textId="403DCD38" w:rsidR="00F26262" w:rsidRDefault="00F26262" w:rsidP="00F26262">
      <w:pPr>
        <w:jc w:val="both"/>
        <w:rPr>
          <w:rFonts w:asciiTheme="minorHAnsi" w:hAnsiTheme="minorHAnsi"/>
          <w:bCs/>
          <w:color w:val="FF0000"/>
          <w:sz w:val="22"/>
          <w:szCs w:val="22"/>
          <w:lang w:val="uk-UA"/>
        </w:rPr>
      </w:pPr>
    </w:p>
    <w:p w14:paraId="1DF6AD98" w14:textId="5D51A50A" w:rsidR="008734F9" w:rsidRPr="008734F9" w:rsidRDefault="008734F9" w:rsidP="008734F9">
      <w:pPr>
        <w:ind w:firstLine="708"/>
        <w:jc w:val="right"/>
        <w:rPr>
          <w:rFonts w:asciiTheme="minorHAnsi" w:hAnsiTheme="minorHAnsi"/>
          <w:b/>
          <w:bCs/>
        </w:rPr>
      </w:pPr>
      <w:r w:rsidRPr="008734F9">
        <w:rPr>
          <w:rFonts w:asciiTheme="minorHAnsi" w:hAnsiTheme="minorHAnsi"/>
          <w:b/>
          <w:bCs/>
        </w:rPr>
        <w:lastRenderedPageBreak/>
        <w:t>Додаток А</w:t>
      </w:r>
    </w:p>
    <w:p w14:paraId="64C06C13" w14:textId="77777777" w:rsidR="008734F9" w:rsidRDefault="008734F9" w:rsidP="008734F9">
      <w:pPr>
        <w:pStyle w:val="af2"/>
        <w:spacing w:before="0" w:beforeAutospacing="0" w:after="200" w:afterAutospacing="0"/>
        <w:ind w:left="720"/>
        <w:jc w:val="center"/>
        <w:rPr>
          <w:rFonts w:asciiTheme="minorHAnsi" w:hAnsiTheme="minorHAnsi"/>
          <w:b/>
          <w:color w:val="002060"/>
        </w:rPr>
      </w:pPr>
    </w:p>
    <w:p w14:paraId="72FAB758" w14:textId="6C2BBB61" w:rsidR="008734F9" w:rsidRPr="008734F9" w:rsidRDefault="008734F9" w:rsidP="008734F9">
      <w:pPr>
        <w:pStyle w:val="af2"/>
        <w:spacing w:before="0" w:beforeAutospacing="0" w:after="200" w:afterAutospacing="0"/>
        <w:ind w:left="720"/>
        <w:jc w:val="center"/>
        <w:rPr>
          <w:rFonts w:asciiTheme="minorHAnsi" w:hAnsiTheme="minorHAnsi"/>
          <w:b/>
          <w:color w:val="002060"/>
        </w:rPr>
      </w:pPr>
      <w:r w:rsidRPr="00CF111C">
        <w:rPr>
          <w:rFonts w:asciiTheme="minorHAnsi" w:hAnsiTheme="minorHAnsi"/>
          <w:b/>
          <w:color w:val="002060"/>
        </w:rPr>
        <w:t xml:space="preserve">Питання до </w:t>
      </w:r>
      <w:r>
        <w:rPr>
          <w:rFonts w:asciiTheme="minorHAnsi" w:hAnsiTheme="minorHAnsi"/>
          <w:b/>
          <w:color w:val="002060"/>
          <w:lang w:val="uk-UA"/>
        </w:rPr>
        <w:t xml:space="preserve">екзамену </w:t>
      </w:r>
      <w:r w:rsidRPr="00CF111C">
        <w:rPr>
          <w:rFonts w:asciiTheme="minorHAnsi" w:hAnsiTheme="minorHAnsi"/>
          <w:b/>
          <w:color w:val="002060"/>
        </w:rPr>
        <w:t>з дисципліни “</w:t>
      </w:r>
      <w:r>
        <w:rPr>
          <w:rFonts w:asciiTheme="minorHAnsi" w:hAnsiTheme="minorHAnsi"/>
          <w:b/>
          <w:color w:val="002060"/>
          <w:lang w:val="uk-UA"/>
        </w:rPr>
        <w:t>Міжнародна торгівля</w:t>
      </w:r>
      <w:r w:rsidRPr="00CF111C">
        <w:rPr>
          <w:rFonts w:asciiTheme="minorHAnsi" w:hAnsiTheme="minorHAnsi"/>
          <w:b/>
          <w:color w:val="002060"/>
        </w:rPr>
        <w:t>”</w:t>
      </w:r>
    </w:p>
    <w:p w14:paraId="579F9E54" w14:textId="77777777" w:rsidR="008734F9" w:rsidRPr="008734F9" w:rsidRDefault="008734F9" w:rsidP="008734F9">
      <w:pPr>
        <w:rPr>
          <w:rFonts w:ascii="PT Sans" w:hAnsi="PT Sans"/>
          <w:color w:val="000000"/>
        </w:rPr>
      </w:pPr>
      <w:r w:rsidRPr="008734F9">
        <w:rPr>
          <w:rFonts w:ascii="PT Sans" w:hAnsi="PT Sans"/>
          <w:color w:val="000000"/>
        </w:rPr>
        <w:t xml:space="preserve">1. Вплив культурних відмінностей на хід міжнародної торгівлі </w:t>
      </w:r>
    </w:p>
    <w:p w14:paraId="73EB6FFC" w14:textId="77777777" w:rsidR="008734F9" w:rsidRDefault="008734F9" w:rsidP="008734F9">
      <w:pPr>
        <w:rPr>
          <w:rFonts w:ascii="PT Sans" w:hAnsi="PT Sans"/>
          <w:color w:val="000000"/>
        </w:rPr>
      </w:pPr>
      <w:r w:rsidRPr="008734F9">
        <w:rPr>
          <w:rFonts w:ascii="PT Sans" w:hAnsi="PT Sans"/>
          <w:color w:val="000000"/>
        </w:rPr>
        <w:t xml:space="preserve">2. Світова організація торгівлі (СОТ) </w:t>
      </w:r>
    </w:p>
    <w:p w14:paraId="281DBABF" w14:textId="77777777" w:rsidR="008734F9" w:rsidRDefault="008734F9" w:rsidP="008734F9">
      <w:pPr>
        <w:rPr>
          <w:rFonts w:ascii="PT Sans" w:hAnsi="PT Sans"/>
          <w:color w:val="000000"/>
        </w:rPr>
      </w:pPr>
      <w:r w:rsidRPr="008734F9">
        <w:rPr>
          <w:rFonts w:ascii="PT Sans" w:hAnsi="PT Sans"/>
          <w:color w:val="000000"/>
        </w:rPr>
        <w:t xml:space="preserve">3. Характеристика останньої редакції термінів Инкотермс </w:t>
      </w:r>
    </w:p>
    <w:p w14:paraId="53A3DCD8" w14:textId="77777777" w:rsidR="008734F9" w:rsidRDefault="008734F9" w:rsidP="008734F9">
      <w:pPr>
        <w:rPr>
          <w:rFonts w:ascii="PT Sans" w:hAnsi="PT Sans"/>
          <w:color w:val="000000"/>
        </w:rPr>
      </w:pPr>
      <w:r w:rsidRPr="008734F9">
        <w:rPr>
          <w:rFonts w:ascii="PT Sans" w:hAnsi="PT Sans"/>
          <w:color w:val="000000"/>
        </w:rPr>
        <w:t xml:space="preserve">4. Конвенції ООН з питань міжнародної торгівлі </w:t>
      </w:r>
    </w:p>
    <w:p w14:paraId="7A5F9711" w14:textId="77777777" w:rsidR="008734F9" w:rsidRDefault="008734F9" w:rsidP="008734F9">
      <w:pPr>
        <w:rPr>
          <w:rFonts w:ascii="PT Sans" w:hAnsi="PT Sans"/>
          <w:color w:val="000000"/>
        </w:rPr>
      </w:pPr>
      <w:r w:rsidRPr="008734F9">
        <w:rPr>
          <w:rFonts w:ascii="PT Sans" w:hAnsi="PT Sans"/>
          <w:color w:val="000000"/>
        </w:rPr>
        <w:t xml:space="preserve">5. Нормативно-правове середовище здійснення міжнародної торгівлі </w:t>
      </w:r>
    </w:p>
    <w:p w14:paraId="0CAD819C" w14:textId="77777777" w:rsidR="008734F9" w:rsidRDefault="008734F9" w:rsidP="008734F9">
      <w:pPr>
        <w:rPr>
          <w:rFonts w:ascii="PT Sans" w:hAnsi="PT Sans"/>
          <w:color w:val="000000"/>
        </w:rPr>
      </w:pPr>
      <w:r w:rsidRPr="008734F9">
        <w:rPr>
          <w:rFonts w:ascii="PT Sans" w:hAnsi="PT Sans"/>
          <w:color w:val="000000"/>
        </w:rPr>
        <w:t xml:space="preserve">6. Нормативно-правове середовище здійснення електронної торгівлі </w:t>
      </w:r>
    </w:p>
    <w:p w14:paraId="1EF32117" w14:textId="77777777" w:rsidR="008734F9" w:rsidRDefault="008734F9" w:rsidP="008734F9">
      <w:pPr>
        <w:rPr>
          <w:rFonts w:ascii="PT Sans" w:hAnsi="PT Sans"/>
          <w:color w:val="000000"/>
        </w:rPr>
      </w:pPr>
      <w:r w:rsidRPr="008734F9">
        <w:rPr>
          <w:rFonts w:ascii="PT Sans" w:hAnsi="PT Sans"/>
          <w:color w:val="000000"/>
        </w:rPr>
        <w:t xml:space="preserve">7. Документарні акредитиви та UCP </w:t>
      </w:r>
    </w:p>
    <w:p w14:paraId="41FAC958" w14:textId="77777777" w:rsidR="008734F9" w:rsidRDefault="008734F9" w:rsidP="008734F9">
      <w:pPr>
        <w:rPr>
          <w:rFonts w:ascii="PT Sans" w:hAnsi="PT Sans"/>
          <w:color w:val="000000"/>
        </w:rPr>
      </w:pPr>
      <w:r w:rsidRPr="008734F9">
        <w:rPr>
          <w:rFonts w:ascii="PT Sans" w:hAnsi="PT Sans"/>
          <w:color w:val="000000"/>
        </w:rPr>
        <w:t xml:space="preserve">8. Електронний додаток до UCP </w:t>
      </w:r>
    </w:p>
    <w:p w14:paraId="39F98741" w14:textId="77777777" w:rsidR="008734F9" w:rsidRDefault="008734F9" w:rsidP="008734F9">
      <w:pPr>
        <w:rPr>
          <w:rFonts w:ascii="PT Sans" w:hAnsi="PT Sans"/>
          <w:color w:val="000000"/>
        </w:rPr>
      </w:pPr>
      <w:r w:rsidRPr="008734F9">
        <w:rPr>
          <w:rFonts w:ascii="PT Sans" w:hAnsi="PT Sans"/>
          <w:color w:val="000000"/>
        </w:rPr>
        <w:t xml:space="preserve">9. Сутність факторингу </w:t>
      </w:r>
    </w:p>
    <w:p w14:paraId="42C35447" w14:textId="77777777" w:rsidR="008734F9" w:rsidRDefault="008734F9" w:rsidP="008734F9">
      <w:pPr>
        <w:rPr>
          <w:rFonts w:ascii="PT Sans" w:hAnsi="PT Sans"/>
          <w:color w:val="000000"/>
        </w:rPr>
      </w:pPr>
      <w:r w:rsidRPr="008734F9">
        <w:rPr>
          <w:rFonts w:ascii="PT Sans" w:hAnsi="PT Sans"/>
          <w:color w:val="000000"/>
        </w:rPr>
        <w:t xml:space="preserve">10. Сутність форфейтингу </w:t>
      </w:r>
    </w:p>
    <w:p w14:paraId="3DAD5DBA" w14:textId="77777777" w:rsidR="008734F9" w:rsidRDefault="008734F9" w:rsidP="008734F9">
      <w:pPr>
        <w:rPr>
          <w:rFonts w:ascii="PT Sans" w:hAnsi="PT Sans"/>
          <w:color w:val="000000"/>
        </w:rPr>
      </w:pPr>
      <w:r w:rsidRPr="008734F9">
        <w:rPr>
          <w:rFonts w:ascii="PT Sans" w:hAnsi="PT Sans"/>
          <w:color w:val="000000"/>
        </w:rPr>
        <w:t xml:space="preserve">11. Міжнародна експансія бізнесу </w:t>
      </w:r>
    </w:p>
    <w:p w14:paraId="536C7913" w14:textId="77777777" w:rsidR="008734F9" w:rsidRDefault="008734F9" w:rsidP="008734F9">
      <w:pPr>
        <w:rPr>
          <w:rFonts w:ascii="PT Sans" w:hAnsi="PT Sans"/>
          <w:color w:val="000000"/>
        </w:rPr>
      </w:pPr>
      <w:r w:rsidRPr="008734F9">
        <w:rPr>
          <w:rFonts w:ascii="PT Sans" w:hAnsi="PT Sans"/>
          <w:color w:val="000000"/>
        </w:rPr>
        <w:t xml:space="preserve">12. Франшизи та франчайзингові структури </w:t>
      </w:r>
    </w:p>
    <w:p w14:paraId="1F4D86C5" w14:textId="77777777" w:rsidR="008734F9" w:rsidRDefault="008734F9" w:rsidP="008734F9">
      <w:pPr>
        <w:rPr>
          <w:rFonts w:ascii="PT Sans" w:hAnsi="PT Sans"/>
          <w:color w:val="000000"/>
        </w:rPr>
      </w:pPr>
      <w:r w:rsidRPr="008734F9">
        <w:rPr>
          <w:rFonts w:ascii="PT Sans" w:hAnsi="PT Sans"/>
          <w:color w:val="000000"/>
        </w:rPr>
        <w:t xml:space="preserve">13. Митне очищення товарів в Україні </w:t>
      </w:r>
    </w:p>
    <w:p w14:paraId="089E978D" w14:textId="77777777" w:rsidR="008734F9" w:rsidRDefault="008734F9" w:rsidP="008734F9">
      <w:pPr>
        <w:rPr>
          <w:rFonts w:ascii="PT Sans" w:hAnsi="PT Sans"/>
          <w:color w:val="000000"/>
        </w:rPr>
      </w:pPr>
      <w:r w:rsidRPr="008734F9">
        <w:rPr>
          <w:rFonts w:ascii="PT Sans" w:hAnsi="PT Sans"/>
          <w:color w:val="000000"/>
        </w:rPr>
        <w:t xml:space="preserve">14. Договори чартеру. Чартер-партії </w:t>
      </w:r>
    </w:p>
    <w:p w14:paraId="7D794840" w14:textId="77777777" w:rsidR="008734F9" w:rsidRDefault="008734F9" w:rsidP="008734F9">
      <w:pPr>
        <w:rPr>
          <w:rFonts w:ascii="PT Sans" w:hAnsi="PT Sans"/>
          <w:color w:val="000000"/>
        </w:rPr>
      </w:pPr>
      <w:r w:rsidRPr="008734F9">
        <w:rPr>
          <w:rFonts w:ascii="PT Sans" w:hAnsi="PT Sans"/>
          <w:color w:val="000000"/>
        </w:rPr>
        <w:t xml:space="preserve">15. Морський фрахт </w:t>
      </w:r>
    </w:p>
    <w:p w14:paraId="119D6838" w14:textId="77777777" w:rsidR="008734F9" w:rsidRDefault="008734F9" w:rsidP="008734F9">
      <w:pPr>
        <w:rPr>
          <w:rFonts w:ascii="PT Sans" w:hAnsi="PT Sans"/>
          <w:color w:val="000000"/>
        </w:rPr>
      </w:pPr>
      <w:r w:rsidRPr="008734F9">
        <w:rPr>
          <w:rFonts w:ascii="PT Sans" w:hAnsi="PT Sans"/>
          <w:color w:val="000000"/>
        </w:rPr>
        <w:t xml:space="preserve">16.Контейнерні перевезення </w:t>
      </w:r>
    </w:p>
    <w:p w14:paraId="38DD0796" w14:textId="77777777" w:rsidR="008734F9" w:rsidRDefault="008734F9" w:rsidP="008734F9">
      <w:pPr>
        <w:rPr>
          <w:rFonts w:ascii="PT Sans" w:hAnsi="PT Sans"/>
          <w:color w:val="000000"/>
        </w:rPr>
      </w:pPr>
      <w:r w:rsidRPr="008734F9">
        <w:rPr>
          <w:rFonts w:ascii="PT Sans" w:hAnsi="PT Sans"/>
          <w:color w:val="000000"/>
        </w:rPr>
        <w:t xml:space="preserve">17. Авіаперевезення </w:t>
      </w:r>
    </w:p>
    <w:p w14:paraId="41C9354D" w14:textId="77777777" w:rsidR="008734F9" w:rsidRDefault="008734F9" w:rsidP="008734F9">
      <w:pPr>
        <w:rPr>
          <w:rFonts w:ascii="PT Sans" w:hAnsi="PT Sans"/>
          <w:color w:val="000000"/>
        </w:rPr>
      </w:pPr>
      <w:r w:rsidRPr="008734F9">
        <w:rPr>
          <w:rFonts w:ascii="PT Sans" w:hAnsi="PT Sans"/>
          <w:color w:val="000000"/>
        </w:rPr>
        <w:t xml:space="preserve">18. Автомобільні та залізничні перевезення </w:t>
      </w:r>
    </w:p>
    <w:p w14:paraId="506DEA61" w14:textId="77777777" w:rsidR="008734F9" w:rsidRDefault="008734F9" w:rsidP="008734F9">
      <w:pPr>
        <w:rPr>
          <w:rFonts w:ascii="PT Sans" w:hAnsi="PT Sans"/>
          <w:color w:val="000000"/>
        </w:rPr>
      </w:pPr>
      <w:r w:rsidRPr="008734F9">
        <w:rPr>
          <w:rFonts w:ascii="PT Sans" w:hAnsi="PT Sans"/>
          <w:color w:val="000000"/>
        </w:rPr>
        <w:t xml:space="preserve">19. Страхування вантажів </w:t>
      </w:r>
    </w:p>
    <w:p w14:paraId="68758E68" w14:textId="77777777" w:rsidR="008734F9" w:rsidRDefault="008734F9" w:rsidP="008734F9">
      <w:pPr>
        <w:rPr>
          <w:rFonts w:ascii="PT Sans" w:hAnsi="PT Sans"/>
          <w:color w:val="000000"/>
        </w:rPr>
      </w:pPr>
      <w:r w:rsidRPr="008734F9">
        <w:rPr>
          <w:rFonts w:ascii="PT Sans" w:hAnsi="PT Sans"/>
          <w:color w:val="000000"/>
        </w:rPr>
        <w:t xml:space="preserve">20. Митна класифікація для електронної торгівлі </w:t>
      </w:r>
    </w:p>
    <w:p w14:paraId="717F239B" w14:textId="77777777" w:rsidR="008734F9" w:rsidRDefault="008734F9" w:rsidP="008734F9">
      <w:pPr>
        <w:rPr>
          <w:rFonts w:ascii="PT Sans" w:hAnsi="PT Sans"/>
          <w:color w:val="000000"/>
        </w:rPr>
      </w:pPr>
      <w:r w:rsidRPr="008734F9">
        <w:rPr>
          <w:rFonts w:ascii="PT Sans" w:hAnsi="PT Sans"/>
          <w:color w:val="000000"/>
        </w:rPr>
        <w:t xml:space="preserve">21. Мадридська система для міжнародної реєстрації товарних знаків </w:t>
      </w:r>
    </w:p>
    <w:p w14:paraId="6D3EBAEE" w14:textId="77777777" w:rsidR="008734F9" w:rsidRDefault="008734F9" w:rsidP="008734F9">
      <w:pPr>
        <w:rPr>
          <w:rFonts w:ascii="PT Sans" w:hAnsi="PT Sans"/>
          <w:color w:val="000000"/>
        </w:rPr>
      </w:pPr>
      <w:r w:rsidRPr="008734F9">
        <w:rPr>
          <w:rFonts w:ascii="PT Sans" w:hAnsi="PT Sans"/>
          <w:color w:val="000000"/>
        </w:rPr>
        <w:t xml:space="preserve">22. Процедура реєстрації товарних знаків в Україні </w:t>
      </w:r>
    </w:p>
    <w:p w14:paraId="0DED56C0" w14:textId="77777777" w:rsidR="008734F9" w:rsidRDefault="008734F9" w:rsidP="008734F9">
      <w:pPr>
        <w:rPr>
          <w:rFonts w:ascii="PT Sans" w:hAnsi="PT Sans"/>
          <w:color w:val="000000"/>
        </w:rPr>
      </w:pPr>
      <w:r w:rsidRPr="008734F9">
        <w:rPr>
          <w:rFonts w:ascii="PT Sans" w:hAnsi="PT Sans"/>
          <w:color w:val="000000"/>
        </w:rPr>
        <w:t xml:space="preserve">23. Штрих-код та його зміст у міжнародній торгівлі </w:t>
      </w:r>
    </w:p>
    <w:p w14:paraId="74548DD5" w14:textId="77777777" w:rsidR="008734F9" w:rsidRDefault="008734F9" w:rsidP="008734F9">
      <w:pPr>
        <w:rPr>
          <w:rFonts w:ascii="PT Sans" w:hAnsi="PT Sans"/>
          <w:color w:val="000000"/>
        </w:rPr>
      </w:pPr>
      <w:r w:rsidRPr="008734F9">
        <w:rPr>
          <w:rFonts w:ascii="PT Sans" w:hAnsi="PT Sans"/>
          <w:color w:val="000000"/>
        </w:rPr>
        <w:t xml:space="preserve">24. Паризька конвенція з охорони промислової власності (1883) </w:t>
      </w:r>
    </w:p>
    <w:p w14:paraId="1987A8AD" w14:textId="77777777" w:rsidR="008734F9" w:rsidRDefault="008734F9" w:rsidP="008734F9">
      <w:pPr>
        <w:rPr>
          <w:rFonts w:ascii="PT Sans" w:hAnsi="PT Sans"/>
          <w:color w:val="000000"/>
        </w:rPr>
      </w:pPr>
      <w:r w:rsidRPr="008734F9">
        <w:rPr>
          <w:rFonts w:ascii="PT Sans" w:hAnsi="PT Sans"/>
          <w:color w:val="000000"/>
        </w:rPr>
        <w:t xml:space="preserve">25. Договори про патентну кооперацію (Patent Cooperation Treaty) </w:t>
      </w:r>
    </w:p>
    <w:p w14:paraId="40663310" w14:textId="77777777" w:rsidR="008734F9" w:rsidRDefault="008734F9" w:rsidP="008734F9">
      <w:pPr>
        <w:rPr>
          <w:rFonts w:ascii="PT Sans" w:hAnsi="PT Sans"/>
          <w:color w:val="000000"/>
        </w:rPr>
      </w:pPr>
      <w:r w:rsidRPr="008734F9">
        <w:rPr>
          <w:rFonts w:ascii="PT Sans" w:hAnsi="PT Sans"/>
          <w:color w:val="000000"/>
        </w:rPr>
        <w:t xml:space="preserve">26. Охорона авторського права 27. Комерційна таємниця </w:t>
      </w:r>
    </w:p>
    <w:p w14:paraId="446780E8" w14:textId="77777777" w:rsidR="008734F9" w:rsidRDefault="008734F9" w:rsidP="008734F9">
      <w:pPr>
        <w:rPr>
          <w:rFonts w:ascii="PT Sans" w:hAnsi="PT Sans"/>
          <w:color w:val="000000"/>
        </w:rPr>
      </w:pPr>
      <w:r w:rsidRPr="008734F9">
        <w:rPr>
          <w:rFonts w:ascii="PT Sans" w:hAnsi="PT Sans"/>
          <w:color w:val="000000"/>
        </w:rPr>
        <w:t xml:space="preserve">28. Охорона промислових зразків </w:t>
      </w:r>
    </w:p>
    <w:p w14:paraId="2E52BD61" w14:textId="77777777" w:rsidR="008734F9" w:rsidRDefault="008734F9" w:rsidP="008734F9">
      <w:pPr>
        <w:rPr>
          <w:rFonts w:ascii="PT Sans" w:hAnsi="PT Sans"/>
          <w:color w:val="000000"/>
        </w:rPr>
      </w:pPr>
      <w:r w:rsidRPr="008734F9">
        <w:rPr>
          <w:rFonts w:ascii="PT Sans" w:hAnsi="PT Sans"/>
          <w:color w:val="000000"/>
        </w:rPr>
        <w:t>29. Інтелектуальна власність в глобальній мережі Інтернет</w:t>
      </w:r>
    </w:p>
    <w:p w14:paraId="5C3F60F5" w14:textId="37380389" w:rsidR="008734F9" w:rsidRPr="008734F9" w:rsidRDefault="008734F9" w:rsidP="008734F9">
      <w:pPr>
        <w:rPr>
          <w:rFonts w:ascii="PT Sans" w:hAnsi="PT Sans"/>
          <w:color w:val="000000"/>
        </w:rPr>
      </w:pPr>
      <w:r w:rsidRPr="008734F9">
        <w:rPr>
          <w:rFonts w:ascii="PT Sans" w:hAnsi="PT Sans"/>
          <w:color w:val="000000"/>
        </w:rPr>
        <w:t>30. Єдина політика вирішення спорів у зв’язку з доменним ім’ям (Uniform Domain-Name Dispute-Resolution Policy, “UDRP”)</w:t>
      </w:r>
    </w:p>
    <w:p w14:paraId="3D7DE1D2" w14:textId="77777777" w:rsidR="008734F9" w:rsidRPr="008734F9" w:rsidRDefault="008734F9" w:rsidP="00F26262">
      <w:pPr>
        <w:jc w:val="both"/>
        <w:rPr>
          <w:rFonts w:asciiTheme="minorHAnsi" w:hAnsiTheme="minorHAnsi"/>
          <w:bCs/>
          <w:color w:val="FF0000"/>
          <w:sz w:val="22"/>
          <w:szCs w:val="22"/>
        </w:rPr>
      </w:pPr>
    </w:p>
    <w:sectPr w:rsidR="008734F9" w:rsidRPr="008734F9"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302D" w14:textId="77777777" w:rsidR="003A1BBE" w:rsidRDefault="003A1BBE" w:rsidP="004E0EDF">
      <w:r>
        <w:separator/>
      </w:r>
    </w:p>
  </w:endnote>
  <w:endnote w:type="continuationSeparator" w:id="0">
    <w:p w14:paraId="2789D48E" w14:textId="77777777" w:rsidR="003A1BBE" w:rsidRDefault="003A1BBE"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91E2" w14:textId="77777777" w:rsidR="003A1BBE" w:rsidRDefault="003A1BBE" w:rsidP="004E0EDF">
      <w:r>
        <w:separator/>
      </w:r>
    </w:p>
  </w:footnote>
  <w:footnote w:type="continuationSeparator" w:id="0">
    <w:p w14:paraId="746A9F6A" w14:textId="77777777" w:rsidR="003A1BBE" w:rsidRDefault="003A1BBE" w:rsidP="004E0EDF">
      <w:r>
        <w:continuationSeparator/>
      </w:r>
    </w:p>
  </w:footnote>
  <w:footnote w:id="1">
    <w:p w14:paraId="2D3A8906" w14:textId="1D4AEFE1" w:rsidR="000A1B3D" w:rsidRPr="009F69B9" w:rsidRDefault="000A1B3D">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C36"/>
    <w:multiLevelType w:val="hybridMultilevel"/>
    <w:tmpl w:val="D990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130B5"/>
    <w:multiLevelType w:val="hybridMultilevel"/>
    <w:tmpl w:val="837EE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C7EC2"/>
    <w:multiLevelType w:val="multilevel"/>
    <w:tmpl w:val="390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4C14"/>
    <w:multiLevelType w:val="hybridMultilevel"/>
    <w:tmpl w:val="9BC6692E"/>
    <w:lvl w:ilvl="0" w:tplc="87CAC1DC">
      <w:start w:val="1"/>
      <w:numFmt w:val="bullet"/>
      <w:lvlText w:val="–"/>
      <w:lvlJc w:val="left"/>
      <w:pPr>
        <w:ind w:left="1068" w:hanging="360"/>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CC315D1"/>
    <w:multiLevelType w:val="hybridMultilevel"/>
    <w:tmpl w:val="6A90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B17B4"/>
    <w:multiLevelType w:val="multilevel"/>
    <w:tmpl w:val="0832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D1BEC"/>
    <w:multiLevelType w:val="hybridMultilevel"/>
    <w:tmpl w:val="311A1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4537B"/>
    <w:multiLevelType w:val="hybridMultilevel"/>
    <w:tmpl w:val="979CDAF0"/>
    <w:lvl w:ilvl="0" w:tplc="534854F0">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791DA5"/>
    <w:multiLevelType w:val="hybridMultilevel"/>
    <w:tmpl w:val="D36EA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15:restartNumberingAfterBreak="0">
    <w:nsid w:val="2B0D3EAB"/>
    <w:multiLevelType w:val="hybridMultilevel"/>
    <w:tmpl w:val="E4E2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362F1"/>
    <w:multiLevelType w:val="hybridMultilevel"/>
    <w:tmpl w:val="04626F14"/>
    <w:lvl w:ilvl="0" w:tplc="B9929726">
      <w:start w:val="1"/>
      <w:numFmt w:val="bullet"/>
      <w:lvlText w:val="-"/>
      <w:lvlJc w:val="left"/>
      <w:pPr>
        <w:ind w:left="1068" w:hanging="360"/>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E60584C"/>
    <w:multiLevelType w:val="hybridMultilevel"/>
    <w:tmpl w:val="E6140862"/>
    <w:lvl w:ilvl="0" w:tplc="11AEA782">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05909CB"/>
    <w:multiLevelType w:val="hybridMultilevel"/>
    <w:tmpl w:val="AB2C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5A5A3F"/>
    <w:multiLevelType w:val="hybridMultilevel"/>
    <w:tmpl w:val="0D887022"/>
    <w:lvl w:ilvl="0" w:tplc="94E0E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D50AA5"/>
    <w:multiLevelType w:val="hybridMultilevel"/>
    <w:tmpl w:val="6FC2C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396EC9"/>
    <w:multiLevelType w:val="hybridMultilevel"/>
    <w:tmpl w:val="E71A5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76516F"/>
    <w:multiLevelType w:val="hybridMultilevel"/>
    <w:tmpl w:val="AC3C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0B2F49"/>
    <w:multiLevelType w:val="hybridMultilevel"/>
    <w:tmpl w:val="5CBE8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4870E9"/>
    <w:multiLevelType w:val="multilevel"/>
    <w:tmpl w:val="C2F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34B74"/>
    <w:multiLevelType w:val="multilevel"/>
    <w:tmpl w:val="DB66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3F2AAF"/>
    <w:multiLevelType w:val="hybridMultilevel"/>
    <w:tmpl w:val="7FF4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C55E7"/>
    <w:multiLevelType w:val="multilevel"/>
    <w:tmpl w:val="86FC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FF5DA4"/>
    <w:multiLevelType w:val="hybridMultilevel"/>
    <w:tmpl w:val="968CF676"/>
    <w:lvl w:ilvl="0" w:tplc="5A6C60EC">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0D6CCD"/>
    <w:multiLevelType w:val="hybridMultilevel"/>
    <w:tmpl w:val="67EA1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742FC0"/>
    <w:multiLevelType w:val="multilevel"/>
    <w:tmpl w:val="06F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21351"/>
    <w:multiLevelType w:val="multilevel"/>
    <w:tmpl w:val="3A5A1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2F7626"/>
    <w:multiLevelType w:val="hybridMultilevel"/>
    <w:tmpl w:val="E51E5D14"/>
    <w:lvl w:ilvl="0" w:tplc="534854F0">
      <w:start w:val="1"/>
      <w:numFmt w:val="bullet"/>
      <w:lvlText w:val="-"/>
      <w:lvlJc w:val="left"/>
      <w:pPr>
        <w:ind w:left="1068" w:hanging="360"/>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9"/>
  </w:num>
  <w:num w:numId="4">
    <w:abstractNumId w:val="28"/>
  </w:num>
  <w:num w:numId="5">
    <w:abstractNumId w:val="31"/>
  </w:num>
  <w:num w:numId="6">
    <w:abstractNumId w:val="31"/>
  </w:num>
  <w:num w:numId="7">
    <w:abstractNumId w:val="31"/>
  </w:num>
  <w:num w:numId="8">
    <w:abstractNumId w:val="31"/>
    <w:lvlOverride w:ilvl="0">
      <w:startOverride w:val="1"/>
    </w:lvlOverride>
  </w:num>
  <w:num w:numId="9">
    <w:abstractNumId w:val="31"/>
  </w:num>
  <w:num w:numId="10">
    <w:abstractNumId w:val="31"/>
  </w:num>
  <w:num w:numId="11">
    <w:abstractNumId w:val="31"/>
  </w:num>
  <w:num w:numId="12">
    <w:abstractNumId w:val="15"/>
  </w:num>
  <w:num w:numId="13">
    <w:abstractNumId w:val="16"/>
  </w:num>
  <w:num w:numId="14">
    <w:abstractNumId w:val="14"/>
  </w:num>
  <w:num w:numId="15">
    <w:abstractNumId w:val="23"/>
  </w:num>
  <w:num w:numId="16">
    <w:abstractNumId w:val="20"/>
  </w:num>
  <w:num w:numId="17">
    <w:abstractNumId w:val="27"/>
  </w:num>
  <w:num w:numId="18">
    <w:abstractNumId w:val="26"/>
  </w:num>
  <w:num w:numId="19">
    <w:abstractNumId w:val="2"/>
  </w:num>
  <w:num w:numId="20">
    <w:abstractNumId w:val="21"/>
  </w:num>
  <w:num w:numId="21">
    <w:abstractNumId w:val="24"/>
  </w:num>
  <w:num w:numId="22">
    <w:abstractNumId w:val="25"/>
  </w:num>
  <w:num w:numId="23">
    <w:abstractNumId w:val="1"/>
  </w:num>
  <w:num w:numId="24">
    <w:abstractNumId w:val="19"/>
  </w:num>
  <w:num w:numId="25">
    <w:abstractNumId w:val="22"/>
  </w:num>
  <w:num w:numId="26">
    <w:abstractNumId w:val="17"/>
  </w:num>
  <w:num w:numId="27">
    <w:abstractNumId w:val="10"/>
  </w:num>
  <w:num w:numId="28">
    <w:abstractNumId w:val="13"/>
  </w:num>
  <w:num w:numId="29">
    <w:abstractNumId w:val="8"/>
  </w:num>
  <w:num w:numId="30">
    <w:abstractNumId w:val="4"/>
  </w:num>
  <w:num w:numId="31">
    <w:abstractNumId w:val="18"/>
  </w:num>
  <w:num w:numId="32">
    <w:abstractNumId w:val="0"/>
  </w:num>
  <w:num w:numId="33">
    <w:abstractNumId w:val="12"/>
  </w:num>
  <w:num w:numId="34">
    <w:abstractNumId w:val="6"/>
  </w:num>
  <w:num w:numId="35">
    <w:abstractNumId w:val="5"/>
  </w:num>
  <w:num w:numId="36">
    <w:abstractNumId w:val="11"/>
  </w:num>
  <w:num w:numId="37">
    <w:abstractNumId w:val="3"/>
  </w:num>
  <w:num w:numId="38">
    <w:abstractNumId w:val="29"/>
  </w:num>
  <w:num w:numId="39">
    <w:abstractNumId w:val="7"/>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3547D"/>
    <w:rsid w:val="00036EB6"/>
    <w:rsid w:val="0004532F"/>
    <w:rsid w:val="000502DB"/>
    <w:rsid w:val="000710BB"/>
    <w:rsid w:val="00087AFC"/>
    <w:rsid w:val="00091F19"/>
    <w:rsid w:val="00096181"/>
    <w:rsid w:val="000A1B3D"/>
    <w:rsid w:val="000C175C"/>
    <w:rsid w:val="000C2A40"/>
    <w:rsid w:val="000C40A0"/>
    <w:rsid w:val="000D1F73"/>
    <w:rsid w:val="000E4976"/>
    <w:rsid w:val="000F01A9"/>
    <w:rsid w:val="00122168"/>
    <w:rsid w:val="00132EDA"/>
    <w:rsid w:val="001435BE"/>
    <w:rsid w:val="001849C3"/>
    <w:rsid w:val="00192FB3"/>
    <w:rsid w:val="001943AA"/>
    <w:rsid w:val="001B7871"/>
    <w:rsid w:val="001C1504"/>
    <w:rsid w:val="001D2C1B"/>
    <w:rsid w:val="001D56C1"/>
    <w:rsid w:val="00230F2F"/>
    <w:rsid w:val="00231D34"/>
    <w:rsid w:val="00233219"/>
    <w:rsid w:val="0023533A"/>
    <w:rsid w:val="0024717A"/>
    <w:rsid w:val="00253BCC"/>
    <w:rsid w:val="00270675"/>
    <w:rsid w:val="00282771"/>
    <w:rsid w:val="002A1F7D"/>
    <w:rsid w:val="002A62BF"/>
    <w:rsid w:val="003029B8"/>
    <w:rsid w:val="00306C33"/>
    <w:rsid w:val="00384725"/>
    <w:rsid w:val="00386C43"/>
    <w:rsid w:val="00396617"/>
    <w:rsid w:val="003A1BBE"/>
    <w:rsid w:val="003B27E3"/>
    <w:rsid w:val="003C1370"/>
    <w:rsid w:val="003C2438"/>
    <w:rsid w:val="003C533C"/>
    <w:rsid w:val="003C70D8"/>
    <w:rsid w:val="003D35CF"/>
    <w:rsid w:val="003D6199"/>
    <w:rsid w:val="003E6C86"/>
    <w:rsid w:val="003F0A41"/>
    <w:rsid w:val="004442EE"/>
    <w:rsid w:val="0046632F"/>
    <w:rsid w:val="00480B7F"/>
    <w:rsid w:val="00494B8C"/>
    <w:rsid w:val="004A108A"/>
    <w:rsid w:val="004A6336"/>
    <w:rsid w:val="004D1575"/>
    <w:rsid w:val="004E0EDF"/>
    <w:rsid w:val="004F6918"/>
    <w:rsid w:val="005107D9"/>
    <w:rsid w:val="005251A5"/>
    <w:rsid w:val="00530BFF"/>
    <w:rsid w:val="005413FF"/>
    <w:rsid w:val="005465F9"/>
    <w:rsid w:val="00556E26"/>
    <w:rsid w:val="0057185A"/>
    <w:rsid w:val="005B4807"/>
    <w:rsid w:val="005D764D"/>
    <w:rsid w:val="005F4692"/>
    <w:rsid w:val="00600C18"/>
    <w:rsid w:val="00637D53"/>
    <w:rsid w:val="00654D90"/>
    <w:rsid w:val="006757B0"/>
    <w:rsid w:val="006B2DB7"/>
    <w:rsid w:val="006B7D6E"/>
    <w:rsid w:val="006E65B0"/>
    <w:rsid w:val="006F5C29"/>
    <w:rsid w:val="00714AB2"/>
    <w:rsid w:val="007244E1"/>
    <w:rsid w:val="00741493"/>
    <w:rsid w:val="00773010"/>
    <w:rsid w:val="0077700A"/>
    <w:rsid w:val="00791855"/>
    <w:rsid w:val="007C7167"/>
    <w:rsid w:val="007E3190"/>
    <w:rsid w:val="007E7F74"/>
    <w:rsid w:val="007F4618"/>
    <w:rsid w:val="007F7C45"/>
    <w:rsid w:val="008012CF"/>
    <w:rsid w:val="00804088"/>
    <w:rsid w:val="00810F36"/>
    <w:rsid w:val="00832362"/>
    <w:rsid w:val="00832CCE"/>
    <w:rsid w:val="00852877"/>
    <w:rsid w:val="008734F9"/>
    <w:rsid w:val="00880FD0"/>
    <w:rsid w:val="00894491"/>
    <w:rsid w:val="008A03A1"/>
    <w:rsid w:val="008A4024"/>
    <w:rsid w:val="008B16FE"/>
    <w:rsid w:val="008D1B2D"/>
    <w:rsid w:val="009124FD"/>
    <w:rsid w:val="00941384"/>
    <w:rsid w:val="00962C2E"/>
    <w:rsid w:val="00967262"/>
    <w:rsid w:val="00971A1F"/>
    <w:rsid w:val="009A41E0"/>
    <w:rsid w:val="009A5F95"/>
    <w:rsid w:val="009B2DDB"/>
    <w:rsid w:val="009C608B"/>
    <w:rsid w:val="009F019A"/>
    <w:rsid w:val="009F058D"/>
    <w:rsid w:val="009F69B9"/>
    <w:rsid w:val="009F751E"/>
    <w:rsid w:val="00A2464E"/>
    <w:rsid w:val="00A2798C"/>
    <w:rsid w:val="00A54D85"/>
    <w:rsid w:val="00A56ADD"/>
    <w:rsid w:val="00A66F57"/>
    <w:rsid w:val="00A90398"/>
    <w:rsid w:val="00AA6B23"/>
    <w:rsid w:val="00AB05C9"/>
    <w:rsid w:val="00AC5AE7"/>
    <w:rsid w:val="00AD5593"/>
    <w:rsid w:val="00AE41A6"/>
    <w:rsid w:val="00B20824"/>
    <w:rsid w:val="00B31712"/>
    <w:rsid w:val="00B3448C"/>
    <w:rsid w:val="00B34944"/>
    <w:rsid w:val="00B40317"/>
    <w:rsid w:val="00B47838"/>
    <w:rsid w:val="00BA590A"/>
    <w:rsid w:val="00BE7411"/>
    <w:rsid w:val="00C0199E"/>
    <w:rsid w:val="00C24D82"/>
    <w:rsid w:val="00C301EF"/>
    <w:rsid w:val="00C32BA6"/>
    <w:rsid w:val="00C41D06"/>
    <w:rsid w:val="00C42A21"/>
    <w:rsid w:val="00C45E82"/>
    <w:rsid w:val="00C55C12"/>
    <w:rsid w:val="00C90EBF"/>
    <w:rsid w:val="00CE1A33"/>
    <w:rsid w:val="00D0274E"/>
    <w:rsid w:val="00D056B9"/>
    <w:rsid w:val="00D05879"/>
    <w:rsid w:val="00D2172D"/>
    <w:rsid w:val="00D47A29"/>
    <w:rsid w:val="00D525C0"/>
    <w:rsid w:val="00D64C02"/>
    <w:rsid w:val="00D82DA7"/>
    <w:rsid w:val="00D92509"/>
    <w:rsid w:val="00E0088D"/>
    <w:rsid w:val="00E06AC5"/>
    <w:rsid w:val="00E16AF1"/>
    <w:rsid w:val="00E17713"/>
    <w:rsid w:val="00E722F7"/>
    <w:rsid w:val="00E9148C"/>
    <w:rsid w:val="00EA0EB9"/>
    <w:rsid w:val="00EA6034"/>
    <w:rsid w:val="00EB4ED4"/>
    <w:rsid w:val="00EB4F56"/>
    <w:rsid w:val="00EC345B"/>
    <w:rsid w:val="00EE41FE"/>
    <w:rsid w:val="00F162DC"/>
    <w:rsid w:val="00F25DB2"/>
    <w:rsid w:val="00F26262"/>
    <w:rsid w:val="00F4720F"/>
    <w:rsid w:val="00F51B26"/>
    <w:rsid w:val="00F5715F"/>
    <w:rsid w:val="00F677B9"/>
    <w:rsid w:val="00F70FE8"/>
    <w:rsid w:val="00F77E2B"/>
    <w:rsid w:val="00F95D78"/>
    <w:rsid w:val="00FB0B4F"/>
    <w:rsid w:val="00FC4101"/>
    <w:rsid w:val="00FD46C1"/>
    <w:rsid w:val="00FE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4BA6719-CCC0-8249-9A64-9FA8F050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41E0"/>
    <w:rPr>
      <w:sz w:val="24"/>
      <w:szCs w:val="24"/>
      <w:lang w:val="ru-UA"/>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2">
    <w:name w:val="heading 2"/>
    <w:basedOn w:val="a"/>
    <w:next w:val="a"/>
    <w:link w:val="20"/>
    <w:semiHidden/>
    <w:unhideWhenUsed/>
    <w:qFormat/>
    <w:rsid w:val="00971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2A1F7D"/>
    <w:rPr>
      <w:color w:val="605E5C"/>
      <w:shd w:val="clear" w:color="auto" w:fill="E1DFDD"/>
    </w:rPr>
  </w:style>
  <w:style w:type="paragraph" w:styleId="af2">
    <w:name w:val="Normal (Web)"/>
    <w:basedOn w:val="a"/>
    <w:uiPriority w:val="99"/>
    <w:unhideWhenUsed/>
    <w:rsid w:val="00971A1F"/>
    <w:pPr>
      <w:spacing w:before="100" w:beforeAutospacing="1" w:after="100" w:afterAutospacing="1"/>
    </w:pPr>
  </w:style>
  <w:style w:type="character" w:customStyle="1" w:styleId="20">
    <w:name w:val="Заголовок 2 Знак"/>
    <w:basedOn w:val="a1"/>
    <w:link w:val="2"/>
    <w:semiHidden/>
    <w:rsid w:val="00971A1F"/>
    <w:rPr>
      <w:rFonts w:asciiTheme="majorHAnsi" w:eastAsiaTheme="majorEastAsia" w:hAnsiTheme="majorHAnsi" w:cstheme="majorBidi"/>
      <w:color w:val="365F91" w:themeColor="accent1" w:themeShade="BF"/>
      <w:sz w:val="26"/>
      <w:szCs w:val="26"/>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99">
      <w:bodyDiv w:val="1"/>
      <w:marLeft w:val="0"/>
      <w:marRight w:val="0"/>
      <w:marTop w:val="0"/>
      <w:marBottom w:val="0"/>
      <w:divBdr>
        <w:top w:val="none" w:sz="0" w:space="0" w:color="auto"/>
        <w:left w:val="none" w:sz="0" w:space="0" w:color="auto"/>
        <w:bottom w:val="none" w:sz="0" w:space="0" w:color="auto"/>
        <w:right w:val="none" w:sz="0" w:space="0" w:color="auto"/>
      </w:divBdr>
    </w:div>
    <w:div w:id="22825097">
      <w:bodyDiv w:val="1"/>
      <w:marLeft w:val="0"/>
      <w:marRight w:val="0"/>
      <w:marTop w:val="0"/>
      <w:marBottom w:val="0"/>
      <w:divBdr>
        <w:top w:val="none" w:sz="0" w:space="0" w:color="auto"/>
        <w:left w:val="none" w:sz="0" w:space="0" w:color="auto"/>
        <w:bottom w:val="none" w:sz="0" w:space="0" w:color="auto"/>
        <w:right w:val="none" w:sz="0" w:space="0" w:color="auto"/>
      </w:divBdr>
    </w:div>
    <w:div w:id="84229286">
      <w:bodyDiv w:val="1"/>
      <w:marLeft w:val="0"/>
      <w:marRight w:val="0"/>
      <w:marTop w:val="0"/>
      <w:marBottom w:val="0"/>
      <w:divBdr>
        <w:top w:val="none" w:sz="0" w:space="0" w:color="auto"/>
        <w:left w:val="none" w:sz="0" w:space="0" w:color="auto"/>
        <w:bottom w:val="none" w:sz="0" w:space="0" w:color="auto"/>
        <w:right w:val="none" w:sz="0" w:space="0" w:color="auto"/>
      </w:divBdr>
    </w:div>
    <w:div w:id="91434902">
      <w:bodyDiv w:val="1"/>
      <w:marLeft w:val="0"/>
      <w:marRight w:val="0"/>
      <w:marTop w:val="0"/>
      <w:marBottom w:val="0"/>
      <w:divBdr>
        <w:top w:val="none" w:sz="0" w:space="0" w:color="auto"/>
        <w:left w:val="none" w:sz="0" w:space="0" w:color="auto"/>
        <w:bottom w:val="none" w:sz="0" w:space="0" w:color="auto"/>
        <w:right w:val="none" w:sz="0" w:space="0" w:color="auto"/>
      </w:divBdr>
    </w:div>
    <w:div w:id="122357781">
      <w:bodyDiv w:val="1"/>
      <w:marLeft w:val="0"/>
      <w:marRight w:val="0"/>
      <w:marTop w:val="0"/>
      <w:marBottom w:val="0"/>
      <w:divBdr>
        <w:top w:val="none" w:sz="0" w:space="0" w:color="auto"/>
        <w:left w:val="none" w:sz="0" w:space="0" w:color="auto"/>
        <w:bottom w:val="none" w:sz="0" w:space="0" w:color="auto"/>
        <w:right w:val="none" w:sz="0" w:space="0" w:color="auto"/>
      </w:divBdr>
    </w:div>
    <w:div w:id="126436585">
      <w:bodyDiv w:val="1"/>
      <w:marLeft w:val="0"/>
      <w:marRight w:val="0"/>
      <w:marTop w:val="0"/>
      <w:marBottom w:val="0"/>
      <w:divBdr>
        <w:top w:val="none" w:sz="0" w:space="0" w:color="auto"/>
        <w:left w:val="none" w:sz="0" w:space="0" w:color="auto"/>
        <w:bottom w:val="none" w:sz="0" w:space="0" w:color="auto"/>
        <w:right w:val="none" w:sz="0" w:space="0" w:color="auto"/>
      </w:divBdr>
    </w:div>
    <w:div w:id="182745962">
      <w:bodyDiv w:val="1"/>
      <w:marLeft w:val="0"/>
      <w:marRight w:val="0"/>
      <w:marTop w:val="0"/>
      <w:marBottom w:val="0"/>
      <w:divBdr>
        <w:top w:val="none" w:sz="0" w:space="0" w:color="auto"/>
        <w:left w:val="none" w:sz="0" w:space="0" w:color="auto"/>
        <w:bottom w:val="none" w:sz="0" w:space="0" w:color="auto"/>
        <w:right w:val="none" w:sz="0" w:space="0" w:color="auto"/>
      </w:divBdr>
    </w:div>
    <w:div w:id="183327724">
      <w:bodyDiv w:val="1"/>
      <w:marLeft w:val="0"/>
      <w:marRight w:val="0"/>
      <w:marTop w:val="0"/>
      <w:marBottom w:val="0"/>
      <w:divBdr>
        <w:top w:val="none" w:sz="0" w:space="0" w:color="auto"/>
        <w:left w:val="none" w:sz="0" w:space="0" w:color="auto"/>
        <w:bottom w:val="none" w:sz="0" w:space="0" w:color="auto"/>
        <w:right w:val="none" w:sz="0" w:space="0" w:color="auto"/>
      </w:divBdr>
    </w:div>
    <w:div w:id="215893095">
      <w:bodyDiv w:val="1"/>
      <w:marLeft w:val="0"/>
      <w:marRight w:val="0"/>
      <w:marTop w:val="0"/>
      <w:marBottom w:val="0"/>
      <w:divBdr>
        <w:top w:val="none" w:sz="0" w:space="0" w:color="auto"/>
        <w:left w:val="none" w:sz="0" w:space="0" w:color="auto"/>
        <w:bottom w:val="none" w:sz="0" w:space="0" w:color="auto"/>
        <w:right w:val="none" w:sz="0" w:space="0" w:color="auto"/>
      </w:divBdr>
    </w:div>
    <w:div w:id="219638291">
      <w:bodyDiv w:val="1"/>
      <w:marLeft w:val="0"/>
      <w:marRight w:val="0"/>
      <w:marTop w:val="0"/>
      <w:marBottom w:val="0"/>
      <w:divBdr>
        <w:top w:val="none" w:sz="0" w:space="0" w:color="auto"/>
        <w:left w:val="none" w:sz="0" w:space="0" w:color="auto"/>
        <w:bottom w:val="none" w:sz="0" w:space="0" w:color="auto"/>
        <w:right w:val="none" w:sz="0" w:space="0" w:color="auto"/>
      </w:divBdr>
    </w:div>
    <w:div w:id="247622154">
      <w:bodyDiv w:val="1"/>
      <w:marLeft w:val="0"/>
      <w:marRight w:val="0"/>
      <w:marTop w:val="0"/>
      <w:marBottom w:val="0"/>
      <w:divBdr>
        <w:top w:val="none" w:sz="0" w:space="0" w:color="auto"/>
        <w:left w:val="none" w:sz="0" w:space="0" w:color="auto"/>
        <w:bottom w:val="none" w:sz="0" w:space="0" w:color="auto"/>
        <w:right w:val="none" w:sz="0" w:space="0" w:color="auto"/>
      </w:divBdr>
    </w:div>
    <w:div w:id="321198774">
      <w:bodyDiv w:val="1"/>
      <w:marLeft w:val="0"/>
      <w:marRight w:val="0"/>
      <w:marTop w:val="0"/>
      <w:marBottom w:val="0"/>
      <w:divBdr>
        <w:top w:val="none" w:sz="0" w:space="0" w:color="auto"/>
        <w:left w:val="none" w:sz="0" w:space="0" w:color="auto"/>
        <w:bottom w:val="none" w:sz="0" w:space="0" w:color="auto"/>
        <w:right w:val="none" w:sz="0" w:space="0" w:color="auto"/>
      </w:divBdr>
    </w:div>
    <w:div w:id="326442300">
      <w:bodyDiv w:val="1"/>
      <w:marLeft w:val="0"/>
      <w:marRight w:val="0"/>
      <w:marTop w:val="0"/>
      <w:marBottom w:val="0"/>
      <w:divBdr>
        <w:top w:val="none" w:sz="0" w:space="0" w:color="auto"/>
        <w:left w:val="none" w:sz="0" w:space="0" w:color="auto"/>
        <w:bottom w:val="none" w:sz="0" w:space="0" w:color="auto"/>
        <w:right w:val="none" w:sz="0" w:space="0" w:color="auto"/>
      </w:divBdr>
    </w:div>
    <w:div w:id="404499594">
      <w:bodyDiv w:val="1"/>
      <w:marLeft w:val="0"/>
      <w:marRight w:val="0"/>
      <w:marTop w:val="0"/>
      <w:marBottom w:val="0"/>
      <w:divBdr>
        <w:top w:val="none" w:sz="0" w:space="0" w:color="auto"/>
        <w:left w:val="none" w:sz="0" w:space="0" w:color="auto"/>
        <w:bottom w:val="none" w:sz="0" w:space="0" w:color="auto"/>
        <w:right w:val="none" w:sz="0" w:space="0" w:color="auto"/>
      </w:divBdr>
      <w:divsChild>
        <w:div w:id="931285058">
          <w:marLeft w:val="-115"/>
          <w:marRight w:val="0"/>
          <w:marTop w:val="0"/>
          <w:marBottom w:val="0"/>
          <w:divBdr>
            <w:top w:val="none" w:sz="0" w:space="0" w:color="auto"/>
            <w:left w:val="none" w:sz="0" w:space="0" w:color="auto"/>
            <w:bottom w:val="none" w:sz="0" w:space="0" w:color="auto"/>
            <w:right w:val="none" w:sz="0" w:space="0" w:color="auto"/>
          </w:divBdr>
        </w:div>
      </w:divsChild>
    </w:div>
    <w:div w:id="458915362">
      <w:bodyDiv w:val="1"/>
      <w:marLeft w:val="0"/>
      <w:marRight w:val="0"/>
      <w:marTop w:val="0"/>
      <w:marBottom w:val="0"/>
      <w:divBdr>
        <w:top w:val="none" w:sz="0" w:space="0" w:color="auto"/>
        <w:left w:val="none" w:sz="0" w:space="0" w:color="auto"/>
        <w:bottom w:val="none" w:sz="0" w:space="0" w:color="auto"/>
        <w:right w:val="none" w:sz="0" w:space="0" w:color="auto"/>
      </w:divBdr>
    </w:div>
    <w:div w:id="468714413">
      <w:bodyDiv w:val="1"/>
      <w:marLeft w:val="0"/>
      <w:marRight w:val="0"/>
      <w:marTop w:val="0"/>
      <w:marBottom w:val="0"/>
      <w:divBdr>
        <w:top w:val="none" w:sz="0" w:space="0" w:color="auto"/>
        <w:left w:val="none" w:sz="0" w:space="0" w:color="auto"/>
        <w:bottom w:val="none" w:sz="0" w:space="0" w:color="auto"/>
        <w:right w:val="none" w:sz="0" w:space="0" w:color="auto"/>
      </w:divBdr>
    </w:div>
    <w:div w:id="470093842">
      <w:bodyDiv w:val="1"/>
      <w:marLeft w:val="0"/>
      <w:marRight w:val="0"/>
      <w:marTop w:val="0"/>
      <w:marBottom w:val="0"/>
      <w:divBdr>
        <w:top w:val="none" w:sz="0" w:space="0" w:color="auto"/>
        <w:left w:val="none" w:sz="0" w:space="0" w:color="auto"/>
        <w:bottom w:val="none" w:sz="0" w:space="0" w:color="auto"/>
        <w:right w:val="none" w:sz="0" w:space="0" w:color="auto"/>
      </w:divBdr>
    </w:div>
    <w:div w:id="541134381">
      <w:bodyDiv w:val="1"/>
      <w:marLeft w:val="0"/>
      <w:marRight w:val="0"/>
      <w:marTop w:val="0"/>
      <w:marBottom w:val="0"/>
      <w:divBdr>
        <w:top w:val="none" w:sz="0" w:space="0" w:color="auto"/>
        <w:left w:val="none" w:sz="0" w:space="0" w:color="auto"/>
        <w:bottom w:val="none" w:sz="0" w:space="0" w:color="auto"/>
        <w:right w:val="none" w:sz="0" w:space="0" w:color="auto"/>
      </w:divBdr>
    </w:div>
    <w:div w:id="543450219">
      <w:bodyDiv w:val="1"/>
      <w:marLeft w:val="0"/>
      <w:marRight w:val="0"/>
      <w:marTop w:val="0"/>
      <w:marBottom w:val="0"/>
      <w:divBdr>
        <w:top w:val="none" w:sz="0" w:space="0" w:color="auto"/>
        <w:left w:val="none" w:sz="0" w:space="0" w:color="auto"/>
        <w:bottom w:val="none" w:sz="0" w:space="0" w:color="auto"/>
        <w:right w:val="none" w:sz="0" w:space="0" w:color="auto"/>
      </w:divBdr>
    </w:div>
    <w:div w:id="552815928">
      <w:bodyDiv w:val="1"/>
      <w:marLeft w:val="0"/>
      <w:marRight w:val="0"/>
      <w:marTop w:val="0"/>
      <w:marBottom w:val="0"/>
      <w:divBdr>
        <w:top w:val="none" w:sz="0" w:space="0" w:color="auto"/>
        <w:left w:val="none" w:sz="0" w:space="0" w:color="auto"/>
        <w:bottom w:val="none" w:sz="0" w:space="0" w:color="auto"/>
        <w:right w:val="none" w:sz="0" w:space="0" w:color="auto"/>
      </w:divBdr>
    </w:div>
    <w:div w:id="616256650">
      <w:bodyDiv w:val="1"/>
      <w:marLeft w:val="0"/>
      <w:marRight w:val="0"/>
      <w:marTop w:val="0"/>
      <w:marBottom w:val="0"/>
      <w:divBdr>
        <w:top w:val="none" w:sz="0" w:space="0" w:color="auto"/>
        <w:left w:val="none" w:sz="0" w:space="0" w:color="auto"/>
        <w:bottom w:val="none" w:sz="0" w:space="0" w:color="auto"/>
        <w:right w:val="none" w:sz="0" w:space="0" w:color="auto"/>
      </w:divBdr>
    </w:div>
    <w:div w:id="631863910">
      <w:bodyDiv w:val="1"/>
      <w:marLeft w:val="0"/>
      <w:marRight w:val="0"/>
      <w:marTop w:val="0"/>
      <w:marBottom w:val="0"/>
      <w:divBdr>
        <w:top w:val="none" w:sz="0" w:space="0" w:color="auto"/>
        <w:left w:val="none" w:sz="0" w:space="0" w:color="auto"/>
        <w:bottom w:val="none" w:sz="0" w:space="0" w:color="auto"/>
        <w:right w:val="none" w:sz="0" w:space="0" w:color="auto"/>
      </w:divBdr>
    </w:div>
    <w:div w:id="650909949">
      <w:bodyDiv w:val="1"/>
      <w:marLeft w:val="0"/>
      <w:marRight w:val="0"/>
      <w:marTop w:val="0"/>
      <w:marBottom w:val="0"/>
      <w:divBdr>
        <w:top w:val="none" w:sz="0" w:space="0" w:color="auto"/>
        <w:left w:val="none" w:sz="0" w:space="0" w:color="auto"/>
        <w:bottom w:val="none" w:sz="0" w:space="0" w:color="auto"/>
        <w:right w:val="none" w:sz="0" w:space="0" w:color="auto"/>
      </w:divBdr>
    </w:div>
    <w:div w:id="666326625">
      <w:bodyDiv w:val="1"/>
      <w:marLeft w:val="0"/>
      <w:marRight w:val="0"/>
      <w:marTop w:val="0"/>
      <w:marBottom w:val="0"/>
      <w:divBdr>
        <w:top w:val="none" w:sz="0" w:space="0" w:color="auto"/>
        <w:left w:val="none" w:sz="0" w:space="0" w:color="auto"/>
        <w:bottom w:val="none" w:sz="0" w:space="0" w:color="auto"/>
        <w:right w:val="none" w:sz="0" w:space="0" w:color="auto"/>
      </w:divBdr>
    </w:div>
    <w:div w:id="674109430">
      <w:bodyDiv w:val="1"/>
      <w:marLeft w:val="0"/>
      <w:marRight w:val="0"/>
      <w:marTop w:val="0"/>
      <w:marBottom w:val="0"/>
      <w:divBdr>
        <w:top w:val="none" w:sz="0" w:space="0" w:color="auto"/>
        <w:left w:val="none" w:sz="0" w:space="0" w:color="auto"/>
        <w:bottom w:val="none" w:sz="0" w:space="0" w:color="auto"/>
        <w:right w:val="none" w:sz="0" w:space="0" w:color="auto"/>
      </w:divBdr>
    </w:div>
    <w:div w:id="678121521">
      <w:bodyDiv w:val="1"/>
      <w:marLeft w:val="0"/>
      <w:marRight w:val="0"/>
      <w:marTop w:val="0"/>
      <w:marBottom w:val="0"/>
      <w:divBdr>
        <w:top w:val="none" w:sz="0" w:space="0" w:color="auto"/>
        <w:left w:val="none" w:sz="0" w:space="0" w:color="auto"/>
        <w:bottom w:val="none" w:sz="0" w:space="0" w:color="auto"/>
        <w:right w:val="none" w:sz="0" w:space="0" w:color="auto"/>
      </w:divBdr>
    </w:div>
    <w:div w:id="681474803">
      <w:bodyDiv w:val="1"/>
      <w:marLeft w:val="0"/>
      <w:marRight w:val="0"/>
      <w:marTop w:val="0"/>
      <w:marBottom w:val="0"/>
      <w:divBdr>
        <w:top w:val="none" w:sz="0" w:space="0" w:color="auto"/>
        <w:left w:val="none" w:sz="0" w:space="0" w:color="auto"/>
        <w:bottom w:val="none" w:sz="0" w:space="0" w:color="auto"/>
        <w:right w:val="none" w:sz="0" w:space="0" w:color="auto"/>
      </w:divBdr>
    </w:div>
    <w:div w:id="705715068">
      <w:bodyDiv w:val="1"/>
      <w:marLeft w:val="0"/>
      <w:marRight w:val="0"/>
      <w:marTop w:val="0"/>
      <w:marBottom w:val="0"/>
      <w:divBdr>
        <w:top w:val="none" w:sz="0" w:space="0" w:color="auto"/>
        <w:left w:val="none" w:sz="0" w:space="0" w:color="auto"/>
        <w:bottom w:val="none" w:sz="0" w:space="0" w:color="auto"/>
        <w:right w:val="none" w:sz="0" w:space="0" w:color="auto"/>
      </w:divBdr>
    </w:div>
    <w:div w:id="735980847">
      <w:bodyDiv w:val="1"/>
      <w:marLeft w:val="0"/>
      <w:marRight w:val="0"/>
      <w:marTop w:val="0"/>
      <w:marBottom w:val="0"/>
      <w:divBdr>
        <w:top w:val="none" w:sz="0" w:space="0" w:color="auto"/>
        <w:left w:val="none" w:sz="0" w:space="0" w:color="auto"/>
        <w:bottom w:val="none" w:sz="0" w:space="0" w:color="auto"/>
        <w:right w:val="none" w:sz="0" w:space="0" w:color="auto"/>
      </w:divBdr>
    </w:div>
    <w:div w:id="768812612">
      <w:bodyDiv w:val="1"/>
      <w:marLeft w:val="0"/>
      <w:marRight w:val="0"/>
      <w:marTop w:val="0"/>
      <w:marBottom w:val="0"/>
      <w:divBdr>
        <w:top w:val="none" w:sz="0" w:space="0" w:color="auto"/>
        <w:left w:val="none" w:sz="0" w:space="0" w:color="auto"/>
        <w:bottom w:val="none" w:sz="0" w:space="0" w:color="auto"/>
        <w:right w:val="none" w:sz="0" w:space="0" w:color="auto"/>
      </w:divBdr>
    </w:div>
    <w:div w:id="786973385">
      <w:bodyDiv w:val="1"/>
      <w:marLeft w:val="0"/>
      <w:marRight w:val="0"/>
      <w:marTop w:val="0"/>
      <w:marBottom w:val="0"/>
      <w:divBdr>
        <w:top w:val="none" w:sz="0" w:space="0" w:color="auto"/>
        <w:left w:val="none" w:sz="0" w:space="0" w:color="auto"/>
        <w:bottom w:val="none" w:sz="0" w:space="0" w:color="auto"/>
        <w:right w:val="none" w:sz="0" w:space="0" w:color="auto"/>
      </w:divBdr>
    </w:div>
    <w:div w:id="835993106">
      <w:bodyDiv w:val="1"/>
      <w:marLeft w:val="0"/>
      <w:marRight w:val="0"/>
      <w:marTop w:val="0"/>
      <w:marBottom w:val="0"/>
      <w:divBdr>
        <w:top w:val="none" w:sz="0" w:space="0" w:color="auto"/>
        <w:left w:val="none" w:sz="0" w:space="0" w:color="auto"/>
        <w:bottom w:val="none" w:sz="0" w:space="0" w:color="auto"/>
        <w:right w:val="none" w:sz="0" w:space="0" w:color="auto"/>
      </w:divBdr>
    </w:div>
    <w:div w:id="857234965">
      <w:bodyDiv w:val="1"/>
      <w:marLeft w:val="0"/>
      <w:marRight w:val="0"/>
      <w:marTop w:val="0"/>
      <w:marBottom w:val="0"/>
      <w:divBdr>
        <w:top w:val="none" w:sz="0" w:space="0" w:color="auto"/>
        <w:left w:val="none" w:sz="0" w:space="0" w:color="auto"/>
        <w:bottom w:val="none" w:sz="0" w:space="0" w:color="auto"/>
        <w:right w:val="none" w:sz="0" w:space="0" w:color="auto"/>
      </w:divBdr>
    </w:div>
    <w:div w:id="880047221">
      <w:bodyDiv w:val="1"/>
      <w:marLeft w:val="0"/>
      <w:marRight w:val="0"/>
      <w:marTop w:val="0"/>
      <w:marBottom w:val="0"/>
      <w:divBdr>
        <w:top w:val="none" w:sz="0" w:space="0" w:color="auto"/>
        <w:left w:val="none" w:sz="0" w:space="0" w:color="auto"/>
        <w:bottom w:val="none" w:sz="0" w:space="0" w:color="auto"/>
        <w:right w:val="none" w:sz="0" w:space="0" w:color="auto"/>
      </w:divBdr>
    </w:div>
    <w:div w:id="900290820">
      <w:bodyDiv w:val="1"/>
      <w:marLeft w:val="0"/>
      <w:marRight w:val="0"/>
      <w:marTop w:val="0"/>
      <w:marBottom w:val="0"/>
      <w:divBdr>
        <w:top w:val="none" w:sz="0" w:space="0" w:color="auto"/>
        <w:left w:val="none" w:sz="0" w:space="0" w:color="auto"/>
        <w:bottom w:val="none" w:sz="0" w:space="0" w:color="auto"/>
        <w:right w:val="none" w:sz="0" w:space="0" w:color="auto"/>
      </w:divBdr>
    </w:div>
    <w:div w:id="905263107">
      <w:bodyDiv w:val="1"/>
      <w:marLeft w:val="0"/>
      <w:marRight w:val="0"/>
      <w:marTop w:val="0"/>
      <w:marBottom w:val="0"/>
      <w:divBdr>
        <w:top w:val="none" w:sz="0" w:space="0" w:color="auto"/>
        <w:left w:val="none" w:sz="0" w:space="0" w:color="auto"/>
        <w:bottom w:val="none" w:sz="0" w:space="0" w:color="auto"/>
        <w:right w:val="none" w:sz="0" w:space="0" w:color="auto"/>
      </w:divBdr>
    </w:div>
    <w:div w:id="937177067">
      <w:bodyDiv w:val="1"/>
      <w:marLeft w:val="0"/>
      <w:marRight w:val="0"/>
      <w:marTop w:val="0"/>
      <w:marBottom w:val="0"/>
      <w:divBdr>
        <w:top w:val="none" w:sz="0" w:space="0" w:color="auto"/>
        <w:left w:val="none" w:sz="0" w:space="0" w:color="auto"/>
        <w:bottom w:val="none" w:sz="0" w:space="0" w:color="auto"/>
        <w:right w:val="none" w:sz="0" w:space="0" w:color="auto"/>
      </w:divBdr>
    </w:div>
    <w:div w:id="946352313">
      <w:bodyDiv w:val="1"/>
      <w:marLeft w:val="0"/>
      <w:marRight w:val="0"/>
      <w:marTop w:val="0"/>
      <w:marBottom w:val="0"/>
      <w:divBdr>
        <w:top w:val="none" w:sz="0" w:space="0" w:color="auto"/>
        <w:left w:val="none" w:sz="0" w:space="0" w:color="auto"/>
        <w:bottom w:val="none" w:sz="0" w:space="0" w:color="auto"/>
        <w:right w:val="none" w:sz="0" w:space="0" w:color="auto"/>
      </w:divBdr>
    </w:div>
    <w:div w:id="956714560">
      <w:bodyDiv w:val="1"/>
      <w:marLeft w:val="0"/>
      <w:marRight w:val="0"/>
      <w:marTop w:val="0"/>
      <w:marBottom w:val="0"/>
      <w:divBdr>
        <w:top w:val="none" w:sz="0" w:space="0" w:color="auto"/>
        <w:left w:val="none" w:sz="0" w:space="0" w:color="auto"/>
        <w:bottom w:val="none" w:sz="0" w:space="0" w:color="auto"/>
        <w:right w:val="none" w:sz="0" w:space="0" w:color="auto"/>
      </w:divBdr>
    </w:div>
    <w:div w:id="991906933">
      <w:bodyDiv w:val="1"/>
      <w:marLeft w:val="0"/>
      <w:marRight w:val="0"/>
      <w:marTop w:val="0"/>
      <w:marBottom w:val="0"/>
      <w:divBdr>
        <w:top w:val="none" w:sz="0" w:space="0" w:color="auto"/>
        <w:left w:val="none" w:sz="0" w:space="0" w:color="auto"/>
        <w:bottom w:val="none" w:sz="0" w:space="0" w:color="auto"/>
        <w:right w:val="none" w:sz="0" w:space="0" w:color="auto"/>
      </w:divBdr>
    </w:div>
    <w:div w:id="1051995936">
      <w:bodyDiv w:val="1"/>
      <w:marLeft w:val="0"/>
      <w:marRight w:val="0"/>
      <w:marTop w:val="0"/>
      <w:marBottom w:val="0"/>
      <w:divBdr>
        <w:top w:val="none" w:sz="0" w:space="0" w:color="auto"/>
        <w:left w:val="none" w:sz="0" w:space="0" w:color="auto"/>
        <w:bottom w:val="none" w:sz="0" w:space="0" w:color="auto"/>
        <w:right w:val="none" w:sz="0" w:space="0" w:color="auto"/>
      </w:divBdr>
    </w:div>
    <w:div w:id="1085297548">
      <w:bodyDiv w:val="1"/>
      <w:marLeft w:val="0"/>
      <w:marRight w:val="0"/>
      <w:marTop w:val="0"/>
      <w:marBottom w:val="0"/>
      <w:divBdr>
        <w:top w:val="none" w:sz="0" w:space="0" w:color="auto"/>
        <w:left w:val="none" w:sz="0" w:space="0" w:color="auto"/>
        <w:bottom w:val="none" w:sz="0" w:space="0" w:color="auto"/>
        <w:right w:val="none" w:sz="0" w:space="0" w:color="auto"/>
      </w:divBdr>
    </w:div>
    <w:div w:id="1101298867">
      <w:bodyDiv w:val="1"/>
      <w:marLeft w:val="0"/>
      <w:marRight w:val="0"/>
      <w:marTop w:val="0"/>
      <w:marBottom w:val="0"/>
      <w:divBdr>
        <w:top w:val="none" w:sz="0" w:space="0" w:color="auto"/>
        <w:left w:val="none" w:sz="0" w:space="0" w:color="auto"/>
        <w:bottom w:val="none" w:sz="0" w:space="0" w:color="auto"/>
        <w:right w:val="none" w:sz="0" w:space="0" w:color="auto"/>
      </w:divBdr>
    </w:div>
    <w:div w:id="1125542646">
      <w:bodyDiv w:val="1"/>
      <w:marLeft w:val="0"/>
      <w:marRight w:val="0"/>
      <w:marTop w:val="0"/>
      <w:marBottom w:val="0"/>
      <w:divBdr>
        <w:top w:val="none" w:sz="0" w:space="0" w:color="auto"/>
        <w:left w:val="none" w:sz="0" w:space="0" w:color="auto"/>
        <w:bottom w:val="none" w:sz="0" w:space="0" w:color="auto"/>
        <w:right w:val="none" w:sz="0" w:space="0" w:color="auto"/>
      </w:divBdr>
    </w:div>
    <w:div w:id="1140658425">
      <w:bodyDiv w:val="1"/>
      <w:marLeft w:val="0"/>
      <w:marRight w:val="0"/>
      <w:marTop w:val="0"/>
      <w:marBottom w:val="0"/>
      <w:divBdr>
        <w:top w:val="none" w:sz="0" w:space="0" w:color="auto"/>
        <w:left w:val="none" w:sz="0" w:space="0" w:color="auto"/>
        <w:bottom w:val="none" w:sz="0" w:space="0" w:color="auto"/>
        <w:right w:val="none" w:sz="0" w:space="0" w:color="auto"/>
      </w:divBdr>
    </w:div>
    <w:div w:id="1157648908">
      <w:bodyDiv w:val="1"/>
      <w:marLeft w:val="0"/>
      <w:marRight w:val="0"/>
      <w:marTop w:val="0"/>
      <w:marBottom w:val="0"/>
      <w:divBdr>
        <w:top w:val="none" w:sz="0" w:space="0" w:color="auto"/>
        <w:left w:val="none" w:sz="0" w:space="0" w:color="auto"/>
        <w:bottom w:val="none" w:sz="0" w:space="0" w:color="auto"/>
        <w:right w:val="none" w:sz="0" w:space="0" w:color="auto"/>
      </w:divBdr>
    </w:div>
    <w:div w:id="1200777955">
      <w:bodyDiv w:val="1"/>
      <w:marLeft w:val="0"/>
      <w:marRight w:val="0"/>
      <w:marTop w:val="0"/>
      <w:marBottom w:val="0"/>
      <w:divBdr>
        <w:top w:val="none" w:sz="0" w:space="0" w:color="auto"/>
        <w:left w:val="none" w:sz="0" w:space="0" w:color="auto"/>
        <w:bottom w:val="none" w:sz="0" w:space="0" w:color="auto"/>
        <w:right w:val="none" w:sz="0" w:space="0" w:color="auto"/>
      </w:divBdr>
    </w:div>
    <w:div w:id="1323924387">
      <w:bodyDiv w:val="1"/>
      <w:marLeft w:val="0"/>
      <w:marRight w:val="0"/>
      <w:marTop w:val="0"/>
      <w:marBottom w:val="0"/>
      <w:divBdr>
        <w:top w:val="none" w:sz="0" w:space="0" w:color="auto"/>
        <w:left w:val="none" w:sz="0" w:space="0" w:color="auto"/>
        <w:bottom w:val="none" w:sz="0" w:space="0" w:color="auto"/>
        <w:right w:val="none" w:sz="0" w:space="0" w:color="auto"/>
      </w:divBdr>
    </w:div>
    <w:div w:id="1327517384">
      <w:bodyDiv w:val="1"/>
      <w:marLeft w:val="0"/>
      <w:marRight w:val="0"/>
      <w:marTop w:val="0"/>
      <w:marBottom w:val="0"/>
      <w:divBdr>
        <w:top w:val="none" w:sz="0" w:space="0" w:color="auto"/>
        <w:left w:val="none" w:sz="0" w:space="0" w:color="auto"/>
        <w:bottom w:val="none" w:sz="0" w:space="0" w:color="auto"/>
        <w:right w:val="none" w:sz="0" w:space="0" w:color="auto"/>
      </w:divBdr>
    </w:div>
    <w:div w:id="1341588859">
      <w:bodyDiv w:val="1"/>
      <w:marLeft w:val="0"/>
      <w:marRight w:val="0"/>
      <w:marTop w:val="0"/>
      <w:marBottom w:val="0"/>
      <w:divBdr>
        <w:top w:val="none" w:sz="0" w:space="0" w:color="auto"/>
        <w:left w:val="none" w:sz="0" w:space="0" w:color="auto"/>
        <w:bottom w:val="none" w:sz="0" w:space="0" w:color="auto"/>
        <w:right w:val="none" w:sz="0" w:space="0" w:color="auto"/>
      </w:divBdr>
    </w:div>
    <w:div w:id="1371111030">
      <w:bodyDiv w:val="1"/>
      <w:marLeft w:val="0"/>
      <w:marRight w:val="0"/>
      <w:marTop w:val="0"/>
      <w:marBottom w:val="0"/>
      <w:divBdr>
        <w:top w:val="none" w:sz="0" w:space="0" w:color="auto"/>
        <w:left w:val="none" w:sz="0" w:space="0" w:color="auto"/>
        <w:bottom w:val="none" w:sz="0" w:space="0" w:color="auto"/>
        <w:right w:val="none" w:sz="0" w:space="0" w:color="auto"/>
      </w:divBdr>
    </w:div>
    <w:div w:id="1388803599">
      <w:bodyDiv w:val="1"/>
      <w:marLeft w:val="0"/>
      <w:marRight w:val="0"/>
      <w:marTop w:val="0"/>
      <w:marBottom w:val="0"/>
      <w:divBdr>
        <w:top w:val="none" w:sz="0" w:space="0" w:color="auto"/>
        <w:left w:val="none" w:sz="0" w:space="0" w:color="auto"/>
        <w:bottom w:val="none" w:sz="0" w:space="0" w:color="auto"/>
        <w:right w:val="none" w:sz="0" w:space="0" w:color="auto"/>
      </w:divBdr>
    </w:div>
    <w:div w:id="1398438929">
      <w:bodyDiv w:val="1"/>
      <w:marLeft w:val="0"/>
      <w:marRight w:val="0"/>
      <w:marTop w:val="0"/>
      <w:marBottom w:val="0"/>
      <w:divBdr>
        <w:top w:val="none" w:sz="0" w:space="0" w:color="auto"/>
        <w:left w:val="none" w:sz="0" w:space="0" w:color="auto"/>
        <w:bottom w:val="none" w:sz="0" w:space="0" w:color="auto"/>
        <w:right w:val="none" w:sz="0" w:space="0" w:color="auto"/>
      </w:divBdr>
    </w:div>
    <w:div w:id="1433748408">
      <w:bodyDiv w:val="1"/>
      <w:marLeft w:val="0"/>
      <w:marRight w:val="0"/>
      <w:marTop w:val="0"/>
      <w:marBottom w:val="0"/>
      <w:divBdr>
        <w:top w:val="none" w:sz="0" w:space="0" w:color="auto"/>
        <w:left w:val="none" w:sz="0" w:space="0" w:color="auto"/>
        <w:bottom w:val="none" w:sz="0" w:space="0" w:color="auto"/>
        <w:right w:val="none" w:sz="0" w:space="0" w:color="auto"/>
      </w:divBdr>
    </w:div>
    <w:div w:id="1447577305">
      <w:bodyDiv w:val="1"/>
      <w:marLeft w:val="0"/>
      <w:marRight w:val="0"/>
      <w:marTop w:val="0"/>
      <w:marBottom w:val="0"/>
      <w:divBdr>
        <w:top w:val="none" w:sz="0" w:space="0" w:color="auto"/>
        <w:left w:val="none" w:sz="0" w:space="0" w:color="auto"/>
        <w:bottom w:val="none" w:sz="0" w:space="0" w:color="auto"/>
        <w:right w:val="none" w:sz="0" w:space="0" w:color="auto"/>
      </w:divBdr>
    </w:div>
    <w:div w:id="1456950182">
      <w:bodyDiv w:val="1"/>
      <w:marLeft w:val="0"/>
      <w:marRight w:val="0"/>
      <w:marTop w:val="0"/>
      <w:marBottom w:val="0"/>
      <w:divBdr>
        <w:top w:val="none" w:sz="0" w:space="0" w:color="auto"/>
        <w:left w:val="none" w:sz="0" w:space="0" w:color="auto"/>
        <w:bottom w:val="none" w:sz="0" w:space="0" w:color="auto"/>
        <w:right w:val="none" w:sz="0" w:space="0" w:color="auto"/>
      </w:divBdr>
    </w:div>
    <w:div w:id="1464539141">
      <w:bodyDiv w:val="1"/>
      <w:marLeft w:val="0"/>
      <w:marRight w:val="0"/>
      <w:marTop w:val="0"/>
      <w:marBottom w:val="0"/>
      <w:divBdr>
        <w:top w:val="none" w:sz="0" w:space="0" w:color="auto"/>
        <w:left w:val="none" w:sz="0" w:space="0" w:color="auto"/>
        <w:bottom w:val="none" w:sz="0" w:space="0" w:color="auto"/>
        <w:right w:val="none" w:sz="0" w:space="0" w:color="auto"/>
      </w:divBdr>
    </w:div>
    <w:div w:id="1472483575">
      <w:bodyDiv w:val="1"/>
      <w:marLeft w:val="0"/>
      <w:marRight w:val="0"/>
      <w:marTop w:val="0"/>
      <w:marBottom w:val="0"/>
      <w:divBdr>
        <w:top w:val="none" w:sz="0" w:space="0" w:color="auto"/>
        <w:left w:val="none" w:sz="0" w:space="0" w:color="auto"/>
        <w:bottom w:val="none" w:sz="0" w:space="0" w:color="auto"/>
        <w:right w:val="none" w:sz="0" w:space="0" w:color="auto"/>
      </w:divBdr>
    </w:div>
    <w:div w:id="1581063384">
      <w:bodyDiv w:val="1"/>
      <w:marLeft w:val="0"/>
      <w:marRight w:val="0"/>
      <w:marTop w:val="0"/>
      <w:marBottom w:val="0"/>
      <w:divBdr>
        <w:top w:val="none" w:sz="0" w:space="0" w:color="auto"/>
        <w:left w:val="none" w:sz="0" w:space="0" w:color="auto"/>
        <w:bottom w:val="none" w:sz="0" w:space="0" w:color="auto"/>
        <w:right w:val="none" w:sz="0" w:space="0" w:color="auto"/>
      </w:divBdr>
    </w:div>
    <w:div w:id="1605042321">
      <w:bodyDiv w:val="1"/>
      <w:marLeft w:val="0"/>
      <w:marRight w:val="0"/>
      <w:marTop w:val="0"/>
      <w:marBottom w:val="0"/>
      <w:divBdr>
        <w:top w:val="none" w:sz="0" w:space="0" w:color="auto"/>
        <w:left w:val="none" w:sz="0" w:space="0" w:color="auto"/>
        <w:bottom w:val="none" w:sz="0" w:space="0" w:color="auto"/>
        <w:right w:val="none" w:sz="0" w:space="0" w:color="auto"/>
      </w:divBdr>
    </w:div>
    <w:div w:id="1681197388">
      <w:bodyDiv w:val="1"/>
      <w:marLeft w:val="0"/>
      <w:marRight w:val="0"/>
      <w:marTop w:val="0"/>
      <w:marBottom w:val="0"/>
      <w:divBdr>
        <w:top w:val="none" w:sz="0" w:space="0" w:color="auto"/>
        <w:left w:val="none" w:sz="0" w:space="0" w:color="auto"/>
        <w:bottom w:val="none" w:sz="0" w:space="0" w:color="auto"/>
        <w:right w:val="none" w:sz="0" w:space="0" w:color="auto"/>
      </w:divBdr>
    </w:div>
    <w:div w:id="1709647631">
      <w:bodyDiv w:val="1"/>
      <w:marLeft w:val="0"/>
      <w:marRight w:val="0"/>
      <w:marTop w:val="0"/>
      <w:marBottom w:val="0"/>
      <w:divBdr>
        <w:top w:val="none" w:sz="0" w:space="0" w:color="auto"/>
        <w:left w:val="none" w:sz="0" w:space="0" w:color="auto"/>
        <w:bottom w:val="none" w:sz="0" w:space="0" w:color="auto"/>
        <w:right w:val="none" w:sz="0" w:space="0" w:color="auto"/>
      </w:divBdr>
    </w:div>
    <w:div w:id="1711539808">
      <w:bodyDiv w:val="1"/>
      <w:marLeft w:val="0"/>
      <w:marRight w:val="0"/>
      <w:marTop w:val="0"/>
      <w:marBottom w:val="0"/>
      <w:divBdr>
        <w:top w:val="none" w:sz="0" w:space="0" w:color="auto"/>
        <w:left w:val="none" w:sz="0" w:space="0" w:color="auto"/>
        <w:bottom w:val="none" w:sz="0" w:space="0" w:color="auto"/>
        <w:right w:val="none" w:sz="0" w:space="0" w:color="auto"/>
      </w:divBdr>
    </w:div>
    <w:div w:id="1799296618">
      <w:bodyDiv w:val="1"/>
      <w:marLeft w:val="0"/>
      <w:marRight w:val="0"/>
      <w:marTop w:val="0"/>
      <w:marBottom w:val="0"/>
      <w:divBdr>
        <w:top w:val="none" w:sz="0" w:space="0" w:color="auto"/>
        <w:left w:val="none" w:sz="0" w:space="0" w:color="auto"/>
        <w:bottom w:val="none" w:sz="0" w:space="0" w:color="auto"/>
        <w:right w:val="none" w:sz="0" w:space="0" w:color="auto"/>
      </w:divBdr>
    </w:div>
    <w:div w:id="1812747772">
      <w:bodyDiv w:val="1"/>
      <w:marLeft w:val="0"/>
      <w:marRight w:val="0"/>
      <w:marTop w:val="0"/>
      <w:marBottom w:val="0"/>
      <w:divBdr>
        <w:top w:val="none" w:sz="0" w:space="0" w:color="auto"/>
        <w:left w:val="none" w:sz="0" w:space="0" w:color="auto"/>
        <w:bottom w:val="none" w:sz="0" w:space="0" w:color="auto"/>
        <w:right w:val="none" w:sz="0" w:space="0" w:color="auto"/>
      </w:divBdr>
    </w:div>
    <w:div w:id="1853033057">
      <w:bodyDiv w:val="1"/>
      <w:marLeft w:val="0"/>
      <w:marRight w:val="0"/>
      <w:marTop w:val="0"/>
      <w:marBottom w:val="0"/>
      <w:divBdr>
        <w:top w:val="none" w:sz="0" w:space="0" w:color="auto"/>
        <w:left w:val="none" w:sz="0" w:space="0" w:color="auto"/>
        <w:bottom w:val="none" w:sz="0" w:space="0" w:color="auto"/>
        <w:right w:val="none" w:sz="0" w:space="0" w:color="auto"/>
      </w:divBdr>
    </w:div>
    <w:div w:id="1870608830">
      <w:bodyDiv w:val="1"/>
      <w:marLeft w:val="0"/>
      <w:marRight w:val="0"/>
      <w:marTop w:val="0"/>
      <w:marBottom w:val="0"/>
      <w:divBdr>
        <w:top w:val="none" w:sz="0" w:space="0" w:color="auto"/>
        <w:left w:val="none" w:sz="0" w:space="0" w:color="auto"/>
        <w:bottom w:val="none" w:sz="0" w:space="0" w:color="auto"/>
        <w:right w:val="none" w:sz="0" w:space="0" w:color="auto"/>
      </w:divBdr>
    </w:div>
    <w:div w:id="1874997145">
      <w:bodyDiv w:val="1"/>
      <w:marLeft w:val="0"/>
      <w:marRight w:val="0"/>
      <w:marTop w:val="0"/>
      <w:marBottom w:val="0"/>
      <w:divBdr>
        <w:top w:val="none" w:sz="0" w:space="0" w:color="auto"/>
        <w:left w:val="none" w:sz="0" w:space="0" w:color="auto"/>
        <w:bottom w:val="none" w:sz="0" w:space="0" w:color="auto"/>
        <w:right w:val="none" w:sz="0" w:space="0" w:color="auto"/>
      </w:divBdr>
    </w:div>
    <w:div w:id="1903977701">
      <w:bodyDiv w:val="1"/>
      <w:marLeft w:val="0"/>
      <w:marRight w:val="0"/>
      <w:marTop w:val="0"/>
      <w:marBottom w:val="0"/>
      <w:divBdr>
        <w:top w:val="none" w:sz="0" w:space="0" w:color="auto"/>
        <w:left w:val="none" w:sz="0" w:space="0" w:color="auto"/>
        <w:bottom w:val="none" w:sz="0" w:space="0" w:color="auto"/>
        <w:right w:val="none" w:sz="0" w:space="0" w:color="auto"/>
      </w:divBdr>
    </w:div>
    <w:div w:id="1907715101">
      <w:bodyDiv w:val="1"/>
      <w:marLeft w:val="0"/>
      <w:marRight w:val="0"/>
      <w:marTop w:val="0"/>
      <w:marBottom w:val="0"/>
      <w:divBdr>
        <w:top w:val="none" w:sz="0" w:space="0" w:color="auto"/>
        <w:left w:val="none" w:sz="0" w:space="0" w:color="auto"/>
        <w:bottom w:val="none" w:sz="0" w:space="0" w:color="auto"/>
        <w:right w:val="none" w:sz="0" w:space="0" w:color="auto"/>
      </w:divBdr>
    </w:div>
    <w:div w:id="1927765298">
      <w:bodyDiv w:val="1"/>
      <w:marLeft w:val="0"/>
      <w:marRight w:val="0"/>
      <w:marTop w:val="0"/>
      <w:marBottom w:val="0"/>
      <w:divBdr>
        <w:top w:val="none" w:sz="0" w:space="0" w:color="auto"/>
        <w:left w:val="none" w:sz="0" w:space="0" w:color="auto"/>
        <w:bottom w:val="none" w:sz="0" w:space="0" w:color="auto"/>
        <w:right w:val="none" w:sz="0" w:space="0" w:color="auto"/>
      </w:divBdr>
    </w:div>
    <w:div w:id="1940528962">
      <w:bodyDiv w:val="1"/>
      <w:marLeft w:val="0"/>
      <w:marRight w:val="0"/>
      <w:marTop w:val="0"/>
      <w:marBottom w:val="0"/>
      <w:divBdr>
        <w:top w:val="none" w:sz="0" w:space="0" w:color="auto"/>
        <w:left w:val="none" w:sz="0" w:space="0" w:color="auto"/>
        <w:bottom w:val="none" w:sz="0" w:space="0" w:color="auto"/>
        <w:right w:val="none" w:sz="0" w:space="0" w:color="auto"/>
      </w:divBdr>
    </w:div>
    <w:div w:id="1950500997">
      <w:bodyDiv w:val="1"/>
      <w:marLeft w:val="0"/>
      <w:marRight w:val="0"/>
      <w:marTop w:val="0"/>
      <w:marBottom w:val="0"/>
      <w:divBdr>
        <w:top w:val="none" w:sz="0" w:space="0" w:color="auto"/>
        <w:left w:val="none" w:sz="0" w:space="0" w:color="auto"/>
        <w:bottom w:val="none" w:sz="0" w:space="0" w:color="auto"/>
        <w:right w:val="none" w:sz="0" w:space="0" w:color="auto"/>
      </w:divBdr>
      <w:divsChild>
        <w:div w:id="1613513062">
          <w:marLeft w:val="-113"/>
          <w:marRight w:val="0"/>
          <w:marTop w:val="0"/>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61955354">
      <w:bodyDiv w:val="1"/>
      <w:marLeft w:val="0"/>
      <w:marRight w:val="0"/>
      <w:marTop w:val="0"/>
      <w:marBottom w:val="0"/>
      <w:divBdr>
        <w:top w:val="none" w:sz="0" w:space="0" w:color="auto"/>
        <w:left w:val="none" w:sz="0" w:space="0" w:color="auto"/>
        <w:bottom w:val="none" w:sz="0" w:space="0" w:color="auto"/>
        <w:right w:val="none" w:sz="0" w:space="0" w:color="auto"/>
      </w:divBdr>
      <w:divsChild>
        <w:div w:id="610285628">
          <w:marLeft w:val="-118"/>
          <w:marRight w:val="0"/>
          <w:marTop w:val="0"/>
          <w:marBottom w:val="0"/>
          <w:divBdr>
            <w:top w:val="none" w:sz="0" w:space="0" w:color="auto"/>
            <w:left w:val="none" w:sz="0" w:space="0" w:color="auto"/>
            <w:bottom w:val="none" w:sz="0" w:space="0" w:color="auto"/>
            <w:right w:val="none" w:sz="0" w:space="0" w:color="auto"/>
          </w:divBdr>
        </w:div>
      </w:divsChild>
    </w:div>
    <w:div w:id="1971209521">
      <w:bodyDiv w:val="1"/>
      <w:marLeft w:val="0"/>
      <w:marRight w:val="0"/>
      <w:marTop w:val="0"/>
      <w:marBottom w:val="0"/>
      <w:divBdr>
        <w:top w:val="none" w:sz="0" w:space="0" w:color="auto"/>
        <w:left w:val="none" w:sz="0" w:space="0" w:color="auto"/>
        <w:bottom w:val="none" w:sz="0" w:space="0" w:color="auto"/>
        <w:right w:val="none" w:sz="0" w:space="0" w:color="auto"/>
      </w:divBdr>
    </w:div>
    <w:div w:id="1990015007">
      <w:bodyDiv w:val="1"/>
      <w:marLeft w:val="0"/>
      <w:marRight w:val="0"/>
      <w:marTop w:val="0"/>
      <w:marBottom w:val="0"/>
      <w:divBdr>
        <w:top w:val="none" w:sz="0" w:space="0" w:color="auto"/>
        <w:left w:val="none" w:sz="0" w:space="0" w:color="auto"/>
        <w:bottom w:val="none" w:sz="0" w:space="0" w:color="auto"/>
        <w:right w:val="none" w:sz="0" w:space="0" w:color="auto"/>
      </w:divBdr>
    </w:div>
    <w:div w:id="1992978023">
      <w:bodyDiv w:val="1"/>
      <w:marLeft w:val="0"/>
      <w:marRight w:val="0"/>
      <w:marTop w:val="0"/>
      <w:marBottom w:val="0"/>
      <w:divBdr>
        <w:top w:val="none" w:sz="0" w:space="0" w:color="auto"/>
        <w:left w:val="none" w:sz="0" w:space="0" w:color="auto"/>
        <w:bottom w:val="none" w:sz="0" w:space="0" w:color="auto"/>
        <w:right w:val="none" w:sz="0" w:space="0" w:color="auto"/>
      </w:divBdr>
    </w:div>
    <w:div w:id="2128233013">
      <w:bodyDiv w:val="1"/>
      <w:marLeft w:val="0"/>
      <w:marRight w:val="0"/>
      <w:marTop w:val="0"/>
      <w:marBottom w:val="0"/>
      <w:divBdr>
        <w:top w:val="none" w:sz="0" w:space="0" w:color="auto"/>
        <w:left w:val="none" w:sz="0" w:space="0" w:color="auto"/>
        <w:bottom w:val="none" w:sz="0" w:space="0" w:color="auto"/>
        <w:right w:val="none" w:sz="0" w:space="0" w:color="auto"/>
      </w:divBdr>
    </w:div>
    <w:div w:id="2130471926">
      <w:bodyDiv w:val="1"/>
      <w:marLeft w:val="0"/>
      <w:marRight w:val="0"/>
      <w:marTop w:val="0"/>
      <w:marBottom w:val="0"/>
      <w:divBdr>
        <w:top w:val="none" w:sz="0" w:space="0" w:color="auto"/>
        <w:left w:val="none" w:sz="0" w:space="0" w:color="auto"/>
        <w:bottom w:val="none" w:sz="0" w:space="0" w:color="auto"/>
        <w:right w:val="none" w:sz="0" w:space="0" w:color="auto"/>
      </w:divBdr>
    </w:div>
    <w:div w:id="21343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a.kpi.ua/handle/123456789/1515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a.kpi.ua/handle/123456789/253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5085</Words>
  <Characters>28985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Microsoft Office User</cp:lastModifiedBy>
  <cp:revision>11</cp:revision>
  <cp:lastPrinted>2020-09-07T13:50:00Z</cp:lastPrinted>
  <dcterms:created xsi:type="dcterms:W3CDTF">2021-08-19T08:49:00Z</dcterms:created>
  <dcterms:modified xsi:type="dcterms:W3CDTF">2021-08-20T07:54:00Z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