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6" w:type="dxa"/>
        <w:tblInd w:w="108" w:type="dxa"/>
        <w:tblLayout w:type="fixed"/>
        <w:tblLook w:val="00A0"/>
      </w:tblPr>
      <w:tblGrid>
        <w:gridCol w:w="5670"/>
        <w:gridCol w:w="1309"/>
        <w:gridCol w:w="3227"/>
      </w:tblGrid>
      <w:tr w:rsidR="00C663E4" w:rsidRPr="00FC3E6E" w:rsidTr="005F047E">
        <w:trPr>
          <w:trHeight w:val="416"/>
        </w:trPr>
        <w:tc>
          <w:tcPr>
            <w:tcW w:w="5670" w:type="dxa"/>
            <w:tcBorders>
              <w:right w:val="single" w:sz="4" w:space="0" w:color="auto"/>
            </w:tcBorders>
          </w:tcPr>
          <w:p w:rsidR="00C663E4" w:rsidRPr="00FC3E6E" w:rsidRDefault="00C663E4" w:rsidP="005F047E">
            <w:pPr>
              <w:spacing w:line="240" w:lineRule="auto"/>
              <w:ind w:left="-57"/>
              <w:rPr>
                <w:b/>
                <w:sz w:val="20"/>
                <w:szCs w:val="20"/>
              </w:rPr>
            </w:pPr>
            <w:r w:rsidRPr="003336D8">
              <w:rPr>
                <w:noProof/>
                <w:sz w:val="20"/>
                <w:szCs w:val="20"/>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232.5pt;height:43.5pt;visibility:visible">
                  <v:imagedata r:id="rId7" o:title=""/>
                </v:shape>
              </w:pict>
            </w:r>
          </w:p>
        </w:tc>
        <w:tc>
          <w:tcPr>
            <w:tcW w:w="1309" w:type="dxa"/>
            <w:tcBorders>
              <w:top w:val="single" w:sz="4" w:space="0" w:color="auto"/>
              <w:left w:val="single" w:sz="4" w:space="0" w:color="auto"/>
              <w:bottom w:val="single" w:sz="4" w:space="0" w:color="auto"/>
              <w:right w:val="single" w:sz="4" w:space="0" w:color="auto"/>
            </w:tcBorders>
            <w:vAlign w:val="center"/>
          </w:tcPr>
          <w:p w:rsidR="00C663E4" w:rsidRPr="00FC3E6E" w:rsidRDefault="00C663E4" w:rsidP="005F047E">
            <w:pPr>
              <w:spacing w:line="240" w:lineRule="auto"/>
              <w:ind w:left="-71"/>
              <w:jc w:val="center"/>
              <w:rPr>
                <w:b/>
                <w:sz w:val="20"/>
                <w:szCs w:val="20"/>
              </w:rPr>
            </w:pPr>
            <w:r w:rsidRPr="00FC3E6E">
              <w:rPr>
                <w:b/>
                <w:sz w:val="20"/>
                <w:szCs w:val="20"/>
              </w:rPr>
              <w:t>КМЕ</w:t>
            </w:r>
          </w:p>
        </w:tc>
        <w:tc>
          <w:tcPr>
            <w:tcW w:w="3227" w:type="dxa"/>
            <w:tcBorders>
              <w:left w:val="single" w:sz="4" w:space="0" w:color="auto"/>
            </w:tcBorders>
            <w:vAlign w:val="center"/>
          </w:tcPr>
          <w:p w:rsidR="00C663E4" w:rsidRPr="00FC3E6E" w:rsidRDefault="00C663E4" w:rsidP="00580C14">
            <w:pPr>
              <w:spacing w:line="240" w:lineRule="auto"/>
              <w:jc w:val="center"/>
              <w:rPr>
                <w:b/>
                <w:sz w:val="20"/>
                <w:szCs w:val="20"/>
              </w:rPr>
            </w:pPr>
            <w:r w:rsidRPr="00FC3E6E">
              <w:rPr>
                <w:b/>
                <w:sz w:val="20"/>
                <w:szCs w:val="20"/>
              </w:rPr>
              <w:t>Кафедра міжнародної економіки</w:t>
            </w:r>
          </w:p>
        </w:tc>
      </w:tr>
      <w:tr w:rsidR="00C663E4" w:rsidRPr="00FC3E6E" w:rsidTr="005F047E">
        <w:trPr>
          <w:trHeight w:val="628"/>
        </w:trPr>
        <w:tc>
          <w:tcPr>
            <w:tcW w:w="10206" w:type="dxa"/>
            <w:gridSpan w:val="3"/>
          </w:tcPr>
          <w:p w:rsidR="00C663E4" w:rsidRPr="00FC3E6E" w:rsidRDefault="00C663E4" w:rsidP="005F047E">
            <w:pPr>
              <w:spacing w:before="120"/>
              <w:jc w:val="center"/>
              <w:rPr>
                <w:b/>
                <w:sz w:val="20"/>
                <w:szCs w:val="20"/>
              </w:rPr>
            </w:pPr>
            <w:r w:rsidRPr="00FC3E6E">
              <w:rPr>
                <w:b/>
                <w:sz w:val="20"/>
                <w:szCs w:val="20"/>
              </w:rPr>
              <w:t>МІЖНАРОДНЕ НАУКОВО-ТЕХНІЧНЕ СПІВРОБІТНИЦТВО</w:t>
            </w:r>
          </w:p>
          <w:p w:rsidR="00C663E4" w:rsidRPr="00FC3E6E" w:rsidRDefault="00C663E4" w:rsidP="005F047E">
            <w:pPr>
              <w:jc w:val="center"/>
              <w:rPr>
                <w:b/>
                <w:sz w:val="20"/>
                <w:szCs w:val="20"/>
              </w:rPr>
            </w:pPr>
            <w:r w:rsidRPr="00FC3E6E">
              <w:rPr>
                <w:b/>
                <w:sz w:val="20"/>
                <w:szCs w:val="20"/>
              </w:rPr>
              <w:t>Робоча програма навчальної дисципліни (Силабус)</w:t>
            </w:r>
          </w:p>
        </w:tc>
      </w:tr>
    </w:tbl>
    <w:p w:rsidR="00C663E4" w:rsidRPr="00FC3E6E" w:rsidRDefault="00C663E4" w:rsidP="00AA6B23">
      <w:pPr>
        <w:pStyle w:val="Heading1"/>
        <w:numPr>
          <w:ilvl w:val="0"/>
          <w:numId w:val="0"/>
        </w:numPr>
        <w:shd w:val="clear" w:color="auto" w:fill="BFBFBF"/>
        <w:spacing w:line="240" w:lineRule="auto"/>
        <w:jc w:val="center"/>
        <w:rPr>
          <w:rFonts w:ascii="Times New Roman" w:hAnsi="Times New Roman"/>
          <w:color w:val="auto"/>
          <w:sz w:val="20"/>
          <w:szCs w:val="20"/>
        </w:rPr>
      </w:pPr>
      <w:r w:rsidRPr="00FC3E6E">
        <w:rPr>
          <w:rFonts w:ascii="Times New Roman" w:hAnsi="Times New Roman"/>
          <w:color w:val="auto"/>
          <w:sz w:val="20"/>
          <w:szCs w:val="20"/>
        </w:rPr>
        <w:t>Реквізити навчальної дисципліни</w:t>
      </w:r>
    </w:p>
    <w:tbl>
      <w:tblPr>
        <w:tblW w:w="10206" w:type="dxa"/>
        <w:tblInd w:w="108" w:type="dxa"/>
        <w:tblBorders>
          <w:top w:val="single" w:sz="2" w:space="0" w:color="95B3D7"/>
          <w:bottom w:val="single" w:sz="2" w:space="0" w:color="95B3D7"/>
          <w:insideH w:val="single" w:sz="2" w:space="0" w:color="95B3D7"/>
          <w:insideV w:val="single" w:sz="2" w:space="0" w:color="95B3D7"/>
        </w:tblBorders>
        <w:tblLook w:val="00A0"/>
      </w:tblPr>
      <w:tblGrid>
        <w:gridCol w:w="2694"/>
        <w:gridCol w:w="7512"/>
      </w:tblGrid>
      <w:tr w:rsidR="00C663E4" w:rsidRPr="00FC3E6E" w:rsidTr="005F047E">
        <w:tc>
          <w:tcPr>
            <w:tcW w:w="2694" w:type="dxa"/>
            <w:tcBorders>
              <w:top w:val="nil"/>
              <w:bottom w:val="single" w:sz="12" w:space="0" w:color="95B3D7"/>
              <w:right w:val="nil"/>
            </w:tcBorders>
            <w:shd w:val="clear" w:color="auto" w:fill="FFFFFF"/>
          </w:tcPr>
          <w:p w:rsidR="00C663E4" w:rsidRPr="00FC3E6E" w:rsidRDefault="00C663E4" w:rsidP="005F047E">
            <w:pPr>
              <w:spacing w:before="20" w:after="20" w:line="240" w:lineRule="auto"/>
              <w:rPr>
                <w:b/>
                <w:bCs/>
                <w:sz w:val="20"/>
                <w:szCs w:val="20"/>
              </w:rPr>
            </w:pPr>
            <w:r w:rsidRPr="00FC3E6E">
              <w:rPr>
                <w:b/>
                <w:bCs/>
                <w:sz w:val="20"/>
                <w:szCs w:val="20"/>
              </w:rPr>
              <w:t>Рівень вищої освіти</w:t>
            </w:r>
          </w:p>
        </w:tc>
        <w:tc>
          <w:tcPr>
            <w:tcW w:w="7512" w:type="dxa"/>
            <w:tcBorders>
              <w:top w:val="nil"/>
              <w:left w:val="nil"/>
              <w:bottom w:val="single" w:sz="12" w:space="0" w:color="95B3D7"/>
            </w:tcBorders>
            <w:shd w:val="clear" w:color="auto" w:fill="FFFFFF"/>
          </w:tcPr>
          <w:p w:rsidR="00C663E4" w:rsidRPr="00FC3E6E" w:rsidRDefault="00C663E4" w:rsidP="005F047E">
            <w:pPr>
              <w:spacing w:before="20" w:after="20" w:line="240" w:lineRule="auto"/>
              <w:rPr>
                <w:b/>
                <w:bCs/>
                <w:i/>
                <w:sz w:val="20"/>
                <w:szCs w:val="20"/>
                <w:lang w:val="en-US"/>
              </w:rPr>
            </w:pPr>
            <w:r w:rsidRPr="00FC3E6E">
              <w:rPr>
                <w:b/>
                <w:bCs/>
                <w:i/>
                <w:sz w:val="20"/>
                <w:szCs w:val="20"/>
              </w:rPr>
              <w:t xml:space="preserve"> Другий (магістерський) / </w:t>
            </w:r>
          </w:p>
        </w:tc>
      </w:tr>
      <w:tr w:rsidR="00C663E4" w:rsidRPr="00FC3E6E" w:rsidTr="005F047E">
        <w:tc>
          <w:tcPr>
            <w:tcW w:w="2694" w:type="dxa"/>
            <w:shd w:val="clear" w:color="auto" w:fill="DBE5F1"/>
          </w:tcPr>
          <w:p w:rsidR="00C663E4" w:rsidRPr="00FC3E6E" w:rsidRDefault="00C663E4" w:rsidP="005F047E">
            <w:pPr>
              <w:spacing w:before="20" w:after="20" w:line="240" w:lineRule="auto"/>
              <w:rPr>
                <w:b/>
                <w:bCs/>
                <w:sz w:val="20"/>
                <w:szCs w:val="20"/>
              </w:rPr>
            </w:pPr>
            <w:r w:rsidRPr="00FC3E6E">
              <w:rPr>
                <w:b/>
                <w:bCs/>
                <w:sz w:val="20"/>
                <w:szCs w:val="20"/>
              </w:rPr>
              <w:t>Галузь знань</w:t>
            </w:r>
          </w:p>
        </w:tc>
        <w:tc>
          <w:tcPr>
            <w:tcW w:w="7512" w:type="dxa"/>
            <w:shd w:val="clear" w:color="auto" w:fill="DBE5F1"/>
          </w:tcPr>
          <w:p w:rsidR="00C663E4" w:rsidRPr="00FC3E6E" w:rsidRDefault="00C663E4" w:rsidP="005F047E">
            <w:pPr>
              <w:spacing w:before="20" w:after="20" w:line="240" w:lineRule="auto"/>
              <w:rPr>
                <w:i/>
                <w:sz w:val="20"/>
                <w:szCs w:val="20"/>
              </w:rPr>
            </w:pPr>
            <w:r w:rsidRPr="00FC3E6E">
              <w:rPr>
                <w:i/>
                <w:sz w:val="20"/>
                <w:szCs w:val="20"/>
              </w:rPr>
              <w:t>05 «Соціальні та поведінкові науки»</w:t>
            </w:r>
          </w:p>
        </w:tc>
      </w:tr>
      <w:tr w:rsidR="00C663E4" w:rsidRPr="00FC3E6E" w:rsidTr="005F047E">
        <w:tc>
          <w:tcPr>
            <w:tcW w:w="2694" w:type="dxa"/>
          </w:tcPr>
          <w:p w:rsidR="00C663E4" w:rsidRPr="00FC3E6E" w:rsidRDefault="00C663E4" w:rsidP="005F047E">
            <w:pPr>
              <w:spacing w:before="20" w:after="20" w:line="240" w:lineRule="auto"/>
              <w:rPr>
                <w:b/>
                <w:bCs/>
                <w:sz w:val="20"/>
                <w:szCs w:val="20"/>
              </w:rPr>
            </w:pPr>
            <w:r w:rsidRPr="00FC3E6E">
              <w:rPr>
                <w:b/>
                <w:bCs/>
                <w:sz w:val="20"/>
                <w:szCs w:val="20"/>
              </w:rPr>
              <w:t>Спеціальність</w:t>
            </w:r>
          </w:p>
        </w:tc>
        <w:tc>
          <w:tcPr>
            <w:tcW w:w="7512" w:type="dxa"/>
          </w:tcPr>
          <w:p w:rsidR="00C663E4" w:rsidRPr="00FC3E6E" w:rsidRDefault="00C663E4" w:rsidP="005F047E">
            <w:pPr>
              <w:spacing w:before="20" w:after="20" w:line="240" w:lineRule="auto"/>
              <w:rPr>
                <w:i/>
                <w:sz w:val="20"/>
                <w:szCs w:val="20"/>
              </w:rPr>
            </w:pPr>
            <w:r w:rsidRPr="00FC3E6E">
              <w:rPr>
                <w:i/>
                <w:sz w:val="20"/>
                <w:szCs w:val="20"/>
              </w:rPr>
              <w:t>051 Економіка</w:t>
            </w:r>
          </w:p>
        </w:tc>
      </w:tr>
      <w:tr w:rsidR="00C663E4" w:rsidRPr="00FC3E6E" w:rsidTr="005F047E">
        <w:tc>
          <w:tcPr>
            <w:tcW w:w="2694" w:type="dxa"/>
            <w:shd w:val="clear" w:color="auto" w:fill="DBE5F1"/>
          </w:tcPr>
          <w:p w:rsidR="00C663E4" w:rsidRPr="00FC3E6E" w:rsidRDefault="00C663E4" w:rsidP="005F047E">
            <w:pPr>
              <w:spacing w:before="20" w:after="20" w:line="240" w:lineRule="auto"/>
              <w:rPr>
                <w:b/>
                <w:bCs/>
                <w:sz w:val="20"/>
                <w:szCs w:val="20"/>
              </w:rPr>
            </w:pPr>
            <w:r w:rsidRPr="00FC3E6E">
              <w:rPr>
                <w:b/>
                <w:bCs/>
                <w:sz w:val="20"/>
                <w:szCs w:val="20"/>
              </w:rPr>
              <w:t>Освітня програма</w:t>
            </w:r>
          </w:p>
        </w:tc>
        <w:tc>
          <w:tcPr>
            <w:tcW w:w="7512" w:type="dxa"/>
            <w:shd w:val="clear" w:color="auto" w:fill="DBE5F1"/>
          </w:tcPr>
          <w:p w:rsidR="00C663E4" w:rsidRPr="00FC3E6E" w:rsidRDefault="00C663E4" w:rsidP="005F047E">
            <w:pPr>
              <w:spacing w:before="20" w:after="20" w:line="240" w:lineRule="auto"/>
              <w:rPr>
                <w:i/>
                <w:sz w:val="20"/>
                <w:szCs w:val="20"/>
              </w:rPr>
            </w:pPr>
            <w:r w:rsidRPr="00FC3E6E">
              <w:rPr>
                <w:sz w:val="20"/>
                <w:szCs w:val="20"/>
              </w:rPr>
              <w:t>Міжнародна економіка</w:t>
            </w:r>
          </w:p>
        </w:tc>
      </w:tr>
      <w:tr w:rsidR="00C663E4" w:rsidRPr="00FC3E6E" w:rsidTr="005F047E">
        <w:tc>
          <w:tcPr>
            <w:tcW w:w="2694" w:type="dxa"/>
          </w:tcPr>
          <w:p w:rsidR="00C663E4" w:rsidRPr="00FC3E6E" w:rsidRDefault="00C663E4" w:rsidP="005F047E">
            <w:pPr>
              <w:spacing w:before="20" w:after="20" w:line="240" w:lineRule="auto"/>
              <w:rPr>
                <w:b/>
                <w:bCs/>
                <w:sz w:val="20"/>
                <w:szCs w:val="20"/>
              </w:rPr>
            </w:pPr>
            <w:r w:rsidRPr="00FC3E6E">
              <w:rPr>
                <w:b/>
                <w:bCs/>
                <w:sz w:val="20"/>
                <w:szCs w:val="20"/>
              </w:rPr>
              <w:t>Статус дисципліни</w:t>
            </w:r>
          </w:p>
        </w:tc>
        <w:tc>
          <w:tcPr>
            <w:tcW w:w="7512" w:type="dxa"/>
          </w:tcPr>
          <w:p w:rsidR="00C663E4" w:rsidRPr="00FC3E6E" w:rsidRDefault="00C663E4" w:rsidP="005F047E">
            <w:pPr>
              <w:spacing w:before="20" w:after="20" w:line="240" w:lineRule="auto"/>
              <w:rPr>
                <w:i/>
                <w:sz w:val="20"/>
                <w:szCs w:val="20"/>
              </w:rPr>
            </w:pPr>
            <w:r w:rsidRPr="00FC3E6E">
              <w:rPr>
                <w:i/>
                <w:sz w:val="20"/>
                <w:szCs w:val="20"/>
              </w:rPr>
              <w:t>Вибіркова</w:t>
            </w:r>
          </w:p>
        </w:tc>
      </w:tr>
      <w:tr w:rsidR="00C663E4" w:rsidRPr="00FC3E6E" w:rsidTr="005F047E">
        <w:tc>
          <w:tcPr>
            <w:tcW w:w="2694" w:type="dxa"/>
            <w:shd w:val="clear" w:color="auto" w:fill="DBE5F1"/>
          </w:tcPr>
          <w:p w:rsidR="00C663E4" w:rsidRPr="00FC3E6E" w:rsidRDefault="00C663E4" w:rsidP="005F047E">
            <w:pPr>
              <w:spacing w:before="20" w:after="20" w:line="240" w:lineRule="auto"/>
              <w:rPr>
                <w:b/>
                <w:bCs/>
                <w:sz w:val="20"/>
                <w:szCs w:val="20"/>
              </w:rPr>
            </w:pPr>
            <w:r w:rsidRPr="00FC3E6E">
              <w:rPr>
                <w:b/>
                <w:bCs/>
                <w:sz w:val="20"/>
                <w:szCs w:val="20"/>
              </w:rPr>
              <w:t>Форма навчання</w:t>
            </w:r>
          </w:p>
        </w:tc>
        <w:tc>
          <w:tcPr>
            <w:tcW w:w="7512" w:type="dxa"/>
            <w:shd w:val="clear" w:color="auto" w:fill="DBE5F1"/>
          </w:tcPr>
          <w:p w:rsidR="00C663E4" w:rsidRPr="00FC3E6E" w:rsidRDefault="00C663E4" w:rsidP="005F047E">
            <w:pPr>
              <w:spacing w:before="20" w:after="20" w:line="240" w:lineRule="auto"/>
              <w:rPr>
                <w:i/>
                <w:sz w:val="20"/>
                <w:szCs w:val="20"/>
              </w:rPr>
            </w:pPr>
            <w:r w:rsidRPr="00FC3E6E">
              <w:rPr>
                <w:i/>
                <w:sz w:val="20"/>
                <w:szCs w:val="20"/>
              </w:rPr>
              <w:t>очна(денна)/очна(вечірня)/заочна/дистанційна/змішана</w:t>
            </w:r>
          </w:p>
        </w:tc>
      </w:tr>
      <w:tr w:rsidR="00C663E4" w:rsidRPr="00FC3E6E" w:rsidTr="005F047E">
        <w:tc>
          <w:tcPr>
            <w:tcW w:w="2694" w:type="dxa"/>
          </w:tcPr>
          <w:p w:rsidR="00C663E4" w:rsidRPr="00FC3E6E" w:rsidRDefault="00C663E4" w:rsidP="005F047E">
            <w:pPr>
              <w:spacing w:before="20" w:after="20" w:line="240" w:lineRule="auto"/>
              <w:rPr>
                <w:b/>
                <w:bCs/>
                <w:sz w:val="20"/>
                <w:szCs w:val="20"/>
              </w:rPr>
            </w:pPr>
            <w:r w:rsidRPr="00FC3E6E">
              <w:rPr>
                <w:b/>
                <w:bCs/>
                <w:sz w:val="20"/>
                <w:szCs w:val="20"/>
              </w:rPr>
              <w:t>Рік підготовки, семестр</w:t>
            </w:r>
          </w:p>
        </w:tc>
        <w:tc>
          <w:tcPr>
            <w:tcW w:w="7512" w:type="dxa"/>
          </w:tcPr>
          <w:p w:rsidR="00C663E4" w:rsidRPr="00FC3E6E" w:rsidRDefault="00C663E4" w:rsidP="005F047E">
            <w:pPr>
              <w:spacing w:before="20" w:after="20" w:line="240" w:lineRule="auto"/>
              <w:rPr>
                <w:i/>
                <w:sz w:val="20"/>
                <w:szCs w:val="20"/>
              </w:rPr>
            </w:pPr>
            <w:r w:rsidRPr="00FC3E6E">
              <w:rPr>
                <w:i/>
                <w:sz w:val="20"/>
                <w:szCs w:val="20"/>
              </w:rPr>
              <w:t>1 курс, весняний семестр</w:t>
            </w:r>
          </w:p>
        </w:tc>
      </w:tr>
      <w:tr w:rsidR="00C663E4" w:rsidRPr="00FC3E6E" w:rsidTr="005F047E">
        <w:tc>
          <w:tcPr>
            <w:tcW w:w="2694" w:type="dxa"/>
            <w:shd w:val="clear" w:color="auto" w:fill="DBE5F1"/>
          </w:tcPr>
          <w:p w:rsidR="00C663E4" w:rsidRPr="00FC3E6E" w:rsidRDefault="00C663E4" w:rsidP="005F047E">
            <w:pPr>
              <w:spacing w:before="20" w:after="20" w:line="240" w:lineRule="auto"/>
              <w:rPr>
                <w:b/>
                <w:bCs/>
                <w:sz w:val="20"/>
                <w:szCs w:val="20"/>
              </w:rPr>
            </w:pPr>
            <w:r w:rsidRPr="00FC3E6E">
              <w:rPr>
                <w:b/>
                <w:bCs/>
                <w:sz w:val="20"/>
                <w:szCs w:val="20"/>
              </w:rPr>
              <w:t>Обсяг дисципліни</w:t>
            </w:r>
          </w:p>
        </w:tc>
        <w:tc>
          <w:tcPr>
            <w:tcW w:w="7512" w:type="dxa"/>
            <w:shd w:val="clear" w:color="auto" w:fill="DBE5F1"/>
          </w:tcPr>
          <w:p w:rsidR="00C663E4" w:rsidRPr="00FC3E6E" w:rsidRDefault="00C663E4" w:rsidP="005F047E">
            <w:pPr>
              <w:spacing w:before="20" w:after="20" w:line="240" w:lineRule="auto"/>
              <w:rPr>
                <w:i/>
                <w:sz w:val="20"/>
                <w:szCs w:val="20"/>
              </w:rPr>
            </w:pPr>
            <w:r w:rsidRPr="00FC3E6E">
              <w:rPr>
                <w:i/>
                <w:sz w:val="20"/>
                <w:szCs w:val="20"/>
              </w:rPr>
              <w:t>120 годин</w:t>
            </w:r>
          </w:p>
        </w:tc>
      </w:tr>
      <w:tr w:rsidR="00C663E4" w:rsidRPr="00FC3E6E" w:rsidTr="005F047E">
        <w:tc>
          <w:tcPr>
            <w:tcW w:w="2694" w:type="dxa"/>
          </w:tcPr>
          <w:p w:rsidR="00C663E4" w:rsidRPr="00FC3E6E" w:rsidRDefault="00C663E4" w:rsidP="005F047E">
            <w:pPr>
              <w:spacing w:before="20" w:after="20" w:line="240" w:lineRule="auto"/>
              <w:rPr>
                <w:b/>
                <w:bCs/>
                <w:sz w:val="20"/>
                <w:szCs w:val="20"/>
              </w:rPr>
            </w:pPr>
            <w:r w:rsidRPr="00FC3E6E">
              <w:rPr>
                <w:b/>
                <w:bCs/>
                <w:sz w:val="20"/>
                <w:szCs w:val="20"/>
              </w:rPr>
              <w:t>Семестровий контроль/ контрольні заходи</w:t>
            </w:r>
          </w:p>
        </w:tc>
        <w:tc>
          <w:tcPr>
            <w:tcW w:w="7512" w:type="dxa"/>
          </w:tcPr>
          <w:p w:rsidR="00C663E4" w:rsidRPr="00FC3E6E" w:rsidRDefault="00C663E4" w:rsidP="005F047E">
            <w:pPr>
              <w:spacing w:before="20" w:after="20" w:line="240" w:lineRule="auto"/>
              <w:rPr>
                <w:i/>
                <w:sz w:val="20"/>
                <w:szCs w:val="20"/>
              </w:rPr>
            </w:pPr>
            <w:r w:rsidRPr="00FC3E6E">
              <w:rPr>
                <w:i/>
                <w:sz w:val="20"/>
                <w:szCs w:val="20"/>
              </w:rPr>
              <w:t>Залік</w:t>
            </w:r>
          </w:p>
        </w:tc>
      </w:tr>
      <w:tr w:rsidR="00C663E4" w:rsidRPr="00FC3E6E" w:rsidTr="005F047E">
        <w:tc>
          <w:tcPr>
            <w:tcW w:w="2694" w:type="dxa"/>
            <w:shd w:val="clear" w:color="auto" w:fill="DBE5F1"/>
          </w:tcPr>
          <w:p w:rsidR="00C663E4" w:rsidRPr="00FC3E6E" w:rsidRDefault="00C663E4" w:rsidP="005F047E">
            <w:pPr>
              <w:spacing w:before="20" w:after="20" w:line="240" w:lineRule="auto"/>
              <w:rPr>
                <w:b/>
                <w:bCs/>
                <w:sz w:val="20"/>
                <w:szCs w:val="20"/>
              </w:rPr>
            </w:pPr>
            <w:r w:rsidRPr="00FC3E6E">
              <w:rPr>
                <w:b/>
                <w:bCs/>
                <w:sz w:val="20"/>
                <w:szCs w:val="20"/>
              </w:rPr>
              <w:t>Розклад занять</w:t>
            </w:r>
          </w:p>
        </w:tc>
        <w:tc>
          <w:tcPr>
            <w:tcW w:w="7512" w:type="dxa"/>
            <w:shd w:val="clear" w:color="auto" w:fill="DBE5F1"/>
          </w:tcPr>
          <w:p w:rsidR="00C663E4" w:rsidRPr="00FC3E6E" w:rsidRDefault="00C663E4" w:rsidP="005F047E">
            <w:pPr>
              <w:spacing w:before="20" w:after="20" w:line="240" w:lineRule="auto"/>
              <w:rPr>
                <w:i/>
                <w:sz w:val="20"/>
                <w:szCs w:val="20"/>
                <w:lang w:val="en-US"/>
              </w:rPr>
            </w:pPr>
            <w:r w:rsidRPr="00FC3E6E">
              <w:rPr>
                <w:i/>
                <w:sz w:val="20"/>
                <w:szCs w:val="20"/>
              </w:rPr>
              <w:t>весняний семестр</w:t>
            </w:r>
          </w:p>
        </w:tc>
      </w:tr>
      <w:tr w:rsidR="00C663E4" w:rsidRPr="00FC3E6E" w:rsidTr="005F047E">
        <w:tc>
          <w:tcPr>
            <w:tcW w:w="2694" w:type="dxa"/>
          </w:tcPr>
          <w:p w:rsidR="00C663E4" w:rsidRPr="00FC3E6E" w:rsidRDefault="00C663E4" w:rsidP="005F047E">
            <w:pPr>
              <w:spacing w:before="20" w:after="20" w:line="240" w:lineRule="auto"/>
              <w:rPr>
                <w:b/>
                <w:bCs/>
                <w:sz w:val="20"/>
                <w:szCs w:val="20"/>
              </w:rPr>
            </w:pPr>
            <w:r w:rsidRPr="00FC3E6E">
              <w:rPr>
                <w:b/>
                <w:bCs/>
                <w:sz w:val="20"/>
                <w:szCs w:val="20"/>
              </w:rPr>
              <w:t>Мова викладання</w:t>
            </w:r>
          </w:p>
        </w:tc>
        <w:tc>
          <w:tcPr>
            <w:tcW w:w="7512" w:type="dxa"/>
          </w:tcPr>
          <w:p w:rsidR="00C663E4" w:rsidRPr="00FC3E6E" w:rsidRDefault="00C663E4" w:rsidP="005F047E">
            <w:pPr>
              <w:spacing w:before="20" w:after="20" w:line="240" w:lineRule="auto"/>
              <w:rPr>
                <w:i/>
                <w:sz w:val="20"/>
                <w:szCs w:val="20"/>
              </w:rPr>
            </w:pPr>
            <w:r w:rsidRPr="00FC3E6E">
              <w:rPr>
                <w:i/>
                <w:sz w:val="20"/>
                <w:szCs w:val="20"/>
              </w:rPr>
              <w:t>Українська</w:t>
            </w:r>
          </w:p>
        </w:tc>
      </w:tr>
      <w:tr w:rsidR="00C663E4" w:rsidRPr="00FC3E6E" w:rsidTr="005F047E">
        <w:tc>
          <w:tcPr>
            <w:tcW w:w="2694" w:type="dxa"/>
            <w:shd w:val="clear" w:color="auto" w:fill="DBE5F1"/>
          </w:tcPr>
          <w:p w:rsidR="00C663E4" w:rsidRPr="00FC3E6E" w:rsidRDefault="00C663E4" w:rsidP="005F047E">
            <w:pPr>
              <w:spacing w:before="20" w:after="20" w:line="240" w:lineRule="auto"/>
              <w:rPr>
                <w:b/>
                <w:bCs/>
                <w:sz w:val="20"/>
                <w:szCs w:val="20"/>
              </w:rPr>
            </w:pPr>
            <w:r w:rsidRPr="00FC3E6E">
              <w:rPr>
                <w:b/>
                <w:bCs/>
                <w:sz w:val="20"/>
                <w:szCs w:val="20"/>
              </w:rPr>
              <w:t xml:space="preserve">Інформація про </w:t>
            </w:r>
            <w:r w:rsidRPr="00FC3E6E">
              <w:rPr>
                <w:b/>
                <w:bCs/>
                <w:sz w:val="20"/>
                <w:szCs w:val="20"/>
              </w:rPr>
              <w:br/>
            </w:r>
            <w:r w:rsidRPr="00FC3E6E">
              <w:rPr>
                <w:b/>
                <w:bCs/>
                <w:sz w:val="20"/>
                <w:szCs w:val="20"/>
                <w:lang w:val="ru-RU"/>
              </w:rPr>
              <w:t>к</w:t>
            </w:r>
            <w:r w:rsidRPr="00FC3E6E">
              <w:rPr>
                <w:b/>
                <w:bCs/>
                <w:sz w:val="20"/>
                <w:szCs w:val="20"/>
              </w:rPr>
              <w:t>ерівника курсу / викладачів</w:t>
            </w:r>
          </w:p>
        </w:tc>
        <w:tc>
          <w:tcPr>
            <w:tcW w:w="7512" w:type="dxa"/>
            <w:shd w:val="clear" w:color="auto" w:fill="DBE5F1"/>
          </w:tcPr>
          <w:p w:rsidR="00C663E4" w:rsidRPr="00FC3E6E" w:rsidRDefault="00C663E4" w:rsidP="0001432B">
            <w:pPr>
              <w:spacing w:before="20" w:after="20" w:line="240" w:lineRule="auto"/>
              <w:rPr>
                <w:sz w:val="20"/>
                <w:szCs w:val="20"/>
                <w:lang w:val="ru-RU"/>
              </w:rPr>
            </w:pPr>
            <w:r w:rsidRPr="00FC3E6E">
              <w:rPr>
                <w:sz w:val="20"/>
                <w:szCs w:val="20"/>
              </w:rPr>
              <w:t xml:space="preserve">Лектор: </w:t>
            </w:r>
            <w:r w:rsidRPr="00FC3E6E">
              <w:rPr>
                <w:i/>
                <w:sz w:val="20"/>
                <w:szCs w:val="20"/>
              </w:rPr>
              <w:t xml:space="preserve">д.е.н., професор, Герасимчук Василь Гнатович, </w:t>
            </w:r>
            <w:r w:rsidRPr="00FC3E6E">
              <w:rPr>
                <w:i/>
                <w:sz w:val="20"/>
                <w:szCs w:val="20"/>
                <w:lang w:val="en-US"/>
              </w:rPr>
              <w:t>gerasymchuk</w:t>
            </w:r>
            <w:r w:rsidRPr="00FC3E6E">
              <w:rPr>
                <w:i/>
                <w:sz w:val="20"/>
                <w:szCs w:val="20"/>
                <w:lang w:val="ru-RU"/>
              </w:rPr>
              <w:t>.</w:t>
            </w:r>
            <w:r w:rsidRPr="00FC3E6E">
              <w:rPr>
                <w:i/>
                <w:sz w:val="20"/>
                <w:szCs w:val="20"/>
                <w:lang w:val="en-US"/>
              </w:rPr>
              <w:t>vh</w:t>
            </w:r>
            <w:r w:rsidRPr="00FC3E6E">
              <w:rPr>
                <w:i/>
                <w:sz w:val="20"/>
                <w:szCs w:val="20"/>
                <w:lang w:val="ru-RU"/>
              </w:rPr>
              <w:t>@</w:t>
            </w:r>
            <w:r w:rsidRPr="00FC3E6E">
              <w:rPr>
                <w:i/>
                <w:sz w:val="20"/>
                <w:szCs w:val="20"/>
                <w:lang w:val="en-US"/>
              </w:rPr>
              <w:t>gmail</w:t>
            </w:r>
            <w:r w:rsidRPr="00FC3E6E">
              <w:rPr>
                <w:i/>
                <w:sz w:val="20"/>
                <w:szCs w:val="20"/>
                <w:lang w:val="ru-RU"/>
              </w:rPr>
              <w:t>.</w:t>
            </w:r>
            <w:r w:rsidRPr="00FC3E6E">
              <w:rPr>
                <w:i/>
                <w:sz w:val="20"/>
                <w:szCs w:val="20"/>
                <w:lang w:val="en-US"/>
              </w:rPr>
              <w:t>com</w:t>
            </w:r>
          </w:p>
          <w:p w:rsidR="00C663E4" w:rsidRPr="00FC3E6E" w:rsidRDefault="00C663E4" w:rsidP="005F047E">
            <w:pPr>
              <w:spacing w:before="20" w:after="20" w:line="240" w:lineRule="auto"/>
              <w:rPr>
                <w:sz w:val="20"/>
                <w:szCs w:val="20"/>
              </w:rPr>
            </w:pPr>
            <w:r w:rsidRPr="00FC3E6E">
              <w:rPr>
                <w:sz w:val="20"/>
                <w:szCs w:val="20"/>
              </w:rPr>
              <w:t xml:space="preserve">Практичні / Семінарські: </w:t>
            </w:r>
            <w:r w:rsidRPr="00FC3E6E">
              <w:rPr>
                <w:i/>
                <w:sz w:val="20"/>
                <w:szCs w:val="20"/>
              </w:rPr>
              <w:t xml:space="preserve">д.е.н., професор, Герасимчук Василь Гнатович, </w:t>
            </w:r>
            <w:r w:rsidRPr="00FC3E6E">
              <w:rPr>
                <w:i/>
                <w:sz w:val="20"/>
                <w:szCs w:val="20"/>
                <w:lang w:val="en-US"/>
              </w:rPr>
              <w:t>gerasymchuk</w:t>
            </w:r>
            <w:r w:rsidRPr="00FC3E6E">
              <w:rPr>
                <w:i/>
                <w:sz w:val="20"/>
                <w:szCs w:val="20"/>
                <w:lang w:val="ru-RU"/>
              </w:rPr>
              <w:t>.</w:t>
            </w:r>
            <w:r w:rsidRPr="00FC3E6E">
              <w:rPr>
                <w:i/>
                <w:sz w:val="20"/>
                <w:szCs w:val="20"/>
                <w:lang w:val="en-US"/>
              </w:rPr>
              <w:t>vh</w:t>
            </w:r>
            <w:r w:rsidRPr="00FC3E6E">
              <w:rPr>
                <w:i/>
                <w:sz w:val="20"/>
                <w:szCs w:val="20"/>
                <w:lang w:val="ru-RU"/>
              </w:rPr>
              <w:t>@</w:t>
            </w:r>
            <w:r w:rsidRPr="00FC3E6E">
              <w:rPr>
                <w:i/>
                <w:sz w:val="20"/>
                <w:szCs w:val="20"/>
                <w:lang w:val="en-US"/>
              </w:rPr>
              <w:t>gmail</w:t>
            </w:r>
            <w:r w:rsidRPr="00FC3E6E">
              <w:rPr>
                <w:i/>
                <w:sz w:val="20"/>
                <w:szCs w:val="20"/>
                <w:lang w:val="ru-RU"/>
              </w:rPr>
              <w:t>.</w:t>
            </w:r>
            <w:r w:rsidRPr="00FC3E6E">
              <w:rPr>
                <w:i/>
                <w:sz w:val="20"/>
                <w:szCs w:val="20"/>
                <w:lang w:val="en-US"/>
              </w:rPr>
              <w:t>com</w:t>
            </w:r>
            <w:r w:rsidRPr="00FC3E6E">
              <w:rPr>
                <w:sz w:val="20"/>
                <w:szCs w:val="20"/>
              </w:rPr>
              <w:t xml:space="preserve"> </w:t>
            </w:r>
          </w:p>
        </w:tc>
      </w:tr>
      <w:tr w:rsidR="00C663E4" w:rsidRPr="00FC3E6E" w:rsidTr="005F047E">
        <w:tc>
          <w:tcPr>
            <w:tcW w:w="2694" w:type="dxa"/>
          </w:tcPr>
          <w:p w:rsidR="00C663E4" w:rsidRPr="00FC3E6E" w:rsidRDefault="00C663E4" w:rsidP="005F047E">
            <w:pPr>
              <w:spacing w:before="20" w:after="20" w:line="240" w:lineRule="auto"/>
              <w:rPr>
                <w:b/>
                <w:bCs/>
                <w:sz w:val="20"/>
                <w:szCs w:val="20"/>
              </w:rPr>
            </w:pPr>
            <w:r w:rsidRPr="00FC3E6E">
              <w:rPr>
                <w:b/>
                <w:bCs/>
                <w:sz w:val="20"/>
                <w:szCs w:val="20"/>
              </w:rPr>
              <w:t>Розміщення курсу</w:t>
            </w:r>
          </w:p>
        </w:tc>
        <w:tc>
          <w:tcPr>
            <w:tcW w:w="7512" w:type="dxa"/>
          </w:tcPr>
          <w:p w:rsidR="00C663E4" w:rsidRPr="00FC3E6E" w:rsidRDefault="00C663E4" w:rsidP="005F047E">
            <w:pPr>
              <w:spacing w:before="20" w:after="20" w:line="240" w:lineRule="auto"/>
              <w:rPr>
                <w:sz w:val="20"/>
                <w:szCs w:val="20"/>
              </w:rPr>
            </w:pPr>
            <w:r w:rsidRPr="00FC3E6E">
              <w:rPr>
                <w:sz w:val="20"/>
                <w:szCs w:val="20"/>
              </w:rPr>
              <w:t xml:space="preserve">Посилання на дистанційний ресурс (Google classroom, </w:t>
            </w:r>
            <w:r w:rsidRPr="00FC3E6E">
              <w:rPr>
                <w:sz w:val="20"/>
                <w:szCs w:val="20"/>
                <w:lang w:val="en-US"/>
              </w:rPr>
              <w:t>Zoom</w:t>
            </w:r>
            <w:r w:rsidRPr="00FC3E6E">
              <w:rPr>
                <w:sz w:val="20"/>
                <w:szCs w:val="20"/>
              </w:rPr>
              <w:t>)</w:t>
            </w:r>
          </w:p>
        </w:tc>
      </w:tr>
    </w:tbl>
    <w:p w:rsidR="00C663E4" w:rsidRPr="00FC3E6E" w:rsidRDefault="00C663E4" w:rsidP="00AA6B23">
      <w:pPr>
        <w:pStyle w:val="Heading1"/>
        <w:numPr>
          <w:ilvl w:val="0"/>
          <w:numId w:val="0"/>
        </w:numPr>
        <w:shd w:val="clear" w:color="auto" w:fill="BFBFBF"/>
        <w:spacing w:line="240" w:lineRule="auto"/>
        <w:jc w:val="center"/>
        <w:rPr>
          <w:rFonts w:ascii="Times New Roman" w:hAnsi="Times New Roman"/>
          <w:color w:val="auto"/>
          <w:sz w:val="20"/>
          <w:szCs w:val="20"/>
        </w:rPr>
      </w:pPr>
      <w:r w:rsidRPr="00FC3E6E">
        <w:rPr>
          <w:rFonts w:ascii="Times New Roman" w:hAnsi="Times New Roman"/>
          <w:color w:val="auto"/>
          <w:sz w:val="20"/>
          <w:szCs w:val="20"/>
        </w:rPr>
        <w:t>Програма навчальної дисципліни</w:t>
      </w:r>
    </w:p>
    <w:p w:rsidR="00C663E4" w:rsidRPr="00FC3E6E" w:rsidRDefault="00C663E4" w:rsidP="006F5C29">
      <w:pPr>
        <w:pStyle w:val="Heading1"/>
        <w:rPr>
          <w:rFonts w:ascii="Times New Roman" w:hAnsi="Times New Roman"/>
          <w:color w:val="auto"/>
          <w:sz w:val="20"/>
          <w:szCs w:val="20"/>
        </w:rPr>
      </w:pPr>
      <w:r w:rsidRPr="00FC3E6E">
        <w:rPr>
          <w:rFonts w:ascii="Times New Roman" w:hAnsi="Times New Roman"/>
          <w:color w:val="auto"/>
          <w:sz w:val="20"/>
          <w:szCs w:val="20"/>
        </w:rPr>
        <w:t>Опис навчальної дисципліни, її мета, предмет вивчання та результати навчання</w:t>
      </w:r>
    </w:p>
    <w:p w:rsidR="00C663E4" w:rsidRPr="00FC3E6E" w:rsidRDefault="00C663E4" w:rsidP="00A975B5">
      <w:pPr>
        <w:spacing w:line="240" w:lineRule="auto"/>
        <w:ind w:firstLine="539"/>
        <w:jc w:val="both"/>
        <w:rPr>
          <w:sz w:val="20"/>
          <w:szCs w:val="20"/>
          <w:lang w:val="ru-RU"/>
        </w:rPr>
      </w:pPr>
      <w:r w:rsidRPr="00FC3E6E">
        <w:rPr>
          <w:sz w:val="20"/>
          <w:szCs w:val="20"/>
        </w:rPr>
        <w:t>Робоча програма кредитного модуля «Міжнародне науково-технічне співробітництво» для студентів освітньо-кваліфікаційного рівня «Магістр» за напрямом підготовки спеціальності 051 «Економіка» за спеціалізацією «Міжнародна економіка» за денною формою навчання складена відповідно до програми навчальної дисципліни «Міжнародне науково-технічне співробітництво».</w:t>
      </w:r>
    </w:p>
    <w:p w:rsidR="00C663E4" w:rsidRPr="00FC3E6E" w:rsidRDefault="00C663E4" w:rsidP="00A975B5">
      <w:pPr>
        <w:spacing w:line="240" w:lineRule="auto"/>
        <w:ind w:firstLine="539"/>
        <w:jc w:val="both"/>
        <w:rPr>
          <w:sz w:val="20"/>
          <w:szCs w:val="20"/>
        </w:rPr>
      </w:pPr>
      <w:r w:rsidRPr="00FC3E6E">
        <w:rPr>
          <w:sz w:val="20"/>
          <w:szCs w:val="20"/>
        </w:rPr>
        <w:t>Кредитний модуль «Міжнародне науково-технічне співробітництво» належить до дисциплін самостійного вибору навчального закладу, циклу професійної підготовки. Його вивчення займає важливе місце в підготовці фахівців освітньо-кваліфікаційного рівня «Магістр» за напрямом підготовки спеціальності 051 «Економіка» за спеціалізацією «Міжнародна економіка» за денною формою навчання, оскільки завершує вивчення комплексу фахових дисциплін. Програма кредитного модулю «Міжнародне науково-технічне співробітництво» складена відповідно до місця і значення дисципліни за структурно-логічною схемою, передбаченою освітньо-професійною програмою магістра за напрямом підготовки для студентів освітньо-кваліфікаційного рівня «Магістр» за напрямом підготовки спеціальності 051 «Економіка» за спеціалізацією «Міжнародна економіка» за денною формою навчання і охоплює всі змістові модулі, передбачені стандартом.</w:t>
      </w:r>
    </w:p>
    <w:p w:rsidR="00C663E4" w:rsidRPr="00FC3E6E" w:rsidRDefault="00C663E4" w:rsidP="00E27A1B">
      <w:pPr>
        <w:pStyle w:val="BodyText"/>
        <w:spacing w:after="0"/>
        <w:ind w:firstLine="720"/>
        <w:jc w:val="both"/>
        <w:rPr>
          <w:sz w:val="20"/>
          <w:szCs w:val="20"/>
        </w:rPr>
      </w:pPr>
      <w:r w:rsidRPr="00FC3E6E">
        <w:rPr>
          <w:sz w:val="20"/>
          <w:szCs w:val="20"/>
        </w:rPr>
        <w:t xml:space="preserve">Вивчення кредитного модуля “Міжнародне науково-технічне співробітництво» займає особливе місце в підготовці фахівців з вищою освітою (магістрів)  спеціальності «Міжнародна економіка» в технічному університеті. Дана дисципліна передбачає можливість поєднання економічних знань з інженерними. Для цього в НТУУ «КПІ» є всі можливості. Актуальний такий підхід, коли йдеться про інноваційно-інвестиційну модель соціально-економічного розвитку держави. Конкурентні переваги промислово розвиненої країни формуються завдяки розробці і освоєнню технологічних процесів з високою доданою вартістю. Йдеться про нано- та біотехнології, найпередовіші досягнення в космічній галузі, літакобудуванні, суднобудуванні, металургійній промисловості, інших сферах національної економіки, насамперед, машинобудуванні, приладобудуванні. Інновації повинні комерціалізуватися, тобто знаходити свого потенційного споживача як на внутрішньому, так і на зовнішньому ринку, що має неабияке значення у здійсненні зовнішньоекономічної діяльності держави та окремих суб’єктів господарювання. </w:t>
      </w:r>
    </w:p>
    <w:p w:rsidR="00C663E4" w:rsidRPr="00FC3E6E" w:rsidRDefault="00C663E4" w:rsidP="00E27A1B">
      <w:pPr>
        <w:pStyle w:val="BodyText"/>
        <w:spacing w:after="0"/>
        <w:ind w:firstLine="720"/>
        <w:jc w:val="both"/>
        <w:rPr>
          <w:sz w:val="20"/>
          <w:szCs w:val="20"/>
        </w:rPr>
      </w:pPr>
      <w:r w:rsidRPr="00FC3E6E">
        <w:rPr>
          <w:sz w:val="20"/>
          <w:szCs w:val="20"/>
        </w:rPr>
        <w:t>Метою кредитного модуля «Міжнародне науково-технічне співробітництво» є формування системи знань з міжнародного науково-технічного співробітництва, умов його функціонування, різноманітності форм і методів, здатностей до ведення зовнішньоекономічної діяльності на міжнародних ринках, у середовищі суб’єктів підприємницької діяльності різної державної належності, у сфері обміну товарами, руху факторів виробництва та формування міжнародної економічної і науково-технічної, інноваційної політики держави.</w:t>
      </w:r>
    </w:p>
    <w:p w:rsidR="00C663E4" w:rsidRPr="00FC3E6E" w:rsidRDefault="00C663E4" w:rsidP="00E27A1B">
      <w:pPr>
        <w:pStyle w:val="BodyText"/>
        <w:spacing w:after="0"/>
        <w:ind w:firstLine="720"/>
        <w:jc w:val="both"/>
        <w:rPr>
          <w:sz w:val="20"/>
          <w:szCs w:val="20"/>
        </w:rPr>
      </w:pPr>
      <w:r w:rsidRPr="00FC3E6E">
        <w:rPr>
          <w:sz w:val="20"/>
          <w:szCs w:val="20"/>
        </w:rPr>
        <w:t>Основні завдання кредитного модуля.</w:t>
      </w:r>
    </w:p>
    <w:p w:rsidR="00C663E4" w:rsidRPr="00FC3E6E" w:rsidRDefault="00C663E4" w:rsidP="00E27A1B">
      <w:pPr>
        <w:pStyle w:val="BodyText"/>
        <w:spacing w:after="0"/>
        <w:ind w:firstLine="720"/>
        <w:jc w:val="both"/>
        <w:rPr>
          <w:sz w:val="20"/>
          <w:szCs w:val="20"/>
        </w:rPr>
      </w:pPr>
      <w:r w:rsidRPr="00FC3E6E">
        <w:rPr>
          <w:sz w:val="20"/>
          <w:szCs w:val="20"/>
        </w:rPr>
        <w:t>Згідно з вимогами програми навчальної дисципліни студенти після засвоєння кредитного модуля «Міжнародне науково-технічне співробітництво» мають продемонструвати такі результати навчання:</w:t>
      </w:r>
    </w:p>
    <w:p w:rsidR="00C663E4" w:rsidRPr="00FC3E6E" w:rsidRDefault="00C663E4" w:rsidP="00E27A1B">
      <w:pPr>
        <w:pStyle w:val="BodyText"/>
        <w:spacing w:after="0"/>
        <w:ind w:firstLine="720"/>
        <w:jc w:val="both"/>
        <w:rPr>
          <w:sz w:val="20"/>
          <w:szCs w:val="20"/>
        </w:rPr>
      </w:pPr>
      <w:r w:rsidRPr="00FC3E6E">
        <w:rPr>
          <w:sz w:val="20"/>
          <w:szCs w:val="20"/>
        </w:rPr>
        <w:t>знання: основні положення економічного механізму міжнародної науково-технічної діяльності; призначення та основні характеристики елементів міжнародного співробітництва; методи аналізу ефективності здійснення господарської діяльності у сфері міжнародного науково-технічного співробітництва; теоретичні аспекти та закономірності здійснення міжнародної торгівлі, руху факторів виробництва, валютно-фінансового механізму, міжнародної економічної інтеграції; основні положення економічного механізму діяльності підприємств різної державної приналежності в сфері міжнародного науково-технічного співробітництва; методи аналізу міжнародної науко-технічної, інноваційної діяльності підприємства, країни в цілому;</w:t>
      </w:r>
    </w:p>
    <w:p w:rsidR="00C663E4" w:rsidRPr="00FC3E6E" w:rsidRDefault="00C663E4" w:rsidP="00E27A1B">
      <w:pPr>
        <w:pStyle w:val="BodyText"/>
        <w:spacing w:after="0"/>
        <w:ind w:firstLine="720"/>
        <w:jc w:val="both"/>
        <w:rPr>
          <w:sz w:val="20"/>
          <w:szCs w:val="20"/>
        </w:rPr>
      </w:pPr>
      <w:r w:rsidRPr="00FC3E6E">
        <w:rPr>
          <w:sz w:val="20"/>
          <w:szCs w:val="20"/>
        </w:rPr>
        <w:t>уміння: застосовувати свої знання на практиці для успішного управління підрозділом, підприємством, об’єднанням підприємств; володіти методами розрахунку основних показників міжнародного  науково-технічного співробітництва підприємства та національної економіки в цілому.</w:t>
      </w:r>
    </w:p>
    <w:p w:rsidR="00C663E4" w:rsidRPr="00FC3E6E" w:rsidRDefault="00C663E4" w:rsidP="00E27A1B">
      <w:pPr>
        <w:pStyle w:val="BodyText"/>
        <w:spacing w:after="0"/>
        <w:ind w:firstLine="720"/>
        <w:jc w:val="both"/>
        <w:rPr>
          <w:sz w:val="20"/>
          <w:szCs w:val="20"/>
        </w:rPr>
      </w:pPr>
      <w:r w:rsidRPr="00FC3E6E">
        <w:rPr>
          <w:sz w:val="20"/>
          <w:szCs w:val="20"/>
        </w:rPr>
        <w:t>досвід у: обґрунтовуванні доцільності та економічної ефективності міжнародної торгівлі, міжнародного  науково-технічного співробітництва, методів його регулювання; здійсненні економічної оцінки та прогнозування руху факторів виробництва; розрахунках цін ліцензії при трансфері технологій;  оцінюванні впливів коливань валютних курсів на показники міжнародного  науково-технічного співробітництва.</w:t>
      </w:r>
    </w:p>
    <w:p w:rsidR="00C663E4" w:rsidRPr="00FC3E6E" w:rsidRDefault="00C663E4" w:rsidP="004A6336">
      <w:pPr>
        <w:pStyle w:val="Heading1"/>
        <w:spacing w:line="240" w:lineRule="auto"/>
        <w:rPr>
          <w:rFonts w:ascii="Times New Roman" w:hAnsi="Times New Roman"/>
          <w:color w:val="auto"/>
          <w:sz w:val="20"/>
          <w:szCs w:val="20"/>
        </w:rPr>
      </w:pPr>
      <w:r w:rsidRPr="00FC3E6E">
        <w:rPr>
          <w:rFonts w:ascii="Times New Roman" w:hAnsi="Times New Roman"/>
          <w:color w:val="auto"/>
          <w:sz w:val="20"/>
          <w:szCs w:val="20"/>
        </w:rPr>
        <w:t>Пререквізити та постреквізити дисципліни (місце в структурно-логічній схемі навчання за відповідною освітньою програмою)</w:t>
      </w:r>
    </w:p>
    <w:p w:rsidR="00C663E4" w:rsidRPr="00FC3E6E" w:rsidRDefault="00C663E4" w:rsidP="00E705C8">
      <w:pPr>
        <w:spacing w:after="120" w:line="240" w:lineRule="auto"/>
        <w:ind w:firstLine="540"/>
        <w:jc w:val="both"/>
        <w:rPr>
          <w:sz w:val="20"/>
          <w:szCs w:val="20"/>
        </w:rPr>
      </w:pPr>
      <w:r w:rsidRPr="00FC3E6E">
        <w:rPr>
          <w:sz w:val="20"/>
          <w:szCs w:val="20"/>
        </w:rPr>
        <w:t>Програма кредитного модулю «Міжнародне науково-технічне співробітництво»  реалізується після вивчення курсів «Політична економія», «Мікроекономіка», «Макроекономіка», «Економіка підприємства», «Статистика», «Міжнародна економіка», «Фінанси підприємств», «Гроші та кредит» та ін. Знання, які мають отримати студенти під час вивчення даного кредитного модуля, дають змогу глибше освоїти такі важливі курси, як «Міжнародні фінанси», «Міжнародна інноваційна діяльність», «Міжнародна інвестиційна діяльність», «Транснаціональні корпорації», «Глобальна економіка», «Міжнародний менеджмент», «Управління міжнародною конкурентоспроможністю підприємства» та ін.</w:t>
      </w:r>
    </w:p>
    <w:p w:rsidR="00C663E4" w:rsidRPr="00FC3E6E" w:rsidRDefault="00C663E4" w:rsidP="009360E9">
      <w:pPr>
        <w:pStyle w:val="Heading1"/>
        <w:spacing w:line="240" w:lineRule="auto"/>
        <w:jc w:val="center"/>
        <w:rPr>
          <w:rFonts w:ascii="Times New Roman" w:hAnsi="Times New Roman"/>
          <w:color w:val="auto"/>
          <w:sz w:val="20"/>
          <w:szCs w:val="20"/>
        </w:rPr>
      </w:pPr>
      <w:r w:rsidRPr="00FC3E6E">
        <w:rPr>
          <w:rFonts w:ascii="Times New Roman" w:hAnsi="Times New Roman"/>
          <w:color w:val="auto"/>
          <w:sz w:val="20"/>
          <w:szCs w:val="20"/>
        </w:rPr>
        <w:t>Зміст навчальної дисципліни</w:t>
      </w:r>
    </w:p>
    <w:p w:rsidR="00C663E4" w:rsidRPr="00FC3E6E" w:rsidRDefault="00C663E4" w:rsidP="00AA6B23">
      <w:pPr>
        <w:spacing w:after="120" w:line="240" w:lineRule="auto"/>
        <w:jc w:val="both"/>
        <w:rPr>
          <w:i/>
          <w:sz w:val="20"/>
          <w:szCs w:val="20"/>
        </w:rPr>
      </w:pPr>
      <w:r w:rsidRPr="00FC3E6E">
        <w:rPr>
          <w:i/>
          <w:sz w:val="20"/>
          <w:szCs w:val="20"/>
        </w:rPr>
        <w:t xml:space="preserve">Надається перелік розділів і тем всієї </w:t>
      </w:r>
      <w:r w:rsidRPr="00FC3E6E">
        <w:rPr>
          <w:b/>
          <w:bCs/>
          <w:i/>
          <w:sz w:val="20"/>
          <w:szCs w:val="20"/>
        </w:rPr>
        <w:t>дисципліни</w:t>
      </w:r>
      <w:r w:rsidRPr="00FC3E6E">
        <w:rPr>
          <w:i/>
          <w:sz w:val="20"/>
          <w:szCs w:val="20"/>
        </w:rPr>
        <w:t>.</w:t>
      </w:r>
    </w:p>
    <w:p w:rsidR="00C663E4" w:rsidRPr="00FC3E6E" w:rsidRDefault="00C663E4" w:rsidP="009360E9">
      <w:pPr>
        <w:pStyle w:val="Heading1"/>
        <w:spacing w:before="0" w:after="0" w:line="240" w:lineRule="auto"/>
        <w:ind w:left="0"/>
        <w:jc w:val="center"/>
        <w:rPr>
          <w:rFonts w:ascii="Times New Roman" w:hAnsi="Times New Roman"/>
          <w:color w:val="auto"/>
          <w:sz w:val="20"/>
          <w:szCs w:val="20"/>
        </w:rPr>
      </w:pPr>
      <w:r w:rsidRPr="00FC3E6E">
        <w:rPr>
          <w:rFonts w:ascii="Times New Roman" w:hAnsi="Times New Roman"/>
          <w:color w:val="auto"/>
          <w:sz w:val="20"/>
          <w:szCs w:val="20"/>
        </w:rPr>
        <w:t>Навчальні матеріали та ресурси</w:t>
      </w:r>
    </w:p>
    <w:p w:rsidR="00C663E4" w:rsidRPr="00FC3E6E" w:rsidRDefault="00C663E4" w:rsidP="009360E9">
      <w:pPr>
        <w:spacing w:line="240" w:lineRule="auto"/>
        <w:jc w:val="center"/>
        <w:rPr>
          <w:b/>
          <w:sz w:val="20"/>
          <w:szCs w:val="20"/>
        </w:rPr>
      </w:pPr>
      <w:r w:rsidRPr="00FC3E6E">
        <w:rPr>
          <w:b/>
          <w:sz w:val="20"/>
          <w:szCs w:val="20"/>
        </w:rPr>
        <w:t>Базова література:</w:t>
      </w:r>
    </w:p>
    <w:p w:rsidR="00C663E4" w:rsidRPr="00FC3E6E" w:rsidRDefault="00C663E4" w:rsidP="009360E9">
      <w:pPr>
        <w:spacing w:line="240" w:lineRule="auto"/>
        <w:jc w:val="both"/>
        <w:rPr>
          <w:sz w:val="20"/>
          <w:szCs w:val="20"/>
        </w:rPr>
      </w:pPr>
      <w:r w:rsidRPr="00FC3E6E">
        <w:rPr>
          <w:sz w:val="20"/>
          <w:szCs w:val="20"/>
        </w:rPr>
        <w:t>1. Конституція України. — К.: Просвіта, 1996.</w:t>
      </w:r>
    </w:p>
    <w:p w:rsidR="00C663E4" w:rsidRPr="00FC3E6E" w:rsidRDefault="00C663E4" w:rsidP="009360E9">
      <w:pPr>
        <w:spacing w:line="240" w:lineRule="auto"/>
        <w:jc w:val="both"/>
        <w:rPr>
          <w:sz w:val="20"/>
          <w:szCs w:val="20"/>
        </w:rPr>
      </w:pPr>
      <w:r w:rsidRPr="00FC3E6E">
        <w:rPr>
          <w:sz w:val="20"/>
          <w:szCs w:val="20"/>
        </w:rPr>
        <w:t>2. Закон України «Про підприємства в Україні» // Закони України. ― К.: Ін-т законодавства, 1996. ― Т. 1. ― С. 310―331.</w:t>
      </w:r>
    </w:p>
    <w:p w:rsidR="00C663E4" w:rsidRPr="00FC3E6E" w:rsidRDefault="00C663E4" w:rsidP="009360E9">
      <w:pPr>
        <w:spacing w:line="240" w:lineRule="auto"/>
        <w:jc w:val="both"/>
        <w:rPr>
          <w:sz w:val="20"/>
          <w:szCs w:val="20"/>
        </w:rPr>
      </w:pPr>
      <w:r w:rsidRPr="00FC3E6E">
        <w:rPr>
          <w:sz w:val="20"/>
          <w:szCs w:val="20"/>
        </w:rPr>
        <w:t>3. Закон України «Про колективні договори і угоди» // Закони України. ― К.: Ін-т законодавства, 1997. ― Т. 6. ― С. 5―11.</w:t>
      </w:r>
    </w:p>
    <w:p w:rsidR="00C663E4" w:rsidRPr="00FC3E6E" w:rsidRDefault="00C663E4" w:rsidP="009360E9">
      <w:pPr>
        <w:spacing w:line="240" w:lineRule="auto"/>
        <w:jc w:val="both"/>
        <w:rPr>
          <w:sz w:val="20"/>
          <w:szCs w:val="20"/>
        </w:rPr>
      </w:pPr>
      <w:r w:rsidRPr="00FC3E6E">
        <w:rPr>
          <w:sz w:val="20"/>
          <w:szCs w:val="20"/>
        </w:rPr>
        <w:t>4. Закон України «Про оплату праці» // Закони України. ― К.: Ін-т законодавства, 1997. ― Т. 8. ― С. 210―218.</w:t>
      </w:r>
    </w:p>
    <w:p w:rsidR="00C663E4" w:rsidRPr="00FC3E6E" w:rsidRDefault="00C663E4" w:rsidP="009360E9">
      <w:pPr>
        <w:spacing w:line="240" w:lineRule="auto"/>
        <w:jc w:val="both"/>
        <w:rPr>
          <w:sz w:val="20"/>
          <w:szCs w:val="20"/>
        </w:rPr>
      </w:pPr>
      <w:r w:rsidRPr="00FC3E6E">
        <w:rPr>
          <w:sz w:val="20"/>
          <w:szCs w:val="20"/>
        </w:rPr>
        <w:t>5. Герасимчук В.Г. Міжнародна економіка: Навч. посіб. / В.Г. Герасимчук, С.В. Войтко. – К.: Знання, 2009. – 302 с.</w:t>
      </w:r>
    </w:p>
    <w:p w:rsidR="00C663E4" w:rsidRPr="00FC3E6E" w:rsidRDefault="00C663E4" w:rsidP="009360E9">
      <w:pPr>
        <w:spacing w:line="240" w:lineRule="auto"/>
        <w:jc w:val="both"/>
        <w:rPr>
          <w:sz w:val="20"/>
          <w:szCs w:val="20"/>
        </w:rPr>
      </w:pPr>
      <w:r w:rsidRPr="00FC3E6E">
        <w:rPr>
          <w:sz w:val="20"/>
          <w:szCs w:val="20"/>
        </w:rPr>
        <w:t>6. Твисс Б. Управление научно-техническими нововведениями: Сокр. пер. с англ. М.: Экономика, 1989. – 271 с.</w:t>
      </w:r>
    </w:p>
    <w:p w:rsidR="00C663E4" w:rsidRPr="00FC3E6E" w:rsidRDefault="00C663E4" w:rsidP="009360E9">
      <w:pPr>
        <w:spacing w:line="240" w:lineRule="auto"/>
        <w:jc w:val="both"/>
        <w:rPr>
          <w:sz w:val="20"/>
          <w:szCs w:val="20"/>
        </w:rPr>
      </w:pPr>
      <w:r w:rsidRPr="00FC3E6E">
        <w:rPr>
          <w:sz w:val="20"/>
          <w:szCs w:val="20"/>
        </w:rPr>
        <w:t>7. Біла книга. Інтелектуальна власність в інноваційній економіці України / Г.О. Андрощук, О.В. Дем’яненко,  І.Б. Жиляєв, Л.В. Сахарова, В.І. Полохало, С.В. Таран (упорядкування). К.: Парламентське вид-во, 2008. – 448 с.</w:t>
      </w:r>
    </w:p>
    <w:p w:rsidR="00C663E4" w:rsidRPr="00FC3E6E" w:rsidRDefault="00C663E4" w:rsidP="009360E9">
      <w:pPr>
        <w:spacing w:line="240" w:lineRule="auto"/>
        <w:jc w:val="both"/>
        <w:rPr>
          <w:sz w:val="20"/>
          <w:szCs w:val="20"/>
        </w:rPr>
      </w:pPr>
      <w:r w:rsidRPr="00FC3E6E">
        <w:rPr>
          <w:sz w:val="20"/>
          <w:szCs w:val="20"/>
        </w:rPr>
        <w:t>8. Стратегія інноваційного розвитку України на 2010-2020 роки в умовах глобалізаційних викликів /Авт.-упор.: Г.О. Андрощук, І.Б. Жиляєв, Б.Г. Чижевський, М.М. Шевченко. – К.: Парламентське вид-во, 2009. – 632 с.</w:t>
      </w:r>
    </w:p>
    <w:p w:rsidR="00C663E4" w:rsidRPr="00FC3E6E" w:rsidRDefault="00C663E4" w:rsidP="009360E9">
      <w:pPr>
        <w:spacing w:line="240" w:lineRule="auto"/>
        <w:jc w:val="both"/>
        <w:rPr>
          <w:sz w:val="20"/>
          <w:szCs w:val="20"/>
        </w:rPr>
      </w:pPr>
      <w:r w:rsidRPr="00FC3E6E">
        <w:rPr>
          <w:sz w:val="20"/>
          <w:szCs w:val="20"/>
        </w:rPr>
        <w:t>9. Кузнєцов Ю.М. Патентознавство та авторське право: Підручник. – К.: Кондор, 2005.–428 с.</w:t>
      </w:r>
    </w:p>
    <w:p w:rsidR="00C663E4" w:rsidRPr="00FC3E6E" w:rsidRDefault="00C663E4" w:rsidP="009360E9">
      <w:pPr>
        <w:spacing w:line="240" w:lineRule="auto"/>
        <w:jc w:val="both"/>
        <w:rPr>
          <w:sz w:val="20"/>
          <w:szCs w:val="20"/>
        </w:rPr>
      </w:pPr>
      <w:r w:rsidRPr="00FC3E6E">
        <w:rPr>
          <w:sz w:val="20"/>
          <w:szCs w:val="20"/>
        </w:rPr>
        <w:t xml:space="preserve">10. Герасимчук В.Г., Войтко С.В., Серебренніков Б.С., Сакалош Т.В. Міжнародне науково-технічне співробітництво: Курс лекцій. – К. НТУУ «КПІ», 2012. – 90 с. </w:t>
      </w:r>
    </w:p>
    <w:p w:rsidR="00C663E4" w:rsidRPr="00FC3E6E" w:rsidRDefault="00C663E4" w:rsidP="009360E9">
      <w:pPr>
        <w:spacing w:line="240" w:lineRule="auto"/>
        <w:jc w:val="center"/>
        <w:rPr>
          <w:sz w:val="20"/>
          <w:szCs w:val="20"/>
        </w:rPr>
      </w:pPr>
      <w:r w:rsidRPr="00FC3E6E">
        <w:rPr>
          <w:sz w:val="20"/>
          <w:szCs w:val="20"/>
        </w:rPr>
        <w:t>Додаткова література:</w:t>
      </w:r>
    </w:p>
    <w:p w:rsidR="00C663E4" w:rsidRPr="00FC3E6E" w:rsidRDefault="00C663E4" w:rsidP="009360E9">
      <w:pPr>
        <w:spacing w:line="240" w:lineRule="auto"/>
        <w:jc w:val="both"/>
        <w:rPr>
          <w:sz w:val="20"/>
          <w:szCs w:val="20"/>
        </w:rPr>
      </w:pPr>
      <w:r w:rsidRPr="00FC3E6E">
        <w:rPr>
          <w:sz w:val="20"/>
          <w:szCs w:val="20"/>
        </w:rPr>
        <w:t>11. Міжнародне науково-технічне співробітництво: принципи, механізми, ефективність [Текст]: Матеріали IX (XXI) Всеукр. наук.-практ. конф., Київ, 14-15 березня 2013р.: тези доповідей / [редкол. В.Г. Герасимчук (відпов. ред.) та ін.]. – К.: НТУУ «КПІ», 2013. – 314 с.</w:t>
      </w:r>
    </w:p>
    <w:p w:rsidR="00C663E4" w:rsidRPr="00FC3E6E" w:rsidRDefault="00C663E4" w:rsidP="009360E9">
      <w:pPr>
        <w:spacing w:line="240" w:lineRule="auto"/>
        <w:jc w:val="both"/>
        <w:rPr>
          <w:sz w:val="20"/>
          <w:szCs w:val="20"/>
        </w:rPr>
      </w:pPr>
      <w:r w:rsidRPr="00FC3E6E">
        <w:rPr>
          <w:sz w:val="20"/>
          <w:szCs w:val="20"/>
        </w:rPr>
        <w:t>12. Вернадский В.И. Философские мысли натуралиста / В.И. Вернадский. - М.: Наука, 1988. – 520 с.</w:t>
      </w:r>
    </w:p>
    <w:p w:rsidR="00C663E4" w:rsidRPr="00FC3E6E" w:rsidRDefault="00C663E4" w:rsidP="009360E9">
      <w:pPr>
        <w:spacing w:line="240" w:lineRule="auto"/>
        <w:jc w:val="both"/>
        <w:rPr>
          <w:sz w:val="20"/>
          <w:szCs w:val="20"/>
        </w:rPr>
      </w:pPr>
      <w:r w:rsidRPr="00FC3E6E">
        <w:rPr>
          <w:sz w:val="20"/>
          <w:szCs w:val="20"/>
        </w:rPr>
        <w:t>13. Ленк X. Ответственность в технике, за технику, с помощью техники / X. Ленк // Философия техники в ФРГ. – М.: Прогресс, 1989, с. 372-392.</w:t>
      </w:r>
    </w:p>
    <w:p w:rsidR="00C663E4" w:rsidRPr="00FC3E6E" w:rsidRDefault="00C663E4" w:rsidP="009360E9">
      <w:pPr>
        <w:spacing w:line="240" w:lineRule="auto"/>
        <w:jc w:val="both"/>
        <w:rPr>
          <w:sz w:val="20"/>
          <w:szCs w:val="20"/>
        </w:rPr>
      </w:pPr>
      <w:r w:rsidRPr="00FC3E6E">
        <w:rPr>
          <w:sz w:val="20"/>
          <w:szCs w:val="20"/>
        </w:rPr>
        <w:t>14. Винер II. Кибернетика, или управление и связь в животном и машине / II. Винер. – М.: Наука, 1983. - 344 с.</w:t>
      </w:r>
    </w:p>
    <w:p w:rsidR="00C663E4" w:rsidRPr="00FC3E6E" w:rsidRDefault="00C663E4" w:rsidP="009360E9">
      <w:pPr>
        <w:spacing w:line="240" w:lineRule="auto"/>
        <w:jc w:val="both"/>
        <w:rPr>
          <w:sz w:val="20"/>
          <w:szCs w:val="20"/>
        </w:rPr>
      </w:pPr>
      <w:r w:rsidRPr="00FC3E6E">
        <w:rPr>
          <w:sz w:val="20"/>
          <w:szCs w:val="20"/>
        </w:rPr>
        <w:t>15. Первый Всемирный доклад ЮНЕСКО по инженерным наукам: нехватка инженеров –</w:t>
      </w:r>
    </w:p>
    <w:p w:rsidR="00C663E4" w:rsidRPr="00FC3E6E" w:rsidRDefault="00C663E4" w:rsidP="009360E9">
      <w:pPr>
        <w:spacing w:line="240" w:lineRule="auto"/>
        <w:jc w:val="both"/>
        <w:rPr>
          <w:sz w:val="20"/>
          <w:szCs w:val="20"/>
        </w:rPr>
      </w:pPr>
      <w:r w:rsidRPr="00FC3E6E">
        <w:rPr>
          <w:sz w:val="20"/>
          <w:szCs w:val="20"/>
        </w:rPr>
        <w:t>угроза развитию // UNESCO.ORG. Франция, 2010 [Электронный ресурс]. Режим доступа: http://unesdoc.unesco.org/images/0018/001897/189753e.pdf</w:t>
      </w:r>
    </w:p>
    <w:p w:rsidR="00C663E4" w:rsidRPr="00FC3E6E" w:rsidRDefault="00C663E4" w:rsidP="009360E9">
      <w:pPr>
        <w:spacing w:line="240" w:lineRule="auto"/>
        <w:jc w:val="both"/>
        <w:rPr>
          <w:sz w:val="20"/>
          <w:szCs w:val="20"/>
        </w:rPr>
      </w:pPr>
      <w:r w:rsidRPr="00FC3E6E">
        <w:rPr>
          <w:sz w:val="20"/>
          <w:szCs w:val="20"/>
        </w:rPr>
        <w:t>16. Соловьев В.П. Инновационная деятельность как системный процесс в конкурентной экономике (Синергетические эффекты инноваций). – Киев: Феникс, 2004. – 560 с.</w:t>
      </w:r>
    </w:p>
    <w:p w:rsidR="00C663E4" w:rsidRPr="00FC3E6E" w:rsidRDefault="00C663E4" w:rsidP="009360E9">
      <w:pPr>
        <w:spacing w:line="240" w:lineRule="auto"/>
        <w:jc w:val="both"/>
        <w:rPr>
          <w:sz w:val="20"/>
          <w:szCs w:val="20"/>
        </w:rPr>
      </w:pPr>
      <w:r w:rsidRPr="00FC3E6E">
        <w:rPr>
          <w:sz w:val="20"/>
          <w:szCs w:val="20"/>
        </w:rPr>
        <w:t xml:space="preserve">17. Технологічна модернізація промисловості України / За ред. д-ра екон. наук Л.І. Федулової; Ін-т екон. та прогнозув. – К.: 2008. – 472 с. </w:t>
      </w:r>
    </w:p>
    <w:p w:rsidR="00C663E4" w:rsidRPr="00FC3E6E" w:rsidRDefault="00C663E4" w:rsidP="009360E9">
      <w:pPr>
        <w:spacing w:line="240" w:lineRule="auto"/>
        <w:jc w:val="both"/>
        <w:rPr>
          <w:sz w:val="20"/>
          <w:szCs w:val="20"/>
        </w:rPr>
      </w:pPr>
      <w:r w:rsidRPr="00FC3E6E">
        <w:rPr>
          <w:sz w:val="20"/>
          <w:szCs w:val="20"/>
        </w:rPr>
        <w:t>18. Никифоров А.Є. Промислова політика: Навч. посіб. – 2-ге вид., перероб. та допов.- К.: КНЕУ, 2008. – 464 с.</w:t>
      </w:r>
    </w:p>
    <w:p w:rsidR="00C663E4" w:rsidRPr="00FC3E6E" w:rsidRDefault="00C663E4" w:rsidP="009360E9">
      <w:pPr>
        <w:spacing w:line="240" w:lineRule="auto"/>
        <w:jc w:val="both"/>
        <w:rPr>
          <w:sz w:val="20"/>
          <w:szCs w:val="20"/>
        </w:rPr>
      </w:pPr>
      <w:r w:rsidRPr="00FC3E6E">
        <w:rPr>
          <w:sz w:val="20"/>
          <w:szCs w:val="20"/>
        </w:rPr>
        <w:t>19. Демчук П. О. Міжнародні відносини та проблеми євроатлантичної інтеграції / Національна академія оборони України. — К.: ППП, 2004. — 264с.</w:t>
      </w:r>
    </w:p>
    <w:p w:rsidR="00C663E4" w:rsidRPr="00FC3E6E" w:rsidRDefault="00C663E4" w:rsidP="009360E9">
      <w:pPr>
        <w:spacing w:line="240" w:lineRule="auto"/>
        <w:jc w:val="both"/>
        <w:rPr>
          <w:sz w:val="20"/>
          <w:szCs w:val="20"/>
        </w:rPr>
      </w:pPr>
      <w:r w:rsidRPr="00FC3E6E">
        <w:rPr>
          <w:sz w:val="20"/>
          <w:szCs w:val="20"/>
        </w:rPr>
        <w:t>20. Ушакова Н. Г., Савицька Н. Л. Міжнародне ціноутворення: Навч. посіб. для студ. екон. спец. вищих закл. освіти. — К.: Видавничий дім "Професіонал", 2004. – 216с.</w:t>
      </w:r>
    </w:p>
    <w:p w:rsidR="00C663E4" w:rsidRPr="00FC3E6E" w:rsidRDefault="00C663E4" w:rsidP="009360E9">
      <w:pPr>
        <w:spacing w:line="240" w:lineRule="auto"/>
        <w:jc w:val="both"/>
        <w:rPr>
          <w:sz w:val="20"/>
          <w:szCs w:val="20"/>
        </w:rPr>
      </w:pPr>
      <w:r w:rsidRPr="00FC3E6E">
        <w:rPr>
          <w:sz w:val="20"/>
          <w:szCs w:val="20"/>
        </w:rPr>
        <w:t>21.  Циганкова Т. М., Гордєєва Т. Ф. Міжнародні організації: Навч.-метод. посібник для самостійного вивчення дисципліни/ Київський національний економічний ун-т. — К.: КНЕУ, 2003. — 183с.</w:t>
      </w:r>
    </w:p>
    <w:p w:rsidR="00C663E4" w:rsidRPr="00FC3E6E" w:rsidRDefault="00C663E4" w:rsidP="009360E9">
      <w:pPr>
        <w:spacing w:line="240" w:lineRule="auto"/>
        <w:jc w:val="both"/>
        <w:rPr>
          <w:sz w:val="20"/>
          <w:szCs w:val="20"/>
        </w:rPr>
      </w:pPr>
      <w:r w:rsidRPr="00FC3E6E">
        <w:rPr>
          <w:sz w:val="20"/>
          <w:szCs w:val="20"/>
        </w:rPr>
        <w:t>22. Горохов В.Г. Знать, чтобы делать. – Москва: Знание,1987. – 176 c.</w:t>
      </w:r>
    </w:p>
    <w:p w:rsidR="00C663E4" w:rsidRPr="00FC3E6E" w:rsidRDefault="00C663E4" w:rsidP="009360E9">
      <w:pPr>
        <w:spacing w:line="240" w:lineRule="auto"/>
        <w:jc w:val="both"/>
        <w:rPr>
          <w:sz w:val="20"/>
          <w:szCs w:val="20"/>
        </w:rPr>
      </w:pPr>
      <w:r w:rsidRPr="00FC3E6E">
        <w:rPr>
          <w:sz w:val="20"/>
          <w:szCs w:val="20"/>
        </w:rPr>
        <w:t>23. Уотермен Р. Фактор обновления: Пер. с англ. – М.: Прогресс, 1988. – 368 с.</w:t>
      </w:r>
    </w:p>
    <w:p w:rsidR="00C663E4" w:rsidRPr="00FC3E6E" w:rsidRDefault="00C663E4" w:rsidP="009360E9">
      <w:pPr>
        <w:spacing w:line="240" w:lineRule="auto"/>
        <w:jc w:val="both"/>
        <w:rPr>
          <w:sz w:val="20"/>
          <w:szCs w:val="20"/>
        </w:rPr>
      </w:pPr>
      <w:r w:rsidRPr="00FC3E6E">
        <w:rPr>
          <w:sz w:val="20"/>
          <w:szCs w:val="20"/>
        </w:rPr>
        <w:t>24. Александров Л.В. Методы инженерного творчества: Справочник.– М.: Поиск,1993.–393 c.</w:t>
      </w:r>
    </w:p>
    <w:p w:rsidR="00C663E4" w:rsidRPr="00FC3E6E" w:rsidRDefault="00C663E4" w:rsidP="009360E9">
      <w:pPr>
        <w:spacing w:line="240" w:lineRule="auto"/>
        <w:jc w:val="both"/>
        <w:rPr>
          <w:sz w:val="20"/>
          <w:szCs w:val="20"/>
        </w:rPr>
      </w:pPr>
      <w:r w:rsidRPr="00FC3E6E">
        <w:rPr>
          <w:sz w:val="20"/>
          <w:szCs w:val="20"/>
        </w:rPr>
        <w:t>25. Бельгольский Б.П., Пигоров Г.С. Интенсификация инженерного творчества: потребности, методы, формы организации. – М.: Профиздат,1989. – 189 с.</w:t>
      </w:r>
    </w:p>
    <w:p w:rsidR="00C663E4" w:rsidRPr="00FC3E6E" w:rsidRDefault="00C663E4" w:rsidP="009360E9">
      <w:pPr>
        <w:spacing w:line="240" w:lineRule="auto"/>
        <w:jc w:val="both"/>
        <w:rPr>
          <w:sz w:val="20"/>
          <w:szCs w:val="20"/>
        </w:rPr>
      </w:pPr>
      <w:r w:rsidRPr="00FC3E6E">
        <w:rPr>
          <w:sz w:val="20"/>
          <w:szCs w:val="20"/>
        </w:rPr>
        <w:t>26. Грунвальд А. Техника и общество: западноевропейский опыт исследования социальных последствий научно-технического развития. – М.: Логос, 2011. – 160 с.</w:t>
      </w:r>
    </w:p>
    <w:p w:rsidR="00C663E4" w:rsidRPr="00FC3E6E" w:rsidRDefault="00C663E4" w:rsidP="009360E9">
      <w:pPr>
        <w:spacing w:line="240" w:lineRule="auto"/>
        <w:jc w:val="both"/>
        <w:rPr>
          <w:sz w:val="20"/>
          <w:szCs w:val="20"/>
        </w:rPr>
      </w:pPr>
      <w:r w:rsidRPr="00FC3E6E">
        <w:rPr>
          <w:sz w:val="20"/>
          <w:szCs w:val="20"/>
        </w:rPr>
        <w:t>27.  Белл Д. Грядущее постиндустриальное общество: опыт социального прогнозирования / Д. Белл; пер. с англ., под ред. В. JL Иноземцева. – M.: Academia, 1999. – 458 с.</w:t>
      </w:r>
    </w:p>
    <w:p w:rsidR="00C663E4" w:rsidRPr="00FC3E6E" w:rsidRDefault="00C663E4" w:rsidP="009360E9">
      <w:pPr>
        <w:spacing w:line="240" w:lineRule="auto"/>
        <w:jc w:val="both"/>
        <w:rPr>
          <w:sz w:val="20"/>
          <w:szCs w:val="20"/>
        </w:rPr>
      </w:pPr>
      <w:r w:rsidRPr="00FC3E6E">
        <w:rPr>
          <w:sz w:val="20"/>
          <w:szCs w:val="20"/>
        </w:rPr>
        <w:t>28. Хунинг А. Инженерная деятельность с точки зрения этической и социальной ответственности / А. Хунинг // Философия техники в ФРГ. – М.: Прогресс, 1989.– 528 с.</w:t>
      </w:r>
    </w:p>
    <w:p w:rsidR="00C663E4" w:rsidRPr="00FC3E6E" w:rsidRDefault="00C663E4" w:rsidP="009360E9">
      <w:pPr>
        <w:spacing w:line="240" w:lineRule="auto"/>
        <w:jc w:val="both"/>
        <w:rPr>
          <w:sz w:val="20"/>
          <w:szCs w:val="20"/>
        </w:rPr>
      </w:pPr>
      <w:r w:rsidRPr="00FC3E6E">
        <w:rPr>
          <w:sz w:val="20"/>
          <w:szCs w:val="20"/>
        </w:rPr>
        <w:t>30. Інноваційний потенціал України в міжнародних відносинах / М.М. Рижков, Є.А. Макаренко, Г.А. Піскорська та ін. Монографія. – К.: Центр вільної преси, 2014. – 284 с.</w:t>
      </w:r>
    </w:p>
    <w:p w:rsidR="00C663E4" w:rsidRPr="00FC3E6E" w:rsidRDefault="00C663E4" w:rsidP="009360E9">
      <w:pPr>
        <w:spacing w:line="240" w:lineRule="auto"/>
        <w:jc w:val="both"/>
        <w:rPr>
          <w:sz w:val="20"/>
          <w:szCs w:val="20"/>
        </w:rPr>
      </w:pPr>
      <w:r w:rsidRPr="00FC3E6E">
        <w:rPr>
          <w:sz w:val="20"/>
          <w:szCs w:val="20"/>
        </w:rPr>
        <w:t>31. Науково-технічна діяльність: потенціал, результативність, проблеми комерціалізації результатів наукових досліджень: монографія / Т.В Писаренко, Т.К. Куранда, В.М. Євтушенко, Н.І. Вавіліна, Т.О. Іващенко, В.М. Куранда. – К.: УкрІНТЕІ, 2011. – 224 с.</w:t>
      </w:r>
    </w:p>
    <w:p w:rsidR="00C663E4" w:rsidRPr="00FC3E6E" w:rsidRDefault="00C663E4" w:rsidP="009360E9">
      <w:pPr>
        <w:spacing w:line="240" w:lineRule="auto"/>
        <w:jc w:val="both"/>
        <w:rPr>
          <w:sz w:val="20"/>
          <w:szCs w:val="20"/>
        </w:rPr>
      </w:pPr>
      <w:r w:rsidRPr="00FC3E6E">
        <w:rPr>
          <w:sz w:val="20"/>
          <w:szCs w:val="20"/>
        </w:rPr>
        <w:t>32. Взаємний вплив економіки та природного середовища в сучасному світі: політика, стратегії, технології: монографія / Л.А. Мусіна, А.В. Ямчук, Т.К. Кваша. – К.: УкрІНТЕІ, 2012. – 260 с.</w:t>
      </w:r>
    </w:p>
    <w:p w:rsidR="00C663E4" w:rsidRPr="00FC3E6E" w:rsidRDefault="00C663E4" w:rsidP="009360E9">
      <w:pPr>
        <w:spacing w:line="240" w:lineRule="auto"/>
        <w:jc w:val="both"/>
        <w:rPr>
          <w:sz w:val="20"/>
          <w:szCs w:val="20"/>
        </w:rPr>
      </w:pPr>
      <w:r w:rsidRPr="00FC3E6E">
        <w:rPr>
          <w:sz w:val="20"/>
          <w:szCs w:val="20"/>
        </w:rPr>
        <w:t>33. Наука України: науковий потенціал, фінансове забезпечення, результативність, реалізація пріоритетних напрямів розвитку науки і техніки: монографія / А.В. Ямчук, Т.В. Писаренко, Д.В. Чеберкус, Т.К. Куранда, В.М. Євтушенко, Н.І. Вавіліна, О.П. Кочеткова, В.М. Куранда / За ред. Т.В. Писаренко. – К.: УкрІНТЕІ, 2012. – 240 с.</w:t>
      </w:r>
    </w:p>
    <w:p w:rsidR="00C663E4" w:rsidRPr="00FC3E6E" w:rsidRDefault="00C663E4" w:rsidP="009360E9">
      <w:pPr>
        <w:spacing w:line="240" w:lineRule="auto"/>
        <w:jc w:val="both"/>
        <w:rPr>
          <w:sz w:val="20"/>
          <w:szCs w:val="20"/>
        </w:rPr>
      </w:pPr>
      <w:r w:rsidRPr="00FC3E6E">
        <w:rPr>
          <w:sz w:val="20"/>
          <w:szCs w:val="20"/>
        </w:rPr>
        <w:t>34. Керівництво Осло – рекомендації щодо збору та аналізу даних стосовно інновацій. Спільне видання ОЕСР та Євростату: пер. з англ. Третє видання. – К.: УкрІНТЕІ, 2009.–162 с.</w:t>
      </w:r>
    </w:p>
    <w:p w:rsidR="00C663E4" w:rsidRPr="00FC3E6E" w:rsidRDefault="00C663E4" w:rsidP="009360E9">
      <w:pPr>
        <w:spacing w:line="240" w:lineRule="auto"/>
        <w:jc w:val="center"/>
        <w:rPr>
          <w:sz w:val="20"/>
          <w:szCs w:val="20"/>
        </w:rPr>
      </w:pPr>
      <w:r w:rsidRPr="00FC3E6E">
        <w:rPr>
          <w:sz w:val="20"/>
          <w:szCs w:val="20"/>
        </w:rPr>
        <w:t>Допоміжні ресурси</w:t>
      </w:r>
    </w:p>
    <w:p w:rsidR="00C663E4" w:rsidRPr="00FC3E6E" w:rsidRDefault="00C663E4" w:rsidP="009360E9">
      <w:pPr>
        <w:spacing w:line="240" w:lineRule="auto"/>
        <w:jc w:val="both"/>
        <w:rPr>
          <w:sz w:val="20"/>
          <w:szCs w:val="20"/>
        </w:rPr>
      </w:pPr>
      <w:r w:rsidRPr="00FC3E6E">
        <w:rPr>
          <w:sz w:val="20"/>
          <w:szCs w:val="20"/>
        </w:rPr>
        <w:t>1.</w:t>
      </w:r>
      <w:r w:rsidRPr="00FC3E6E">
        <w:rPr>
          <w:sz w:val="20"/>
          <w:szCs w:val="20"/>
        </w:rPr>
        <w:tab/>
        <w:t>http://www.rada.gov.ua — сервер Верховної Ради: база даних по законодавству України</w:t>
      </w:r>
    </w:p>
    <w:p w:rsidR="00C663E4" w:rsidRPr="00FC3E6E" w:rsidRDefault="00C663E4" w:rsidP="009360E9">
      <w:pPr>
        <w:spacing w:line="240" w:lineRule="auto"/>
        <w:jc w:val="both"/>
        <w:rPr>
          <w:sz w:val="20"/>
          <w:szCs w:val="20"/>
        </w:rPr>
      </w:pPr>
      <w:r w:rsidRPr="00FC3E6E">
        <w:rPr>
          <w:sz w:val="20"/>
          <w:szCs w:val="20"/>
        </w:rPr>
        <w:t>2.</w:t>
      </w:r>
      <w:r w:rsidRPr="00FC3E6E">
        <w:rPr>
          <w:sz w:val="20"/>
          <w:szCs w:val="20"/>
        </w:rPr>
        <w:tab/>
        <w:t>http://www.kmu.gov.ua — сервер Кабінету міністрів України</w:t>
      </w:r>
    </w:p>
    <w:p w:rsidR="00C663E4" w:rsidRPr="00FC3E6E" w:rsidRDefault="00C663E4" w:rsidP="009360E9">
      <w:pPr>
        <w:spacing w:line="240" w:lineRule="auto"/>
        <w:jc w:val="both"/>
        <w:rPr>
          <w:sz w:val="20"/>
          <w:szCs w:val="20"/>
        </w:rPr>
      </w:pPr>
      <w:r w:rsidRPr="00FC3E6E">
        <w:rPr>
          <w:sz w:val="20"/>
          <w:szCs w:val="20"/>
        </w:rPr>
        <w:t>3.</w:t>
      </w:r>
      <w:r w:rsidRPr="00FC3E6E">
        <w:rPr>
          <w:sz w:val="20"/>
          <w:szCs w:val="20"/>
        </w:rPr>
        <w:tab/>
        <w:t>http://me.kmu.gov.ua — сервер Міністерства економіки</w:t>
      </w:r>
    </w:p>
    <w:p w:rsidR="00C663E4" w:rsidRPr="00FC3E6E" w:rsidRDefault="00C663E4" w:rsidP="009360E9">
      <w:pPr>
        <w:spacing w:line="240" w:lineRule="auto"/>
        <w:jc w:val="both"/>
        <w:rPr>
          <w:sz w:val="20"/>
          <w:szCs w:val="20"/>
        </w:rPr>
      </w:pPr>
      <w:r w:rsidRPr="00FC3E6E">
        <w:rPr>
          <w:sz w:val="20"/>
          <w:szCs w:val="20"/>
        </w:rPr>
        <w:t>4.</w:t>
      </w:r>
      <w:r w:rsidRPr="00FC3E6E">
        <w:rPr>
          <w:sz w:val="20"/>
          <w:szCs w:val="20"/>
        </w:rPr>
        <w:tab/>
        <w:t xml:space="preserve">http://www.gdo.kiev.ua — офіційний бюлетень поточного законодавства України  </w:t>
      </w:r>
    </w:p>
    <w:p w:rsidR="00C663E4" w:rsidRPr="00FC3E6E" w:rsidRDefault="00C663E4" w:rsidP="009360E9">
      <w:pPr>
        <w:spacing w:line="240" w:lineRule="auto"/>
        <w:jc w:val="both"/>
        <w:rPr>
          <w:sz w:val="20"/>
          <w:szCs w:val="20"/>
        </w:rPr>
      </w:pPr>
      <w:r w:rsidRPr="00FC3E6E">
        <w:rPr>
          <w:sz w:val="20"/>
          <w:szCs w:val="20"/>
        </w:rPr>
        <w:t>5.</w:t>
      </w:r>
      <w:r w:rsidRPr="00FC3E6E">
        <w:rPr>
          <w:sz w:val="20"/>
          <w:szCs w:val="20"/>
        </w:rPr>
        <w:tab/>
        <w:t>http://www.liga.net —українське законодавство та правові інформаційні ресурси</w:t>
      </w:r>
    </w:p>
    <w:p w:rsidR="00C663E4" w:rsidRPr="00FC3E6E" w:rsidRDefault="00C663E4" w:rsidP="009360E9">
      <w:pPr>
        <w:spacing w:line="240" w:lineRule="auto"/>
        <w:jc w:val="both"/>
        <w:rPr>
          <w:sz w:val="20"/>
          <w:szCs w:val="20"/>
        </w:rPr>
      </w:pPr>
      <w:r w:rsidRPr="00FC3E6E">
        <w:rPr>
          <w:sz w:val="20"/>
          <w:szCs w:val="20"/>
        </w:rPr>
        <w:t>6.</w:t>
      </w:r>
      <w:r w:rsidRPr="00FC3E6E">
        <w:rPr>
          <w:sz w:val="20"/>
          <w:szCs w:val="20"/>
        </w:rPr>
        <w:tab/>
        <w:t>http://www.nau.kiev.ua — база нормативних актів України</w:t>
      </w:r>
    </w:p>
    <w:p w:rsidR="00C663E4" w:rsidRPr="00FC3E6E" w:rsidRDefault="00C663E4" w:rsidP="009360E9">
      <w:pPr>
        <w:spacing w:line="240" w:lineRule="auto"/>
        <w:jc w:val="both"/>
        <w:rPr>
          <w:sz w:val="20"/>
          <w:szCs w:val="20"/>
        </w:rPr>
      </w:pPr>
      <w:r w:rsidRPr="00FC3E6E">
        <w:rPr>
          <w:sz w:val="20"/>
          <w:szCs w:val="20"/>
        </w:rPr>
        <w:t>7.</w:t>
      </w:r>
      <w:r w:rsidRPr="00FC3E6E">
        <w:rPr>
          <w:sz w:val="20"/>
          <w:szCs w:val="20"/>
        </w:rPr>
        <w:tab/>
        <w:t>http://www.minfin.gov.ua — портал Міністерства фінансів України</w:t>
      </w:r>
    </w:p>
    <w:p w:rsidR="00C663E4" w:rsidRPr="00FC3E6E" w:rsidRDefault="00C663E4" w:rsidP="009360E9">
      <w:pPr>
        <w:spacing w:line="240" w:lineRule="auto"/>
        <w:jc w:val="both"/>
        <w:rPr>
          <w:sz w:val="20"/>
          <w:szCs w:val="20"/>
        </w:rPr>
      </w:pPr>
      <w:r w:rsidRPr="00FC3E6E">
        <w:rPr>
          <w:sz w:val="20"/>
          <w:szCs w:val="20"/>
        </w:rPr>
        <w:t>8.</w:t>
      </w:r>
      <w:r w:rsidRPr="00FC3E6E">
        <w:rPr>
          <w:sz w:val="20"/>
          <w:szCs w:val="20"/>
        </w:rPr>
        <w:tab/>
        <w:t>http://www.nbuv.gov.ua —національна бібліотека ім. Вернадського</w:t>
      </w:r>
    </w:p>
    <w:p w:rsidR="00C663E4" w:rsidRPr="00FC3E6E" w:rsidRDefault="00C663E4" w:rsidP="009360E9">
      <w:pPr>
        <w:spacing w:line="240" w:lineRule="auto"/>
        <w:jc w:val="both"/>
        <w:rPr>
          <w:sz w:val="20"/>
          <w:szCs w:val="20"/>
        </w:rPr>
      </w:pPr>
      <w:r w:rsidRPr="00FC3E6E">
        <w:rPr>
          <w:sz w:val="20"/>
          <w:szCs w:val="20"/>
        </w:rPr>
        <w:t>9.</w:t>
      </w:r>
      <w:r w:rsidRPr="00FC3E6E">
        <w:rPr>
          <w:sz w:val="20"/>
          <w:szCs w:val="20"/>
        </w:rPr>
        <w:tab/>
        <w:t>http://gallery.economicus.ru — роботи відомих економістів (витяги з першоджерел)</w:t>
      </w:r>
    </w:p>
    <w:p w:rsidR="00C663E4" w:rsidRPr="00FC3E6E" w:rsidRDefault="00C663E4" w:rsidP="009360E9">
      <w:pPr>
        <w:spacing w:line="240" w:lineRule="auto"/>
        <w:jc w:val="both"/>
        <w:rPr>
          <w:sz w:val="20"/>
          <w:szCs w:val="20"/>
        </w:rPr>
      </w:pPr>
      <w:r w:rsidRPr="00FC3E6E">
        <w:rPr>
          <w:sz w:val="20"/>
          <w:szCs w:val="20"/>
        </w:rPr>
        <w:t>10.</w:t>
      </w:r>
      <w:r w:rsidRPr="00FC3E6E">
        <w:rPr>
          <w:sz w:val="20"/>
          <w:szCs w:val="20"/>
        </w:rPr>
        <w:tab/>
        <w:t>http://www.world-bank.org — Світовий банк</w:t>
      </w:r>
    </w:p>
    <w:p w:rsidR="00C663E4" w:rsidRPr="00FC3E6E" w:rsidRDefault="00C663E4" w:rsidP="009360E9">
      <w:pPr>
        <w:spacing w:line="240" w:lineRule="auto"/>
        <w:jc w:val="both"/>
        <w:rPr>
          <w:sz w:val="20"/>
          <w:szCs w:val="20"/>
        </w:rPr>
      </w:pPr>
      <w:r w:rsidRPr="00FC3E6E">
        <w:rPr>
          <w:sz w:val="20"/>
          <w:szCs w:val="20"/>
        </w:rPr>
        <w:t>11.</w:t>
      </w:r>
      <w:r w:rsidRPr="00FC3E6E">
        <w:rPr>
          <w:sz w:val="20"/>
          <w:szCs w:val="20"/>
        </w:rPr>
        <w:tab/>
        <w:t>http://www.ilo.org — Міжнародна організація праці</w:t>
      </w:r>
    </w:p>
    <w:p w:rsidR="00C663E4" w:rsidRPr="00FC3E6E" w:rsidRDefault="00C663E4" w:rsidP="009360E9">
      <w:pPr>
        <w:spacing w:line="240" w:lineRule="auto"/>
        <w:jc w:val="both"/>
        <w:rPr>
          <w:sz w:val="20"/>
          <w:szCs w:val="20"/>
        </w:rPr>
      </w:pPr>
      <w:r w:rsidRPr="00FC3E6E">
        <w:rPr>
          <w:sz w:val="20"/>
          <w:szCs w:val="20"/>
        </w:rPr>
        <w:t>12.</w:t>
      </w:r>
      <w:r w:rsidRPr="00FC3E6E">
        <w:rPr>
          <w:sz w:val="20"/>
          <w:szCs w:val="20"/>
        </w:rPr>
        <w:tab/>
        <w:t>http://www.wto.org — Світова організація торгівлі</w:t>
      </w:r>
    </w:p>
    <w:p w:rsidR="00C663E4" w:rsidRPr="00FC3E6E" w:rsidRDefault="00C663E4" w:rsidP="009360E9">
      <w:pPr>
        <w:spacing w:line="240" w:lineRule="auto"/>
        <w:jc w:val="both"/>
        <w:rPr>
          <w:sz w:val="20"/>
          <w:szCs w:val="20"/>
        </w:rPr>
      </w:pPr>
      <w:r w:rsidRPr="00FC3E6E">
        <w:rPr>
          <w:sz w:val="20"/>
          <w:szCs w:val="20"/>
        </w:rPr>
        <w:t>13.</w:t>
      </w:r>
      <w:r w:rsidRPr="00FC3E6E">
        <w:rPr>
          <w:sz w:val="20"/>
          <w:szCs w:val="20"/>
        </w:rPr>
        <w:tab/>
        <w:t>http://www.unicc.org/unctad — Конференція ООН з торгівлі та розвитку</w:t>
      </w:r>
    </w:p>
    <w:p w:rsidR="00C663E4" w:rsidRPr="00FC3E6E" w:rsidRDefault="00C663E4" w:rsidP="009360E9">
      <w:pPr>
        <w:spacing w:line="240" w:lineRule="auto"/>
        <w:jc w:val="both"/>
        <w:rPr>
          <w:sz w:val="20"/>
          <w:szCs w:val="20"/>
        </w:rPr>
      </w:pPr>
      <w:r w:rsidRPr="00FC3E6E">
        <w:rPr>
          <w:sz w:val="20"/>
          <w:szCs w:val="20"/>
        </w:rPr>
        <w:t>14.</w:t>
      </w:r>
      <w:r w:rsidRPr="00FC3E6E">
        <w:rPr>
          <w:sz w:val="20"/>
          <w:szCs w:val="20"/>
        </w:rPr>
        <w:tab/>
        <w:t>http://www.iccwbo.org — Міжнародна торгова палата</w:t>
      </w:r>
    </w:p>
    <w:p w:rsidR="00C663E4" w:rsidRPr="00FC3E6E" w:rsidRDefault="00C663E4" w:rsidP="009360E9">
      <w:pPr>
        <w:spacing w:line="240" w:lineRule="auto"/>
        <w:jc w:val="both"/>
        <w:rPr>
          <w:sz w:val="20"/>
          <w:szCs w:val="20"/>
        </w:rPr>
      </w:pPr>
      <w:r w:rsidRPr="00FC3E6E">
        <w:rPr>
          <w:sz w:val="20"/>
          <w:szCs w:val="20"/>
        </w:rPr>
        <w:t>15.</w:t>
      </w:r>
      <w:r w:rsidRPr="00FC3E6E">
        <w:rPr>
          <w:sz w:val="20"/>
          <w:szCs w:val="20"/>
        </w:rPr>
        <w:tab/>
        <w:t>http://www.europa.ev.int — Європейський Союз</w:t>
      </w:r>
    </w:p>
    <w:p w:rsidR="00C663E4" w:rsidRPr="00FC3E6E" w:rsidRDefault="00C663E4" w:rsidP="009360E9">
      <w:pPr>
        <w:spacing w:line="240" w:lineRule="auto"/>
        <w:jc w:val="both"/>
        <w:rPr>
          <w:sz w:val="20"/>
          <w:szCs w:val="20"/>
        </w:rPr>
      </w:pPr>
      <w:r w:rsidRPr="00FC3E6E">
        <w:rPr>
          <w:sz w:val="20"/>
          <w:szCs w:val="20"/>
        </w:rPr>
        <w:t>16.</w:t>
      </w:r>
      <w:r w:rsidRPr="00FC3E6E">
        <w:rPr>
          <w:sz w:val="20"/>
          <w:szCs w:val="20"/>
        </w:rPr>
        <w:tab/>
        <w:t xml:space="preserve"> http://www.oecd.org — Організація економічного співробітництва та розвитку</w:t>
      </w:r>
    </w:p>
    <w:p w:rsidR="00C663E4" w:rsidRPr="00FC3E6E" w:rsidRDefault="00C663E4" w:rsidP="009360E9">
      <w:pPr>
        <w:spacing w:line="240" w:lineRule="auto"/>
        <w:jc w:val="both"/>
        <w:rPr>
          <w:sz w:val="20"/>
          <w:szCs w:val="20"/>
        </w:rPr>
      </w:pPr>
      <w:r w:rsidRPr="00FC3E6E">
        <w:rPr>
          <w:sz w:val="20"/>
          <w:szCs w:val="20"/>
        </w:rPr>
        <w:t>17.</w:t>
      </w:r>
      <w:r w:rsidRPr="00FC3E6E">
        <w:rPr>
          <w:sz w:val="20"/>
          <w:szCs w:val="20"/>
        </w:rPr>
        <w:tab/>
        <w:t>http://www.imf.org — Міжнародний валютний фонд</w:t>
      </w:r>
    </w:p>
    <w:p w:rsidR="00C663E4" w:rsidRPr="00FC3E6E" w:rsidRDefault="00C663E4" w:rsidP="009360E9">
      <w:pPr>
        <w:spacing w:line="240" w:lineRule="auto"/>
        <w:jc w:val="both"/>
        <w:rPr>
          <w:sz w:val="20"/>
          <w:szCs w:val="20"/>
        </w:rPr>
      </w:pPr>
      <w:r w:rsidRPr="00FC3E6E">
        <w:rPr>
          <w:sz w:val="20"/>
          <w:szCs w:val="20"/>
        </w:rPr>
        <w:t>18.</w:t>
      </w:r>
      <w:r w:rsidRPr="00FC3E6E">
        <w:rPr>
          <w:sz w:val="20"/>
          <w:szCs w:val="20"/>
        </w:rPr>
        <w:tab/>
        <w:t xml:space="preserve"> http://www.ebrd.com — European Bank of Reconstruction and Development</w:t>
      </w:r>
    </w:p>
    <w:p w:rsidR="00C663E4" w:rsidRPr="00FC3E6E" w:rsidRDefault="00C663E4" w:rsidP="009360E9">
      <w:pPr>
        <w:spacing w:line="240" w:lineRule="auto"/>
        <w:jc w:val="both"/>
        <w:rPr>
          <w:sz w:val="20"/>
          <w:szCs w:val="20"/>
        </w:rPr>
      </w:pPr>
      <w:r w:rsidRPr="00FC3E6E">
        <w:rPr>
          <w:sz w:val="20"/>
          <w:szCs w:val="20"/>
        </w:rPr>
        <w:t>19.</w:t>
      </w:r>
      <w:r w:rsidRPr="00FC3E6E">
        <w:rPr>
          <w:sz w:val="20"/>
          <w:szCs w:val="20"/>
        </w:rPr>
        <w:tab/>
        <w:t xml:space="preserve"> http://www.european-patent-office.org — European Patent Office</w:t>
      </w:r>
    </w:p>
    <w:p w:rsidR="00C663E4" w:rsidRPr="00FC3E6E" w:rsidRDefault="00C663E4" w:rsidP="009360E9">
      <w:pPr>
        <w:spacing w:line="240" w:lineRule="auto"/>
        <w:jc w:val="both"/>
        <w:rPr>
          <w:sz w:val="20"/>
          <w:szCs w:val="20"/>
        </w:rPr>
      </w:pPr>
      <w:r w:rsidRPr="00FC3E6E">
        <w:rPr>
          <w:sz w:val="20"/>
          <w:szCs w:val="20"/>
        </w:rPr>
        <w:t>20.</w:t>
      </w:r>
      <w:r w:rsidRPr="00FC3E6E">
        <w:rPr>
          <w:sz w:val="20"/>
          <w:szCs w:val="20"/>
        </w:rPr>
        <w:tab/>
        <w:t>http://www.eurunion.org — European Union</w:t>
      </w:r>
    </w:p>
    <w:p w:rsidR="00C663E4" w:rsidRPr="00FC3E6E" w:rsidRDefault="00C663E4" w:rsidP="009360E9">
      <w:pPr>
        <w:spacing w:line="240" w:lineRule="auto"/>
        <w:jc w:val="both"/>
        <w:rPr>
          <w:sz w:val="20"/>
          <w:szCs w:val="20"/>
        </w:rPr>
      </w:pPr>
      <w:r w:rsidRPr="00FC3E6E">
        <w:rPr>
          <w:sz w:val="20"/>
          <w:szCs w:val="20"/>
        </w:rPr>
        <w:t>21.</w:t>
      </w:r>
      <w:r w:rsidRPr="00FC3E6E">
        <w:rPr>
          <w:sz w:val="20"/>
          <w:szCs w:val="20"/>
        </w:rPr>
        <w:tab/>
        <w:t xml:space="preserve"> http://www.aseansec.org — ASEAN</w:t>
      </w:r>
    </w:p>
    <w:p w:rsidR="00C663E4" w:rsidRPr="00FC3E6E" w:rsidRDefault="00C663E4" w:rsidP="009360E9">
      <w:pPr>
        <w:spacing w:line="240" w:lineRule="auto"/>
        <w:jc w:val="both"/>
        <w:rPr>
          <w:sz w:val="20"/>
          <w:szCs w:val="20"/>
        </w:rPr>
      </w:pPr>
      <w:r w:rsidRPr="00FC3E6E">
        <w:rPr>
          <w:sz w:val="20"/>
          <w:szCs w:val="20"/>
        </w:rPr>
        <w:t>22.</w:t>
      </w:r>
      <w:r w:rsidRPr="00FC3E6E">
        <w:rPr>
          <w:sz w:val="20"/>
          <w:szCs w:val="20"/>
        </w:rPr>
        <w:tab/>
        <w:t xml:space="preserve"> http://www.nafta.org — NAFTA</w:t>
      </w:r>
    </w:p>
    <w:p w:rsidR="00C663E4" w:rsidRPr="00FC3E6E" w:rsidRDefault="00C663E4" w:rsidP="009360E9">
      <w:pPr>
        <w:spacing w:line="240" w:lineRule="auto"/>
        <w:jc w:val="both"/>
        <w:rPr>
          <w:sz w:val="20"/>
          <w:szCs w:val="20"/>
        </w:rPr>
      </w:pPr>
      <w:r w:rsidRPr="00FC3E6E">
        <w:rPr>
          <w:sz w:val="20"/>
          <w:szCs w:val="20"/>
        </w:rPr>
        <w:t>23.</w:t>
      </w:r>
      <w:r w:rsidRPr="00FC3E6E">
        <w:rPr>
          <w:sz w:val="20"/>
          <w:szCs w:val="20"/>
        </w:rPr>
        <w:tab/>
        <w:t xml:space="preserve">http://europa.eu.int/en/comm/eurostat/serven/par6/6som.html — Statistical Office of The European Communities (EUROSTAT) </w:t>
      </w:r>
    </w:p>
    <w:p w:rsidR="00C663E4" w:rsidRPr="00FC3E6E" w:rsidRDefault="00C663E4" w:rsidP="009360E9">
      <w:pPr>
        <w:spacing w:line="240" w:lineRule="auto"/>
        <w:jc w:val="both"/>
        <w:rPr>
          <w:sz w:val="20"/>
          <w:szCs w:val="20"/>
          <w:lang w:val="en-US"/>
        </w:rPr>
      </w:pPr>
      <w:r w:rsidRPr="00FC3E6E">
        <w:rPr>
          <w:sz w:val="20"/>
          <w:szCs w:val="20"/>
        </w:rPr>
        <w:t>24.</w:t>
      </w:r>
      <w:r w:rsidRPr="00FC3E6E">
        <w:rPr>
          <w:sz w:val="20"/>
          <w:szCs w:val="20"/>
        </w:rPr>
        <w:tab/>
        <w:t xml:space="preserve"> http://www.oecd.org Organization for Economic Cooperation and Development</w:t>
      </w:r>
      <w:r w:rsidRPr="00FC3E6E">
        <w:rPr>
          <w:sz w:val="20"/>
          <w:szCs w:val="20"/>
          <w:lang w:val="en-US"/>
        </w:rPr>
        <w:t>.</w:t>
      </w:r>
    </w:p>
    <w:p w:rsidR="00C663E4" w:rsidRPr="00FC3E6E" w:rsidRDefault="00C663E4" w:rsidP="00AA6B23">
      <w:pPr>
        <w:pStyle w:val="Heading1"/>
        <w:numPr>
          <w:ilvl w:val="0"/>
          <w:numId w:val="0"/>
        </w:numPr>
        <w:shd w:val="clear" w:color="auto" w:fill="BFBFBF"/>
        <w:spacing w:line="240" w:lineRule="auto"/>
        <w:jc w:val="center"/>
        <w:rPr>
          <w:rFonts w:ascii="Times New Roman" w:hAnsi="Times New Roman"/>
          <w:color w:val="auto"/>
          <w:sz w:val="20"/>
          <w:szCs w:val="20"/>
        </w:rPr>
      </w:pPr>
      <w:r w:rsidRPr="00FC3E6E">
        <w:rPr>
          <w:rFonts w:ascii="Times New Roman" w:hAnsi="Times New Roman"/>
          <w:color w:val="auto"/>
          <w:sz w:val="20"/>
          <w:szCs w:val="20"/>
        </w:rPr>
        <w:t>Навчальний контент</w:t>
      </w:r>
    </w:p>
    <w:p w:rsidR="00C663E4" w:rsidRPr="00FC3E6E" w:rsidRDefault="00C663E4" w:rsidP="004A6336">
      <w:pPr>
        <w:pStyle w:val="Heading1"/>
        <w:spacing w:line="240" w:lineRule="auto"/>
        <w:rPr>
          <w:rFonts w:ascii="Times New Roman" w:hAnsi="Times New Roman"/>
          <w:color w:val="auto"/>
          <w:sz w:val="20"/>
          <w:szCs w:val="20"/>
        </w:rPr>
      </w:pPr>
      <w:r w:rsidRPr="00FC3E6E">
        <w:rPr>
          <w:rFonts w:ascii="Times New Roman" w:hAnsi="Times New Roman"/>
          <w:color w:val="auto"/>
          <w:sz w:val="20"/>
          <w:szCs w:val="20"/>
        </w:rPr>
        <w:t>Методика опанування навчальної дисципліни (освітнього компонента)</w:t>
      </w:r>
    </w:p>
    <w:p w:rsidR="00C663E4" w:rsidRPr="00FC3E6E" w:rsidRDefault="00C663E4" w:rsidP="009360E9">
      <w:pPr>
        <w:ind w:firstLine="540"/>
        <w:jc w:val="both"/>
        <w:rPr>
          <w:sz w:val="20"/>
          <w:szCs w:val="20"/>
        </w:rPr>
      </w:pPr>
      <w:r w:rsidRPr="00FC3E6E">
        <w:rPr>
          <w:sz w:val="20"/>
          <w:szCs w:val="20"/>
        </w:rPr>
        <w:t xml:space="preserve">Вивчення кредитного модуля проводиться згідно існуючої методики організації навчального процесу у вищих навчальних закладах з використанням практичних занять, а також самостійної роботи студентів. Студентам рекомендується більше уваги приділяти самостійному виконанню завдань, здійсненню аналітичних оглядів періодичної літератури. </w:t>
      </w:r>
    </w:p>
    <w:p w:rsidR="00C663E4" w:rsidRPr="00FC3E6E" w:rsidRDefault="00C663E4" w:rsidP="009360E9">
      <w:pPr>
        <w:jc w:val="both"/>
        <w:rPr>
          <w:sz w:val="20"/>
          <w:szCs w:val="20"/>
        </w:rPr>
      </w:pPr>
      <w:r w:rsidRPr="00FC3E6E">
        <w:rPr>
          <w:sz w:val="20"/>
          <w:szCs w:val="20"/>
        </w:rPr>
        <w:t>Проведення лекцій забезпечує формування теоретичних знань студента у процесі викладу теоретичного матеріалу, розв’язування проблем, ситуацій, завдань практично-прикладного характеру, використання мультимедійних засобів.</w:t>
      </w:r>
    </w:p>
    <w:p w:rsidR="00C663E4" w:rsidRPr="00FC3E6E" w:rsidRDefault="00C663E4" w:rsidP="009360E9">
      <w:pPr>
        <w:ind w:firstLine="540"/>
        <w:jc w:val="both"/>
        <w:rPr>
          <w:sz w:val="20"/>
          <w:szCs w:val="20"/>
        </w:rPr>
      </w:pPr>
      <w:r w:rsidRPr="00FC3E6E">
        <w:rPr>
          <w:sz w:val="20"/>
          <w:szCs w:val="20"/>
        </w:rPr>
        <w:t xml:space="preserve"> У ході практичних занять здійснюється закріплення теоретичного матеріалу та набуття практичних вмінь у процесі розв’язування індивідуальних та диференційованих задач, проблемних ситуацій, проведення партнерських дискусій, ділових ігор, презентацій, навчальних проектів, які моделюють майбутню професійну діяльність фахівців в умовах ринку. Студенти розглядають ситуації, наближені до реальних умов виробничої діяльності.</w:t>
      </w:r>
    </w:p>
    <w:p w:rsidR="00C663E4" w:rsidRPr="00FC3E6E" w:rsidRDefault="00C663E4" w:rsidP="00EA66DA">
      <w:pPr>
        <w:keepNext/>
        <w:jc w:val="center"/>
        <w:rPr>
          <w:b/>
          <w:bCs/>
          <w:caps/>
          <w:sz w:val="20"/>
          <w:szCs w:val="20"/>
        </w:rPr>
      </w:pPr>
      <w:r w:rsidRPr="00FC3E6E">
        <w:rPr>
          <w:b/>
          <w:bCs/>
          <w:caps/>
          <w:sz w:val="20"/>
          <w:szCs w:val="20"/>
        </w:rPr>
        <w:t>4. Лекційні заняття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7"/>
        <w:gridCol w:w="9187"/>
      </w:tblGrid>
      <w:tr w:rsidR="00C663E4" w:rsidRPr="00FC3E6E" w:rsidTr="000B330C">
        <w:trPr>
          <w:trHeight w:val="20"/>
        </w:trPr>
        <w:tc>
          <w:tcPr>
            <w:tcW w:w="667" w:type="dxa"/>
            <w:vAlign w:val="center"/>
          </w:tcPr>
          <w:p w:rsidR="00C663E4" w:rsidRPr="00FC3E6E" w:rsidRDefault="00C663E4" w:rsidP="00EA66DA">
            <w:pPr>
              <w:jc w:val="center"/>
              <w:rPr>
                <w:b/>
                <w:sz w:val="20"/>
                <w:szCs w:val="20"/>
              </w:rPr>
            </w:pPr>
            <w:r w:rsidRPr="00FC3E6E">
              <w:rPr>
                <w:b/>
                <w:sz w:val="20"/>
                <w:szCs w:val="20"/>
              </w:rPr>
              <w:t>№ з/п</w:t>
            </w:r>
          </w:p>
        </w:tc>
        <w:tc>
          <w:tcPr>
            <w:tcW w:w="9187" w:type="dxa"/>
            <w:vAlign w:val="center"/>
          </w:tcPr>
          <w:p w:rsidR="00C663E4" w:rsidRPr="00FC3E6E" w:rsidRDefault="00C663E4" w:rsidP="00EA66DA">
            <w:pPr>
              <w:jc w:val="center"/>
              <w:rPr>
                <w:b/>
                <w:sz w:val="20"/>
                <w:szCs w:val="20"/>
              </w:rPr>
            </w:pPr>
            <w:r w:rsidRPr="00FC3E6E">
              <w:rPr>
                <w:b/>
                <w:sz w:val="20"/>
                <w:szCs w:val="20"/>
              </w:rPr>
              <w:t xml:space="preserve">Назва теми лекції та перелік основних питань </w:t>
            </w:r>
            <w:r w:rsidRPr="00FC3E6E">
              <w:rPr>
                <w:b/>
                <w:sz w:val="20"/>
                <w:szCs w:val="20"/>
              </w:rPr>
              <w:br/>
              <w:t>(перелік дидактичних засобів, посилання на літературу та завдання на СРС)</w:t>
            </w:r>
          </w:p>
        </w:tc>
      </w:tr>
      <w:tr w:rsidR="00C663E4" w:rsidRPr="00FC3E6E" w:rsidTr="000B330C">
        <w:trPr>
          <w:trHeight w:val="20"/>
        </w:trPr>
        <w:tc>
          <w:tcPr>
            <w:tcW w:w="667" w:type="dxa"/>
          </w:tcPr>
          <w:p w:rsidR="00C663E4" w:rsidRPr="00FC3E6E" w:rsidRDefault="00C663E4" w:rsidP="00EA66DA">
            <w:pPr>
              <w:tabs>
                <w:tab w:val="left" w:pos="284"/>
                <w:tab w:val="left" w:pos="567"/>
              </w:tabs>
              <w:jc w:val="center"/>
              <w:rPr>
                <w:sz w:val="20"/>
                <w:szCs w:val="20"/>
              </w:rPr>
            </w:pPr>
            <w:r w:rsidRPr="00FC3E6E">
              <w:rPr>
                <w:sz w:val="20"/>
                <w:szCs w:val="20"/>
              </w:rPr>
              <w:t>1</w:t>
            </w:r>
          </w:p>
        </w:tc>
        <w:tc>
          <w:tcPr>
            <w:tcW w:w="9187" w:type="dxa"/>
          </w:tcPr>
          <w:p w:rsidR="00C663E4" w:rsidRPr="00FC3E6E" w:rsidRDefault="00C663E4" w:rsidP="00EA66DA">
            <w:pPr>
              <w:pStyle w:val="BodyText2"/>
              <w:spacing w:after="0" w:line="240" w:lineRule="auto"/>
              <w:jc w:val="both"/>
              <w:rPr>
                <w:iCs/>
                <w:sz w:val="20"/>
                <w:szCs w:val="20"/>
                <w:lang w:val="uk-UA"/>
              </w:rPr>
            </w:pPr>
            <w:r w:rsidRPr="00FC3E6E">
              <w:rPr>
                <w:b/>
                <w:bCs/>
                <w:sz w:val="20"/>
                <w:szCs w:val="20"/>
              </w:rPr>
              <w:t>РОЗДІЛ 1.</w:t>
            </w:r>
            <w:r w:rsidRPr="00FC3E6E">
              <w:rPr>
                <w:bCs/>
                <w:sz w:val="20"/>
                <w:szCs w:val="20"/>
              </w:rPr>
              <w:t xml:space="preserve"> </w:t>
            </w:r>
            <w:r w:rsidRPr="00FC3E6E">
              <w:rPr>
                <w:b/>
                <w:bCs/>
                <w:sz w:val="20"/>
                <w:szCs w:val="20"/>
                <w:lang w:val="uk-UA"/>
              </w:rPr>
              <w:t>Теоретичні аспекти міжнародного науково-технічного співробітництва</w:t>
            </w:r>
            <w:r w:rsidRPr="00FC3E6E">
              <w:rPr>
                <w:b/>
                <w:iCs/>
                <w:sz w:val="20"/>
                <w:szCs w:val="20"/>
                <w:lang w:val="uk-UA"/>
              </w:rPr>
              <w:t xml:space="preserve"> Лекція 1.</w:t>
            </w:r>
            <w:r w:rsidRPr="00FC3E6E">
              <w:rPr>
                <w:b/>
                <w:i/>
                <w:iCs/>
                <w:sz w:val="20"/>
                <w:szCs w:val="20"/>
                <w:lang w:val="uk-UA"/>
              </w:rPr>
              <w:t xml:space="preserve"> </w:t>
            </w:r>
            <w:r w:rsidRPr="00FC3E6E">
              <w:rPr>
                <w:b/>
                <w:bCs/>
                <w:sz w:val="20"/>
                <w:szCs w:val="20"/>
                <w:lang w:val="uk-UA"/>
              </w:rPr>
              <w:t>Теорія і моделювання процесів міжнародного науково-технічного співробітництва</w:t>
            </w:r>
            <w:r w:rsidRPr="00FC3E6E">
              <w:rPr>
                <w:b/>
                <w:bCs/>
                <w:sz w:val="20"/>
                <w:szCs w:val="20"/>
              </w:rPr>
              <w:t xml:space="preserve"> </w:t>
            </w:r>
          </w:p>
          <w:p w:rsidR="00C663E4" w:rsidRPr="00FC3E6E" w:rsidRDefault="00C663E4" w:rsidP="00EA66DA">
            <w:pPr>
              <w:rPr>
                <w:bCs/>
                <w:sz w:val="20"/>
                <w:szCs w:val="20"/>
              </w:rPr>
            </w:pPr>
            <w:r w:rsidRPr="00FC3E6E">
              <w:rPr>
                <w:bCs/>
                <w:sz w:val="20"/>
                <w:szCs w:val="20"/>
              </w:rPr>
              <w:t>1. Науково-технічний процес: етапи, форми, тенденції</w:t>
            </w:r>
          </w:p>
          <w:p w:rsidR="00C663E4" w:rsidRPr="00FC3E6E" w:rsidRDefault="00C663E4" w:rsidP="00EA66DA">
            <w:pPr>
              <w:rPr>
                <w:bCs/>
                <w:sz w:val="20"/>
                <w:szCs w:val="20"/>
              </w:rPr>
            </w:pPr>
            <w:r w:rsidRPr="00FC3E6E">
              <w:rPr>
                <w:bCs/>
                <w:sz w:val="20"/>
                <w:szCs w:val="20"/>
              </w:rPr>
              <w:t>2. Техніко-технологічні нововведення та їх життєвий цикл</w:t>
            </w:r>
          </w:p>
          <w:p w:rsidR="00C663E4" w:rsidRPr="00FC3E6E" w:rsidRDefault="00C663E4" w:rsidP="00EA66DA">
            <w:pPr>
              <w:rPr>
                <w:bCs/>
                <w:sz w:val="20"/>
                <w:szCs w:val="20"/>
              </w:rPr>
            </w:pPr>
            <w:r w:rsidRPr="00FC3E6E">
              <w:rPr>
                <w:bCs/>
                <w:sz w:val="20"/>
                <w:szCs w:val="20"/>
              </w:rPr>
              <w:t>3. Фактори впливу на науково-технічне співробітництво</w:t>
            </w:r>
          </w:p>
          <w:p w:rsidR="00C663E4" w:rsidRPr="00FC3E6E" w:rsidRDefault="00C663E4" w:rsidP="00EA66DA">
            <w:pPr>
              <w:tabs>
                <w:tab w:val="left" w:pos="284"/>
                <w:tab w:val="left" w:pos="567"/>
              </w:tabs>
              <w:jc w:val="both"/>
              <w:rPr>
                <w:sz w:val="20"/>
                <w:szCs w:val="20"/>
              </w:rPr>
            </w:pPr>
            <w:r w:rsidRPr="00FC3E6E">
              <w:rPr>
                <w:sz w:val="20"/>
                <w:szCs w:val="20"/>
              </w:rPr>
              <w:t>Основна література: [1]</w:t>
            </w:r>
            <w:r w:rsidRPr="00FC3E6E">
              <w:rPr>
                <w:sz w:val="20"/>
                <w:szCs w:val="20"/>
                <w:lang w:val="ru-RU"/>
              </w:rPr>
              <w:t>,</w:t>
            </w:r>
            <w:r w:rsidRPr="00FC3E6E">
              <w:rPr>
                <w:sz w:val="20"/>
                <w:szCs w:val="20"/>
              </w:rPr>
              <w:t xml:space="preserve"> [5]</w:t>
            </w:r>
            <w:r w:rsidRPr="00FC3E6E">
              <w:rPr>
                <w:sz w:val="20"/>
                <w:szCs w:val="20"/>
                <w:lang w:val="ru-RU"/>
              </w:rPr>
              <w:t>,</w:t>
            </w:r>
            <w:r w:rsidRPr="00FC3E6E">
              <w:rPr>
                <w:sz w:val="20"/>
                <w:szCs w:val="20"/>
              </w:rPr>
              <w:t xml:space="preserve"> [6] [10] </w:t>
            </w:r>
          </w:p>
          <w:p w:rsidR="00C663E4" w:rsidRPr="00FC3E6E" w:rsidRDefault="00C663E4" w:rsidP="00EA66DA">
            <w:pPr>
              <w:jc w:val="both"/>
              <w:rPr>
                <w:sz w:val="20"/>
                <w:szCs w:val="20"/>
                <w:lang w:val="ru-RU" w:eastAsia="ru-RU"/>
              </w:rPr>
            </w:pPr>
            <w:r w:rsidRPr="00FC3E6E">
              <w:rPr>
                <w:sz w:val="20"/>
                <w:szCs w:val="20"/>
              </w:rPr>
              <w:t>Додаткова література: [12], [16]</w:t>
            </w:r>
            <w:r w:rsidRPr="00FC3E6E">
              <w:rPr>
                <w:sz w:val="20"/>
                <w:szCs w:val="20"/>
                <w:lang w:val="ru-RU"/>
              </w:rPr>
              <w:t>,</w:t>
            </w:r>
            <w:r w:rsidRPr="00FC3E6E">
              <w:rPr>
                <w:sz w:val="20"/>
                <w:szCs w:val="20"/>
              </w:rPr>
              <w:t xml:space="preserve"> [22]</w:t>
            </w:r>
            <w:r w:rsidRPr="00FC3E6E">
              <w:rPr>
                <w:sz w:val="20"/>
                <w:szCs w:val="20"/>
                <w:lang w:val="ru-RU"/>
              </w:rPr>
              <w:t>,</w:t>
            </w:r>
            <w:r w:rsidRPr="00FC3E6E">
              <w:rPr>
                <w:sz w:val="20"/>
                <w:szCs w:val="20"/>
              </w:rPr>
              <w:t xml:space="preserve"> [25], [28]</w:t>
            </w:r>
            <w:r w:rsidRPr="00FC3E6E">
              <w:rPr>
                <w:sz w:val="20"/>
                <w:szCs w:val="20"/>
                <w:lang w:val="ru-RU"/>
              </w:rPr>
              <w:t xml:space="preserve">, </w:t>
            </w:r>
            <w:r w:rsidRPr="00FC3E6E">
              <w:rPr>
                <w:sz w:val="20"/>
                <w:szCs w:val="20"/>
              </w:rPr>
              <w:t>[</w:t>
            </w:r>
            <w:r w:rsidRPr="00FC3E6E">
              <w:rPr>
                <w:sz w:val="20"/>
                <w:szCs w:val="20"/>
                <w:lang w:val="ru-RU"/>
              </w:rPr>
              <w:t>32</w:t>
            </w:r>
            <w:r w:rsidRPr="00FC3E6E">
              <w:rPr>
                <w:sz w:val="20"/>
                <w:szCs w:val="20"/>
              </w:rPr>
              <w:t>]</w:t>
            </w:r>
            <w:r w:rsidRPr="00FC3E6E">
              <w:rPr>
                <w:sz w:val="20"/>
                <w:szCs w:val="20"/>
                <w:lang w:val="ru-RU"/>
              </w:rPr>
              <w:t xml:space="preserve">, </w:t>
            </w:r>
            <w:r w:rsidRPr="00FC3E6E">
              <w:rPr>
                <w:sz w:val="20"/>
                <w:szCs w:val="20"/>
              </w:rPr>
              <w:t>[</w:t>
            </w:r>
            <w:r w:rsidRPr="00FC3E6E">
              <w:rPr>
                <w:sz w:val="20"/>
                <w:szCs w:val="20"/>
                <w:lang w:val="ru-RU"/>
              </w:rPr>
              <w:t>33</w:t>
            </w:r>
            <w:r w:rsidRPr="00FC3E6E">
              <w:rPr>
                <w:sz w:val="20"/>
                <w:szCs w:val="20"/>
              </w:rPr>
              <w:t>], [</w:t>
            </w:r>
            <w:r w:rsidRPr="00FC3E6E">
              <w:rPr>
                <w:sz w:val="20"/>
                <w:szCs w:val="20"/>
                <w:lang w:val="ru-RU"/>
              </w:rPr>
              <w:t>34</w:t>
            </w:r>
            <w:r w:rsidRPr="00FC3E6E">
              <w:rPr>
                <w:sz w:val="20"/>
                <w:szCs w:val="20"/>
              </w:rPr>
              <w:t>]</w:t>
            </w:r>
          </w:p>
          <w:p w:rsidR="00C663E4" w:rsidRPr="00FC3E6E" w:rsidRDefault="00C663E4" w:rsidP="00EA66DA">
            <w:pPr>
              <w:jc w:val="both"/>
              <w:rPr>
                <w:bCs/>
                <w:sz w:val="20"/>
                <w:szCs w:val="20"/>
              </w:rPr>
            </w:pPr>
            <w:r w:rsidRPr="00FC3E6E">
              <w:rPr>
                <w:bCs/>
                <w:iCs/>
                <w:sz w:val="20"/>
                <w:szCs w:val="20"/>
              </w:rPr>
              <w:t>Завдання на СРС:</w:t>
            </w:r>
            <w:r w:rsidRPr="00FC3E6E">
              <w:rPr>
                <w:sz w:val="20"/>
                <w:szCs w:val="20"/>
              </w:rPr>
              <w:t xml:space="preserve"> </w:t>
            </w:r>
            <w:r w:rsidRPr="00FC3E6E">
              <w:rPr>
                <w:sz w:val="20"/>
                <w:szCs w:val="20"/>
                <w:lang w:eastAsia="ru-RU"/>
              </w:rPr>
              <w:t xml:space="preserve">Проаналізувати структуру світового господарство та місця в ньому  міжнародного руху факторів виробництва. Ознайомитися з основними етапами </w:t>
            </w:r>
            <w:r w:rsidRPr="00FC3E6E">
              <w:rPr>
                <w:bCs/>
                <w:sz w:val="20"/>
                <w:szCs w:val="20"/>
              </w:rPr>
              <w:t xml:space="preserve">науково-технічного процесу: етапи, форми, тенденції. </w:t>
            </w:r>
            <w:r w:rsidRPr="00FC3E6E">
              <w:rPr>
                <w:sz w:val="20"/>
                <w:szCs w:val="20"/>
                <w:lang w:eastAsia="ru-RU"/>
              </w:rPr>
              <w:t xml:space="preserve">Дослідити зміст і характер технологічних знань, їх застосування у світовій економіці. </w:t>
            </w:r>
            <w:r w:rsidRPr="00FC3E6E">
              <w:rPr>
                <w:bCs/>
                <w:sz w:val="20"/>
                <w:szCs w:val="20"/>
              </w:rPr>
              <w:t>Розглянути характерні риси етапів життєвого циклу техніко-технологічних нововведень. Систематизувати фактори впливу на міжнародне науково-технічне співробітництво.</w:t>
            </w:r>
          </w:p>
        </w:tc>
      </w:tr>
      <w:tr w:rsidR="00C663E4" w:rsidRPr="00FC3E6E" w:rsidTr="000B330C">
        <w:trPr>
          <w:trHeight w:val="20"/>
        </w:trPr>
        <w:tc>
          <w:tcPr>
            <w:tcW w:w="667" w:type="dxa"/>
          </w:tcPr>
          <w:p w:rsidR="00C663E4" w:rsidRPr="00FC3E6E" w:rsidRDefault="00C663E4" w:rsidP="00EA66DA">
            <w:pPr>
              <w:tabs>
                <w:tab w:val="left" w:pos="284"/>
                <w:tab w:val="left" w:pos="567"/>
              </w:tabs>
              <w:rPr>
                <w:sz w:val="20"/>
                <w:szCs w:val="20"/>
              </w:rPr>
            </w:pPr>
            <w:r w:rsidRPr="00FC3E6E">
              <w:rPr>
                <w:sz w:val="20"/>
                <w:szCs w:val="20"/>
              </w:rPr>
              <w:t xml:space="preserve">  2</w:t>
            </w:r>
          </w:p>
        </w:tc>
        <w:tc>
          <w:tcPr>
            <w:tcW w:w="9187" w:type="dxa"/>
          </w:tcPr>
          <w:p w:rsidR="00C663E4" w:rsidRPr="00FC3E6E" w:rsidRDefault="00C663E4" w:rsidP="00EA66DA">
            <w:pPr>
              <w:tabs>
                <w:tab w:val="left" w:pos="0"/>
              </w:tabs>
              <w:jc w:val="both"/>
              <w:rPr>
                <w:b/>
                <w:bCs/>
                <w:sz w:val="20"/>
                <w:szCs w:val="20"/>
              </w:rPr>
            </w:pPr>
            <w:r w:rsidRPr="00FC3E6E">
              <w:rPr>
                <w:b/>
                <w:iCs/>
                <w:sz w:val="20"/>
                <w:szCs w:val="20"/>
              </w:rPr>
              <w:t xml:space="preserve">Лекція 2. </w:t>
            </w:r>
            <w:r w:rsidRPr="00FC3E6E">
              <w:rPr>
                <w:b/>
                <w:bCs/>
                <w:sz w:val="20"/>
                <w:szCs w:val="20"/>
              </w:rPr>
              <w:t>Моделювання процесів міжнародного науково-технічного співробітництва</w:t>
            </w:r>
          </w:p>
          <w:p w:rsidR="00C663E4" w:rsidRPr="00FC3E6E" w:rsidRDefault="00C663E4" w:rsidP="00EA66DA">
            <w:pPr>
              <w:jc w:val="both"/>
              <w:rPr>
                <w:bCs/>
                <w:sz w:val="20"/>
                <w:szCs w:val="20"/>
              </w:rPr>
            </w:pPr>
            <w:r w:rsidRPr="00FC3E6E">
              <w:rPr>
                <w:bCs/>
                <w:sz w:val="20"/>
                <w:szCs w:val="20"/>
              </w:rPr>
              <w:t xml:space="preserve">1. Моделі міжнародного співробітництва в інноваційній сфері. </w:t>
            </w:r>
          </w:p>
          <w:p w:rsidR="00C663E4" w:rsidRPr="00FC3E6E" w:rsidRDefault="00C663E4" w:rsidP="00EA66DA">
            <w:pPr>
              <w:jc w:val="both"/>
              <w:rPr>
                <w:sz w:val="20"/>
                <w:szCs w:val="20"/>
                <w:lang w:eastAsia="ru-RU"/>
              </w:rPr>
            </w:pPr>
            <w:r w:rsidRPr="00FC3E6E">
              <w:rPr>
                <w:bCs/>
                <w:sz w:val="20"/>
                <w:szCs w:val="20"/>
              </w:rPr>
              <w:t xml:space="preserve">2. </w:t>
            </w:r>
            <w:r w:rsidRPr="00FC3E6E">
              <w:rPr>
                <w:sz w:val="20"/>
                <w:szCs w:val="20"/>
                <w:lang w:eastAsia="ru-RU"/>
              </w:rPr>
              <w:t>Моделювання  впливу науково-технічних нововведень на конкурентоспроможність економіки держави та на міжнародну торгівлю.</w:t>
            </w:r>
          </w:p>
          <w:p w:rsidR="00C663E4" w:rsidRPr="00FC3E6E" w:rsidRDefault="00C663E4" w:rsidP="00EA66DA">
            <w:pPr>
              <w:jc w:val="both"/>
              <w:rPr>
                <w:sz w:val="20"/>
                <w:szCs w:val="20"/>
              </w:rPr>
            </w:pPr>
            <w:r w:rsidRPr="00FC3E6E">
              <w:rPr>
                <w:sz w:val="20"/>
                <w:szCs w:val="20"/>
              </w:rPr>
              <w:t>Основна література: [2], [5], [6] [10]</w:t>
            </w:r>
          </w:p>
          <w:p w:rsidR="00C663E4" w:rsidRPr="00FC3E6E" w:rsidRDefault="00C663E4" w:rsidP="00EA66DA">
            <w:pPr>
              <w:jc w:val="both"/>
              <w:rPr>
                <w:bCs/>
                <w:sz w:val="20"/>
                <w:szCs w:val="20"/>
              </w:rPr>
            </w:pPr>
            <w:r w:rsidRPr="00FC3E6E">
              <w:rPr>
                <w:sz w:val="20"/>
                <w:szCs w:val="20"/>
              </w:rPr>
              <w:t>Додаткова література:</w:t>
            </w:r>
            <w:r w:rsidRPr="00FC3E6E">
              <w:rPr>
                <w:color w:val="FF6600"/>
                <w:sz w:val="20"/>
                <w:szCs w:val="20"/>
              </w:rPr>
              <w:t xml:space="preserve"> </w:t>
            </w:r>
            <w:r w:rsidRPr="00FC3E6E">
              <w:rPr>
                <w:sz w:val="20"/>
                <w:szCs w:val="20"/>
              </w:rPr>
              <w:t>[17], [24], [27], [34]</w:t>
            </w:r>
          </w:p>
          <w:p w:rsidR="00C663E4" w:rsidRPr="00FC3E6E" w:rsidRDefault="00C663E4" w:rsidP="00EA66DA">
            <w:pPr>
              <w:rPr>
                <w:i/>
                <w:sz w:val="20"/>
                <w:szCs w:val="20"/>
              </w:rPr>
            </w:pPr>
            <w:r w:rsidRPr="00FC3E6E">
              <w:rPr>
                <w:bCs/>
                <w:iCs/>
                <w:sz w:val="20"/>
                <w:szCs w:val="20"/>
              </w:rPr>
              <w:t>Завдання на СРС:</w:t>
            </w:r>
            <w:r w:rsidRPr="00FC3E6E">
              <w:rPr>
                <w:sz w:val="20"/>
                <w:szCs w:val="20"/>
              </w:rPr>
              <w:t xml:space="preserve"> Ознайомитися з основними моделями впливу факторів </w:t>
            </w:r>
            <w:r w:rsidRPr="00FC3E6E">
              <w:rPr>
                <w:bCs/>
                <w:sz w:val="20"/>
                <w:szCs w:val="20"/>
              </w:rPr>
              <w:t>науково-технічного розвитку на економічне зростання держави з використанням вітчизняного і зарубіжного досвіду (США, Японія, ЄС, країни групи БРІКС).</w:t>
            </w:r>
          </w:p>
        </w:tc>
      </w:tr>
      <w:tr w:rsidR="00C663E4" w:rsidRPr="00FC3E6E" w:rsidTr="000B330C">
        <w:trPr>
          <w:trHeight w:val="20"/>
        </w:trPr>
        <w:tc>
          <w:tcPr>
            <w:tcW w:w="667" w:type="dxa"/>
          </w:tcPr>
          <w:p w:rsidR="00C663E4" w:rsidRPr="00FC3E6E" w:rsidRDefault="00C663E4" w:rsidP="00EA66DA">
            <w:pPr>
              <w:tabs>
                <w:tab w:val="left" w:pos="284"/>
                <w:tab w:val="left" w:pos="567"/>
              </w:tabs>
              <w:rPr>
                <w:sz w:val="20"/>
                <w:szCs w:val="20"/>
              </w:rPr>
            </w:pPr>
            <w:r w:rsidRPr="00FC3E6E">
              <w:rPr>
                <w:sz w:val="20"/>
                <w:szCs w:val="20"/>
              </w:rPr>
              <w:t xml:space="preserve">   3</w:t>
            </w:r>
          </w:p>
        </w:tc>
        <w:tc>
          <w:tcPr>
            <w:tcW w:w="9187" w:type="dxa"/>
          </w:tcPr>
          <w:p w:rsidR="00C663E4" w:rsidRPr="00FC3E6E" w:rsidRDefault="00C663E4" w:rsidP="00EA66DA">
            <w:pPr>
              <w:tabs>
                <w:tab w:val="left" w:pos="0"/>
              </w:tabs>
              <w:jc w:val="both"/>
              <w:rPr>
                <w:b/>
                <w:iCs/>
                <w:sz w:val="20"/>
                <w:szCs w:val="20"/>
              </w:rPr>
            </w:pPr>
            <w:r w:rsidRPr="00FC3E6E">
              <w:rPr>
                <w:b/>
                <w:iCs/>
                <w:sz w:val="20"/>
                <w:szCs w:val="20"/>
              </w:rPr>
              <w:t xml:space="preserve">Лекція 3. </w:t>
            </w:r>
            <w:r w:rsidRPr="00FC3E6E">
              <w:rPr>
                <w:b/>
                <w:bCs/>
                <w:sz w:val="20"/>
                <w:szCs w:val="20"/>
              </w:rPr>
              <w:t>Економічна безпека в сфері науково-технічного співробітництва</w:t>
            </w:r>
          </w:p>
          <w:p w:rsidR="00C663E4" w:rsidRPr="00FC3E6E" w:rsidRDefault="00C663E4" w:rsidP="00EA66DA">
            <w:pPr>
              <w:jc w:val="both"/>
              <w:rPr>
                <w:bCs/>
                <w:sz w:val="20"/>
                <w:szCs w:val="20"/>
              </w:rPr>
            </w:pPr>
            <w:r w:rsidRPr="00FC3E6E">
              <w:rPr>
                <w:bCs/>
                <w:sz w:val="20"/>
                <w:szCs w:val="20"/>
              </w:rPr>
              <w:t xml:space="preserve">1. Стандартизація та сертифікація у науково-технічній сфері. </w:t>
            </w:r>
          </w:p>
          <w:p w:rsidR="00C663E4" w:rsidRPr="00FC3E6E" w:rsidRDefault="00C663E4" w:rsidP="00EA66DA">
            <w:pPr>
              <w:jc w:val="both"/>
              <w:rPr>
                <w:bCs/>
                <w:sz w:val="20"/>
                <w:szCs w:val="20"/>
              </w:rPr>
            </w:pPr>
            <w:r w:rsidRPr="00FC3E6E">
              <w:rPr>
                <w:bCs/>
                <w:sz w:val="20"/>
                <w:szCs w:val="20"/>
              </w:rPr>
              <w:t xml:space="preserve">2. Інтелектуальна власність як складова міжнародної економічної діяльності та форми її захисту. </w:t>
            </w:r>
          </w:p>
          <w:p w:rsidR="00C663E4" w:rsidRPr="00FC3E6E" w:rsidRDefault="00C663E4" w:rsidP="00EA66DA">
            <w:pPr>
              <w:jc w:val="both"/>
              <w:rPr>
                <w:bCs/>
                <w:sz w:val="20"/>
                <w:szCs w:val="20"/>
              </w:rPr>
            </w:pPr>
            <w:r w:rsidRPr="00FC3E6E">
              <w:rPr>
                <w:bCs/>
                <w:sz w:val="20"/>
                <w:szCs w:val="20"/>
              </w:rPr>
              <w:t>3. Інформаційна безпека в процесі міжнародного співробітництва.</w:t>
            </w:r>
          </w:p>
          <w:p w:rsidR="00C663E4" w:rsidRPr="00FC3E6E" w:rsidRDefault="00C663E4" w:rsidP="00EA66DA">
            <w:pPr>
              <w:jc w:val="both"/>
              <w:rPr>
                <w:sz w:val="20"/>
                <w:szCs w:val="20"/>
              </w:rPr>
            </w:pPr>
            <w:r w:rsidRPr="00FC3E6E">
              <w:rPr>
                <w:sz w:val="20"/>
                <w:szCs w:val="20"/>
              </w:rPr>
              <w:t>Основна література: [1], [5], [7] [8]</w:t>
            </w:r>
            <w:r w:rsidRPr="00FC3E6E">
              <w:rPr>
                <w:sz w:val="20"/>
                <w:szCs w:val="20"/>
                <w:lang w:val="ru-RU"/>
              </w:rPr>
              <w:t>,</w:t>
            </w:r>
            <w:r w:rsidRPr="00FC3E6E">
              <w:rPr>
                <w:sz w:val="20"/>
                <w:szCs w:val="20"/>
              </w:rPr>
              <w:t xml:space="preserve"> [10]</w:t>
            </w:r>
          </w:p>
          <w:p w:rsidR="00C663E4" w:rsidRPr="00FC3E6E" w:rsidRDefault="00C663E4" w:rsidP="00EA66DA">
            <w:pPr>
              <w:jc w:val="both"/>
              <w:rPr>
                <w:bCs/>
                <w:sz w:val="20"/>
                <w:szCs w:val="20"/>
              </w:rPr>
            </w:pPr>
            <w:r w:rsidRPr="00FC3E6E">
              <w:rPr>
                <w:sz w:val="20"/>
                <w:szCs w:val="20"/>
              </w:rPr>
              <w:t>Додаткова література: [30], [31],  [33]</w:t>
            </w:r>
          </w:p>
          <w:p w:rsidR="00C663E4" w:rsidRPr="00FC3E6E" w:rsidRDefault="00C663E4" w:rsidP="00EA66DA">
            <w:pPr>
              <w:pStyle w:val="BodyText2"/>
              <w:spacing w:after="0" w:line="240" w:lineRule="auto"/>
              <w:jc w:val="both"/>
              <w:rPr>
                <w:sz w:val="20"/>
                <w:szCs w:val="20"/>
                <w:lang w:val="uk-UA"/>
              </w:rPr>
            </w:pPr>
            <w:r w:rsidRPr="00FC3E6E">
              <w:rPr>
                <w:bCs/>
                <w:iCs/>
                <w:sz w:val="20"/>
                <w:szCs w:val="20"/>
                <w:lang w:val="uk-UA"/>
              </w:rPr>
              <w:t>Завдання на СРС:</w:t>
            </w:r>
            <w:r w:rsidRPr="00FC3E6E">
              <w:rPr>
                <w:sz w:val="20"/>
                <w:szCs w:val="20"/>
                <w:lang w:val="uk-UA"/>
              </w:rPr>
              <w:t xml:space="preserve"> Ознайомитися з методами охорони прав на раціоналізаторські пропозиції і науково-технічну інформацію. Вивчити питання щодо охорони і захисту авторського права та суміжних прав. </w:t>
            </w:r>
          </w:p>
        </w:tc>
      </w:tr>
      <w:tr w:rsidR="00C663E4" w:rsidRPr="00FC3E6E" w:rsidTr="000B330C">
        <w:trPr>
          <w:trHeight w:val="1483"/>
        </w:trPr>
        <w:tc>
          <w:tcPr>
            <w:tcW w:w="667" w:type="dxa"/>
          </w:tcPr>
          <w:p w:rsidR="00C663E4" w:rsidRPr="00FC3E6E" w:rsidRDefault="00C663E4" w:rsidP="00EA66DA">
            <w:pPr>
              <w:tabs>
                <w:tab w:val="left" w:pos="284"/>
                <w:tab w:val="left" w:pos="567"/>
              </w:tabs>
              <w:rPr>
                <w:sz w:val="20"/>
                <w:szCs w:val="20"/>
              </w:rPr>
            </w:pPr>
            <w:r w:rsidRPr="00FC3E6E">
              <w:rPr>
                <w:sz w:val="20"/>
                <w:szCs w:val="20"/>
              </w:rPr>
              <w:t xml:space="preserve">   4</w:t>
            </w:r>
          </w:p>
        </w:tc>
        <w:tc>
          <w:tcPr>
            <w:tcW w:w="9187" w:type="dxa"/>
          </w:tcPr>
          <w:p w:rsidR="00C663E4" w:rsidRPr="00FC3E6E" w:rsidRDefault="00C663E4" w:rsidP="00EA66DA">
            <w:pPr>
              <w:tabs>
                <w:tab w:val="left" w:pos="0"/>
              </w:tabs>
              <w:jc w:val="both"/>
              <w:rPr>
                <w:b/>
                <w:iCs/>
                <w:sz w:val="20"/>
                <w:szCs w:val="20"/>
              </w:rPr>
            </w:pPr>
            <w:r w:rsidRPr="00FC3E6E">
              <w:rPr>
                <w:b/>
                <w:bCs/>
                <w:sz w:val="20"/>
                <w:szCs w:val="20"/>
              </w:rPr>
              <w:t>РОЗДІЛ 2. Прогнозування,  планування та ресурсне забезпечення науково-технічного розвитку</w:t>
            </w:r>
            <w:r w:rsidRPr="00FC3E6E">
              <w:rPr>
                <w:b/>
                <w:iCs/>
                <w:sz w:val="20"/>
                <w:szCs w:val="20"/>
              </w:rPr>
              <w:t xml:space="preserve"> </w:t>
            </w:r>
          </w:p>
          <w:p w:rsidR="00C663E4" w:rsidRPr="00FC3E6E" w:rsidRDefault="00C663E4" w:rsidP="00EA66DA">
            <w:pPr>
              <w:tabs>
                <w:tab w:val="left" w:pos="0"/>
              </w:tabs>
              <w:jc w:val="both"/>
              <w:rPr>
                <w:b/>
                <w:iCs/>
                <w:sz w:val="20"/>
                <w:szCs w:val="20"/>
              </w:rPr>
            </w:pPr>
            <w:r w:rsidRPr="00FC3E6E">
              <w:rPr>
                <w:b/>
                <w:iCs/>
                <w:sz w:val="20"/>
                <w:szCs w:val="20"/>
              </w:rPr>
              <w:t xml:space="preserve">Лекція 4. </w:t>
            </w:r>
            <w:r w:rsidRPr="00FC3E6E">
              <w:rPr>
                <w:b/>
                <w:bCs/>
                <w:sz w:val="20"/>
                <w:szCs w:val="20"/>
              </w:rPr>
              <w:t>Прогнозування та планування науково-технічного розвитку</w:t>
            </w:r>
          </w:p>
          <w:p w:rsidR="00C663E4" w:rsidRPr="00FC3E6E" w:rsidRDefault="00C663E4" w:rsidP="00EA66DA">
            <w:pPr>
              <w:rPr>
                <w:bCs/>
                <w:sz w:val="20"/>
                <w:szCs w:val="20"/>
              </w:rPr>
            </w:pPr>
            <w:r w:rsidRPr="00FC3E6E">
              <w:rPr>
                <w:bCs/>
                <w:sz w:val="20"/>
                <w:szCs w:val="20"/>
              </w:rPr>
              <w:t xml:space="preserve">1. Прогнозування на ринку науково-технічних розробок. </w:t>
            </w:r>
          </w:p>
          <w:p w:rsidR="00C663E4" w:rsidRPr="00FC3E6E" w:rsidRDefault="00C663E4" w:rsidP="00EA66DA">
            <w:pPr>
              <w:rPr>
                <w:bCs/>
                <w:sz w:val="20"/>
                <w:szCs w:val="20"/>
              </w:rPr>
            </w:pPr>
            <w:r w:rsidRPr="00FC3E6E">
              <w:rPr>
                <w:bCs/>
                <w:sz w:val="20"/>
                <w:szCs w:val="20"/>
              </w:rPr>
              <w:t>2. Методи планування інноваційних процесів.</w:t>
            </w:r>
          </w:p>
          <w:p w:rsidR="00C663E4" w:rsidRPr="00FC3E6E" w:rsidRDefault="00C663E4" w:rsidP="00EA66DA">
            <w:pPr>
              <w:rPr>
                <w:bCs/>
                <w:sz w:val="20"/>
                <w:szCs w:val="20"/>
              </w:rPr>
            </w:pPr>
            <w:r w:rsidRPr="00FC3E6E">
              <w:rPr>
                <w:bCs/>
                <w:sz w:val="20"/>
                <w:szCs w:val="20"/>
              </w:rPr>
              <w:t>3. Ресурсне забезпечення інноваційної діяльності.</w:t>
            </w:r>
          </w:p>
          <w:p w:rsidR="00C663E4" w:rsidRPr="00FC3E6E" w:rsidRDefault="00C663E4" w:rsidP="00EA66DA">
            <w:pPr>
              <w:pStyle w:val="BodyText2"/>
              <w:spacing w:after="0" w:line="240" w:lineRule="auto"/>
              <w:jc w:val="both"/>
              <w:rPr>
                <w:sz w:val="20"/>
                <w:szCs w:val="20"/>
                <w:lang w:val="uk-UA"/>
              </w:rPr>
            </w:pPr>
            <w:r w:rsidRPr="00FC3E6E">
              <w:rPr>
                <w:sz w:val="20"/>
                <w:szCs w:val="20"/>
                <w:lang w:val="uk-UA"/>
              </w:rPr>
              <w:t>Основна література:</w:t>
            </w:r>
            <w:r w:rsidRPr="00FC3E6E">
              <w:rPr>
                <w:sz w:val="20"/>
                <w:szCs w:val="20"/>
              </w:rPr>
              <w:t>[1], [</w:t>
            </w:r>
            <w:r w:rsidRPr="00FC3E6E">
              <w:rPr>
                <w:sz w:val="20"/>
                <w:szCs w:val="20"/>
                <w:lang w:val="uk-UA"/>
              </w:rPr>
              <w:t>5</w:t>
            </w:r>
            <w:r w:rsidRPr="00FC3E6E">
              <w:rPr>
                <w:sz w:val="20"/>
                <w:szCs w:val="20"/>
              </w:rPr>
              <w:t>], [</w:t>
            </w:r>
            <w:r w:rsidRPr="00FC3E6E">
              <w:rPr>
                <w:sz w:val="20"/>
                <w:szCs w:val="20"/>
                <w:lang w:val="uk-UA"/>
              </w:rPr>
              <w:t>6</w:t>
            </w:r>
            <w:r w:rsidRPr="00FC3E6E">
              <w:rPr>
                <w:sz w:val="20"/>
                <w:szCs w:val="20"/>
              </w:rPr>
              <w:t>]</w:t>
            </w:r>
            <w:r w:rsidRPr="00FC3E6E">
              <w:rPr>
                <w:sz w:val="20"/>
                <w:szCs w:val="20"/>
                <w:lang w:val="uk-UA"/>
              </w:rPr>
              <w:t>,</w:t>
            </w:r>
            <w:r w:rsidRPr="00FC3E6E">
              <w:rPr>
                <w:sz w:val="20"/>
                <w:szCs w:val="20"/>
              </w:rPr>
              <w:t xml:space="preserve"> [</w:t>
            </w:r>
            <w:r w:rsidRPr="00FC3E6E">
              <w:rPr>
                <w:sz w:val="20"/>
                <w:szCs w:val="20"/>
                <w:lang w:val="uk-UA"/>
              </w:rPr>
              <w:t>8</w:t>
            </w:r>
            <w:r w:rsidRPr="00FC3E6E">
              <w:rPr>
                <w:sz w:val="20"/>
                <w:szCs w:val="20"/>
              </w:rPr>
              <w:t>], [</w:t>
            </w:r>
            <w:r w:rsidRPr="00FC3E6E">
              <w:rPr>
                <w:sz w:val="20"/>
                <w:szCs w:val="20"/>
                <w:lang w:val="uk-UA"/>
              </w:rPr>
              <w:t>10</w:t>
            </w:r>
            <w:r w:rsidRPr="00FC3E6E">
              <w:rPr>
                <w:sz w:val="20"/>
                <w:szCs w:val="20"/>
              </w:rPr>
              <w:t>]</w:t>
            </w:r>
          </w:p>
          <w:p w:rsidR="00C663E4" w:rsidRPr="00FC3E6E" w:rsidRDefault="00C663E4" w:rsidP="00EA66DA">
            <w:pPr>
              <w:rPr>
                <w:bCs/>
                <w:sz w:val="20"/>
                <w:szCs w:val="20"/>
              </w:rPr>
            </w:pPr>
            <w:r w:rsidRPr="00FC3E6E">
              <w:rPr>
                <w:sz w:val="20"/>
                <w:szCs w:val="20"/>
                <w:lang w:eastAsia="ru-RU"/>
              </w:rPr>
              <w:t>Додаткова література:</w:t>
            </w:r>
            <w:r w:rsidRPr="00FC3E6E">
              <w:rPr>
                <w:sz w:val="20"/>
                <w:szCs w:val="20"/>
              </w:rPr>
              <w:t>[14]</w:t>
            </w:r>
            <w:r w:rsidRPr="00FC3E6E">
              <w:rPr>
                <w:sz w:val="20"/>
                <w:szCs w:val="20"/>
                <w:lang w:val="ru-RU"/>
              </w:rPr>
              <w:t>,</w:t>
            </w:r>
            <w:r w:rsidRPr="00FC3E6E">
              <w:rPr>
                <w:sz w:val="20"/>
                <w:szCs w:val="20"/>
              </w:rPr>
              <w:t xml:space="preserve"> [20]</w:t>
            </w:r>
            <w:r w:rsidRPr="00FC3E6E">
              <w:rPr>
                <w:sz w:val="20"/>
                <w:szCs w:val="20"/>
                <w:lang w:val="ru-RU"/>
              </w:rPr>
              <w:t>,</w:t>
            </w:r>
            <w:r w:rsidRPr="00FC3E6E">
              <w:rPr>
                <w:sz w:val="20"/>
                <w:szCs w:val="20"/>
              </w:rPr>
              <w:t xml:space="preserve"> [27]</w:t>
            </w:r>
            <w:r w:rsidRPr="00FC3E6E">
              <w:rPr>
                <w:sz w:val="20"/>
                <w:szCs w:val="20"/>
                <w:lang w:val="ru-RU"/>
              </w:rPr>
              <w:t>,</w:t>
            </w:r>
            <w:r w:rsidRPr="00FC3E6E">
              <w:rPr>
                <w:sz w:val="20"/>
                <w:szCs w:val="20"/>
              </w:rPr>
              <w:t xml:space="preserve"> [34]</w:t>
            </w:r>
            <w:r w:rsidRPr="00FC3E6E">
              <w:rPr>
                <w:bCs/>
                <w:sz w:val="20"/>
                <w:szCs w:val="20"/>
              </w:rPr>
              <w:t xml:space="preserve"> </w:t>
            </w:r>
          </w:p>
          <w:p w:rsidR="00C663E4" w:rsidRPr="00FC3E6E" w:rsidRDefault="00C663E4" w:rsidP="00EA66DA">
            <w:pPr>
              <w:tabs>
                <w:tab w:val="left" w:pos="0"/>
              </w:tabs>
              <w:jc w:val="both"/>
              <w:rPr>
                <w:iCs/>
                <w:sz w:val="20"/>
                <w:szCs w:val="20"/>
              </w:rPr>
            </w:pPr>
            <w:r w:rsidRPr="00FC3E6E">
              <w:rPr>
                <w:bCs/>
                <w:iCs/>
                <w:sz w:val="20"/>
                <w:szCs w:val="20"/>
              </w:rPr>
              <w:t xml:space="preserve">Завдання на СРС: Ознайомитися з методами </w:t>
            </w:r>
            <w:r w:rsidRPr="00FC3E6E">
              <w:rPr>
                <w:bCs/>
                <w:sz w:val="20"/>
                <w:szCs w:val="20"/>
              </w:rPr>
              <w:t xml:space="preserve">прогнозування на ринку новацій та інновацій. </w:t>
            </w:r>
            <w:r w:rsidRPr="00FC3E6E">
              <w:rPr>
                <w:bCs/>
                <w:iCs/>
                <w:sz w:val="20"/>
                <w:szCs w:val="20"/>
              </w:rPr>
              <w:t xml:space="preserve">Вивчити складові продуктово-тематичного планування інновацій. Розрізняти особливості нормативного та вірогіднісного методів планування інноваційних процесів.   Знати основні елементи техніко-економічного планування інноваційної діяльності. Вміти обґрунтовувати доцільність впровадження нової технології на виробництві. Освоїти </w:t>
            </w:r>
            <w:r w:rsidRPr="00FC3E6E">
              <w:rPr>
                <w:sz w:val="20"/>
                <w:szCs w:val="20"/>
              </w:rPr>
              <w:t>методи розрахунку основних показників міжнародного науково-технічного співробітництва.</w:t>
            </w:r>
            <w:r w:rsidRPr="00FC3E6E">
              <w:rPr>
                <w:iCs/>
                <w:sz w:val="20"/>
                <w:szCs w:val="20"/>
              </w:rPr>
              <w:t xml:space="preserve"> Знати алгоритм </w:t>
            </w:r>
            <w:r w:rsidRPr="00FC3E6E">
              <w:rPr>
                <w:sz w:val="20"/>
                <w:szCs w:val="20"/>
              </w:rPr>
              <w:t xml:space="preserve">розрахунку ціни ліцензії при трансфері технологій. Орієнтуватися в процедурах </w:t>
            </w:r>
            <w:r w:rsidRPr="00FC3E6E">
              <w:rPr>
                <w:sz w:val="20"/>
                <w:szCs w:val="20"/>
                <w:lang w:eastAsia="ru-RU"/>
              </w:rPr>
              <w:t>розробки та реалізації міжнародних цільових комплексних програм з співробітництва у науково-технічній сфері. Вміти здійснювати економічну оцінку міжнародної передачі технологій.</w:t>
            </w:r>
          </w:p>
        </w:tc>
      </w:tr>
      <w:tr w:rsidR="00C663E4" w:rsidRPr="00FC3E6E" w:rsidTr="000B330C">
        <w:trPr>
          <w:trHeight w:val="1483"/>
        </w:trPr>
        <w:tc>
          <w:tcPr>
            <w:tcW w:w="667" w:type="dxa"/>
          </w:tcPr>
          <w:p w:rsidR="00C663E4" w:rsidRPr="00FC3E6E" w:rsidRDefault="00C663E4" w:rsidP="00EA66DA">
            <w:pPr>
              <w:tabs>
                <w:tab w:val="left" w:pos="284"/>
                <w:tab w:val="left" w:pos="567"/>
              </w:tabs>
              <w:rPr>
                <w:sz w:val="20"/>
                <w:szCs w:val="20"/>
              </w:rPr>
            </w:pPr>
            <w:r w:rsidRPr="00FC3E6E">
              <w:rPr>
                <w:sz w:val="20"/>
                <w:szCs w:val="20"/>
              </w:rPr>
              <w:t xml:space="preserve">   5</w:t>
            </w:r>
          </w:p>
        </w:tc>
        <w:tc>
          <w:tcPr>
            <w:tcW w:w="9187" w:type="dxa"/>
          </w:tcPr>
          <w:p w:rsidR="00C663E4" w:rsidRPr="00FC3E6E" w:rsidRDefault="00C663E4" w:rsidP="00EA66DA">
            <w:pPr>
              <w:tabs>
                <w:tab w:val="left" w:pos="0"/>
              </w:tabs>
              <w:jc w:val="both"/>
              <w:rPr>
                <w:b/>
                <w:iCs/>
                <w:sz w:val="20"/>
                <w:szCs w:val="20"/>
              </w:rPr>
            </w:pPr>
            <w:r w:rsidRPr="00FC3E6E">
              <w:rPr>
                <w:b/>
                <w:iCs/>
                <w:sz w:val="20"/>
                <w:szCs w:val="20"/>
              </w:rPr>
              <w:t xml:space="preserve">Лекція 5. </w:t>
            </w:r>
            <w:r w:rsidRPr="00FC3E6E">
              <w:rPr>
                <w:b/>
                <w:bCs/>
                <w:sz w:val="20"/>
                <w:szCs w:val="20"/>
              </w:rPr>
              <w:t>Формування та реалізація стратегій науково-технічного розвитку</w:t>
            </w:r>
          </w:p>
          <w:p w:rsidR="00C663E4" w:rsidRPr="00FC3E6E" w:rsidRDefault="00C663E4" w:rsidP="00EA66DA">
            <w:pPr>
              <w:tabs>
                <w:tab w:val="left" w:pos="0"/>
              </w:tabs>
              <w:jc w:val="both"/>
              <w:rPr>
                <w:iCs/>
                <w:sz w:val="20"/>
                <w:szCs w:val="20"/>
              </w:rPr>
            </w:pPr>
            <w:r w:rsidRPr="00FC3E6E">
              <w:rPr>
                <w:iCs/>
                <w:sz w:val="20"/>
                <w:szCs w:val="20"/>
              </w:rPr>
              <w:t xml:space="preserve">1. Порядок розроблення інноваційної стратегії. </w:t>
            </w:r>
          </w:p>
          <w:p w:rsidR="00C663E4" w:rsidRPr="00FC3E6E" w:rsidRDefault="00C663E4" w:rsidP="00EA66DA">
            <w:pPr>
              <w:tabs>
                <w:tab w:val="left" w:pos="0"/>
              </w:tabs>
              <w:jc w:val="both"/>
              <w:rPr>
                <w:iCs/>
                <w:sz w:val="20"/>
                <w:szCs w:val="20"/>
              </w:rPr>
            </w:pPr>
            <w:r w:rsidRPr="00FC3E6E">
              <w:rPr>
                <w:iCs/>
                <w:sz w:val="20"/>
                <w:szCs w:val="20"/>
              </w:rPr>
              <w:t>2. Формування інноваційної політики підприємства.</w:t>
            </w:r>
          </w:p>
          <w:p w:rsidR="00C663E4" w:rsidRPr="00FC3E6E" w:rsidRDefault="00C663E4" w:rsidP="00EA66DA">
            <w:pPr>
              <w:tabs>
                <w:tab w:val="left" w:pos="0"/>
              </w:tabs>
              <w:jc w:val="both"/>
              <w:rPr>
                <w:iCs/>
                <w:sz w:val="20"/>
                <w:szCs w:val="20"/>
              </w:rPr>
            </w:pPr>
            <w:r w:rsidRPr="00FC3E6E">
              <w:rPr>
                <w:iCs/>
                <w:sz w:val="20"/>
                <w:szCs w:val="20"/>
              </w:rPr>
              <w:t>3. Взаємообумовленість інноваційної стратегії та інноваційної політики підприємства.</w:t>
            </w:r>
          </w:p>
          <w:p w:rsidR="00C663E4" w:rsidRPr="00FC3E6E" w:rsidRDefault="00C663E4" w:rsidP="00EA66DA">
            <w:pPr>
              <w:pStyle w:val="BodyText2"/>
              <w:spacing w:after="0" w:line="240" w:lineRule="auto"/>
              <w:jc w:val="both"/>
              <w:rPr>
                <w:sz w:val="20"/>
                <w:szCs w:val="20"/>
                <w:lang w:val="uk-UA"/>
              </w:rPr>
            </w:pPr>
            <w:r w:rsidRPr="00FC3E6E">
              <w:rPr>
                <w:sz w:val="20"/>
                <w:szCs w:val="20"/>
                <w:lang w:val="uk-UA"/>
              </w:rPr>
              <w:t>Основна література:</w:t>
            </w:r>
            <w:r w:rsidRPr="00FC3E6E">
              <w:rPr>
                <w:sz w:val="20"/>
                <w:szCs w:val="20"/>
              </w:rPr>
              <w:t>[1], [</w:t>
            </w:r>
            <w:r w:rsidRPr="00FC3E6E">
              <w:rPr>
                <w:sz w:val="20"/>
                <w:szCs w:val="20"/>
                <w:lang w:val="uk-UA"/>
              </w:rPr>
              <w:t>5</w:t>
            </w:r>
            <w:r w:rsidRPr="00FC3E6E">
              <w:rPr>
                <w:sz w:val="20"/>
                <w:szCs w:val="20"/>
              </w:rPr>
              <w:t>], [</w:t>
            </w:r>
            <w:r w:rsidRPr="00FC3E6E">
              <w:rPr>
                <w:sz w:val="20"/>
                <w:szCs w:val="20"/>
                <w:lang w:val="uk-UA"/>
              </w:rPr>
              <w:t>6</w:t>
            </w:r>
            <w:r w:rsidRPr="00FC3E6E">
              <w:rPr>
                <w:sz w:val="20"/>
                <w:szCs w:val="20"/>
              </w:rPr>
              <w:t>]</w:t>
            </w:r>
            <w:r w:rsidRPr="00FC3E6E">
              <w:rPr>
                <w:sz w:val="20"/>
                <w:szCs w:val="20"/>
                <w:lang w:val="uk-UA"/>
              </w:rPr>
              <w:t>,</w:t>
            </w:r>
            <w:r w:rsidRPr="00FC3E6E">
              <w:rPr>
                <w:sz w:val="20"/>
                <w:szCs w:val="20"/>
              </w:rPr>
              <w:t xml:space="preserve"> [</w:t>
            </w:r>
            <w:r w:rsidRPr="00FC3E6E">
              <w:rPr>
                <w:sz w:val="20"/>
                <w:szCs w:val="20"/>
                <w:lang w:val="uk-UA"/>
              </w:rPr>
              <w:t>8</w:t>
            </w:r>
            <w:r w:rsidRPr="00FC3E6E">
              <w:rPr>
                <w:sz w:val="20"/>
                <w:szCs w:val="20"/>
              </w:rPr>
              <w:t>], [</w:t>
            </w:r>
            <w:r w:rsidRPr="00FC3E6E">
              <w:rPr>
                <w:sz w:val="20"/>
                <w:szCs w:val="20"/>
                <w:lang w:val="uk-UA"/>
              </w:rPr>
              <w:t>10</w:t>
            </w:r>
            <w:r w:rsidRPr="00FC3E6E">
              <w:rPr>
                <w:sz w:val="20"/>
                <w:szCs w:val="20"/>
              </w:rPr>
              <w:t>]</w:t>
            </w:r>
          </w:p>
          <w:p w:rsidR="00C663E4" w:rsidRPr="00FC3E6E" w:rsidRDefault="00C663E4" w:rsidP="00EA66DA">
            <w:pPr>
              <w:tabs>
                <w:tab w:val="left" w:pos="0"/>
              </w:tabs>
              <w:jc w:val="both"/>
              <w:rPr>
                <w:iCs/>
                <w:sz w:val="20"/>
                <w:szCs w:val="20"/>
              </w:rPr>
            </w:pPr>
            <w:r w:rsidRPr="00FC3E6E">
              <w:rPr>
                <w:sz w:val="20"/>
                <w:szCs w:val="20"/>
                <w:lang w:eastAsia="ru-RU"/>
              </w:rPr>
              <w:t xml:space="preserve">Додаткова література: </w:t>
            </w:r>
            <w:r w:rsidRPr="00FC3E6E">
              <w:rPr>
                <w:sz w:val="20"/>
                <w:szCs w:val="20"/>
              </w:rPr>
              <w:t>[11]</w:t>
            </w:r>
            <w:r w:rsidRPr="00FC3E6E">
              <w:rPr>
                <w:sz w:val="20"/>
                <w:szCs w:val="20"/>
                <w:lang w:val="ru-RU"/>
              </w:rPr>
              <w:t>,</w:t>
            </w:r>
            <w:r w:rsidRPr="00FC3E6E">
              <w:rPr>
                <w:sz w:val="20"/>
                <w:szCs w:val="20"/>
              </w:rPr>
              <w:t xml:space="preserve"> [28]</w:t>
            </w:r>
            <w:r w:rsidRPr="00FC3E6E">
              <w:rPr>
                <w:sz w:val="20"/>
                <w:szCs w:val="20"/>
                <w:lang w:val="ru-RU"/>
              </w:rPr>
              <w:t>,</w:t>
            </w:r>
            <w:r w:rsidRPr="00FC3E6E">
              <w:rPr>
                <w:sz w:val="20"/>
                <w:szCs w:val="20"/>
              </w:rPr>
              <w:t xml:space="preserve"> [30]</w:t>
            </w:r>
            <w:r w:rsidRPr="00FC3E6E">
              <w:rPr>
                <w:sz w:val="20"/>
                <w:szCs w:val="20"/>
                <w:lang w:val="ru-RU"/>
              </w:rPr>
              <w:t>,</w:t>
            </w:r>
            <w:r w:rsidRPr="00FC3E6E">
              <w:rPr>
                <w:sz w:val="20"/>
                <w:szCs w:val="20"/>
              </w:rPr>
              <w:t xml:space="preserve"> [33]</w:t>
            </w:r>
          </w:p>
          <w:p w:rsidR="00C663E4" w:rsidRPr="00FC3E6E" w:rsidRDefault="00C663E4" w:rsidP="00EA66DA">
            <w:pPr>
              <w:jc w:val="both"/>
              <w:rPr>
                <w:spacing w:val="-5"/>
                <w:sz w:val="20"/>
                <w:szCs w:val="20"/>
              </w:rPr>
            </w:pPr>
            <w:r w:rsidRPr="00FC3E6E">
              <w:rPr>
                <w:bCs/>
                <w:iCs/>
                <w:sz w:val="20"/>
                <w:szCs w:val="20"/>
              </w:rPr>
              <w:t xml:space="preserve">Завдання на СРС: Орієнтуватися у виборі інноваційних стратегій. Ознайомитися з процедурою реалізації стратегій науково-технічного співробітництва.  Вміти </w:t>
            </w:r>
            <w:r w:rsidRPr="00FC3E6E">
              <w:rPr>
                <w:sz w:val="20"/>
                <w:szCs w:val="20"/>
              </w:rPr>
              <w:t>обґрунтовувати доцільність та економічну ефективність стратегічних планів у сфері міжнародного науково-технічного співробітництва.</w:t>
            </w:r>
          </w:p>
        </w:tc>
      </w:tr>
      <w:tr w:rsidR="00C663E4" w:rsidRPr="00FC3E6E" w:rsidTr="000B330C">
        <w:trPr>
          <w:trHeight w:val="557"/>
        </w:trPr>
        <w:tc>
          <w:tcPr>
            <w:tcW w:w="667" w:type="dxa"/>
          </w:tcPr>
          <w:p w:rsidR="00C663E4" w:rsidRPr="00FC3E6E" w:rsidRDefault="00C663E4" w:rsidP="00EA66DA">
            <w:pPr>
              <w:tabs>
                <w:tab w:val="left" w:pos="284"/>
                <w:tab w:val="left" w:pos="567"/>
              </w:tabs>
              <w:rPr>
                <w:sz w:val="20"/>
                <w:szCs w:val="20"/>
              </w:rPr>
            </w:pPr>
            <w:r w:rsidRPr="00FC3E6E">
              <w:rPr>
                <w:sz w:val="20"/>
                <w:szCs w:val="20"/>
              </w:rPr>
              <w:t xml:space="preserve">    6</w:t>
            </w:r>
          </w:p>
        </w:tc>
        <w:tc>
          <w:tcPr>
            <w:tcW w:w="9187" w:type="dxa"/>
          </w:tcPr>
          <w:p w:rsidR="00C663E4" w:rsidRPr="00FC3E6E" w:rsidRDefault="00C663E4" w:rsidP="00EA66DA">
            <w:pPr>
              <w:pStyle w:val="BodyText2"/>
              <w:spacing w:after="0" w:line="240" w:lineRule="auto"/>
              <w:jc w:val="both"/>
              <w:rPr>
                <w:b/>
                <w:bCs/>
                <w:sz w:val="20"/>
                <w:szCs w:val="20"/>
                <w:lang w:val="uk-UA"/>
              </w:rPr>
            </w:pPr>
            <w:r w:rsidRPr="00FC3E6E">
              <w:rPr>
                <w:b/>
                <w:iCs/>
                <w:sz w:val="20"/>
                <w:szCs w:val="20"/>
                <w:lang w:val="uk-UA"/>
              </w:rPr>
              <w:t xml:space="preserve">Лекція 6. </w:t>
            </w:r>
            <w:r w:rsidRPr="00FC3E6E">
              <w:rPr>
                <w:b/>
                <w:bCs/>
                <w:sz w:val="20"/>
                <w:szCs w:val="20"/>
                <w:lang w:val="uk-UA"/>
              </w:rPr>
              <w:t>Кадрове забезпечення науково-технічного прогресу</w:t>
            </w:r>
          </w:p>
          <w:p w:rsidR="00C663E4" w:rsidRPr="00FC3E6E" w:rsidRDefault="00C663E4" w:rsidP="00EA66DA">
            <w:pPr>
              <w:tabs>
                <w:tab w:val="left" w:pos="0"/>
              </w:tabs>
              <w:jc w:val="both"/>
              <w:rPr>
                <w:bCs/>
                <w:sz w:val="20"/>
                <w:szCs w:val="20"/>
              </w:rPr>
            </w:pPr>
            <w:r w:rsidRPr="00FC3E6E">
              <w:rPr>
                <w:bCs/>
                <w:sz w:val="20"/>
                <w:szCs w:val="20"/>
              </w:rPr>
              <w:t xml:space="preserve">1. Розвиток інтелектуального потенціалу. </w:t>
            </w:r>
          </w:p>
          <w:p w:rsidR="00C663E4" w:rsidRPr="00FC3E6E" w:rsidRDefault="00C663E4" w:rsidP="00EA66DA">
            <w:pPr>
              <w:tabs>
                <w:tab w:val="left" w:pos="0"/>
              </w:tabs>
              <w:jc w:val="both"/>
              <w:rPr>
                <w:bCs/>
                <w:sz w:val="20"/>
                <w:szCs w:val="20"/>
              </w:rPr>
            </w:pPr>
            <w:r w:rsidRPr="00FC3E6E">
              <w:rPr>
                <w:bCs/>
                <w:sz w:val="20"/>
                <w:szCs w:val="20"/>
              </w:rPr>
              <w:t xml:space="preserve">2. Роль академічної освіти у науково-технічному розвитку. </w:t>
            </w:r>
          </w:p>
          <w:p w:rsidR="00C663E4" w:rsidRPr="00FC3E6E" w:rsidRDefault="00C663E4" w:rsidP="00EA66DA">
            <w:pPr>
              <w:tabs>
                <w:tab w:val="left" w:pos="0"/>
              </w:tabs>
              <w:jc w:val="both"/>
              <w:rPr>
                <w:bCs/>
                <w:sz w:val="20"/>
                <w:szCs w:val="20"/>
              </w:rPr>
            </w:pPr>
            <w:r w:rsidRPr="00FC3E6E">
              <w:rPr>
                <w:bCs/>
                <w:sz w:val="20"/>
                <w:szCs w:val="20"/>
              </w:rPr>
              <w:t xml:space="preserve">3. Освіта та наука: форми співробітництва і мобільність фахівців. </w:t>
            </w:r>
          </w:p>
          <w:p w:rsidR="00C663E4" w:rsidRPr="00FC3E6E" w:rsidRDefault="00C663E4" w:rsidP="00EA66DA">
            <w:pPr>
              <w:tabs>
                <w:tab w:val="left" w:pos="0"/>
              </w:tabs>
              <w:jc w:val="both"/>
              <w:rPr>
                <w:sz w:val="20"/>
                <w:szCs w:val="20"/>
              </w:rPr>
            </w:pPr>
            <w:r w:rsidRPr="00FC3E6E">
              <w:rPr>
                <w:bCs/>
                <w:sz w:val="20"/>
                <w:szCs w:val="20"/>
              </w:rPr>
              <w:t>4. Мотивація наукової діяльності.</w:t>
            </w:r>
            <w:r w:rsidRPr="00FC3E6E">
              <w:rPr>
                <w:b/>
                <w:sz w:val="20"/>
                <w:szCs w:val="20"/>
              </w:rPr>
              <w:t xml:space="preserve"> </w:t>
            </w:r>
            <w:r w:rsidRPr="00FC3E6E">
              <w:rPr>
                <w:sz w:val="20"/>
                <w:szCs w:val="20"/>
              </w:rPr>
              <w:t>Теорії міжнародної трудової міграції.</w:t>
            </w:r>
          </w:p>
          <w:p w:rsidR="00C663E4" w:rsidRPr="00FC3E6E" w:rsidRDefault="00C663E4" w:rsidP="00EA66DA">
            <w:pPr>
              <w:jc w:val="both"/>
              <w:rPr>
                <w:sz w:val="20"/>
                <w:szCs w:val="20"/>
              </w:rPr>
            </w:pPr>
            <w:r w:rsidRPr="00FC3E6E">
              <w:rPr>
                <w:sz w:val="20"/>
                <w:szCs w:val="20"/>
              </w:rPr>
              <w:t>Основна література: [1], [4], [5], [6], [8]</w:t>
            </w:r>
          </w:p>
          <w:p w:rsidR="00C663E4" w:rsidRPr="00FC3E6E" w:rsidRDefault="00C663E4" w:rsidP="00EA66DA">
            <w:pPr>
              <w:tabs>
                <w:tab w:val="left" w:pos="0"/>
              </w:tabs>
              <w:jc w:val="both"/>
              <w:rPr>
                <w:sz w:val="20"/>
                <w:szCs w:val="20"/>
              </w:rPr>
            </w:pPr>
            <w:r w:rsidRPr="00FC3E6E">
              <w:rPr>
                <w:sz w:val="20"/>
                <w:szCs w:val="20"/>
              </w:rPr>
              <w:t>Додаткова література:</w:t>
            </w:r>
            <w:r w:rsidRPr="00FC3E6E">
              <w:rPr>
                <w:color w:val="FF6600"/>
                <w:sz w:val="20"/>
                <w:szCs w:val="20"/>
              </w:rPr>
              <w:t xml:space="preserve"> </w:t>
            </w:r>
            <w:r w:rsidRPr="00FC3E6E">
              <w:rPr>
                <w:sz w:val="20"/>
                <w:szCs w:val="20"/>
              </w:rPr>
              <w:t>[11], [13], [15], [23]</w:t>
            </w:r>
          </w:p>
          <w:p w:rsidR="00C663E4" w:rsidRPr="00FC3E6E" w:rsidRDefault="00C663E4" w:rsidP="00EA66DA">
            <w:pPr>
              <w:pStyle w:val="BodyText2"/>
              <w:spacing w:after="0" w:line="240" w:lineRule="auto"/>
              <w:jc w:val="both"/>
              <w:rPr>
                <w:b/>
                <w:iCs/>
                <w:sz w:val="20"/>
                <w:szCs w:val="20"/>
                <w:lang w:val="uk-UA"/>
              </w:rPr>
            </w:pPr>
            <w:r w:rsidRPr="00FC3E6E">
              <w:rPr>
                <w:bCs/>
                <w:iCs/>
                <w:sz w:val="20"/>
                <w:szCs w:val="20"/>
                <w:lang w:val="uk-UA"/>
              </w:rPr>
              <w:t>Завдання на СРС:</w:t>
            </w:r>
            <w:r w:rsidRPr="00FC3E6E">
              <w:rPr>
                <w:sz w:val="20"/>
                <w:szCs w:val="20"/>
                <w:lang w:val="uk-UA"/>
              </w:rPr>
              <w:t xml:space="preserve"> Ознайомитися з формами і методами мотивації </w:t>
            </w:r>
            <w:r w:rsidRPr="00FC3E6E">
              <w:rPr>
                <w:bCs/>
                <w:sz w:val="20"/>
                <w:szCs w:val="20"/>
                <w:lang w:val="uk-UA"/>
              </w:rPr>
              <w:t>науково-технічної діяльності.</w:t>
            </w:r>
            <w:r w:rsidRPr="00FC3E6E">
              <w:rPr>
                <w:b/>
                <w:sz w:val="20"/>
                <w:szCs w:val="20"/>
                <w:lang w:val="uk-UA"/>
              </w:rPr>
              <w:t xml:space="preserve"> </w:t>
            </w:r>
            <w:r w:rsidRPr="00FC3E6E">
              <w:rPr>
                <w:sz w:val="20"/>
                <w:szCs w:val="20"/>
                <w:lang w:val="uk-UA"/>
              </w:rPr>
              <w:t xml:space="preserve">Дослідити причини та наслідки міграції інтелектуального потенціалу. Володіти інформацією про </w:t>
            </w:r>
            <w:r w:rsidRPr="00FC3E6E">
              <w:rPr>
                <w:spacing w:val="-3"/>
                <w:sz w:val="20"/>
                <w:szCs w:val="20"/>
                <w:lang w:val="uk-UA"/>
              </w:rPr>
              <w:t>міжнародні</w:t>
            </w:r>
            <w:r w:rsidRPr="00FC3E6E">
              <w:rPr>
                <w:color w:val="000000"/>
                <w:spacing w:val="-3"/>
                <w:sz w:val="20"/>
                <w:szCs w:val="20"/>
                <w:lang w:val="uk-UA"/>
              </w:rPr>
              <w:t xml:space="preserve"> центри залучення інтелектуальної робочої сили.</w:t>
            </w:r>
            <w:r w:rsidRPr="00FC3E6E">
              <w:rPr>
                <w:spacing w:val="-5"/>
                <w:sz w:val="20"/>
                <w:szCs w:val="20"/>
                <w:lang w:val="uk-UA"/>
              </w:rPr>
              <w:t xml:space="preserve"> Охарактеризувати структуру, форми та основні напрями функціонування ЮНЕСКО.</w:t>
            </w:r>
            <w:r w:rsidRPr="00FC3E6E">
              <w:rPr>
                <w:sz w:val="20"/>
                <w:szCs w:val="20"/>
                <w:lang w:val="uk-UA"/>
              </w:rPr>
              <w:t xml:space="preserve"> </w:t>
            </w:r>
          </w:p>
        </w:tc>
      </w:tr>
      <w:tr w:rsidR="00C663E4" w:rsidRPr="00FC3E6E" w:rsidTr="000B330C">
        <w:trPr>
          <w:trHeight w:val="1483"/>
        </w:trPr>
        <w:tc>
          <w:tcPr>
            <w:tcW w:w="667" w:type="dxa"/>
          </w:tcPr>
          <w:p w:rsidR="00C663E4" w:rsidRPr="00FC3E6E" w:rsidRDefault="00C663E4" w:rsidP="00EA66DA">
            <w:pPr>
              <w:tabs>
                <w:tab w:val="left" w:pos="284"/>
                <w:tab w:val="left" w:pos="567"/>
              </w:tabs>
              <w:rPr>
                <w:sz w:val="20"/>
                <w:szCs w:val="20"/>
              </w:rPr>
            </w:pPr>
            <w:r w:rsidRPr="00FC3E6E">
              <w:rPr>
                <w:sz w:val="20"/>
                <w:szCs w:val="20"/>
              </w:rPr>
              <w:t xml:space="preserve">   7</w:t>
            </w:r>
          </w:p>
        </w:tc>
        <w:tc>
          <w:tcPr>
            <w:tcW w:w="9187" w:type="dxa"/>
          </w:tcPr>
          <w:p w:rsidR="00C663E4" w:rsidRPr="00FC3E6E" w:rsidRDefault="00C663E4" w:rsidP="00EA66DA">
            <w:pPr>
              <w:tabs>
                <w:tab w:val="left" w:pos="900"/>
              </w:tabs>
              <w:jc w:val="both"/>
              <w:rPr>
                <w:b/>
                <w:iCs/>
                <w:sz w:val="20"/>
                <w:szCs w:val="20"/>
              </w:rPr>
            </w:pPr>
            <w:r w:rsidRPr="00FC3E6E">
              <w:rPr>
                <w:b/>
                <w:iCs/>
                <w:sz w:val="20"/>
                <w:szCs w:val="20"/>
              </w:rPr>
              <w:t xml:space="preserve">Лекція 7. </w:t>
            </w:r>
            <w:r w:rsidRPr="00FC3E6E">
              <w:rPr>
                <w:b/>
                <w:bCs/>
                <w:sz w:val="20"/>
                <w:szCs w:val="20"/>
              </w:rPr>
              <w:t>Фінансування міжнародного науково-технічного співробітництва</w:t>
            </w:r>
          </w:p>
          <w:p w:rsidR="00C663E4" w:rsidRPr="00FC3E6E" w:rsidRDefault="00C663E4" w:rsidP="00EA66DA">
            <w:pPr>
              <w:rPr>
                <w:bCs/>
                <w:sz w:val="20"/>
                <w:szCs w:val="20"/>
              </w:rPr>
            </w:pPr>
            <w:r w:rsidRPr="00FC3E6E">
              <w:rPr>
                <w:bCs/>
                <w:sz w:val="20"/>
                <w:szCs w:val="20"/>
              </w:rPr>
              <w:t>1. Інноваційно-інвестиційна модель розвитку підприємств</w:t>
            </w:r>
          </w:p>
          <w:p w:rsidR="00C663E4" w:rsidRPr="00FC3E6E" w:rsidRDefault="00C663E4" w:rsidP="00EA66DA">
            <w:pPr>
              <w:rPr>
                <w:bCs/>
                <w:sz w:val="20"/>
                <w:szCs w:val="20"/>
              </w:rPr>
            </w:pPr>
            <w:r w:rsidRPr="00FC3E6E">
              <w:rPr>
                <w:bCs/>
                <w:sz w:val="20"/>
                <w:szCs w:val="20"/>
              </w:rPr>
              <w:t>2. Валютно-фінансові механізми здійснення міжнародного науково-технічного співробітництва</w:t>
            </w:r>
          </w:p>
          <w:p w:rsidR="00C663E4" w:rsidRPr="00FC3E6E" w:rsidRDefault="00C663E4" w:rsidP="00EA66DA">
            <w:pPr>
              <w:rPr>
                <w:bCs/>
                <w:sz w:val="20"/>
                <w:szCs w:val="20"/>
              </w:rPr>
            </w:pPr>
            <w:r w:rsidRPr="00FC3E6E">
              <w:rPr>
                <w:bCs/>
                <w:sz w:val="20"/>
                <w:szCs w:val="20"/>
              </w:rPr>
              <w:t>3. Інвестування та венчурний капітал</w:t>
            </w:r>
          </w:p>
          <w:p w:rsidR="00C663E4" w:rsidRPr="00FC3E6E" w:rsidRDefault="00C663E4" w:rsidP="00EA66DA">
            <w:pPr>
              <w:rPr>
                <w:bCs/>
                <w:sz w:val="20"/>
                <w:szCs w:val="20"/>
              </w:rPr>
            </w:pPr>
            <w:r w:rsidRPr="00FC3E6E">
              <w:rPr>
                <w:bCs/>
                <w:sz w:val="20"/>
                <w:szCs w:val="20"/>
              </w:rPr>
              <w:t>4. Кредитування та лізингові операції</w:t>
            </w:r>
          </w:p>
          <w:p w:rsidR="00C663E4" w:rsidRPr="00FC3E6E" w:rsidRDefault="00C663E4" w:rsidP="00EA66DA">
            <w:pPr>
              <w:rPr>
                <w:bCs/>
                <w:sz w:val="20"/>
                <w:szCs w:val="20"/>
              </w:rPr>
            </w:pPr>
            <w:r w:rsidRPr="00FC3E6E">
              <w:rPr>
                <w:bCs/>
                <w:sz w:val="20"/>
                <w:szCs w:val="20"/>
              </w:rPr>
              <w:t>5. Оцінка ефективності міжнародного науково-технічного співробітництва.</w:t>
            </w:r>
          </w:p>
          <w:p w:rsidR="00C663E4" w:rsidRPr="00FC3E6E" w:rsidRDefault="00C663E4" w:rsidP="00EA66DA">
            <w:pPr>
              <w:jc w:val="both"/>
              <w:rPr>
                <w:sz w:val="20"/>
                <w:szCs w:val="20"/>
              </w:rPr>
            </w:pPr>
            <w:r w:rsidRPr="00FC3E6E">
              <w:rPr>
                <w:sz w:val="20"/>
                <w:szCs w:val="20"/>
              </w:rPr>
              <w:t>Основна література: [1], [5], [6], [8], [10]</w:t>
            </w:r>
          </w:p>
          <w:p w:rsidR="00C663E4" w:rsidRPr="00FC3E6E" w:rsidRDefault="00C663E4" w:rsidP="00EA66DA">
            <w:pPr>
              <w:rPr>
                <w:bCs/>
                <w:sz w:val="20"/>
                <w:szCs w:val="20"/>
              </w:rPr>
            </w:pPr>
            <w:r w:rsidRPr="00FC3E6E">
              <w:rPr>
                <w:sz w:val="20"/>
                <w:szCs w:val="20"/>
              </w:rPr>
              <w:t>Додаткова література: [28], [33]</w:t>
            </w:r>
          </w:p>
          <w:p w:rsidR="00C663E4" w:rsidRPr="00FC3E6E" w:rsidRDefault="00C663E4" w:rsidP="00EA66DA">
            <w:pPr>
              <w:jc w:val="both"/>
              <w:rPr>
                <w:bCs/>
                <w:sz w:val="20"/>
                <w:szCs w:val="20"/>
              </w:rPr>
            </w:pPr>
            <w:r w:rsidRPr="00FC3E6E">
              <w:rPr>
                <w:bCs/>
                <w:iCs/>
                <w:sz w:val="20"/>
                <w:szCs w:val="20"/>
                <w:lang w:eastAsia="ru-RU"/>
              </w:rPr>
              <w:t>Завдання на СРС:</w:t>
            </w:r>
            <w:r w:rsidRPr="00FC3E6E">
              <w:rPr>
                <w:sz w:val="20"/>
                <w:szCs w:val="20"/>
                <w:lang w:eastAsia="ru-RU"/>
              </w:rPr>
              <w:t xml:space="preserve"> </w:t>
            </w:r>
            <w:r w:rsidRPr="00FC3E6E">
              <w:rPr>
                <w:bCs/>
                <w:sz w:val="20"/>
                <w:szCs w:val="20"/>
              </w:rPr>
              <w:t xml:space="preserve">Розібратися в сутності та складових інноваційно-інвестиційної моделі розвитку підприємств, регіонів, держави.  </w:t>
            </w:r>
            <w:r w:rsidRPr="00FC3E6E">
              <w:rPr>
                <w:sz w:val="20"/>
                <w:szCs w:val="20"/>
                <w:lang w:eastAsia="ru-RU"/>
              </w:rPr>
              <w:t xml:space="preserve">Ознайомитися з діючими </w:t>
            </w:r>
            <w:r w:rsidRPr="00FC3E6E">
              <w:rPr>
                <w:bCs/>
                <w:sz w:val="20"/>
                <w:szCs w:val="20"/>
              </w:rPr>
              <w:t xml:space="preserve">валютно-фінансовими механізмами здійснення міжнародного науково-технічного співробітництва. </w:t>
            </w:r>
            <w:r w:rsidRPr="00FC3E6E">
              <w:rPr>
                <w:sz w:val="20"/>
                <w:szCs w:val="20"/>
                <w:lang w:eastAsia="ru-RU"/>
              </w:rPr>
              <w:t xml:space="preserve">Вміти </w:t>
            </w:r>
            <w:r w:rsidRPr="00FC3E6E">
              <w:rPr>
                <w:sz w:val="20"/>
                <w:szCs w:val="20"/>
              </w:rPr>
              <w:t xml:space="preserve">оцінювати вплив коливань валютних курсів на показники міжнародної торгівлі науково-технічними розробками. </w:t>
            </w:r>
            <w:r w:rsidRPr="00FC3E6E">
              <w:rPr>
                <w:bCs/>
                <w:sz w:val="20"/>
                <w:szCs w:val="20"/>
              </w:rPr>
              <w:t xml:space="preserve">Знати підходи до здійснення інвестування науково-технічних розробок. Дослідити напрями залучення </w:t>
            </w:r>
            <w:r w:rsidRPr="00FC3E6E">
              <w:rPr>
                <w:sz w:val="20"/>
                <w:szCs w:val="20"/>
              </w:rPr>
              <w:t>прямих іноземних інвестицій в інноваційну сферу та вміти  оцінювати економічний ефект від їх впровадження.</w:t>
            </w:r>
          </w:p>
        </w:tc>
      </w:tr>
      <w:tr w:rsidR="00C663E4" w:rsidRPr="00FC3E6E" w:rsidTr="000B330C">
        <w:trPr>
          <w:trHeight w:val="260"/>
        </w:trPr>
        <w:tc>
          <w:tcPr>
            <w:tcW w:w="667" w:type="dxa"/>
          </w:tcPr>
          <w:p w:rsidR="00C663E4" w:rsidRPr="00FC3E6E" w:rsidRDefault="00C663E4" w:rsidP="00EA66DA">
            <w:pPr>
              <w:tabs>
                <w:tab w:val="left" w:pos="284"/>
                <w:tab w:val="left" w:pos="567"/>
              </w:tabs>
              <w:rPr>
                <w:sz w:val="20"/>
                <w:szCs w:val="20"/>
              </w:rPr>
            </w:pPr>
            <w:r w:rsidRPr="00FC3E6E">
              <w:rPr>
                <w:sz w:val="20"/>
                <w:szCs w:val="20"/>
              </w:rPr>
              <w:t xml:space="preserve">   8</w:t>
            </w:r>
          </w:p>
        </w:tc>
        <w:tc>
          <w:tcPr>
            <w:tcW w:w="9187" w:type="dxa"/>
          </w:tcPr>
          <w:p w:rsidR="00C663E4" w:rsidRPr="00FC3E6E" w:rsidRDefault="00C663E4" w:rsidP="00EA66DA">
            <w:pPr>
              <w:pStyle w:val="BodyText2"/>
              <w:spacing w:after="0" w:line="240" w:lineRule="auto"/>
              <w:jc w:val="both"/>
              <w:rPr>
                <w:b/>
                <w:iCs/>
                <w:sz w:val="20"/>
                <w:szCs w:val="20"/>
                <w:lang w:val="uk-UA"/>
              </w:rPr>
            </w:pPr>
            <w:r w:rsidRPr="00FC3E6E">
              <w:rPr>
                <w:b/>
                <w:iCs/>
                <w:sz w:val="20"/>
                <w:szCs w:val="20"/>
                <w:lang w:val="uk-UA"/>
              </w:rPr>
              <w:t xml:space="preserve">Лекція 8. </w:t>
            </w:r>
            <w:r w:rsidRPr="00FC3E6E">
              <w:rPr>
                <w:b/>
                <w:bCs/>
                <w:sz w:val="20"/>
                <w:szCs w:val="20"/>
                <w:lang w:val="uk-UA"/>
              </w:rPr>
              <w:t>Міжнародна торгівля науково-технічними розробками</w:t>
            </w:r>
          </w:p>
          <w:p w:rsidR="00C663E4" w:rsidRPr="00FC3E6E" w:rsidRDefault="00C663E4" w:rsidP="00EA66DA">
            <w:pPr>
              <w:rPr>
                <w:bCs/>
                <w:sz w:val="20"/>
                <w:szCs w:val="20"/>
              </w:rPr>
            </w:pPr>
            <w:r w:rsidRPr="00FC3E6E">
              <w:rPr>
                <w:bCs/>
                <w:sz w:val="20"/>
                <w:szCs w:val="20"/>
              </w:rPr>
              <w:t xml:space="preserve">1. Трансфер технологій як об’єкт співробітництва </w:t>
            </w:r>
          </w:p>
          <w:p w:rsidR="00C663E4" w:rsidRPr="00FC3E6E" w:rsidRDefault="00C663E4" w:rsidP="00EA66DA">
            <w:pPr>
              <w:rPr>
                <w:bCs/>
                <w:sz w:val="20"/>
                <w:szCs w:val="20"/>
              </w:rPr>
            </w:pPr>
            <w:r w:rsidRPr="00FC3E6E">
              <w:rPr>
                <w:bCs/>
                <w:sz w:val="20"/>
                <w:szCs w:val="20"/>
              </w:rPr>
              <w:t>2. Некомерційні форми передачі технологій</w:t>
            </w:r>
          </w:p>
          <w:p w:rsidR="00C663E4" w:rsidRPr="00FC3E6E" w:rsidRDefault="00C663E4" w:rsidP="00EA66DA">
            <w:pPr>
              <w:rPr>
                <w:bCs/>
                <w:sz w:val="20"/>
                <w:szCs w:val="20"/>
              </w:rPr>
            </w:pPr>
            <w:r w:rsidRPr="00FC3E6E">
              <w:rPr>
                <w:bCs/>
                <w:sz w:val="20"/>
                <w:szCs w:val="20"/>
              </w:rPr>
              <w:t>3. Ціноутворення у сфері міжнародного науково-технічного співробітництва.</w:t>
            </w:r>
          </w:p>
          <w:p w:rsidR="00C663E4" w:rsidRPr="00FC3E6E" w:rsidRDefault="00C663E4" w:rsidP="00EA66DA">
            <w:pPr>
              <w:jc w:val="both"/>
              <w:rPr>
                <w:sz w:val="20"/>
                <w:szCs w:val="20"/>
              </w:rPr>
            </w:pPr>
            <w:r w:rsidRPr="00FC3E6E">
              <w:rPr>
                <w:sz w:val="20"/>
                <w:szCs w:val="20"/>
              </w:rPr>
              <w:t>Основна література: [5], [6], [7] [8], [9], [10]</w:t>
            </w:r>
          </w:p>
          <w:p w:rsidR="00C663E4" w:rsidRPr="00FC3E6E" w:rsidRDefault="00C663E4" w:rsidP="00EA66DA">
            <w:pPr>
              <w:jc w:val="both"/>
              <w:rPr>
                <w:color w:val="FF6600"/>
                <w:sz w:val="20"/>
                <w:szCs w:val="20"/>
              </w:rPr>
            </w:pPr>
            <w:r w:rsidRPr="00FC3E6E">
              <w:rPr>
                <w:sz w:val="20"/>
                <w:szCs w:val="20"/>
              </w:rPr>
              <w:t>Додаткова література:</w:t>
            </w:r>
            <w:r w:rsidRPr="00FC3E6E">
              <w:rPr>
                <w:color w:val="FF6600"/>
                <w:sz w:val="20"/>
                <w:szCs w:val="20"/>
              </w:rPr>
              <w:t xml:space="preserve"> </w:t>
            </w:r>
            <w:r w:rsidRPr="00FC3E6E">
              <w:rPr>
                <w:sz w:val="20"/>
                <w:szCs w:val="20"/>
              </w:rPr>
              <w:t>[16], [19], [20], [32]</w:t>
            </w:r>
          </w:p>
          <w:p w:rsidR="00C663E4" w:rsidRPr="00FC3E6E" w:rsidRDefault="00C663E4" w:rsidP="00EA66DA">
            <w:pPr>
              <w:jc w:val="both"/>
              <w:rPr>
                <w:bCs/>
                <w:sz w:val="20"/>
                <w:szCs w:val="20"/>
              </w:rPr>
            </w:pPr>
            <w:r w:rsidRPr="00FC3E6E">
              <w:rPr>
                <w:bCs/>
                <w:iCs/>
                <w:sz w:val="20"/>
                <w:szCs w:val="20"/>
                <w:lang w:eastAsia="ru-RU"/>
              </w:rPr>
              <w:t xml:space="preserve">Завдання на СРС: Вивчити основні методи ціноутворення </w:t>
            </w:r>
            <w:r w:rsidRPr="00FC3E6E">
              <w:rPr>
                <w:bCs/>
                <w:sz w:val="20"/>
                <w:szCs w:val="20"/>
              </w:rPr>
              <w:t xml:space="preserve">у сфері міжнародного науково-технічного співробітництва. Ознайомитися з формами </w:t>
            </w:r>
            <w:r w:rsidRPr="00FC3E6E">
              <w:rPr>
                <w:sz w:val="20"/>
                <w:szCs w:val="20"/>
                <w:lang w:eastAsia="ru-RU"/>
              </w:rPr>
              <w:t xml:space="preserve">організації міжнародного обміну інженерно-технічними послугами, а також з формами  </w:t>
            </w:r>
            <w:r w:rsidRPr="00FC3E6E">
              <w:rPr>
                <w:sz w:val="20"/>
                <w:szCs w:val="20"/>
              </w:rPr>
              <w:t xml:space="preserve">міжнародної передачі технологій та їх місцем у міжнародних економічних операціях. </w:t>
            </w:r>
            <w:r w:rsidRPr="00FC3E6E">
              <w:rPr>
                <w:sz w:val="20"/>
                <w:szCs w:val="20"/>
                <w:lang w:eastAsia="ru-RU"/>
              </w:rPr>
              <w:t xml:space="preserve">Навести приклади ефективного здійснення інжинірингу у сфері науково-технічного співробітництва. Вивчити особливості організації управлінського консультування в інноваційній діяльності. </w:t>
            </w:r>
          </w:p>
        </w:tc>
      </w:tr>
      <w:tr w:rsidR="00C663E4" w:rsidRPr="00FC3E6E" w:rsidTr="000B330C">
        <w:trPr>
          <w:trHeight w:val="1483"/>
        </w:trPr>
        <w:tc>
          <w:tcPr>
            <w:tcW w:w="667" w:type="dxa"/>
          </w:tcPr>
          <w:p w:rsidR="00C663E4" w:rsidRPr="00FC3E6E" w:rsidRDefault="00C663E4" w:rsidP="00EA66DA">
            <w:pPr>
              <w:tabs>
                <w:tab w:val="left" w:pos="284"/>
                <w:tab w:val="left" w:pos="567"/>
              </w:tabs>
              <w:rPr>
                <w:sz w:val="20"/>
                <w:szCs w:val="20"/>
              </w:rPr>
            </w:pPr>
            <w:r w:rsidRPr="00FC3E6E">
              <w:rPr>
                <w:sz w:val="20"/>
                <w:szCs w:val="20"/>
              </w:rPr>
              <w:t xml:space="preserve">   9</w:t>
            </w:r>
          </w:p>
        </w:tc>
        <w:tc>
          <w:tcPr>
            <w:tcW w:w="9187" w:type="dxa"/>
          </w:tcPr>
          <w:p w:rsidR="00C663E4" w:rsidRPr="00FC3E6E" w:rsidRDefault="00C663E4" w:rsidP="00EA66DA">
            <w:pPr>
              <w:pStyle w:val="BodyText2"/>
              <w:spacing w:after="0" w:line="240" w:lineRule="auto"/>
              <w:jc w:val="both"/>
              <w:rPr>
                <w:b/>
                <w:iCs/>
                <w:sz w:val="20"/>
                <w:szCs w:val="20"/>
                <w:lang w:val="uk-UA"/>
              </w:rPr>
            </w:pPr>
            <w:r w:rsidRPr="00FC3E6E">
              <w:rPr>
                <w:b/>
                <w:bCs/>
                <w:sz w:val="20"/>
                <w:szCs w:val="20"/>
                <w:lang w:val="uk-UA"/>
              </w:rPr>
              <w:t>РОЗДІЛ 3. Інтеграційні процеси у міжнародній економіці</w:t>
            </w:r>
            <w:r w:rsidRPr="00FC3E6E">
              <w:rPr>
                <w:b/>
                <w:iCs/>
                <w:sz w:val="20"/>
                <w:szCs w:val="20"/>
                <w:lang w:val="uk-UA"/>
              </w:rPr>
              <w:t xml:space="preserve"> </w:t>
            </w:r>
          </w:p>
          <w:p w:rsidR="00C663E4" w:rsidRPr="00FC3E6E" w:rsidRDefault="00C663E4" w:rsidP="00EA66DA">
            <w:pPr>
              <w:pStyle w:val="BodyText2"/>
              <w:spacing w:after="0" w:line="240" w:lineRule="auto"/>
              <w:jc w:val="both"/>
              <w:rPr>
                <w:b/>
                <w:bCs/>
                <w:sz w:val="20"/>
                <w:szCs w:val="20"/>
                <w:lang w:val="uk-UA"/>
              </w:rPr>
            </w:pPr>
            <w:r w:rsidRPr="00FC3E6E">
              <w:rPr>
                <w:b/>
                <w:iCs/>
                <w:sz w:val="20"/>
                <w:szCs w:val="20"/>
                <w:lang w:val="uk-UA"/>
              </w:rPr>
              <w:t xml:space="preserve">Лекція 9. </w:t>
            </w:r>
            <w:r w:rsidRPr="00FC3E6E">
              <w:rPr>
                <w:b/>
                <w:bCs/>
                <w:sz w:val="20"/>
                <w:szCs w:val="20"/>
                <w:lang w:val="uk-UA"/>
              </w:rPr>
              <w:t>Форми та методи інтеграції у науково-технічній сфері</w:t>
            </w:r>
          </w:p>
          <w:p w:rsidR="00C663E4" w:rsidRPr="00FC3E6E" w:rsidRDefault="00C663E4" w:rsidP="00EA66DA">
            <w:pPr>
              <w:rPr>
                <w:bCs/>
                <w:sz w:val="20"/>
                <w:szCs w:val="20"/>
              </w:rPr>
            </w:pPr>
            <w:r w:rsidRPr="00FC3E6E">
              <w:rPr>
                <w:bCs/>
                <w:sz w:val="20"/>
                <w:szCs w:val="20"/>
              </w:rPr>
              <w:t>1. Науково-технічний прогрес: регіональні особливості</w:t>
            </w:r>
          </w:p>
          <w:p w:rsidR="00C663E4" w:rsidRPr="00FC3E6E" w:rsidRDefault="00C663E4" w:rsidP="00EA66DA">
            <w:pPr>
              <w:rPr>
                <w:bCs/>
                <w:sz w:val="20"/>
                <w:szCs w:val="20"/>
              </w:rPr>
            </w:pPr>
            <w:r w:rsidRPr="00FC3E6E">
              <w:rPr>
                <w:bCs/>
                <w:sz w:val="20"/>
                <w:szCs w:val="20"/>
              </w:rPr>
              <w:t>2. Транснаціональні компанії в розвитку співробітництва</w:t>
            </w:r>
          </w:p>
          <w:p w:rsidR="00C663E4" w:rsidRPr="00FC3E6E" w:rsidRDefault="00C663E4" w:rsidP="00EA66DA">
            <w:pPr>
              <w:rPr>
                <w:bCs/>
                <w:sz w:val="20"/>
                <w:szCs w:val="20"/>
              </w:rPr>
            </w:pPr>
            <w:r w:rsidRPr="00FC3E6E">
              <w:rPr>
                <w:bCs/>
                <w:sz w:val="20"/>
                <w:szCs w:val="20"/>
              </w:rPr>
              <w:t>3. Україна та міжнародні організації з науково-технічного співробітництва.</w:t>
            </w:r>
          </w:p>
          <w:p w:rsidR="00C663E4" w:rsidRPr="00FC3E6E" w:rsidRDefault="00C663E4" w:rsidP="00EA66DA">
            <w:pPr>
              <w:jc w:val="both"/>
              <w:rPr>
                <w:sz w:val="20"/>
                <w:szCs w:val="20"/>
              </w:rPr>
            </w:pPr>
            <w:r w:rsidRPr="00FC3E6E">
              <w:rPr>
                <w:sz w:val="20"/>
                <w:szCs w:val="20"/>
              </w:rPr>
              <w:t>Основна література: [1], [3], [5], [6], [7], [8]</w:t>
            </w:r>
          </w:p>
          <w:p w:rsidR="00C663E4" w:rsidRPr="00FC3E6E" w:rsidRDefault="00C663E4" w:rsidP="00EA66DA">
            <w:pPr>
              <w:jc w:val="both"/>
              <w:rPr>
                <w:sz w:val="20"/>
                <w:szCs w:val="20"/>
              </w:rPr>
            </w:pPr>
            <w:r w:rsidRPr="00FC3E6E">
              <w:rPr>
                <w:sz w:val="20"/>
                <w:szCs w:val="20"/>
              </w:rPr>
              <w:t>Додаткова література:</w:t>
            </w:r>
            <w:r w:rsidRPr="00FC3E6E">
              <w:rPr>
                <w:color w:val="FF6600"/>
                <w:sz w:val="20"/>
                <w:szCs w:val="20"/>
              </w:rPr>
              <w:t xml:space="preserve"> </w:t>
            </w:r>
            <w:r w:rsidRPr="00FC3E6E">
              <w:rPr>
                <w:sz w:val="20"/>
                <w:szCs w:val="20"/>
              </w:rPr>
              <w:t>[11], [16], [18], [19], [21], [26], [28].</w:t>
            </w:r>
          </w:p>
          <w:p w:rsidR="00C663E4" w:rsidRPr="00FC3E6E" w:rsidRDefault="00C663E4" w:rsidP="00EA66DA">
            <w:pPr>
              <w:rPr>
                <w:sz w:val="20"/>
                <w:szCs w:val="20"/>
              </w:rPr>
            </w:pPr>
            <w:r w:rsidRPr="00FC3E6E">
              <w:rPr>
                <w:bCs/>
                <w:iCs/>
                <w:sz w:val="20"/>
                <w:szCs w:val="20"/>
              </w:rPr>
              <w:t>Завдання на СРС:</w:t>
            </w:r>
            <w:r w:rsidRPr="00FC3E6E">
              <w:rPr>
                <w:sz w:val="20"/>
                <w:szCs w:val="20"/>
              </w:rPr>
              <w:t xml:space="preserve"> З’ясувати  </w:t>
            </w:r>
            <w:r w:rsidRPr="00FC3E6E">
              <w:rPr>
                <w:sz w:val="20"/>
                <w:szCs w:val="20"/>
                <w:lang w:eastAsia="ru-RU"/>
              </w:rPr>
              <w:t xml:space="preserve">передумови виникнення інтеграційних процесів в інноваційній сфері. </w:t>
            </w:r>
            <w:r w:rsidRPr="00FC3E6E">
              <w:rPr>
                <w:bCs/>
                <w:sz w:val="20"/>
                <w:szCs w:val="20"/>
              </w:rPr>
              <w:t xml:space="preserve">Ознайомитися з формами  та методами здійснення інтеграційних процесів у науково-технічній сфері. Проаналізувати роль і місце транснаціональних компаній в розвитку міжнародного співробітництва в інноваційній сфері. Володіти інформацією про </w:t>
            </w:r>
            <w:r w:rsidRPr="00FC3E6E">
              <w:rPr>
                <w:sz w:val="20"/>
                <w:szCs w:val="20"/>
              </w:rPr>
              <w:t xml:space="preserve">міжнародні організації у сфері інноваційної діяльності. </w:t>
            </w:r>
            <w:r w:rsidRPr="00FC3E6E">
              <w:rPr>
                <w:color w:val="000000"/>
                <w:spacing w:val="3"/>
                <w:sz w:val="20"/>
                <w:szCs w:val="20"/>
              </w:rPr>
              <w:t xml:space="preserve">Дослідити процеси глобалізації та регіоналізації у міжнародному науково-технічному співробітництві. Поцікавитися причинами </w:t>
            </w:r>
            <w:r w:rsidRPr="00FC3E6E">
              <w:rPr>
                <w:sz w:val="20"/>
                <w:szCs w:val="20"/>
              </w:rPr>
              <w:t>нерівномірності науково-технічного розвитку країн і регіонів.</w:t>
            </w:r>
            <w:r w:rsidRPr="00FC3E6E">
              <w:rPr>
                <w:bCs/>
                <w:sz w:val="20"/>
                <w:szCs w:val="20"/>
              </w:rPr>
              <w:t xml:space="preserve"> </w:t>
            </w:r>
            <w:r w:rsidRPr="00FC3E6E">
              <w:rPr>
                <w:sz w:val="20"/>
                <w:szCs w:val="20"/>
                <w:lang w:eastAsia="ru-RU"/>
              </w:rPr>
              <w:t>Проаналізувати ефективність участі України в міжнародних організаціях з науково-технічного розвитку.</w:t>
            </w:r>
            <w:r w:rsidRPr="00FC3E6E">
              <w:rPr>
                <w:sz w:val="20"/>
                <w:szCs w:val="20"/>
              </w:rPr>
              <w:t xml:space="preserve"> </w:t>
            </w:r>
            <w:r w:rsidRPr="00FC3E6E">
              <w:rPr>
                <w:bCs/>
                <w:sz w:val="20"/>
                <w:szCs w:val="20"/>
              </w:rPr>
              <w:t xml:space="preserve">Простежити розвиток науково-технічних зв’язків України з країнами ЄС.  </w:t>
            </w:r>
          </w:p>
          <w:p w:rsidR="00C663E4" w:rsidRPr="00FC3E6E" w:rsidRDefault="00C663E4" w:rsidP="00EA66DA">
            <w:pPr>
              <w:jc w:val="both"/>
              <w:rPr>
                <w:bCs/>
                <w:sz w:val="20"/>
                <w:szCs w:val="20"/>
              </w:rPr>
            </w:pPr>
            <w:r w:rsidRPr="00FC3E6E">
              <w:rPr>
                <w:sz w:val="20"/>
                <w:szCs w:val="20"/>
              </w:rPr>
              <w:t>Оформити модульну контрольну роботу, РР.  Підготуватися до тестового експрес – контролю на лекції.</w:t>
            </w:r>
          </w:p>
        </w:tc>
      </w:tr>
    </w:tbl>
    <w:p w:rsidR="00C663E4" w:rsidRPr="00FC3E6E" w:rsidRDefault="00C663E4" w:rsidP="00EA66DA">
      <w:pPr>
        <w:jc w:val="center"/>
        <w:rPr>
          <w:b/>
          <w:bCs/>
          <w:caps/>
          <w:sz w:val="20"/>
          <w:szCs w:val="20"/>
        </w:rPr>
      </w:pPr>
      <w:r w:rsidRPr="00FC3E6E">
        <w:rPr>
          <w:b/>
          <w:bCs/>
          <w:caps/>
          <w:sz w:val="20"/>
          <w:szCs w:val="20"/>
        </w:rPr>
        <w:t xml:space="preserve"> Практичні заняття</w:t>
      </w:r>
    </w:p>
    <w:p w:rsidR="00C663E4" w:rsidRPr="00FC3E6E" w:rsidRDefault="00C663E4" w:rsidP="00EA66DA">
      <w:pPr>
        <w:widowControl w:val="0"/>
        <w:ind w:firstLine="570"/>
        <w:jc w:val="both"/>
        <w:rPr>
          <w:bCs/>
          <w:iCs/>
          <w:sz w:val="20"/>
          <w:szCs w:val="20"/>
        </w:rPr>
      </w:pPr>
      <w:r w:rsidRPr="00FC3E6E">
        <w:rPr>
          <w:bCs/>
          <w:iCs/>
          <w:sz w:val="20"/>
          <w:szCs w:val="20"/>
        </w:rPr>
        <w:t xml:space="preserve">Основними завданнями циклу практичних занять з кредитного модулю </w:t>
      </w:r>
      <w:r w:rsidRPr="00FC3E6E">
        <w:rPr>
          <w:sz w:val="20"/>
          <w:szCs w:val="20"/>
        </w:rPr>
        <w:t>«Міжнародне науково-технічне співробітництво</w:t>
      </w:r>
      <w:r w:rsidRPr="00FC3E6E">
        <w:rPr>
          <w:b/>
          <w:sz w:val="20"/>
          <w:szCs w:val="20"/>
        </w:rPr>
        <w:t>»</w:t>
      </w:r>
      <w:r w:rsidRPr="00FC3E6E">
        <w:rPr>
          <w:sz w:val="20"/>
          <w:szCs w:val="20"/>
        </w:rPr>
        <w:t xml:space="preserve"> </w:t>
      </w:r>
      <w:r w:rsidRPr="00FC3E6E">
        <w:rPr>
          <w:bCs/>
          <w:iCs/>
          <w:sz w:val="20"/>
          <w:szCs w:val="20"/>
        </w:rPr>
        <w:t>є:</w:t>
      </w:r>
    </w:p>
    <w:p w:rsidR="00C663E4" w:rsidRPr="00FC3E6E" w:rsidRDefault="00C663E4" w:rsidP="00EA66DA">
      <w:pPr>
        <w:jc w:val="both"/>
        <w:rPr>
          <w:sz w:val="20"/>
          <w:szCs w:val="20"/>
        </w:rPr>
      </w:pPr>
      <w:r w:rsidRPr="00FC3E6E">
        <w:rPr>
          <w:sz w:val="20"/>
          <w:szCs w:val="20"/>
        </w:rPr>
        <w:t xml:space="preserve">   - закріплення теоретичних знань з форм і методів планування  та організації міжнародного науково-технічного співробітництва, отриманих студентами  на лекційних заняттях  і самостійній роботі  з першоджерелами;</w:t>
      </w:r>
    </w:p>
    <w:p w:rsidR="00C663E4" w:rsidRPr="00FC3E6E" w:rsidRDefault="00C663E4" w:rsidP="00EA66DA">
      <w:pPr>
        <w:jc w:val="both"/>
        <w:rPr>
          <w:sz w:val="20"/>
          <w:szCs w:val="20"/>
        </w:rPr>
      </w:pPr>
      <w:r w:rsidRPr="00FC3E6E">
        <w:rPr>
          <w:sz w:val="20"/>
          <w:szCs w:val="20"/>
        </w:rPr>
        <w:t xml:space="preserve">   - набуття практичних вмінь з моделювання процесів міжнародного науково-технічного співробітництва, їх планування, організації, ресурсного забезпечення, фінансування науково-технічних розробок, оцінки ефективності міжнародних проектів інноваційного спрямування.</w:t>
      </w:r>
    </w:p>
    <w:p w:rsidR="00C663E4" w:rsidRPr="00FC3E6E" w:rsidRDefault="00C663E4" w:rsidP="00EA66DA">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9072"/>
      </w:tblGrid>
      <w:tr w:rsidR="00C663E4" w:rsidRPr="00FC3E6E" w:rsidTr="000B330C">
        <w:trPr>
          <w:trHeight w:val="20"/>
        </w:trPr>
        <w:tc>
          <w:tcPr>
            <w:tcW w:w="675" w:type="dxa"/>
            <w:vAlign w:val="center"/>
          </w:tcPr>
          <w:p w:rsidR="00C663E4" w:rsidRPr="00FC3E6E" w:rsidRDefault="00C663E4" w:rsidP="00EA66DA">
            <w:pPr>
              <w:jc w:val="center"/>
              <w:rPr>
                <w:sz w:val="20"/>
                <w:szCs w:val="20"/>
              </w:rPr>
            </w:pPr>
            <w:r w:rsidRPr="00FC3E6E">
              <w:rPr>
                <w:sz w:val="20"/>
                <w:szCs w:val="20"/>
              </w:rPr>
              <w:t>№ з/п</w:t>
            </w:r>
          </w:p>
        </w:tc>
        <w:tc>
          <w:tcPr>
            <w:tcW w:w="9072" w:type="dxa"/>
            <w:vAlign w:val="center"/>
          </w:tcPr>
          <w:p w:rsidR="00C663E4" w:rsidRPr="00FC3E6E" w:rsidRDefault="00C663E4" w:rsidP="00EA66DA">
            <w:pPr>
              <w:jc w:val="center"/>
              <w:rPr>
                <w:sz w:val="20"/>
                <w:szCs w:val="20"/>
              </w:rPr>
            </w:pPr>
            <w:r w:rsidRPr="00FC3E6E">
              <w:rPr>
                <w:sz w:val="20"/>
                <w:szCs w:val="20"/>
              </w:rPr>
              <w:t>Назва теми заняття та перелік основних питань</w:t>
            </w:r>
          </w:p>
          <w:p w:rsidR="00C663E4" w:rsidRPr="00FC3E6E" w:rsidRDefault="00C663E4" w:rsidP="00EA66DA">
            <w:pPr>
              <w:jc w:val="center"/>
              <w:rPr>
                <w:sz w:val="20"/>
                <w:szCs w:val="20"/>
              </w:rPr>
            </w:pPr>
            <w:r w:rsidRPr="00FC3E6E">
              <w:rPr>
                <w:spacing w:val="-4"/>
                <w:sz w:val="20"/>
                <w:szCs w:val="20"/>
              </w:rPr>
              <w:t>(перелік дидактичного забезпечення, посилання на літературу та завдання на СРС)</w:t>
            </w:r>
          </w:p>
        </w:tc>
      </w:tr>
      <w:tr w:rsidR="00C663E4" w:rsidRPr="00FC3E6E" w:rsidTr="000B330C">
        <w:trPr>
          <w:trHeight w:val="20"/>
        </w:trPr>
        <w:tc>
          <w:tcPr>
            <w:tcW w:w="675" w:type="dxa"/>
            <w:vAlign w:val="center"/>
          </w:tcPr>
          <w:p w:rsidR="00C663E4" w:rsidRPr="00FC3E6E" w:rsidRDefault="00C663E4" w:rsidP="00EA66DA">
            <w:pPr>
              <w:rPr>
                <w:sz w:val="20"/>
                <w:szCs w:val="20"/>
              </w:rPr>
            </w:pPr>
            <w:r w:rsidRPr="00FC3E6E">
              <w:rPr>
                <w:sz w:val="20"/>
                <w:szCs w:val="20"/>
              </w:rPr>
              <w:t>1</w:t>
            </w:r>
          </w:p>
        </w:tc>
        <w:tc>
          <w:tcPr>
            <w:tcW w:w="9072" w:type="dxa"/>
            <w:vAlign w:val="center"/>
          </w:tcPr>
          <w:p w:rsidR="00C663E4" w:rsidRPr="00FC3E6E" w:rsidRDefault="00C663E4" w:rsidP="00EA66DA">
            <w:pPr>
              <w:pStyle w:val="BodyText2"/>
              <w:spacing w:after="0" w:line="240" w:lineRule="auto"/>
              <w:jc w:val="both"/>
              <w:rPr>
                <w:b/>
                <w:iCs/>
                <w:sz w:val="20"/>
                <w:szCs w:val="20"/>
                <w:lang w:val="uk-UA"/>
              </w:rPr>
            </w:pPr>
            <w:r w:rsidRPr="00FC3E6E">
              <w:rPr>
                <w:b/>
                <w:bCs/>
                <w:sz w:val="20"/>
                <w:szCs w:val="20"/>
                <w:lang w:val="uk-UA"/>
              </w:rPr>
              <w:t>РОЗДІЛ 1.</w:t>
            </w:r>
            <w:r w:rsidRPr="00FC3E6E">
              <w:rPr>
                <w:bCs/>
                <w:sz w:val="20"/>
                <w:szCs w:val="20"/>
                <w:lang w:val="uk-UA"/>
              </w:rPr>
              <w:t xml:space="preserve"> </w:t>
            </w:r>
            <w:r w:rsidRPr="00FC3E6E">
              <w:rPr>
                <w:b/>
                <w:bCs/>
                <w:sz w:val="20"/>
                <w:szCs w:val="20"/>
                <w:lang w:val="uk-UA"/>
              </w:rPr>
              <w:t>Теоретичні аспекти міжнародного науково-технічного співробітництва</w:t>
            </w:r>
            <w:r w:rsidRPr="00FC3E6E">
              <w:rPr>
                <w:b/>
                <w:iCs/>
                <w:sz w:val="20"/>
                <w:szCs w:val="20"/>
                <w:lang w:val="uk-UA"/>
              </w:rPr>
              <w:t xml:space="preserve"> </w:t>
            </w:r>
          </w:p>
          <w:p w:rsidR="00C663E4" w:rsidRPr="00FC3E6E" w:rsidRDefault="00C663E4" w:rsidP="00EA66DA">
            <w:pPr>
              <w:pStyle w:val="BodyText2"/>
              <w:spacing w:after="0" w:line="240" w:lineRule="auto"/>
              <w:jc w:val="both"/>
              <w:rPr>
                <w:b/>
                <w:bCs/>
                <w:sz w:val="20"/>
                <w:szCs w:val="20"/>
                <w:lang w:val="uk-UA"/>
              </w:rPr>
            </w:pPr>
            <w:r w:rsidRPr="00FC3E6E">
              <w:rPr>
                <w:i/>
                <w:sz w:val="20"/>
                <w:szCs w:val="20"/>
                <w:lang w:val="uk-UA"/>
              </w:rPr>
              <w:t>Практичне  заняття 1.</w:t>
            </w:r>
            <w:r w:rsidRPr="00FC3E6E">
              <w:rPr>
                <w:iCs/>
                <w:sz w:val="20"/>
                <w:szCs w:val="20"/>
                <w:lang w:val="uk-UA"/>
              </w:rPr>
              <w:t xml:space="preserve"> </w:t>
            </w:r>
            <w:r w:rsidRPr="00FC3E6E">
              <w:rPr>
                <w:bCs/>
                <w:sz w:val="20"/>
                <w:szCs w:val="20"/>
                <w:lang w:val="uk-UA"/>
              </w:rPr>
              <w:t>Теорія і моделювання процесів міжнародного науково-технічного співробітництва</w:t>
            </w:r>
            <w:r w:rsidRPr="00FC3E6E">
              <w:rPr>
                <w:b/>
                <w:bCs/>
                <w:sz w:val="20"/>
                <w:szCs w:val="20"/>
                <w:lang w:val="uk-UA"/>
              </w:rPr>
              <w:t xml:space="preserve">. </w:t>
            </w:r>
          </w:p>
          <w:p w:rsidR="00C663E4" w:rsidRPr="00FC3E6E" w:rsidRDefault="00C663E4" w:rsidP="00EA66DA">
            <w:pPr>
              <w:jc w:val="both"/>
              <w:rPr>
                <w:sz w:val="20"/>
                <w:szCs w:val="20"/>
              </w:rPr>
            </w:pPr>
            <w:r w:rsidRPr="00FC3E6E">
              <w:rPr>
                <w:sz w:val="20"/>
                <w:szCs w:val="20"/>
              </w:rPr>
              <w:t>1. Ознайомлення студентів з метою і завданнями  при проведенні практичних  занять з кредитного модуля «</w:t>
            </w:r>
            <w:r w:rsidRPr="00FC3E6E">
              <w:rPr>
                <w:bCs/>
                <w:sz w:val="20"/>
                <w:szCs w:val="20"/>
              </w:rPr>
              <w:t>Міжнародне науково-технічне співробітництво»</w:t>
            </w:r>
            <w:r w:rsidRPr="00FC3E6E">
              <w:rPr>
                <w:sz w:val="20"/>
                <w:szCs w:val="20"/>
              </w:rPr>
              <w:t>.</w:t>
            </w:r>
          </w:p>
          <w:p w:rsidR="00C663E4" w:rsidRPr="00FC3E6E" w:rsidRDefault="00C663E4" w:rsidP="00EA66DA">
            <w:pPr>
              <w:jc w:val="both"/>
              <w:rPr>
                <w:sz w:val="20"/>
                <w:szCs w:val="20"/>
              </w:rPr>
            </w:pPr>
            <w:r w:rsidRPr="00FC3E6E">
              <w:rPr>
                <w:sz w:val="20"/>
                <w:szCs w:val="20"/>
              </w:rPr>
              <w:t>2. Довести до відома студентів інформацію та вимоги щодо організаційних і методичних аспектів вивчення дисципліни.</w:t>
            </w:r>
          </w:p>
          <w:p w:rsidR="00C663E4" w:rsidRPr="00FC3E6E" w:rsidRDefault="00C663E4" w:rsidP="00EA66DA">
            <w:pPr>
              <w:rPr>
                <w:bCs/>
                <w:sz w:val="20"/>
                <w:szCs w:val="20"/>
              </w:rPr>
            </w:pPr>
            <w:r w:rsidRPr="00FC3E6E">
              <w:rPr>
                <w:bCs/>
                <w:sz w:val="20"/>
                <w:szCs w:val="20"/>
              </w:rPr>
              <w:t>3. Розглянути  етапи, форми, тенденції науково-технічного процесу.</w:t>
            </w:r>
          </w:p>
          <w:p w:rsidR="00C663E4" w:rsidRPr="00FC3E6E" w:rsidRDefault="00C663E4" w:rsidP="00EA66DA">
            <w:pPr>
              <w:rPr>
                <w:bCs/>
                <w:sz w:val="20"/>
                <w:szCs w:val="20"/>
              </w:rPr>
            </w:pPr>
            <w:r w:rsidRPr="00FC3E6E">
              <w:rPr>
                <w:bCs/>
                <w:sz w:val="20"/>
                <w:szCs w:val="20"/>
              </w:rPr>
              <w:t>4. Дослідити життєвий цикл техніко-технологічних нововведень.</w:t>
            </w:r>
          </w:p>
          <w:p w:rsidR="00C663E4" w:rsidRPr="00FC3E6E" w:rsidRDefault="00C663E4" w:rsidP="00EA66DA">
            <w:pPr>
              <w:jc w:val="both"/>
              <w:rPr>
                <w:bCs/>
                <w:sz w:val="20"/>
                <w:szCs w:val="20"/>
              </w:rPr>
            </w:pPr>
            <w:r w:rsidRPr="00FC3E6E">
              <w:rPr>
                <w:bCs/>
                <w:sz w:val="20"/>
                <w:szCs w:val="20"/>
              </w:rPr>
              <w:t>5. Проаналізувати дію факторів впливу на міжнародне науково-технічне співробітництво.</w:t>
            </w:r>
          </w:p>
          <w:p w:rsidR="00C663E4" w:rsidRPr="00FC3E6E" w:rsidRDefault="00C663E4" w:rsidP="00EA66DA">
            <w:pPr>
              <w:tabs>
                <w:tab w:val="left" w:pos="284"/>
                <w:tab w:val="left" w:pos="567"/>
              </w:tabs>
              <w:jc w:val="both"/>
              <w:rPr>
                <w:sz w:val="20"/>
                <w:szCs w:val="20"/>
              </w:rPr>
            </w:pPr>
            <w:r w:rsidRPr="00FC3E6E">
              <w:rPr>
                <w:sz w:val="20"/>
                <w:szCs w:val="20"/>
              </w:rPr>
              <w:t>Основна література: [1]</w:t>
            </w:r>
            <w:r w:rsidRPr="00FC3E6E">
              <w:rPr>
                <w:sz w:val="20"/>
                <w:szCs w:val="20"/>
                <w:lang w:val="ru-RU"/>
              </w:rPr>
              <w:t>,</w:t>
            </w:r>
            <w:r w:rsidRPr="00FC3E6E">
              <w:rPr>
                <w:sz w:val="20"/>
                <w:szCs w:val="20"/>
              </w:rPr>
              <w:t xml:space="preserve"> [5]</w:t>
            </w:r>
            <w:r w:rsidRPr="00FC3E6E">
              <w:rPr>
                <w:sz w:val="20"/>
                <w:szCs w:val="20"/>
                <w:lang w:val="ru-RU"/>
              </w:rPr>
              <w:t>,</w:t>
            </w:r>
            <w:r w:rsidRPr="00FC3E6E">
              <w:rPr>
                <w:sz w:val="20"/>
                <w:szCs w:val="20"/>
              </w:rPr>
              <w:t xml:space="preserve"> [6] [10] </w:t>
            </w:r>
          </w:p>
          <w:p w:rsidR="00C663E4" w:rsidRPr="00FC3E6E" w:rsidRDefault="00C663E4" w:rsidP="00EA66DA">
            <w:pPr>
              <w:jc w:val="both"/>
              <w:rPr>
                <w:bCs/>
                <w:sz w:val="20"/>
                <w:szCs w:val="20"/>
              </w:rPr>
            </w:pPr>
            <w:r w:rsidRPr="00FC3E6E">
              <w:rPr>
                <w:sz w:val="20"/>
                <w:szCs w:val="20"/>
              </w:rPr>
              <w:t>Додаткова література: [12], [16]</w:t>
            </w:r>
            <w:r w:rsidRPr="00FC3E6E">
              <w:rPr>
                <w:sz w:val="20"/>
                <w:szCs w:val="20"/>
                <w:lang w:val="ru-RU"/>
              </w:rPr>
              <w:t>,</w:t>
            </w:r>
            <w:r w:rsidRPr="00FC3E6E">
              <w:rPr>
                <w:sz w:val="20"/>
                <w:szCs w:val="20"/>
              </w:rPr>
              <w:t xml:space="preserve"> [22]</w:t>
            </w:r>
            <w:r w:rsidRPr="00FC3E6E">
              <w:rPr>
                <w:sz w:val="20"/>
                <w:szCs w:val="20"/>
                <w:lang w:val="ru-RU"/>
              </w:rPr>
              <w:t>,</w:t>
            </w:r>
            <w:r w:rsidRPr="00FC3E6E">
              <w:rPr>
                <w:sz w:val="20"/>
                <w:szCs w:val="20"/>
              </w:rPr>
              <w:t xml:space="preserve"> [25], [28] ]</w:t>
            </w:r>
            <w:r w:rsidRPr="00FC3E6E">
              <w:rPr>
                <w:sz w:val="20"/>
                <w:szCs w:val="20"/>
                <w:lang w:val="ru-RU"/>
              </w:rPr>
              <w:t xml:space="preserve">, </w:t>
            </w:r>
            <w:r w:rsidRPr="00FC3E6E">
              <w:rPr>
                <w:sz w:val="20"/>
                <w:szCs w:val="20"/>
              </w:rPr>
              <w:t>[</w:t>
            </w:r>
            <w:r w:rsidRPr="00FC3E6E">
              <w:rPr>
                <w:sz w:val="20"/>
                <w:szCs w:val="20"/>
                <w:lang w:val="ru-RU"/>
              </w:rPr>
              <w:t>32</w:t>
            </w:r>
            <w:r w:rsidRPr="00FC3E6E">
              <w:rPr>
                <w:sz w:val="20"/>
                <w:szCs w:val="20"/>
              </w:rPr>
              <w:t>]</w:t>
            </w:r>
            <w:r w:rsidRPr="00FC3E6E">
              <w:rPr>
                <w:sz w:val="20"/>
                <w:szCs w:val="20"/>
                <w:lang w:val="ru-RU"/>
              </w:rPr>
              <w:t xml:space="preserve">, </w:t>
            </w:r>
            <w:r w:rsidRPr="00FC3E6E">
              <w:rPr>
                <w:sz w:val="20"/>
                <w:szCs w:val="20"/>
              </w:rPr>
              <w:t>[</w:t>
            </w:r>
            <w:r w:rsidRPr="00FC3E6E">
              <w:rPr>
                <w:sz w:val="20"/>
                <w:szCs w:val="20"/>
                <w:lang w:val="ru-RU"/>
              </w:rPr>
              <w:t>33</w:t>
            </w:r>
            <w:r w:rsidRPr="00FC3E6E">
              <w:rPr>
                <w:sz w:val="20"/>
                <w:szCs w:val="20"/>
              </w:rPr>
              <w:t>]</w:t>
            </w:r>
          </w:p>
          <w:p w:rsidR="00C663E4" w:rsidRPr="00FC3E6E" w:rsidRDefault="00C663E4" w:rsidP="00EA66DA">
            <w:pPr>
              <w:jc w:val="both"/>
              <w:rPr>
                <w:sz w:val="20"/>
                <w:szCs w:val="20"/>
              </w:rPr>
            </w:pPr>
            <w:r w:rsidRPr="00FC3E6E">
              <w:rPr>
                <w:bCs/>
                <w:iCs/>
                <w:sz w:val="20"/>
                <w:szCs w:val="20"/>
              </w:rPr>
              <w:t>Завдання на СРС:</w:t>
            </w:r>
            <w:r w:rsidRPr="00FC3E6E">
              <w:rPr>
                <w:sz w:val="20"/>
                <w:szCs w:val="20"/>
              </w:rPr>
              <w:t xml:space="preserve"> </w:t>
            </w:r>
            <w:r w:rsidRPr="00FC3E6E">
              <w:rPr>
                <w:sz w:val="20"/>
                <w:szCs w:val="20"/>
                <w:lang w:eastAsia="ru-RU"/>
              </w:rPr>
              <w:t xml:space="preserve">Ознайомитися з основними етапами </w:t>
            </w:r>
            <w:r w:rsidRPr="00FC3E6E">
              <w:rPr>
                <w:bCs/>
                <w:sz w:val="20"/>
                <w:szCs w:val="20"/>
              </w:rPr>
              <w:t xml:space="preserve">науково-технічного процесу: етапи, форми, тенденції. </w:t>
            </w:r>
            <w:r w:rsidRPr="00FC3E6E">
              <w:rPr>
                <w:sz w:val="20"/>
                <w:szCs w:val="20"/>
                <w:lang w:eastAsia="ru-RU"/>
              </w:rPr>
              <w:t xml:space="preserve">Дослідити зміст і характер технологічних знань, їх застосування у світовій економіці. </w:t>
            </w:r>
            <w:r w:rsidRPr="00FC3E6E">
              <w:rPr>
                <w:bCs/>
                <w:sz w:val="20"/>
                <w:szCs w:val="20"/>
              </w:rPr>
              <w:t>Розглянути характерні риси етапів життєвого циклу техніко-технологічних нововведень. Систематизувати фактори впливу на міжнародне науково-технічне співробітництво.</w:t>
            </w:r>
          </w:p>
          <w:p w:rsidR="00C663E4" w:rsidRPr="00FC3E6E" w:rsidRDefault="00C663E4" w:rsidP="00EA66DA">
            <w:pPr>
              <w:pStyle w:val="BodyText2"/>
              <w:spacing w:after="0" w:line="240" w:lineRule="auto"/>
              <w:jc w:val="both"/>
              <w:rPr>
                <w:iCs/>
                <w:sz w:val="20"/>
                <w:szCs w:val="20"/>
                <w:lang w:val="uk-UA"/>
              </w:rPr>
            </w:pPr>
            <w:r w:rsidRPr="00FC3E6E">
              <w:rPr>
                <w:sz w:val="20"/>
                <w:szCs w:val="20"/>
                <w:lang w:val="uk-UA"/>
              </w:rPr>
              <w:t>Видача завдань на підготовку рефератів з дисципліни.</w:t>
            </w:r>
          </w:p>
        </w:tc>
      </w:tr>
      <w:tr w:rsidR="00C663E4" w:rsidRPr="00FC3E6E" w:rsidTr="000B330C">
        <w:trPr>
          <w:trHeight w:val="20"/>
        </w:trPr>
        <w:tc>
          <w:tcPr>
            <w:tcW w:w="675" w:type="dxa"/>
          </w:tcPr>
          <w:p w:rsidR="00C663E4" w:rsidRPr="00FC3E6E" w:rsidRDefault="00C663E4" w:rsidP="00EA66DA">
            <w:pPr>
              <w:tabs>
                <w:tab w:val="left" w:pos="284"/>
                <w:tab w:val="left" w:pos="567"/>
              </w:tabs>
              <w:jc w:val="center"/>
              <w:rPr>
                <w:sz w:val="20"/>
                <w:szCs w:val="20"/>
              </w:rPr>
            </w:pPr>
            <w:r w:rsidRPr="00FC3E6E">
              <w:rPr>
                <w:sz w:val="20"/>
                <w:szCs w:val="20"/>
              </w:rPr>
              <w:t>2</w:t>
            </w:r>
          </w:p>
        </w:tc>
        <w:tc>
          <w:tcPr>
            <w:tcW w:w="9072" w:type="dxa"/>
          </w:tcPr>
          <w:p w:rsidR="00C663E4" w:rsidRPr="00FC3E6E" w:rsidRDefault="00C663E4" w:rsidP="00EA66DA">
            <w:pPr>
              <w:tabs>
                <w:tab w:val="left" w:pos="0"/>
              </w:tabs>
              <w:jc w:val="both"/>
              <w:rPr>
                <w:b/>
                <w:bCs/>
                <w:sz w:val="20"/>
                <w:szCs w:val="20"/>
              </w:rPr>
            </w:pPr>
            <w:r w:rsidRPr="00FC3E6E">
              <w:rPr>
                <w:i/>
                <w:sz w:val="20"/>
                <w:szCs w:val="20"/>
              </w:rPr>
              <w:t>Практичне  заняття 2.</w:t>
            </w:r>
            <w:r w:rsidRPr="00FC3E6E">
              <w:rPr>
                <w:b/>
                <w:bCs/>
                <w:sz w:val="20"/>
                <w:szCs w:val="20"/>
              </w:rPr>
              <w:t xml:space="preserve"> </w:t>
            </w:r>
            <w:r w:rsidRPr="00FC3E6E">
              <w:rPr>
                <w:bCs/>
                <w:sz w:val="20"/>
                <w:szCs w:val="20"/>
              </w:rPr>
              <w:t>Методичне забезпечення</w:t>
            </w:r>
            <w:r w:rsidRPr="00FC3E6E">
              <w:rPr>
                <w:b/>
                <w:bCs/>
                <w:sz w:val="20"/>
                <w:szCs w:val="20"/>
              </w:rPr>
              <w:t xml:space="preserve"> </w:t>
            </w:r>
            <w:r w:rsidRPr="00FC3E6E">
              <w:rPr>
                <w:bCs/>
                <w:sz w:val="20"/>
                <w:szCs w:val="20"/>
              </w:rPr>
              <w:t>моделювання процесів міжнародного науково-технічного співробітництва</w:t>
            </w:r>
          </w:p>
          <w:p w:rsidR="00C663E4" w:rsidRPr="00FC3E6E" w:rsidRDefault="00C663E4" w:rsidP="00EA66DA">
            <w:pPr>
              <w:jc w:val="both"/>
              <w:rPr>
                <w:bCs/>
                <w:sz w:val="20"/>
                <w:szCs w:val="20"/>
              </w:rPr>
            </w:pPr>
            <w:r w:rsidRPr="00FC3E6E">
              <w:rPr>
                <w:bCs/>
                <w:sz w:val="20"/>
                <w:szCs w:val="20"/>
              </w:rPr>
              <w:t xml:space="preserve">1. Розглянути моделі міжнародного співробітництва в інноваційній сфері. </w:t>
            </w:r>
          </w:p>
          <w:p w:rsidR="00C663E4" w:rsidRPr="00FC3E6E" w:rsidRDefault="00C663E4" w:rsidP="00EA66DA">
            <w:pPr>
              <w:jc w:val="both"/>
              <w:rPr>
                <w:sz w:val="20"/>
                <w:szCs w:val="20"/>
                <w:lang w:eastAsia="ru-RU"/>
              </w:rPr>
            </w:pPr>
            <w:r w:rsidRPr="00FC3E6E">
              <w:rPr>
                <w:bCs/>
                <w:sz w:val="20"/>
                <w:szCs w:val="20"/>
              </w:rPr>
              <w:t xml:space="preserve">2. </w:t>
            </w:r>
            <w:r w:rsidRPr="00FC3E6E">
              <w:rPr>
                <w:sz w:val="20"/>
                <w:szCs w:val="20"/>
                <w:lang w:eastAsia="ru-RU"/>
              </w:rPr>
              <w:t>Оцінити  вплив науково-технічних нововведень на конкурентоспроможність економіки держави та на міжнародну торгівлю.</w:t>
            </w:r>
          </w:p>
          <w:p w:rsidR="00C663E4" w:rsidRPr="00FC3E6E" w:rsidRDefault="00C663E4" w:rsidP="00EA66DA">
            <w:pPr>
              <w:jc w:val="both"/>
              <w:rPr>
                <w:sz w:val="20"/>
                <w:szCs w:val="20"/>
              </w:rPr>
            </w:pPr>
            <w:r w:rsidRPr="00FC3E6E">
              <w:rPr>
                <w:sz w:val="20"/>
                <w:szCs w:val="20"/>
              </w:rPr>
              <w:t>Основна література: [2], [5], [6] [10]</w:t>
            </w:r>
          </w:p>
          <w:p w:rsidR="00C663E4" w:rsidRPr="00FC3E6E" w:rsidRDefault="00C663E4" w:rsidP="00EA66DA">
            <w:pPr>
              <w:jc w:val="both"/>
              <w:rPr>
                <w:bCs/>
                <w:sz w:val="20"/>
                <w:szCs w:val="20"/>
              </w:rPr>
            </w:pPr>
            <w:r w:rsidRPr="00FC3E6E">
              <w:rPr>
                <w:sz w:val="20"/>
                <w:szCs w:val="20"/>
              </w:rPr>
              <w:t>Додаткова література:</w:t>
            </w:r>
            <w:r w:rsidRPr="00FC3E6E">
              <w:rPr>
                <w:color w:val="FF6600"/>
                <w:sz w:val="20"/>
                <w:szCs w:val="20"/>
              </w:rPr>
              <w:t xml:space="preserve"> </w:t>
            </w:r>
            <w:r w:rsidRPr="00FC3E6E">
              <w:rPr>
                <w:sz w:val="20"/>
                <w:szCs w:val="20"/>
              </w:rPr>
              <w:t>[17], [24], [27], [33]</w:t>
            </w:r>
          </w:p>
          <w:p w:rsidR="00C663E4" w:rsidRPr="00FC3E6E" w:rsidRDefault="00C663E4" w:rsidP="00EA66DA">
            <w:pPr>
              <w:widowControl w:val="0"/>
              <w:jc w:val="both"/>
              <w:rPr>
                <w:i/>
                <w:sz w:val="20"/>
                <w:szCs w:val="20"/>
              </w:rPr>
            </w:pPr>
            <w:r w:rsidRPr="00FC3E6E">
              <w:rPr>
                <w:bCs/>
                <w:iCs/>
                <w:sz w:val="20"/>
                <w:szCs w:val="20"/>
              </w:rPr>
              <w:t>Завдання на СРС:</w:t>
            </w:r>
            <w:r w:rsidRPr="00FC3E6E">
              <w:rPr>
                <w:sz w:val="20"/>
                <w:szCs w:val="20"/>
              </w:rPr>
              <w:t xml:space="preserve"> Поглибити знання щодо моделювання впливу факторів </w:t>
            </w:r>
            <w:r w:rsidRPr="00FC3E6E">
              <w:rPr>
                <w:bCs/>
                <w:sz w:val="20"/>
                <w:szCs w:val="20"/>
              </w:rPr>
              <w:t>науково-технічного розвитку на економічне зростання держави з використанням вітчизняного і зарубіжного досвіду (США, Японія, ЄС, країни групи БРІКС).</w:t>
            </w:r>
          </w:p>
        </w:tc>
      </w:tr>
      <w:tr w:rsidR="00C663E4" w:rsidRPr="00FC3E6E" w:rsidTr="000B330C">
        <w:trPr>
          <w:trHeight w:val="20"/>
        </w:trPr>
        <w:tc>
          <w:tcPr>
            <w:tcW w:w="675" w:type="dxa"/>
          </w:tcPr>
          <w:p w:rsidR="00C663E4" w:rsidRPr="00FC3E6E" w:rsidRDefault="00C663E4" w:rsidP="00EA66DA">
            <w:pPr>
              <w:tabs>
                <w:tab w:val="left" w:pos="284"/>
                <w:tab w:val="left" w:pos="567"/>
              </w:tabs>
              <w:jc w:val="center"/>
              <w:rPr>
                <w:sz w:val="20"/>
                <w:szCs w:val="20"/>
              </w:rPr>
            </w:pPr>
            <w:r w:rsidRPr="00FC3E6E">
              <w:rPr>
                <w:sz w:val="20"/>
                <w:szCs w:val="20"/>
              </w:rPr>
              <w:t>3</w:t>
            </w:r>
          </w:p>
        </w:tc>
        <w:tc>
          <w:tcPr>
            <w:tcW w:w="9072" w:type="dxa"/>
          </w:tcPr>
          <w:p w:rsidR="00C663E4" w:rsidRPr="00FC3E6E" w:rsidRDefault="00C663E4" w:rsidP="00EA66DA">
            <w:pPr>
              <w:tabs>
                <w:tab w:val="left" w:pos="0"/>
              </w:tabs>
              <w:jc w:val="both"/>
              <w:rPr>
                <w:b/>
                <w:iCs/>
                <w:sz w:val="20"/>
                <w:szCs w:val="20"/>
              </w:rPr>
            </w:pPr>
            <w:r w:rsidRPr="00FC3E6E">
              <w:rPr>
                <w:i/>
                <w:sz w:val="20"/>
                <w:szCs w:val="20"/>
              </w:rPr>
              <w:t>Практичне заняття 3.</w:t>
            </w:r>
            <w:r w:rsidRPr="00FC3E6E">
              <w:rPr>
                <w:sz w:val="20"/>
                <w:szCs w:val="20"/>
              </w:rPr>
              <w:t xml:space="preserve">  </w:t>
            </w:r>
            <w:r w:rsidRPr="00FC3E6E">
              <w:rPr>
                <w:bCs/>
                <w:sz w:val="20"/>
                <w:szCs w:val="20"/>
              </w:rPr>
              <w:t>Економічна безпека в сфері науково-технічного співробітництва</w:t>
            </w:r>
          </w:p>
          <w:p w:rsidR="00C663E4" w:rsidRPr="00FC3E6E" w:rsidRDefault="00C663E4" w:rsidP="00EA66DA">
            <w:pPr>
              <w:jc w:val="both"/>
              <w:rPr>
                <w:bCs/>
                <w:sz w:val="20"/>
                <w:szCs w:val="20"/>
              </w:rPr>
            </w:pPr>
            <w:r w:rsidRPr="00FC3E6E">
              <w:rPr>
                <w:bCs/>
                <w:sz w:val="20"/>
                <w:szCs w:val="20"/>
              </w:rPr>
              <w:t xml:space="preserve">1. Розглянути питання стандартизації та сертифікації у науково-технічній сфері на прикладі вітчизняного і зарубіжного досвіду. </w:t>
            </w:r>
          </w:p>
          <w:p w:rsidR="00C663E4" w:rsidRPr="00FC3E6E" w:rsidRDefault="00C663E4" w:rsidP="00EA66DA">
            <w:pPr>
              <w:jc w:val="both"/>
              <w:rPr>
                <w:bCs/>
                <w:sz w:val="20"/>
                <w:szCs w:val="20"/>
              </w:rPr>
            </w:pPr>
            <w:r w:rsidRPr="00FC3E6E">
              <w:rPr>
                <w:bCs/>
                <w:sz w:val="20"/>
                <w:szCs w:val="20"/>
              </w:rPr>
              <w:t xml:space="preserve">2. Розкрити місце і значення інтелектуальної власності як складової міжнародної економічної діяльності та основні форми її захисту. </w:t>
            </w:r>
          </w:p>
          <w:p w:rsidR="00C663E4" w:rsidRPr="00FC3E6E" w:rsidRDefault="00C663E4" w:rsidP="00EA66DA">
            <w:pPr>
              <w:jc w:val="both"/>
              <w:rPr>
                <w:bCs/>
                <w:sz w:val="20"/>
                <w:szCs w:val="20"/>
              </w:rPr>
            </w:pPr>
            <w:r w:rsidRPr="00FC3E6E">
              <w:rPr>
                <w:bCs/>
                <w:sz w:val="20"/>
                <w:szCs w:val="20"/>
              </w:rPr>
              <w:t>3.Охарактеризувати форми і методи  інформаційної безпеки в процесі міжнародного співробітництва.</w:t>
            </w:r>
          </w:p>
          <w:p w:rsidR="00C663E4" w:rsidRPr="00FC3E6E" w:rsidRDefault="00C663E4" w:rsidP="00EA66DA">
            <w:pPr>
              <w:jc w:val="both"/>
              <w:rPr>
                <w:sz w:val="20"/>
                <w:szCs w:val="20"/>
              </w:rPr>
            </w:pPr>
            <w:r w:rsidRPr="00FC3E6E">
              <w:rPr>
                <w:sz w:val="20"/>
                <w:szCs w:val="20"/>
              </w:rPr>
              <w:t>Основна література: [1], [5], [7] [8]</w:t>
            </w:r>
            <w:r w:rsidRPr="00FC3E6E">
              <w:rPr>
                <w:sz w:val="20"/>
                <w:szCs w:val="20"/>
                <w:lang w:val="ru-RU"/>
              </w:rPr>
              <w:t>,</w:t>
            </w:r>
            <w:r w:rsidRPr="00FC3E6E">
              <w:rPr>
                <w:sz w:val="20"/>
                <w:szCs w:val="20"/>
              </w:rPr>
              <w:t xml:space="preserve"> [10]</w:t>
            </w:r>
          </w:p>
          <w:p w:rsidR="00C663E4" w:rsidRPr="00FC3E6E" w:rsidRDefault="00C663E4" w:rsidP="00EA66DA">
            <w:pPr>
              <w:jc w:val="both"/>
              <w:rPr>
                <w:bCs/>
                <w:sz w:val="20"/>
                <w:szCs w:val="20"/>
              </w:rPr>
            </w:pPr>
            <w:r w:rsidRPr="00FC3E6E">
              <w:rPr>
                <w:sz w:val="20"/>
                <w:szCs w:val="20"/>
              </w:rPr>
              <w:t>Додаткова література: [30], [31], [33]</w:t>
            </w:r>
          </w:p>
          <w:p w:rsidR="00C663E4" w:rsidRPr="00FC3E6E" w:rsidRDefault="00C663E4" w:rsidP="00EA66DA">
            <w:pPr>
              <w:rPr>
                <w:sz w:val="20"/>
                <w:szCs w:val="20"/>
              </w:rPr>
            </w:pPr>
            <w:r w:rsidRPr="00FC3E6E">
              <w:rPr>
                <w:bCs/>
                <w:iCs/>
                <w:sz w:val="20"/>
                <w:szCs w:val="20"/>
                <w:lang w:eastAsia="ru-RU"/>
              </w:rPr>
              <w:t>Завдання на СРС:</w:t>
            </w:r>
            <w:r w:rsidRPr="00FC3E6E">
              <w:rPr>
                <w:sz w:val="20"/>
                <w:szCs w:val="20"/>
                <w:lang w:eastAsia="ru-RU"/>
              </w:rPr>
              <w:t xml:space="preserve"> Ознайомитися з методами охорони прав на раціоналізаторські пропозиції і науково-технічну інформацію. Вивчити питання щодо охорони і захисту авторського права та суміжних прав.</w:t>
            </w:r>
          </w:p>
        </w:tc>
      </w:tr>
      <w:tr w:rsidR="00C663E4" w:rsidRPr="00FC3E6E" w:rsidTr="000B330C">
        <w:trPr>
          <w:trHeight w:val="20"/>
        </w:trPr>
        <w:tc>
          <w:tcPr>
            <w:tcW w:w="675" w:type="dxa"/>
          </w:tcPr>
          <w:p w:rsidR="00C663E4" w:rsidRPr="00FC3E6E" w:rsidRDefault="00C663E4" w:rsidP="00EA66DA">
            <w:pPr>
              <w:tabs>
                <w:tab w:val="left" w:pos="284"/>
                <w:tab w:val="left" w:pos="567"/>
              </w:tabs>
              <w:jc w:val="center"/>
              <w:rPr>
                <w:sz w:val="20"/>
                <w:szCs w:val="20"/>
              </w:rPr>
            </w:pPr>
            <w:r w:rsidRPr="00FC3E6E">
              <w:rPr>
                <w:sz w:val="20"/>
                <w:szCs w:val="20"/>
              </w:rPr>
              <w:t>4</w:t>
            </w:r>
          </w:p>
        </w:tc>
        <w:tc>
          <w:tcPr>
            <w:tcW w:w="9072" w:type="dxa"/>
          </w:tcPr>
          <w:p w:rsidR="00C663E4" w:rsidRPr="00FC3E6E" w:rsidRDefault="00C663E4" w:rsidP="00EA66DA">
            <w:pPr>
              <w:tabs>
                <w:tab w:val="left" w:pos="0"/>
              </w:tabs>
              <w:jc w:val="both"/>
              <w:rPr>
                <w:b/>
                <w:iCs/>
                <w:sz w:val="20"/>
                <w:szCs w:val="20"/>
              </w:rPr>
            </w:pPr>
            <w:r w:rsidRPr="00FC3E6E">
              <w:rPr>
                <w:b/>
                <w:bCs/>
                <w:sz w:val="20"/>
                <w:szCs w:val="20"/>
              </w:rPr>
              <w:t>РОЗДІЛ 2. Прогнозування,  планування та ресурсне забезпечення науково-технічного розвитку</w:t>
            </w:r>
            <w:r w:rsidRPr="00FC3E6E">
              <w:rPr>
                <w:b/>
                <w:iCs/>
                <w:sz w:val="20"/>
                <w:szCs w:val="20"/>
              </w:rPr>
              <w:t xml:space="preserve"> </w:t>
            </w:r>
          </w:p>
          <w:p w:rsidR="00C663E4" w:rsidRPr="00FC3E6E" w:rsidRDefault="00C663E4" w:rsidP="00EA66DA">
            <w:pPr>
              <w:tabs>
                <w:tab w:val="left" w:pos="0"/>
              </w:tabs>
              <w:jc w:val="both"/>
              <w:rPr>
                <w:b/>
                <w:iCs/>
                <w:sz w:val="20"/>
                <w:szCs w:val="20"/>
              </w:rPr>
            </w:pPr>
            <w:r w:rsidRPr="00FC3E6E">
              <w:rPr>
                <w:iCs/>
                <w:sz w:val="20"/>
                <w:szCs w:val="20"/>
              </w:rPr>
              <w:t xml:space="preserve">Практичне заняття 4. </w:t>
            </w:r>
            <w:r w:rsidRPr="00FC3E6E">
              <w:rPr>
                <w:bCs/>
                <w:sz w:val="20"/>
                <w:szCs w:val="20"/>
              </w:rPr>
              <w:t>Прогнозування та планування науково-технічного розвитку</w:t>
            </w:r>
          </w:p>
          <w:p w:rsidR="00C663E4" w:rsidRPr="00FC3E6E" w:rsidRDefault="00C663E4" w:rsidP="00EA66DA">
            <w:pPr>
              <w:jc w:val="both"/>
              <w:rPr>
                <w:bCs/>
                <w:sz w:val="20"/>
                <w:szCs w:val="20"/>
              </w:rPr>
            </w:pPr>
            <w:r w:rsidRPr="00FC3E6E">
              <w:rPr>
                <w:bCs/>
                <w:sz w:val="20"/>
                <w:szCs w:val="20"/>
              </w:rPr>
              <w:t xml:space="preserve">1. Охарактеризувати методичні підходи до прогнозування на ринку науково-технічних розробок. </w:t>
            </w:r>
          </w:p>
          <w:p w:rsidR="00C663E4" w:rsidRPr="00FC3E6E" w:rsidRDefault="00C663E4" w:rsidP="00EA66DA">
            <w:pPr>
              <w:rPr>
                <w:bCs/>
                <w:sz w:val="20"/>
                <w:szCs w:val="20"/>
              </w:rPr>
            </w:pPr>
            <w:r w:rsidRPr="00FC3E6E">
              <w:rPr>
                <w:bCs/>
                <w:sz w:val="20"/>
                <w:szCs w:val="20"/>
              </w:rPr>
              <w:t>2. Розкрити сутність методів планування інноваційних процесів.</w:t>
            </w:r>
          </w:p>
          <w:p w:rsidR="00C663E4" w:rsidRPr="00FC3E6E" w:rsidRDefault="00C663E4" w:rsidP="00EA66DA">
            <w:pPr>
              <w:rPr>
                <w:bCs/>
                <w:sz w:val="20"/>
                <w:szCs w:val="20"/>
              </w:rPr>
            </w:pPr>
            <w:r w:rsidRPr="00FC3E6E">
              <w:rPr>
                <w:bCs/>
                <w:sz w:val="20"/>
                <w:szCs w:val="20"/>
              </w:rPr>
              <w:t>3. Розглянути ключові питання в організації ресурсного забезпечення інноваційної діяльності.</w:t>
            </w:r>
          </w:p>
          <w:p w:rsidR="00C663E4" w:rsidRPr="00FC3E6E" w:rsidRDefault="00C663E4" w:rsidP="00EA66DA">
            <w:pPr>
              <w:pStyle w:val="BodyText2"/>
              <w:spacing w:after="0" w:line="240" w:lineRule="auto"/>
              <w:jc w:val="both"/>
              <w:rPr>
                <w:sz w:val="20"/>
                <w:szCs w:val="20"/>
                <w:lang w:val="uk-UA"/>
              </w:rPr>
            </w:pPr>
            <w:r w:rsidRPr="00FC3E6E">
              <w:rPr>
                <w:bCs/>
                <w:sz w:val="20"/>
                <w:szCs w:val="20"/>
              </w:rPr>
              <w:t xml:space="preserve"> </w:t>
            </w:r>
            <w:r w:rsidRPr="00FC3E6E">
              <w:rPr>
                <w:sz w:val="20"/>
                <w:szCs w:val="20"/>
                <w:lang w:val="uk-UA"/>
              </w:rPr>
              <w:t>Основна література:</w:t>
            </w:r>
            <w:r w:rsidRPr="00FC3E6E">
              <w:rPr>
                <w:sz w:val="20"/>
                <w:szCs w:val="20"/>
              </w:rPr>
              <w:t>[1], [</w:t>
            </w:r>
            <w:r w:rsidRPr="00FC3E6E">
              <w:rPr>
                <w:sz w:val="20"/>
                <w:szCs w:val="20"/>
                <w:lang w:val="uk-UA"/>
              </w:rPr>
              <w:t>5</w:t>
            </w:r>
            <w:r w:rsidRPr="00FC3E6E">
              <w:rPr>
                <w:sz w:val="20"/>
                <w:szCs w:val="20"/>
              </w:rPr>
              <w:t>], [</w:t>
            </w:r>
            <w:r w:rsidRPr="00FC3E6E">
              <w:rPr>
                <w:sz w:val="20"/>
                <w:szCs w:val="20"/>
                <w:lang w:val="uk-UA"/>
              </w:rPr>
              <w:t>6</w:t>
            </w:r>
            <w:r w:rsidRPr="00FC3E6E">
              <w:rPr>
                <w:sz w:val="20"/>
                <w:szCs w:val="20"/>
              </w:rPr>
              <w:t>]</w:t>
            </w:r>
            <w:r w:rsidRPr="00FC3E6E">
              <w:rPr>
                <w:sz w:val="20"/>
                <w:szCs w:val="20"/>
                <w:lang w:val="uk-UA"/>
              </w:rPr>
              <w:t>,</w:t>
            </w:r>
            <w:r w:rsidRPr="00FC3E6E">
              <w:rPr>
                <w:sz w:val="20"/>
                <w:szCs w:val="20"/>
              </w:rPr>
              <w:t xml:space="preserve"> [</w:t>
            </w:r>
            <w:r w:rsidRPr="00FC3E6E">
              <w:rPr>
                <w:sz w:val="20"/>
                <w:szCs w:val="20"/>
                <w:lang w:val="uk-UA"/>
              </w:rPr>
              <w:t>8</w:t>
            </w:r>
            <w:r w:rsidRPr="00FC3E6E">
              <w:rPr>
                <w:sz w:val="20"/>
                <w:szCs w:val="20"/>
              </w:rPr>
              <w:t>], [</w:t>
            </w:r>
            <w:r w:rsidRPr="00FC3E6E">
              <w:rPr>
                <w:sz w:val="20"/>
                <w:szCs w:val="20"/>
                <w:lang w:val="uk-UA"/>
              </w:rPr>
              <w:t>10</w:t>
            </w:r>
            <w:r w:rsidRPr="00FC3E6E">
              <w:rPr>
                <w:sz w:val="20"/>
                <w:szCs w:val="20"/>
              </w:rPr>
              <w:t>]</w:t>
            </w:r>
          </w:p>
          <w:p w:rsidR="00C663E4" w:rsidRPr="00FC3E6E" w:rsidRDefault="00C663E4" w:rsidP="00EA66DA">
            <w:pPr>
              <w:rPr>
                <w:bCs/>
                <w:sz w:val="20"/>
                <w:szCs w:val="20"/>
              </w:rPr>
            </w:pPr>
            <w:r w:rsidRPr="00FC3E6E">
              <w:rPr>
                <w:sz w:val="20"/>
                <w:szCs w:val="20"/>
                <w:lang w:eastAsia="ru-RU"/>
              </w:rPr>
              <w:t>Додаткова література:</w:t>
            </w:r>
            <w:r w:rsidRPr="00FC3E6E">
              <w:rPr>
                <w:sz w:val="20"/>
                <w:szCs w:val="20"/>
              </w:rPr>
              <w:t>[14]</w:t>
            </w:r>
            <w:r w:rsidRPr="00FC3E6E">
              <w:rPr>
                <w:sz w:val="20"/>
                <w:szCs w:val="20"/>
                <w:lang w:val="ru-RU"/>
              </w:rPr>
              <w:t>,</w:t>
            </w:r>
            <w:r w:rsidRPr="00FC3E6E">
              <w:rPr>
                <w:sz w:val="20"/>
                <w:szCs w:val="20"/>
              </w:rPr>
              <w:t xml:space="preserve"> [20]</w:t>
            </w:r>
            <w:r w:rsidRPr="00FC3E6E">
              <w:rPr>
                <w:sz w:val="20"/>
                <w:szCs w:val="20"/>
                <w:lang w:val="ru-RU"/>
              </w:rPr>
              <w:t>,</w:t>
            </w:r>
            <w:r w:rsidRPr="00FC3E6E">
              <w:rPr>
                <w:sz w:val="20"/>
                <w:szCs w:val="20"/>
              </w:rPr>
              <w:t xml:space="preserve"> [27]</w:t>
            </w:r>
            <w:r w:rsidRPr="00FC3E6E">
              <w:rPr>
                <w:sz w:val="20"/>
                <w:szCs w:val="20"/>
                <w:lang w:val="ru-RU"/>
              </w:rPr>
              <w:t>,</w:t>
            </w:r>
            <w:r w:rsidRPr="00FC3E6E">
              <w:rPr>
                <w:sz w:val="20"/>
                <w:szCs w:val="20"/>
              </w:rPr>
              <w:t xml:space="preserve"> [34]</w:t>
            </w:r>
          </w:p>
          <w:p w:rsidR="00C663E4" w:rsidRPr="00FC3E6E" w:rsidRDefault="00C663E4" w:rsidP="00EA66DA">
            <w:pPr>
              <w:jc w:val="both"/>
              <w:rPr>
                <w:sz w:val="20"/>
                <w:szCs w:val="20"/>
                <w:lang w:eastAsia="ru-RU"/>
              </w:rPr>
            </w:pPr>
            <w:r w:rsidRPr="00FC3E6E">
              <w:rPr>
                <w:bCs/>
                <w:iCs/>
                <w:sz w:val="20"/>
                <w:szCs w:val="20"/>
              </w:rPr>
              <w:t xml:space="preserve">Завдання на СРС: Вивчити складові продуктово-тематичного планування інновацій. Розкрити особливості застосування нормативного методу планування інноваційних процесів.   Засвоїти основні елементи техніко-економічного планування інноваційної діяльності. Вміти обґрунтовувати доцільність впровадження нової технології на виробництві. </w:t>
            </w:r>
            <w:r w:rsidRPr="00FC3E6E">
              <w:rPr>
                <w:iCs/>
                <w:sz w:val="20"/>
                <w:szCs w:val="20"/>
              </w:rPr>
              <w:t xml:space="preserve">Знати алгоритм </w:t>
            </w:r>
            <w:r w:rsidRPr="00FC3E6E">
              <w:rPr>
                <w:sz w:val="20"/>
                <w:szCs w:val="20"/>
              </w:rPr>
              <w:t xml:space="preserve">розрахунку ціни ліцензії при трансфері технологій. </w:t>
            </w:r>
            <w:r w:rsidRPr="00FC3E6E">
              <w:rPr>
                <w:sz w:val="20"/>
                <w:szCs w:val="20"/>
                <w:lang w:eastAsia="ru-RU"/>
              </w:rPr>
              <w:t xml:space="preserve">Вміти здійснювати економічну оцінку міжнародної передачі технологій. </w:t>
            </w:r>
            <w:r w:rsidRPr="00FC3E6E">
              <w:rPr>
                <w:sz w:val="20"/>
                <w:szCs w:val="20"/>
              </w:rPr>
              <w:t>Розв’язати індивідуальне завдання з теми.</w:t>
            </w:r>
          </w:p>
        </w:tc>
      </w:tr>
      <w:tr w:rsidR="00C663E4" w:rsidRPr="00FC3E6E" w:rsidTr="000B330C">
        <w:trPr>
          <w:trHeight w:val="20"/>
        </w:trPr>
        <w:tc>
          <w:tcPr>
            <w:tcW w:w="675" w:type="dxa"/>
          </w:tcPr>
          <w:p w:rsidR="00C663E4" w:rsidRPr="00FC3E6E" w:rsidRDefault="00C663E4" w:rsidP="00EA66DA">
            <w:pPr>
              <w:tabs>
                <w:tab w:val="left" w:pos="284"/>
                <w:tab w:val="left" w:pos="567"/>
              </w:tabs>
              <w:jc w:val="center"/>
              <w:rPr>
                <w:sz w:val="20"/>
                <w:szCs w:val="20"/>
              </w:rPr>
            </w:pPr>
            <w:r w:rsidRPr="00FC3E6E">
              <w:rPr>
                <w:sz w:val="20"/>
                <w:szCs w:val="20"/>
              </w:rPr>
              <w:t>5</w:t>
            </w:r>
          </w:p>
        </w:tc>
        <w:tc>
          <w:tcPr>
            <w:tcW w:w="9072" w:type="dxa"/>
          </w:tcPr>
          <w:p w:rsidR="00C663E4" w:rsidRPr="00FC3E6E" w:rsidRDefault="00C663E4" w:rsidP="00EA66DA">
            <w:pPr>
              <w:tabs>
                <w:tab w:val="left" w:pos="0"/>
              </w:tabs>
              <w:jc w:val="both"/>
              <w:rPr>
                <w:b/>
                <w:iCs/>
                <w:sz w:val="20"/>
                <w:szCs w:val="20"/>
              </w:rPr>
            </w:pPr>
            <w:r w:rsidRPr="00FC3E6E">
              <w:rPr>
                <w:i/>
                <w:sz w:val="20"/>
                <w:szCs w:val="20"/>
              </w:rPr>
              <w:t>Практичне заняття 5.</w:t>
            </w:r>
            <w:r w:rsidRPr="00FC3E6E">
              <w:rPr>
                <w:iCs/>
                <w:sz w:val="20"/>
                <w:szCs w:val="20"/>
              </w:rPr>
              <w:t xml:space="preserve"> </w:t>
            </w:r>
            <w:r w:rsidRPr="00FC3E6E">
              <w:rPr>
                <w:bCs/>
                <w:sz w:val="20"/>
                <w:szCs w:val="20"/>
              </w:rPr>
              <w:t>Формування та реалізація стратегій науково-технічного розвитку</w:t>
            </w:r>
          </w:p>
          <w:p w:rsidR="00C663E4" w:rsidRPr="00FC3E6E" w:rsidRDefault="00C663E4" w:rsidP="00EA66DA">
            <w:pPr>
              <w:tabs>
                <w:tab w:val="left" w:pos="0"/>
              </w:tabs>
              <w:jc w:val="both"/>
              <w:rPr>
                <w:iCs/>
                <w:sz w:val="20"/>
                <w:szCs w:val="20"/>
              </w:rPr>
            </w:pPr>
            <w:r w:rsidRPr="00FC3E6E">
              <w:rPr>
                <w:iCs/>
                <w:sz w:val="20"/>
                <w:szCs w:val="20"/>
              </w:rPr>
              <w:t>1. Розкрити послідовність в процедурі розроблення інноваційної стратегії підприємства як суб’єкта господарювання</w:t>
            </w:r>
          </w:p>
          <w:p w:rsidR="00C663E4" w:rsidRPr="00FC3E6E" w:rsidRDefault="00C663E4" w:rsidP="00EA66DA">
            <w:pPr>
              <w:tabs>
                <w:tab w:val="left" w:pos="0"/>
              </w:tabs>
              <w:jc w:val="both"/>
              <w:rPr>
                <w:iCs/>
                <w:sz w:val="20"/>
                <w:szCs w:val="20"/>
              </w:rPr>
            </w:pPr>
            <w:r w:rsidRPr="00FC3E6E">
              <w:rPr>
                <w:iCs/>
                <w:sz w:val="20"/>
                <w:szCs w:val="20"/>
              </w:rPr>
              <w:t>2. Взяти участь в обговоренні питання щодо формування інноваційної політики підприємства</w:t>
            </w:r>
          </w:p>
          <w:p w:rsidR="00C663E4" w:rsidRPr="00FC3E6E" w:rsidRDefault="00C663E4" w:rsidP="00EA66DA">
            <w:pPr>
              <w:tabs>
                <w:tab w:val="left" w:pos="0"/>
              </w:tabs>
              <w:jc w:val="both"/>
              <w:rPr>
                <w:iCs/>
                <w:sz w:val="20"/>
                <w:szCs w:val="20"/>
              </w:rPr>
            </w:pPr>
            <w:r w:rsidRPr="00FC3E6E">
              <w:rPr>
                <w:iCs/>
                <w:sz w:val="20"/>
                <w:szCs w:val="20"/>
              </w:rPr>
              <w:t>3. Дослідити взаємообумовленість інноваційної стратегії та інноваційної політики підприємства.</w:t>
            </w:r>
          </w:p>
          <w:p w:rsidR="00C663E4" w:rsidRPr="00FC3E6E" w:rsidRDefault="00C663E4" w:rsidP="00EA66DA">
            <w:pPr>
              <w:pStyle w:val="BodyText2"/>
              <w:spacing w:after="0" w:line="240" w:lineRule="auto"/>
              <w:jc w:val="both"/>
              <w:rPr>
                <w:sz w:val="20"/>
                <w:szCs w:val="20"/>
                <w:lang w:val="uk-UA"/>
              </w:rPr>
            </w:pPr>
            <w:r w:rsidRPr="00FC3E6E">
              <w:rPr>
                <w:sz w:val="20"/>
                <w:szCs w:val="20"/>
                <w:lang w:val="uk-UA"/>
              </w:rPr>
              <w:t>Основна література:</w:t>
            </w:r>
            <w:r w:rsidRPr="00FC3E6E">
              <w:rPr>
                <w:sz w:val="20"/>
                <w:szCs w:val="20"/>
              </w:rPr>
              <w:t>[1], [</w:t>
            </w:r>
            <w:r w:rsidRPr="00FC3E6E">
              <w:rPr>
                <w:sz w:val="20"/>
                <w:szCs w:val="20"/>
                <w:lang w:val="uk-UA"/>
              </w:rPr>
              <w:t>5</w:t>
            </w:r>
            <w:r w:rsidRPr="00FC3E6E">
              <w:rPr>
                <w:sz w:val="20"/>
                <w:szCs w:val="20"/>
              </w:rPr>
              <w:t>], [</w:t>
            </w:r>
            <w:r w:rsidRPr="00FC3E6E">
              <w:rPr>
                <w:sz w:val="20"/>
                <w:szCs w:val="20"/>
                <w:lang w:val="uk-UA"/>
              </w:rPr>
              <w:t>6</w:t>
            </w:r>
            <w:r w:rsidRPr="00FC3E6E">
              <w:rPr>
                <w:sz w:val="20"/>
                <w:szCs w:val="20"/>
              </w:rPr>
              <w:t>]</w:t>
            </w:r>
            <w:r w:rsidRPr="00FC3E6E">
              <w:rPr>
                <w:sz w:val="20"/>
                <w:szCs w:val="20"/>
                <w:lang w:val="uk-UA"/>
              </w:rPr>
              <w:t>,</w:t>
            </w:r>
            <w:r w:rsidRPr="00FC3E6E">
              <w:rPr>
                <w:sz w:val="20"/>
                <w:szCs w:val="20"/>
              </w:rPr>
              <w:t xml:space="preserve"> [</w:t>
            </w:r>
            <w:r w:rsidRPr="00FC3E6E">
              <w:rPr>
                <w:sz w:val="20"/>
                <w:szCs w:val="20"/>
                <w:lang w:val="uk-UA"/>
              </w:rPr>
              <w:t>8</w:t>
            </w:r>
            <w:r w:rsidRPr="00FC3E6E">
              <w:rPr>
                <w:sz w:val="20"/>
                <w:szCs w:val="20"/>
              </w:rPr>
              <w:t>], [</w:t>
            </w:r>
            <w:r w:rsidRPr="00FC3E6E">
              <w:rPr>
                <w:sz w:val="20"/>
                <w:szCs w:val="20"/>
                <w:lang w:val="uk-UA"/>
              </w:rPr>
              <w:t>10</w:t>
            </w:r>
            <w:r w:rsidRPr="00FC3E6E">
              <w:rPr>
                <w:sz w:val="20"/>
                <w:szCs w:val="20"/>
              </w:rPr>
              <w:t>]</w:t>
            </w:r>
          </w:p>
          <w:p w:rsidR="00C663E4" w:rsidRPr="00FC3E6E" w:rsidRDefault="00C663E4" w:rsidP="00EA66DA">
            <w:pPr>
              <w:tabs>
                <w:tab w:val="left" w:pos="0"/>
              </w:tabs>
              <w:jc w:val="both"/>
              <w:rPr>
                <w:iCs/>
                <w:sz w:val="20"/>
                <w:szCs w:val="20"/>
              </w:rPr>
            </w:pPr>
            <w:r w:rsidRPr="00FC3E6E">
              <w:rPr>
                <w:sz w:val="20"/>
                <w:szCs w:val="20"/>
                <w:lang w:eastAsia="ru-RU"/>
              </w:rPr>
              <w:t xml:space="preserve">Додаткова література: </w:t>
            </w:r>
            <w:r w:rsidRPr="00FC3E6E">
              <w:rPr>
                <w:sz w:val="20"/>
                <w:szCs w:val="20"/>
              </w:rPr>
              <w:t>[11]</w:t>
            </w:r>
            <w:r w:rsidRPr="00FC3E6E">
              <w:rPr>
                <w:sz w:val="20"/>
                <w:szCs w:val="20"/>
                <w:lang w:val="ru-RU"/>
              </w:rPr>
              <w:t>,</w:t>
            </w:r>
            <w:r w:rsidRPr="00FC3E6E">
              <w:rPr>
                <w:sz w:val="20"/>
                <w:szCs w:val="20"/>
              </w:rPr>
              <w:t xml:space="preserve"> [28]</w:t>
            </w:r>
            <w:r w:rsidRPr="00FC3E6E">
              <w:rPr>
                <w:sz w:val="20"/>
                <w:szCs w:val="20"/>
                <w:lang w:val="ru-RU"/>
              </w:rPr>
              <w:t>,</w:t>
            </w:r>
            <w:r w:rsidRPr="00FC3E6E">
              <w:rPr>
                <w:sz w:val="20"/>
                <w:szCs w:val="20"/>
              </w:rPr>
              <w:t xml:space="preserve"> [30]</w:t>
            </w:r>
            <w:r w:rsidRPr="00FC3E6E">
              <w:rPr>
                <w:sz w:val="20"/>
                <w:szCs w:val="20"/>
                <w:lang w:val="ru-RU"/>
              </w:rPr>
              <w:t>,</w:t>
            </w:r>
            <w:r w:rsidRPr="00FC3E6E">
              <w:rPr>
                <w:sz w:val="20"/>
                <w:szCs w:val="20"/>
              </w:rPr>
              <w:t xml:space="preserve"> [33]</w:t>
            </w:r>
          </w:p>
          <w:p w:rsidR="00C663E4" w:rsidRPr="00FC3E6E" w:rsidRDefault="00C663E4" w:rsidP="00EA66DA">
            <w:pPr>
              <w:jc w:val="both"/>
              <w:rPr>
                <w:sz w:val="20"/>
                <w:szCs w:val="20"/>
              </w:rPr>
            </w:pPr>
            <w:r w:rsidRPr="00FC3E6E">
              <w:rPr>
                <w:bCs/>
                <w:iCs/>
                <w:sz w:val="20"/>
                <w:szCs w:val="20"/>
              </w:rPr>
              <w:t xml:space="preserve">Завдання на СРС: Закріпити знання та вміння у виборі інноваційних стратегій підприємства. Ознайомитися з процедурою формування, прийнятті та реалізації стратегій науково-технічного співробітництва.  Вміти </w:t>
            </w:r>
            <w:r w:rsidRPr="00FC3E6E">
              <w:rPr>
                <w:sz w:val="20"/>
                <w:szCs w:val="20"/>
              </w:rPr>
              <w:t>обґрунтовувати доцільність та економічну ефективність стратегічних планів у сфері міжнародного науково-технічного співробітництва на рівні підприємства, регіону, держави.</w:t>
            </w:r>
          </w:p>
        </w:tc>
      </w:tr>
      <w:tr w:rsidR="00C663E4" w:rsidRPr="00FC3E6E" w:rsidTr="000B330C">
        <w:trPr>
          <w:trHeight w:val="20"/>
        </w:trPr>
        <w:tc>
          <w:tcPr>
            <w:tcW w:w="675" w:type="dxa"/>
          </w:tcPr>
          <w:p w:rsidR="00C663E4" w:rsidRPr="00FC3E6E" w:rsidRDefault="00C663E4" w:rsidP="00EA66DA">
            <w:pPr>
              <w:tabs>
                <w:tab w:val="left" w:pos="284"/>
                <w:tab w:val="left" w:pos="567"/>
              </w:tabs>
              <w:jc w:val="center"/>
              <w:rPr>
                <w:sz w:val="20"/>
                <w:szCs w:val="20"/>
              </w:rPr>
            </w:pPr>
            <w:r w:rsidRPr="00FC3E6E">
              <w:rPr>
                <w:sz w:val="20"/>
                <w:szCs w:val="20"/>
              </w:rPr>
              <w:t>6</w:t>
            </w:r>
          </w:p>
        </w:tc>
        <w:tc>
          <w:tcPr>
            <w:tcW w:w="9072" w:type="dxa"/>
          </w:tcPr>
          <w:p w:rsidR="00C663E4" w:rsidRPr="00FC3E6E" w:rsidRDefault="00C663E4" w:rsidP="00EA66DA">
            <w:pPr>
              <w:pStyle w:val="BodyText2"/>
              <w:spacing w:after="0" w:line="240" w:lineRule="auto"/>
              <w:jc w:val="both"/>
              <w:rPr>
                <w:b/>
                <w:bCs/>
                <w:sz w:val="20"/>
                <w:szCs w:val="20"/>
                <w:lang w:val="uk-UA"/>
              </w:rPr>
            </w:pPr>
            <w:r w:rsidRPr="00FC3E6E">
              <w:rPr>
                <w:i/>
                <w:sz w:val="20"/>
                <w:szCs w:val="20"/>
                <w:lang w:val="uk-UA"/>
              </w:rPr>
              <w:t>Практичне заняття 6</w:t>
            </w:r>
            <w:r w:rsidRPr="00FC3E6E">
              <w:rPr>
                <w:sz w:val="20"/>
                <w:szCs w:val="20"/>
                <w:lang w:val="uk-UA"/>
              </w:rPr>
              <w:t xml:space="preserve">. </w:t>
            </w:r>
            <w:r w:rsidRPr="00FC3E6E">
              <w:rPr>
                <w:bCs/>
                <w:i/>
                <w:sz w:val="20"/>
                <w:szCs w:val="20"/>
                <w:lang w:val="uk-UA"/>
              </w:rPr>
              <w:t>Кадрове забезпечення науково-технічного прогресу</w:t>
            </w:r>
          </w:p>
          <w:p w:rsidR="00C663E4" w:rsidRPr="00FC3E6E" w:rsidRDefault="00C663E4" w:rsidP="00EA66DA">
            <w:pPr>
              <w:tabs>
                <w:tab w:val="left" w:pos="0"/>
              </w:tabs>
              <w:jc w:val="both"/>
              <w:rPr>
                <w:bCs/>
                <w:sz w:val="20"/>
                <w:szCs w:val="20"/>
              </w:rPr>
            </w:pPr>
            <w:r w:rsidRPr="00FC3E6E">
              <w:rPr>
                <w:bCs/>
                <w:sz w:val="20"/>
                <w:szCs w:val="20"/>
              </w:rPr>
              <w:t xml:space="preserve">1. Розвиток інтелектуального потенціалу. </w:t>
            </w:r>
          </w:p>
          <w:p w:rsidR="00C663E4" w:rsidRPr="00FC3E6E" w:rsidRDefault="00C663E4" w:rsidP="00EA66DA">
            <w:pPr>
              <w:tabs>
                <w:tab w:val="left" w:pos="0"/>
              </w:tabs>
              <w:jc w:val="both"/>
              <w:rPr>
                <w:bCs/>
                <w:sz w:val="20"/>
                <w:szCs w:val="20"/>
              </w:rPr>
            </w:pPr>
            <w:r w:rsidRPr="00FC3E6E">
              <w:rPr>
                <w:bCs/>
                <w:sz w:val="20"/>
                <w:szCs w:val="20"/>
              </w:rPr>
              <w:t xml:space="preserve">2. Роль академічної освіти у науково-технічному розвитку. </w:t>
            </w:r>
          </w:p>
          <w:p w:rsidR="00C663E4" w:rsidRPr="00FC3E6E" w:rsidRDefault="00C663E4" w:rsidP="00EA66DA">
            <w:pPr>
              <w:tabs>
                <w:tab w:val="left" w:pos="0"/>
              </w:tabs>
              <w:jc w:val="both"/>
              <w:rPr>
                <w:bCs/>
                <w:sz w:val="20"/>
                <w:szCs w:val="20"/>
              </w:rPr>
            </w:pPr>
            <w:r w:rsidRPr="00FC3E6E">
              <w:rPr>
                <w:bCs/>
                <w:sz w:val="20"/>
                <w:szCs w:val="20"/>
              </w:rPr>
              <w:t xml:space="preserve">3. Освіта та наука: форми співробітництва і мобільність фахівців. </w:t>
            </w:r>
          </w:p>
          <w:p w:rsidR="00C663E4" w:rsidRPr="00FC3E6E" w:rsidRDefault="00C663E4" w:rsidP="00EA66DA">
            <w:pPr>
              <w:tabs>
                <w:tab w:val="left" w:pos="0"/>
              </w:tabs>
              <w:jc w:val="both"/>
              <w:rPr>
                <w:sz w:val="20"/>
                <w:szCs w:val="20"/>
              </w:rPr>
            </w:pPr>
            <w:r w:rsidRPr="00FC3E6E">
              <w:rPr>
                <w:bCs/>
                <w:sz w:val="20"/>
                <w:szCs w:val="20"/>
              </w:rPr>
              <w:t>4. Мотивація наукової діяльності.</w:t>
            </w:r>
            <w:r w:rsidRPr="00FC3E6E">
              <w:rPr>
                <w:b/>
                <w:sz w:val="20"/>
                <w:szCs w:val="20"/>
              </w:rPr>
              <w:t xml:space="preserve"> </w:t>
            </w:r>
            <w:r w:rsidRPr="00FC3E6E">
              <w:rPr>
                <w:sz w:val="20"/>
                <w:szCs w:val="20"/>
              </w:rPr>
              <w:t>Теорії міжнародної трудової міграції.</w:t>
            </w:r>
          </w:p>
          <w:p w:rsidR="00C663E4" w:rsidRPr="00FC3E6E" w:rsidRDefault="00C663E4" w:rsidP="00EA66DA">
            <w:pPr>
              <w:jc w:val="both"/>
              <w:rPr>
                <w:sz w:val="20"/>
                <w:szCs w:val="20"/>
              </w:rPr>
            </w:pPr>
            <w:r w:rsidRPr="00FC3E6E">
              <w:rPr>
                <w:sz w:val="20"/>
                <w:szCs w:val="20"/>
              </w:rPr>
              <w:t>Основна література: [1], [4], [5], [6], [8]</w:t>
            </w:r>
          </w:p>
          <w:p w:rsidR="00C663E4" w:rsidRPr="00FC3E6E" w:rsidRDefault="00C663E4" w:rsidP="00EA66DA">
            <w:pPr>
              <w:tabs>
                <w:tab w:val="left" w:pos="0"/>
              </w:tabs>
              <w:jc w:val="both"/>
              <w:rPr>
                <w:sz w:val="20"/>
                <w:szCs w:val="20"/>
              </w:rPr>
            </w:pPr>
            <w:r w:rsidRPr="00FC3E6E">
              <w:rPr>
                <w:sz w:val="20"/>
                <w:szCs w:val="20"/>
              </w:rPr>
              <w:t>Додаткова література:</w:t>
            </w:r>
            <w:r w:rsidRPr="00FC3E6E">
              <w:rPr>
                <w:color w:val="FF6600"/>
                <w:sz w:val="20"/>
                <w:szCs w:val="20"/>
              </w:rPr>
              <w:t xml:space="preserve"> </w:t>
            </w:r>
            <w:r w:rsidRPr="00FC3E6E">
              <w:rPr>
                <w:sz w:val="20"/>
                <w:szCs w:val="20"/>
              </w:rPr>
              <w:t>[11], [13], [15], [23]</w:t>
            </w:r>
          </w:p>
          <w:p w:rsidR="00C663E4" w:rsidRPr="00FC3E6E" w:rsidRDefault="00C663E4" w:rsidP="00EA66DA">
            <w:pPr>
              <w:pStyle w:val="BodyText2"/>
              <w:spacing w:after="0" w:line="240" w:lineRule="auto"/>
              <w:jc w:val="both"/>
              <w:rPr>
                <w:b/>
                <w:bCs/>
                <w:sz w:val="20"/>
                <w:szCs w:val="20"/>
                <w:lang w:val="uk-UA"/>
              </w:rPr>
            </w:pPr>
            <w:r w:rsidRPr="00FC3E6E">
              <w:rPr>
                <w:bCs/>
                <w:iCs/>
                <w:sz w:val="20"/>
                <w:szCs w:val="20"/>
                <w:lang w:val="uk-UA"/>
              </w:rPr>
              <w:t>Завдання на СРС:</w:t>
            </w:r>
            <w:r w:rsidRPr="00FC3E6E">
              <w:rPr>
                <w:sz w:val="20"/>
                <w:szCs w:val="20"/>
                <w:lang w:val="uk-UA"/>
              </w:rPr>
              <w:t xml:space="preserve"> Ознайомитися з формами і методами мотивації </w:t>
            </w:r>
            <w:r w:rsidRPr="00FC3E6E">
              <w:rPr>
                <w:bCs/>
                <w:sz w:val="20"/>
                <w:szCs w:val="20"/>
                <w:lang w:val="uk-UA"/>
              </w:rPr>
              <w:t>науково-технічної діяльності.</w:t>
            </w:r>
            <w:r w:rsidRPr="00FC3E6E">
              <w:rPr>
                <w:b/>
                <w:sz w:val="20"/>
                <w:szCs w:val="20"/>
                <w:lang w:val="uk-UA"/>
              </w:rPr>
              <w:t xml:space="preserve"> </w:t>
            </w:r>
            <w:r w:rsidRPr="00FC3E6E">
              <w:rPr>
                <w:sz w:val="20"/>
                <w:szCs w:val="20"/>
                <w:lang w:val="uk-UA"/>
              </w:rPr>
              <w:t xml:space="preserve">Дослідити причини та наслідки міграції інтелектуального потенціалу. Володіти інформацією про </w:t>
            </w:r>
            <w:r w:rsidRPr="00FC3E6E">
              <w:rPr>
                <w:spacing w:val="-3"/>
                <w:sz w:val="20"/>
                <w:szCs w:val="20"/>
                <w:lang w:val="uk-UA"/>
              </w:rPr>
              <w:t>міжнародні</w:t>
            </w:r>
            <w:r w:rsidRPr="00FC3E6E">
              <w:rPr>
                <w:color w:val="000000"/>
                <w:spacing w:val="-3"/>
                <w:sz w:val="20"/>
                <w:szCs w:val="20"/>
                <w:lang w:val="uk-UA"/>
              </w:rPr>
              <w:t xml:space="preserve"> центри залучення інтелектуальної робочої сили.</w:t>
            </w:r>
            <w:r w:rsidRPr="00FC3E6E">
              <w:rPr>
                <w:spacing w:val="-5"/>
                <w:sz w:val="20"/>
                <w:szCs w:val="20"/>
                <w:lang w:val="uk-UA"/>
              </w:rPr>
              <w:t xml:space="preserve"> </w:t>
            </w:r>
          </w:p>
        </w:tc>
      </w:tr>
      <w:tr w:rsidR="00C663E4" w:rsidRPr="00FC3E6E" w:rsidTr="000B330C">
        <w:trPr>
          <w:trHeight w:val="20"/>
        </w:trPr>
        <w:tc>
          <w:tcPr>
            <w:tcW w:w="675" w:type="dxa"/>
          </w:tcPr>
          <w:p w:rsidR="00C663E4" w:rsidRPr="00FC3E6E" w:rsidRDefault="00C663E4" w:rsidP="00EA66DA">
            <w:pPr>
              <w:tabs>
                <w:tab w:val="left" w:pos="284"/>
                <w:tab w:val="left" w:pos="567"/>
              </w:tabs>
              <w:jc w:val="center"/>
              <w:rPr>
                <w:sz w:val="20"/>
                <w:szCs w:val="20"/>
              </w:rPr>
            </w:pPr>
            <w:r w:rsidRPr="00FC3E6E">
              <w:rPr>
                <w:sz w:val="20"/>
                <w:szCs w:val="20"/>
              </w:rPr>
              <w:t>7</w:t>
            </w:r>
          </w:p>
        </w:tc>
        <w:tc>
          <w:tcPr>
            <w:tcW w:w="9072" w:type="dxa"/>
          </w:tcPr>
          <w:p w:rsidR="00C663E4" w:rsidRPr="00FC3E6E" w:rsidRDefault="00C663E4" w:rsidP="00EA66DA">
            <w:pPr>
              <w:tabs>
                <w:tab w:val="left" w:pos="900"/>
              </w:tabs>
              <w:jc w:val="both"/>
              <w:rPr>
                <w:b/>
                <w:iCs/>
                <w:sz w:val="20"/>
                <w:szCs w:val="20"/>
              </w:rPr>
            </w:pPr>
            <w:r w:rsidRPr="00FC3E6E">
              <w:rPr>
                <w:i/>
                <w:sz w:val="20"/>
                <w:szCs w:val="20"/>
              </w:rPr>
              <w:t>Практичне заняття 7</w:t>
            </w:r>
            <w:r w:rsidRPr="00FC3E6E">
              <w:rPr>
                <w:sz w:val="20"/>
                <w:szCs w:val="20"/>
              </w:rPr>
              <w:t xml:space="preserve">. </w:t>
            </w:r>
            <w:r w:rsidRPr="00FC3E6E">
              <w:rPr>
                <w:bCs/>
                <w:sz w:val="20"/>
                <w:szCs w:val="20"/>
              </w:rPr>
              <w:t>Фінансування міжнародного науково-технічного співробітництва</w:t>
            </w:r>
          </w:p>
          <w:p w:rsidR="00C663E4" w:rsidRPr="00FC3E6E" w:rsidRDefault="00C663E4" w:rsidP="00EA66DA">
            <w:pPr>
              <w:jc w:val="both"/>
              <w:rPr>
                <w:bCs/>
                <w:sz w:val="20"/>
                <w:szCs w:val="20"/>
              </w:rPr>
            </w:pPr>
            <w:r w:rsidRPr="00FC3E6E">
              <w:rPr>
                <w:bCs/>
                <w:sz w:val="20"/>
                <w:szCs w:val="20"/>
              </w:rPr>
              <w:t>1. Розкрити переваги впровадження інноваційно-інвестиційної моделі розвитку суб’єктів господарювання у зовнішньоекономічній діяльності.</w:t>
            </w:r>
          </w:p>
          <w:p w:rsidR="00C663E4" w:rsidRPr="00FC3E6E" w:rsidRDefault="00C663E4" w:rsidP="00EA66DA">
            <w:pPr>
              <w:rPr>
                <w:bCs/>
                <w:sz w:val="20"/>
                <w:szCs w:val="20"/>
              </w:rPr>
            </w:pPr>
            <w:r w:rsidRPr="00FC3E6E">
              <w:rPr>
                <w:bCs/>
                <w:sz w:val="20"/>
                <w:szCs w:val="20"/>
              </w:rPr>
              <w:t>2.  Охарактеризувати дію валютно-фінансових механізмів здійснення міжнародного науково-технічного співробітництва.</w:t>
            </w:r>
          </w:p>
          <w:p w:rsidR="00C663E4" w:rsidRPr="00FC3E6E" w:rsidRDefault="00C663E4" w:rsidP="00EA66DA">
            <w:pPr>
              <w:jc w:val="both"/>
              <w:rPr>
                <w:bCs/>
                <w:sz w:val="20"/>
                <w:szCs w:val="20"/>
              </w:rPr>
            </w:pPr>
            <w:r w:rsidRPr="00FC3E6E">
              <w:rPr>
                <w:bCs/>
                <w:sz w:val="20"/>
                <w:szCs w:val="20"/>
              </w:rPr>
              <w:t>3. Розглянути складові інвестування та венчурного капіталу, кредитування та здійснення лізингових операцій в інноваційній сфері.</w:t>
            </w:r>
          </w:p>
          <w:p w:rsidR="00C663E4" w:rsidRPr="00FC3E6E" w:rsidRDefault="00C663E4" w:rsidP="00EA66DA">
            <w:pPr>
              <w:jc w:val="both"/>
              <w:rPr>
                <w:bCs/>
                <w:sz w:val="20"/>
                <w:szCs w:val="20"/>
              </w:rPr>
            </w:pPr>
            <w:r w:rsidRPr="00FC3E6E">
              <w:rPr>
                <w:bCs/>
                <w:sz w:val="20"/>
                <w:szCs w:val="20"/>
              </w:rPr>
              <w:t>4. Показати вміння в оцінці ефективності міжнародного науково-технічного співробітництва.</w:t>
            </w:r>
          </w:p>
          <w:p w:rsidR="00C663E4" w:rsidRPr="00FC3E6E" w:rsidRDefault="00C663E4" w:rsidP="00EA66DA">
            <w:pPr>
              <w:jc w:val="both"/>
              <w:rPr>
                <w:sz w:val="20"/>
                <w:szCs w:val="20"/>
              </w:rPr>
            </w:pPr>
            <w:r w:rsidRPr="00FC3E6E">
              <w:rPr>
                <w:sz w:val="20"/>
                <w:szCs w:val="20"/>
              </w:rPr>
              <w:t>Основна література: [1], [5], [6], [8], [10]</w:t>
            </w:r>
          </w:p>
          <w:p w:rsidR="00C663E4" w:rsidRPr="00FC3E6E" w:rsidRDefault="00C663E4" w:rsidP="00EA66DA">
            <w:pPr>
              <w:jc w:val="both"/>
              <w:rPr>
                <w:bCs/>
                <w:sz w:val="20"/>
                <w:szCs w:val="20"/>
              </w:rPr>
            </w:pPr>
            <w:r w:rsidRPr="00FC3E6E">
              <w:rPr>
                <w:sz w:val="20"/>
                <w:szCs w:val="20"/>
              </w:rPr>
              <w:t>Додаткова література: [28], [33]</w:t>
            </w:r>
          </w:p>
          <w:p w:rsidR="00C663E4" w:rsidRPr="00FC3E6E" w:rsidRDefault="00C663E4" w:rsidP="00EA66DA">
            <w:pPr>
              <w:jc w:val="both"/>
              <w:rPr>
                <w:sz w:val="20"/>
                <w:szCs w:val="20"/>
              </w:rPr>
            </w:pPr>
            <w:r w:rsidRPr="00FC3E6E">
              <w:rPr>
                <w:bCs/>
                <w:iCs/>
                <w:sz w:val="20"/>
                <w:szCs w:val="20"/>
                <w:lang w:eastAsia="ru-RU"/>
              </w:rPr>
              <w:t>Завдання на СРС:</w:t>
            </w:r>
            <w:r w:rsidRPr="00FC3E6E">
              <w:rPr>
                <w:sz w:val="20"/>
                <w:szCs w:val="20"/>
                <w:lang w:eastAsia="ru-RU"/>
              </w:rPr>
              <w:t xml:space="preserve"> </w:t>
            </w:r>
            <w:r w:rsidRPr="00FC3E6E">
              <w:rPr>
                <w:bCs/>
                <w:sz w:val="20"/>
                <w:szCs w:val="20"/>
              </w:rPr>
              <w:t xml:space="preserve">Розібратися в сутності та складових інноваційно-інвестиційної моделі розвитку підприємств, регіонів, держави.  </w:t>
            </w:r>
            <w:r w:rsidRPr="00FC3E6E">
              <w:rPr>
                <w:sz w:val="20"/>
                <w:szCs w:val="20"/>
                <w:lang w:eastAsia="ru-RU"/>
              </w:rPr>
              <w:t xml:space="preserve">Ознайомитися з діючими </w:t>
            </w:r>
            <w:r w:rsidRPr="00FC3E6E">
              <w:rPr>
                <w:bCs/>
                <w:sz w:val="20"/>
                <w:szCs w:val="20"/>
              </w:rPr>
              <w:t xml:space="preserve">валютно-фінансовими механізмами здійснення міжнародного науково-технічного співробітництва. </w:t>
            </w:r>
            <w:r w:rsidRPr="00FC3E6E">
              <w:rPr>
                <w:sz w:val="20"/>
                <w:szCs w:val="20"/>
                <w:lang w:eastAsia="ru-RU"/>
              </w:rPr>
              <w:t xml:space="preserve">Вміти </w:t>
            </w:r>
            <w:r w:rsidRPr="00FC3E6E">
              <w:rPr>
                <w:sz w:val="20"/>
                <w:szCs w:val="20"/>
              </w:rPr>
              <w:t xml:space="preserve">оцінювати вплив коливань валютних курсів на показники міжнародної торгівлі науково-технічними розробками. </w:t>
            </w:r>
            <w:r w:rsidRPr="00FC3E6E">
              <w:rPr>
                <w:bCs/>
                <w:sz w:val="20"/>
                <w:szCs w:val="20"/>
              </w:rPr>
              <w:t xml:space="preserve">Дослідити напрями залучення </w:t>
            </w:r>
            <w:r w:rsidRPr="00FC3E6E">
              <w:rPr>
                <w:sz w:val="20"/>
                <w:szCs w:val="20"/>
              </w:rPr>
              <w:t>прямих іноземних інвестицій в інноваційну сферу та вміти  оцінювати економічний ефект від їх впровадження.</w:t>
            </w:r>
          </w:p>
        </w:tc>
      </w:tr>
      <w:tr w:rsidR="00C663E4" w:rsidRPr="00FC3E6E" w:rsidTr="000B330C">
        <w:trPr>
          <w:trHeight w:val="20"/>
        </w:trPr>
        <w:tc>
          <w:tcPr>
            <w:tcW w:w="675" w:type="dxa"/>
          </w:tcPr>
          <w:p w:rsidR="00C663E4" w:rsidRPr="00FC3E6E" w:rsidRDefault="00C663E4" w:rsidP="00EA66DA">
            <w:pPr>
              <w:tabs>
                <w:tab w:val="left" w:pos="284"/>
                <w:tab w:val="left" w:pos="567"/>
              </w:tabs>
              <w:jc w:val="center"/>
              <w:rPr>
                <w:sz w:val="20"/>
                <w:szCs w:val="20"/>
              </w:rPr>
            </w:pPr>
            <w:r w:rsidRPr="00FC3E6E">
              <w:rPr>
                <w:sz w:val="20"/>
                <w:szCs w:val="20"/>
              </w:rPr>
              <w:t>8</w:t>
            </w:r>
          </w:p>
        </w:tc>
        <w:tc>
          <w:tcPr>
            <w:tcW w:w="9072" w:type="dxa"/>
          </w:tcPr>
          <w:p w:rsidR="00C663E4" w:rsidRPr="00FC3E6E" w:rsidRDefault="00C663E4" w:rsidP="00EA66DA">
            <w:pPr>
              <w:pStyle w:val="BodyText2"/>
              <w:spacing w:after="0" w:line="240" w:lineRule="auto"/>
              <w:jc w:val="both"/>
              <w:rPr>
                <w:b/>
                <w:iCs/>
                <w:sz w:val="20"/>
                <w:szCs w:val="20"/>
                <w:lang w:val="uk-UA"/>
              </w:rPr>
            </w:pPr>
            <w:r w:rsidRPr="00FC3E6E">
              <w:rPr>
                <w:i/>
                <w:sz w:val="20"/>
                <w:szCs w:val="20"/>
                <w:lang w:val="uk-UA"/>
              </w:rPr>
              <w:t xml:space="preserve">Практичне заняття 8. </w:t>
            </w:r>
            <w:r w:rsidRPr="00FC3E6E">
              <w:rPr>
                <w:sz w:val="20"/>
                <w:szCs w:val="20"/>
                <w:lang w:val="uk-UA"/>
              </w:rPr>
              <w:t xml:space="preserve"> </w:t>
            </w:r>
            <w:r w:rsidRPr="00FC3E6E">
              <w:rPr>
                <w:bCs/>
                <w:sz w:val="20"/>
                <w:szCs w:val="20"/>
                <w:lang w:val="uk-UA"/>
              </w:rPr>
              <w:t>Міжнародна торгівля науково-технічними розробками</w:t>
            </w:r>
          </w:p>
          <w:p w:rsidR="00C663E4" w:rsidRPr="00FC3E6E" w:rsidRDefault="00C663E4" w:rsidP="00EA66DA">
            <w:pPr>
              <w:jc w:val="both"/>
              <w:rPr>
                <w:bCs/>
                <w:sz w:val="20"/>
                <w:szCs w:val="20"/>
              </w:rPr>
            </w:pPr>
            <w:r w:rsidRPr="00FC3E6E">
              <w:rPr>
                <w:bCs/>
                <w:sz w:val="20"/>
                <w:szCs w:val="20"/>
              </w:rPr>
              <w:t xml:space="preserve">1. Розглянути питання трансферу технологій як об’єкта міжнародного науково-технічного співробітництва. </w:t>
            </w:r>
          </w:p>
          <w:p w:rsidR="00C663E4" w:rsidRPr="00FC3E6E" w:rsidRDefault="00C663E4" w:rsidP="00EA66DA">
            <w:pPr>
              <w:rPr>
                <w:bCs/>
                <w:sz w:val="20"/>
                <w:szCs w:val="20"/>
              </w:rPr>
            </w:pPr>
            <w:r w:rsidRPr="00FC3E6E">
              <w:rPr>
                <w:bCs/>
                <w:sz w:val="20"/>
                <w:szCs w:val="20"/>
              </w:rPr>
              <w:t>2. Охарактеризувати некомерційні форми передачі технологій в інноваційній сфері.</w:t>
            </w:r>
          </w:p>
          <w:p w:rsidR="00C663E4" w:rsidRPr="00FC3E6E" w:rsidRDefault="00C663E4" w:rsidP="00EA66DA">
            <w:pPr>
              <w:jc w:val="both"/>
              <w:rPr>
                <w:bCs/>
                <w:sz w:val="20"/>
                <w:szCs w:val="20"/>
              </w:rPr>
            </w:pPr>
            <w:r w:rsidRPr="00FC3E6E">
              <w:rPr>
                <w:bCs/>
                <w:sz w:val="20"/>
                <w:szCs w:val="20"/>
              </w:rPr>
              <w:t>3. Закріпити навички у методах ціноутворення у сфері міжнародного науково-технічного співробітництва</w:t>
            </w:r>
          </w:p>
          <w:p w:rsidR="00C663E4" w:rsidRPr="00FC3E6E" w:rsidRDefault="00C663E4" w:rsidP="00EA66DA">
            <w:pPr>
              <w:jc w:val="both"/>
              <w:rPr>
                <w:bCs/>
                <w:sz w:val="20"/>
                <w:szCs w:val="20"/>
              </w:rPr>
            </w:pPr>
            <w:r w:rsidRPr="00FC3E6E">
              <w:rPr>
                <w:bCs/>
                <w:sz w:val="20"/>
                <w:szCs w:val="20"/>
              </w:rPr>
              <w:t>4. МКР.</w:t>
            </w:r>
          </w:p>
          <w:p w:rsidR="00C663E4" w:rsidRPr="00FC3E6E" w:rsidRDefault="00C663E4" w:rsidP="00EA66DA">
            <w:pPr>
              <w:jc w:val="both"/>
              <w:rPr>
                <w:sz w:val="20"/>
                <w:szCs w:val="20"/>
              </w:rPr>
            </w:pPr>
            <w:r w:rsidRPr="00FC3E6E">
              <w:rPr>
                <w:sz w:val="20"/>
                <w:szCs w:val="20"/>
              </w:rPr>
              <w:t>Основна література: [5]</w:t>
            </w:r>
            <w:r w:rsidRPr="00FC3E6E">
              <w:rPr>
                <w:sz w:val="20"/>
                <w:szCs w:val="20"/>
                <w:lang w:val="ru-RU"/>
              </w:rPr>
              <w:t>,</w:t>
            </w:r>
            <w:r w:rsidRPr="00FC3E6E">
              <w:rPr>
                <w:sz w:val="20"/>
                <w:szCs w:val="20"/>
              </w:rPr>
              <w:t xml:space="preserve"> [6]</w:t>
            </w:r>
            <w:r w:rsidRPr="00FC3E6E">
              <w:rPr>
                <w:sz w:val="20"/>
                <w:szCs w:val="20"/>
                <w:lang w:val="ru-RU"/>
              </w:rPr>
              <w:t>, [7]</w:t>
            </w:r>
            <w:r w:rsidRPr="00FC3E6E">
              <w:rPr>
                <w:sz w:val="20"/>
                <w:szCs w:val="20"/>
              </w:rPr>
              <w:t xml:space="preserve"> [8]</w:t>
            </w:r>
            <w:r w:rsidRPr="00FC3E6E">
              <w:rPr>
                <w:sz w:val="20"/>
                <w:szCs w:val="20"/>
                <w:lang w:val="ru-RU"/>
              </w:rPr>
              <w:t>,</w:t>
            </w:r>
            <w:r w:rsidRPr="00FC3E6E">
              <w:rPr>
                <w:sz w:val="20"/>
                <w:szCs w:val="20"/>
              </w:rPr>
              <w:t xml:space="preserve"> [9]</w:t>
            </w:r>
            <w:r w:rsidRPr="00FC3E6E">
              <w:rPr>
                <w:sz w:val="20"/>
                <w:szCs w:val="20"/>
                <w:lang w:val="ru-RU"/>
              </w:rPr>
              <w:t>,</w:t>
            </w:r>
            <w:r w:rsidRPr="00FC3E6E">
              <w:rPr>
                <w:sz w:val="20"/>
                <w:szCs w:val="20"/>
              </w:rPr>
              <w:t xml:space="preserve"> [10]</w:t>
            </w:r>
          </w:p>
          <w:p w:rsidR="00C663E4" w:rsidRPr="00FC3E6E" w:rsidRDefault="00C663E4" w:rsidP="00EA66DA">
            <w:pPr>
              <w:jc w:val="both"/>
              <w:rPr>
                <w:bCs/>
                <w:sz w:val="20"/>
                <w:szCs w:val="20"/>
              </w:rPr>
            </w:pPr>
            <w:r w:rsidRPr="00FC3E6E">
              <w:rPr>
                <w:sz w:val="20"/>
                <w:szCs w:val="20"/>
              </w:rPr>
              <w:t>Додаткова література:</w:t>
            </w:r>
            <w:r w:rsidRPr="00FC3E6E">
              <w:rPr>
                <w:color w:val="FF6600"/>
                <w:sz w:val="20"/>
                <w:szCs w:val="20"/>
              </w:rPr>
              <w:t xml:space="preserve"> </w:t>
            </w:r>
            <w:r w:rsidRPr="00FC3E6E">
              <w:rPr>
                <w:sz w:val="20"/>
                <w:szCs w:val="20"/>
              </w:rPr>
              <w:t>[16]</w:t>
            </w:r>
            <w:r w:rsidRPr="00FC3E6E">
              <w:rPr>
                <w:sz w:val="20"/>
                <w:szCs w:val="20"/>
                <w:lang w:val="ru-RU"/>
              </w:rPr>
              <w:t>, [19],</w:t>
            </w:r>
            <w:r w:rsidRPr="00FC3E6E">
              <w:rPr>
                <w:sz w:val="20"/>
                <w:szCs w:val="20"/>
              </w:rPr>
              <w:t xml:space="preserve"> [20]</w:t>
            </w:r>
            <w:r w:rsidRPr="00FC3E6E">
              <w:rPr>
                <w:sz w:val="20"/>
                <w:szCs w:val="20"/>
                <w:lang w:val="ru-RU"/>
              </w:rPr>
              <w:t>,</w:t>
            </w:r>
            <w:r w:rsidRPr="00FC3E6E">
              <w:rPr>
                <w:sz w:val="20"/>
                <w:szCs w:val="20"/>
              </w:rPr>
              <w:t xml:space="preserve"> [32]</w:t>
            </w:r>
          </w:p>
          <w:p w:rsidR="00C663E4" w:rsidRPr="00FC3E6E" w:rsidRDefault="00C663E4" w:rsidP="00EA66DA">
            <w:pPr>
              <w:jc w:val="both"/>
              <w:rPr>
                <w:sz w:val="20"/>
                <w:szCs w:val="20"/>
              </w:rPr>
            </w:pPr>
            <w:r w:rsidRPr="00FC3E6E">
              <w:rPr>
                <w:bCs/>
                <w:iCs/>
                <w:sz w:val="20"/>
                <w:szCs w:val="20"/>
                <w:lang w:eastAsia="ru-RU"/>
              </w:rPr>
              <w:t xml:space="preserve">Завдання на СРС: Закріпити знання з основних методів ціноутворення </w:t>
            </w:r>
            <w:r w:rsidRPr="00FC3E6E">
              <w:rPr>
                <w:bCs/>
                <w:sz w:val="20"/>
                <w:szCs w:val="20"/>
              </w:rPr>
              <w:t xml:space="preserve">у сфері міжнародного науково-технічного співробітництва. Ознайомитися з формами </w:t>
            </w:r>
            <w:r w:rsidRPr="00FC3E6E">
              <w:rPr>
                <w:sz w:val="20"/>
                <w:szCs w:val="20"/>
                <w:lang w:eastAsia="ru-RU"/>
              </w:rPr>
              <w:t xml:space="preserve">організації міжнародного обміну інженерно-технічними послугами, а також з формами  </w:t>
            </w:r>
            <w:r w:rsidRPr="00FC3E6E">
              <w:rPr>
                <w:sz w:val="20"/>
                <w:szCs w:val="20"/>
              </w:rPr>
              <w:t xml:space="preserve">міжнародної передачі технологій та їх місцем у міжнародних економічних операціях. </w:t>
            </w:r>
            <w:r w:rsidRPr="00FC3E6E">
              <w:rPr>
                <w:sz w:val="20"/>
                <w:szCs w:val="20"/>
                <w:lang w:eastAsia="ru-RU"/>
              </w:rPr>
              <w:t>Навести приклади із вітчизняного та зарубіжного досвіду ефективного здійснення інжинірингу у сфері науково-технічного співробітництва.</w:t>
            </w:r>
            <w:r w:rsidRPr="00FC3E6E">
              <w:rPr>
                <w:sz w:val="20"/>
                <w:szCs w:val="20"/>
              </w:rPr>
              <w:t xml:space="preserve"> Виконати домашнє завдання з даної теми.</w:t>
            </w:r>
          </w:p>
        </w:tc>
      </w:tr>
      <w:tr w:rsidR="00C663E4" w:rsidRPr="00FC3E6E" w:rsidTr="000B330C">
        <w:trPr>
          <w:trHeight w:val="20"/>
        </w:trPr>
        <w:tc>
          <w:tcPr>
            <w:tcW w:w="675" w:type="dxa"/>
          </w:tcPr>
          <w:p w:rsidR="00C663E4" w:rsidRPr="00FC3E6E" w:rsidRDefault="00C663E4" w:rsidP="00EA66DA">
            <w:pPr>
              <w:tabs>
                <w:tab w:val="left" w:pos="284"/>
                <w:tab w:val="left" w:pos="567"/>
              </w:tabs>
              <w:jc w:val="center"/>
              <w:rPr>
                <w:sz w:val="20"/>
                <w:szCs w:val="20"/>
              </w:rPr>
            </w:pPr>
            <w:r w:rsidRPr="00FC3E6E">
              <w:rPr>
                <w:sz w:val="20"/>
                <w:szCs w:val="20"/>
              </w:rPr>
              <w:t>9</w:t>
            </w:r>
          </w:p>
        </w:tc>
        <w:tc>
          <w:tcPr>
            <w:tcW w:w="9072" w:type="dxa"/>
          </w:tcPr>
          <w:p w:rsidR="00C663E4" w:rsidRPr="00FC3E6E" w:rsidRDefault="00C663E4" w:rsidP="00EA66DA">
            <w:pPr>
              <w:rPr>
                <w:sz w:val="20"/>
                <w:szCs w:val="20"/>
              </w:rPr>
            </w:pPr>
            <w:r w:rsidRPr="00FC3E6E">
              <w:rPr>
                <w:i/>
                <w:sz w:val="20"/>
                <w:szCs w:val="20"/>
              </w:rPr>
              <w:t>Практичне заняття 9</w:t>
            </w:r>
            <w:r w:rsidRPr="00FC3E6E">
              <w:rPr>
                <w:sz w:val="20"/>
                <w:szCs w:val="20"/>
              </w:rPr>
              <w:t>. Проведення модульної контрольної роботи та підведення підсумків вивчення дисципліни.</w:t>
            </w:r>
          </w:p>
          <w:p w:rsidR="00C663E4" w:rsidRPr="00FC3E6E" w:rsidRDefault="00C663E4" w:rsidP="00EA66DA">
            <w:pPr>
              <w:numPr>
                <w:ilvl w:val="0"/>
                <w:numId w:val="13"/>
              </w:numPr>
              <w:spacing w:line="240" w:lineRule="auto"/>
              <w:ind w:left="0"/>
              <w:rPr>
                <w:sz w:val="20"/>
                <w:szCs w:val="20"/>
              </w:rPr>
            </w:pPr>
            <w:r w:rsidRPr="00FC3E6E">
              <w:rPr>
                <w:sz w:val="20"/>
                <w:szCs w:val="20"/>
              </w:rPr>
              <w:t>Аналіз результатів виконання модульної контрольної роботи.</w:t>
            </w:r>
          </w:p>
          <w:p w:rsidR="00C663E4" w:rsidRPr="00FC3E6E" w:rsidRDefault="00C663E4" w:rsidP="00EA66DA">
            <w:pPr>
              <w:numPr>
                <w:ilvl w:val="0"/>
                <w:numId w:val="13"/>
              </w:numPr>
              <w:spacing w:line="240" w:lineRule="auto"/>
              <w:ind w:left="0"/>
              <w:rPr>
                <w:sz w:val="20"/>
                <w:szCs w:val="20"/>
              </w:rPr>
            </w:pPr>
            <w:r w:rsidRPr="00FC3E6E">
              <w:rPr>
                <w:sz w:val="20"/>
                <w:szCs w:val="20"/>
              </w:rPr>
              <w:t>Здача РР (захист).</w:t>
            </w:r>
          </w:p>
          <w:p w:rsidR="00C663E4" w:rsidRPr="00FC3E6E" w:rsidRDefault="00C663E4" w:rsidP="00EA66DA">
            <w:pPr>
              <w:numPr>
                <w:ilvl w:val="0"/>
                <w:numId w:val="13"/>
              </w:numPr>
              <w:spacing w:line="240" w:lineRule="auto"/>
              <w:ind w:left="0"/>
              <w:rPr>
                <w:sz w:val="20"/>
                <w:szCs w:val="20"/>
              </w:rPr>
            </w:pPr>
            <w:r w:rsidRPr="00FC3E6E">
              <w:rPr>
                <w:sz w:val="20"/>
                <w:szCs w:val="20"/>
              </w:rPr>
              <w:t>Оголошення результатів рейтингової оцінки роботи студентів.</w:t>
            </w:r>
          </w:p>
          <w:p w:rsidR="00C663E4" w:rsidRPr="00FC3E6E" w:rsidRDefault="00C663E4" w:rsidP="00EA66DA">
            <w:pPr>
              <w:widowControl w:val="0"/>
              <w:tabs>
                <w:tab w:val="left" w:pos="900"/>
              </w:tabs>
              <w:jc w:val="both"/>
              <w:rPr>
                <w:b/>
                <w:sz w:val="20"/>
                <w:szCs w:val="20"/>
              </w:rPr>
            </w:pPr>
            <w:r w:rsidRPr="00FC3E6E">
              <w:rPr>
                <w:i/>
                <w:sz w:val="20"/>
                <w:szCs w:val="20"/>
              </w:rPr>
              <w:t xml:space="preserve">Завдання на СРС. </w:t>
            </w:r>
            <w:r w:rsidRPr="00FC3E6E">
              <w:rPr>
                <w:sz w:val="20"/>
                <w:szCs w:val="20"/>
              </w:rPr>
              <w:t xml:space="preserve"> Підготуватися до заліку на заключному лекційному занятті.</w:t>
            </w:r>
          </w:p>
        </w:tc>
      </w:tr>
    </w:tbl>
    <w:p w:rsidR="00C663E4" w:rsidRPr="00FC3E6E" w:rsidRDefault="00C663E4" w:rsidP="00C362A8">
      <w:pPr>
        <w:jc w:val="both"/>
        <w:rPr>
          <w:sz w:val="20"/>
          <w:szCs w:val="20"/>
        </w:rPr>
      </w:pPr>
    </w:p>
    <w:p w:rsidR="00C663E4" w:rsidRPr="00FC3E6E" w:rsidRDefault="00C663E4" w:rsidP="009360E9">
      <w:pPr>
        <w:pStyle w:val="Heading1"/>
        <w:spacing w:line="240" w:lineRule="auto"/>
        <w:jc w:val="center"/>
        <w:rPr>
          <w:rFonts w:ascii="Times New Roman" w:hAnsi="Times New Roman"/>
          <w:color w:val="auto"/>
          <w:sz w:val="20"/>
          <w:szCs w:val="20"/>
        </w:rPr>
      </w:pPr>
      <w:r w:rsidRPr="00FC3E6E">
        <w:rPr>
          <w:rFonts w:ascii="Times New Roman" w:hAnsi="Times New Roman"/>
          <w:color w:val="auto"/>
          <w:sz w:val="20"/>
          <w:szCs w:val="20"/>
        </w:rPr>
        <w:t>Самостійна робота студента</w:t>
      </w:r>
    </w:p>
    <w:p w:rsidR="00C663E4" w:rsidRPr="00FC3E6E" w:rsidRDefault="00C663E4" w:rsidP="008662C8">
      <w:pPr>
        <w:ind w:firstLine="540"/>
        <w:jc w:val="both"/>
        <w:rPr>
          <w:sz w:val="20"/>
          <w:szCs w:val="20"/>
        </w:rPr>
      </w:pPr>
      <w:r w:rsidRPr="00FC3E6E">
        <w:rPr>
          <w:sz w:val="20"/>
          <w:szCs w:val="20"/>
        </w:rPr>
        <w:t>Самостійна робота студентів полягає у створенні індивідуальних опорних конспектів, виконанні вправ змістово-пошукового плану, підготовці та виконанні індивідуальних та колективних завдань.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27"/>
        <w:gridCol w:w="8084"/>
        <w:gridCol w:w="1609"/>
      </w:tblGrid>
      <w:tr w:rsidR="00C663E4" w:rsidRPr="00FC3E6E" w:rsidTr="000B330C">
        <w:trPr>
          <w:trHeight w:val="20"/>
        </w:trPr>
        <w:tc>
          <w:tcPr>
            <w:tcW w:w="349" w:type="pct"/>
            <w:vAlign w:val="center"/>
          </w:tcPr>
          <w:p w:rsidR="00C663E4" w:rsidRPr="00FC3E6E" w:rsidRDefault="00C663E4" w:rsidP="00C03943">
            <w:pPr>
              <w:spacing w:line="240" w:lineRule="auto"/>
              <w:jc w:val="center"/>
              <w:rPr>
                <w:sz w:val="20"/>
                <w:szCs w:val="20"/>
              </w:rPr>
            </w:pPr>
            <w:r w:rsidRPr="00FC3E6E">
              <w:rPr>
                <w:sz w:val="20"/>
                <w:szCs w:val="20"/>
              </w:rPr>
              <w:t>№ з/п</w:t>
            </w:r>
          </w:p>
        </w:tc>
        <w:tc>
          <w:tcPr>
            <w:tcW w:w="3879" w:type="pct"/>
            <w:vAlign w:val="center"/>
          </w:tcPr>
          <w:p w:rsidR="00C663E4" w:rsidRPr="00FC3E6E" w:rsidRDefault="00C663E4" w:rsidP="00C03943">
            <w:pPr>
              <w:spacing w:line="240" w:lineRule="auto"/>
              <w:jc w:val="center"/>
              <w:rPr>
                <w:sz w:val="20"/>
                <w:szCs w:val="20"/>
              </w:rPr>
            </w:pPr>
            <w:r w:rsidRPr="00FC3E6E">
              <w:rPr>
                <w:sz w:val="20"/>
                <w:szCs w:val="20"/>
              </w:rPr>
              <w:t>Назва теми, що виноситься на самостійне опрацювання</w:t>
            </w:r>
          </w:p>
        </w:tc>
        <w:tc>
          <w:tcPr>
            <w:tcW w:w="772" w:type="pct"/>
            <w:vAlign w:val="center"/>
          </w:tcPr>
          <w:p w:rsidR="00C663E4" w:rsidRPr="00FC3E6E" w:rsidRDefault="00C663E4" w:rsidP="00C03943">
            <w:pPr>
              <w:spacing w:line="240" w:lineRule="auto"/>
              <w:jc w:val="center"/>
              <w:rPr>
                <w:sz w:val="20"/>
                <w:szCs w:val="20"/>
              </w:rPr>
            </w:pPr>
            <w:r w:rsidRPr="00FC3E6E">
              <w:rPr>
                <w:sz w:val="20"/>
                <w:szCs w:val="20"/>
              </w:rPr>
              <w:t>Кількість годин СРС</w:t>
            </w:r>
          </w:p>
        </w:tc>
      </w:tr>
      <w:tr w:rsidR="00C663E4" w:rsidRPr="00FC3E6E" w:rsidTr="000B330C">
        <w:trPr>
          <w:trHeight w:val="20"/>
        </w:trPr>
        <w:tc>
          <w:tcPr>
            <w:tcW w:w="349" w:type="pct"/>
            <w:vAlign w:val="center"/>
          </w:tcPr>
          <w:p w:rsidR="00C663E4" w:rsidRPr="00FC3E6E" w:rsidRDefault="00C663E4" w:rsidP="00C03943">
            <w:pPr>
              <w:spacing w:line="240" w:lineRule="auto"/>
              <w:jc w:val="center"/>
              <w:rPr>
                <w:sz w:val="20"/>
                <w:szCs w:val="20"/>
              </w:rPr>
            </w:pPr>
            <w:r w:rsidRPr="00FC3E6E">
              <w:rPr>
                <w:sz w:val="20"/>
                <w:szCs w:val="20"/>
              </w:rPr>
              <w:t>1</w:t>
            </w:r>
          </w:p>
        </w:tc>
        <w:tc>
          <w:tcPr>
            <w:tcW w:w="3879" w:type="pct"/>
            <w:vAlign w:val="center"/>
          </w:tcPr>
          <w:p w:rsidR="00C663E4" w:rsidRPr="00FC3E6E" w:rsidRDefault="00C663E4" w:rsidP="00C03943">
            <w:pPr>
              <w:spacing w:line="240" w:lineRule="auto"/>
              <w:jc w:val="center"/>
              <w:rPr>
                <w:sz w:val="20"/>
                <w:szCs w:val="20"/>
              </w:rPr>
            </w:pPr>
            <w:r w:rsidRPr="00FC3E6E">
              <w:rPr>
                <w:sz w:val="20"/>
                <w:szCs w:val="20"/>
              </w:rPr>
              <w:t>2</w:t>
            </w:r>
          </w:p>
        </w:tc>
        <w:tc>
          <w:tcPr>
            <w:tcW w:w="772" w:type="pct"/>
            <w:vAlign w:val="center"/>
          </w:tcPr>
          <w:p w:rsidR="00C663E4" w:rsidRPr="00FC3E6E" w:rsidRDefault="00C663E4" w:rsidP="00C03943">
            <w:pPr>
              <w:spacing w:line="240" w:lineRule="auto"/>
              <w:jc w:val="center"/>
              <w:rPr>
                <w:sz w:val="20"/>
                <w:szCs w:val="20"/>
              </w:rPr>
            </w:pPr>
            <w:r w:rsidRPr="00FC3E6E">
              <w:rPr>
                <w:sz w:val="20"/>
                <w:szCs w:val="20"/>
              </w:rPr>
              <w:t>3</w:t>
            </w:r>
          </w:p>
        </w:tc>
      </w:tr>
      <w:tr w:rsidR="00C663E4" w:rsidRPr="00FC3E6E" w:rsidTr="000B330C">
        <w:trPr>
          <w:trHeight w:val="20"/>
        </w:trPr>
        <w:tc>
          <w:tcPr>
            <w:tcW w:w="349" w:type="pct"/>
          </w:tcPr>
          <w:p w:rsidR="00C663E4" w:rsidRPr="00FC3E6E" w:rsidRDefault="00C663E4" w:rsidP="00C03943">
            <w:pPr>
              <w:tabs>
                <w:tab w:val="left" w:pos="284"/>
                <w:tab w:val="left" w:pos="567"/>
              </w:tabs>
              <w:spacing w:line="240" w:lineRule="auto"/>
              <w:jc w:val="center"/>
              <w:rPr>
                <w:sz w:val="20"/>
                <w:szCs w:val="20"/>
              </w:rPr>
            </w:pPr>
            <w:r w:rsidRPr="00FC3E6E">
              <w:rPr>
                <w:sz w:val="20"/>
                <w:szCs w:val="20"/>
              </w:rPr>
              <w:t>1</w:t>
            </w:r>
          </w:p>
        </w:tc>
        <w:tc>
          <w:tcPr>
            <w:tcW w:w="3879" w:type="pct"/>
          </w:tcPr>
          <w:p w:rsidR="00C663E4" w:rsidRPr="00FC3E6E" w:rsidRDefault="00C663E4" w:rsidP="00C03943">
            <w:pPr>
              <w:spacing w:line="240" w:lineRule="auto"/>
              <w:jc w:val="both"/>
              <w:rPr>
                <w:b/>
                <w:bCs/>
                <w:sz w:val="20"/>
                <w:szCs w:val="20"/>
              </w:rPr>
            </w:pPr>
            <w:r w:rsidRPr="00FC3E6E">
              <w:rPr>
                <w:rStyle w:val="Strong"/>
                <w:bCs/>
                <w:sz w:val="20"/>
                <w:szCs w:val="20"/>
              </w:rPr>
              <w:t xml:space="preserve">РОЗДІЛ 1.  </w:t>
            </w:r>
            <w:r w:rsidRPr="00FC3E6E">
              <w:rPr>
                <w:b/>
                <w:bCs/>
                <w:sz w:val="20"/>
                <w:szCs w:val="20"/>
              </w:rPr>
              <w:t>Теоретичні аспекти міжнародного науково-технічного співробітництва</w:t>
            </w:r>
          </w:p>
          <w:p w:rsidR="00C663E4" w:rsidRPr="00FC3E6E" w:rsidRDefault="00C663E4" w:rsidP="00C03943">
            <w:pPr>
              <w:pStyle w:val="BodyText2"/>
              <w:spacing w:after="0" w:line="240" w:lineRule="auto"/>
              <w:jc w:val="both"/>
              <w:rPr>
                <w:i/>
                <w:iCs/>
                <w:sz w:val="20"/>
                <w:szCs w:val="20"/>
                <w:lang w:val="uk-UA"/>
              </w:rPr>
            </w:pPr>
            <w:r w:rsidRPr="00FC3E6E">
              <w:rPr>
                <w:bCs/>
                <w:i/>
                <w:sz w:val="20"/>
                <w:szCs w:val="20"/>
                <w:lang w:val="uk-UA"/>
              </w:rPr>
              <w:t xml:space="preserve">Теорія і моделювання процесів міжнародного науково-технічного співробітництва </w:t>
            </w:r>
          </w:p>
          <w:p w:rsidR="00C663E4" w:rsidRPr="00FC3E6E" w:rsidRDefault="00C663E4" w:rsidP="00C03943">
            <w:pPr>
              <w:spacing w:line="240" w:lineRule="auto"/>
              <w:jc w:val="both"/>
              <w:rPr>
                <w:sz w:val="20"/>
                <w:szCs w:val="20"/>
              </w:rPr>
            </w:pPr>
            <w:r w:rsidRPr="00FC3E6E">
              <w:rPr>
                <w:bCs/>
                <w:iCs/>
                <w:sz w:val="20"/>
                <w:szCs w:val="20"/>
              </w:rPr>
              <w:t>Завдання на СРС:</w:t>
            </w:r>
            <w:r w:rsidRPr="00FC3E6E">
              <w:rPr>
                <w:sz w:val="20"/>
                <w:szCs w:val="20"/>
              </w:rPr>
              <w:t xml:space="preserve"> </w:t>
            </w:r>
            <w:r w:rsidRPr="00FC3E6E">
              <w:rPr>
                <w:sz w:val="20"/>
                <w:szCs w:val="20"/>
                <w:lang w:eastAsia="ru-RU"/>
              </w:rPr>
              <w:t xml:space="preserve">Ознайомитися з основними етапами </w:t>
            </w:r>
            <w:r w:rsidRPr="00FC3E6E">
              <w:rPr>
                <w:bCs/>
                <w:sz w:val="20"/>
                <w:szCs w:val="20"/>
              </w:rPr>
              <w:t xml:space="preserve">науково-технічного процесу: етапи, форми, тенденції. </w:t>
            </w:r>
            <w:r w:rsidRPr="00FC3E6E">
              <w:rPr>
                <w:sz w:val="20"/>
                <w:szCs w:val="20"/>
                <w:lang w:eastAsia="ru-RU"/>
              </w:rPr>
              <w:t xml:space="preserve">Дослідити зміст і характер технологічних знань, їх застосування у світовій економіці. </w:t>
            </w:r>
            <w:r w:rsidRPr="00FC3E6E">
              <w:rPr>
                <w:bCs/>
                <w:sz w:val="20"/>
                <w:szCs w:val="20"/>
              </w:rPr>
              <w:t>Розглянути характерні риси етапів життєвого циклу техніко-технологічних нововведень. Систематизувати фактори впливу на міжнародне науково-технічне співробітництво.</w:t>
            </w:r>
          </w:p>
          <w:p w:rsidR="00C663E4" w:rsidRPr="00FC3E6E" w:rsidRDefault="00C663E4" w:rsidP="00C03943">
            <w:pPr>
              <w:tabs>
                <w:tab w:val="left" w:pos="284"/>
                <w:tab w:val="left" w:pos="567"/>
              </w:tabs>
              <w:spacing w:line="240" w:lineRule="auto"/>
              <w:jc w:val="both"/>
              <w:rPr>
                <w:sz w:val="20"/>
                <w:szCs w:val="20"/>
              </w:rPr>
            </w:pPr>
            <w:r w:rsidRPr="00FC3E6E">
              <w:rPr>
                <w:sz w:val="20"/>
                <w:szCs w:val="20"/>
              </w:rPr>
              <w:t>Основна література: [1]</w:t>
            </w:r>
            <w:r w:rsidRPr="00FC3E6E">
              <w:rPr>
                <w:sz w:val="20"/>
                <w:szCs w:val="20"/>
                <w:lang w:val="ru-RU"/>
              </w:rPr>
              <w:t>,</w:t>
            </w:r>
            <w:r w:rsidRPr="00FC3E6E">
              <w:rPr>
                <w:sz w:val="20"/>
                <w:szCs w:val="20"/>
              </w:rPr>
              <w:t xml:space="preserve"> [5]</w:t>
            </w:r>
            <w:r w:rsidRPr="00FC3E6E">
              <w:rPr>
                <w:sz w:val="20"/>
                <w:szCs w:val="20"/>
                <w:lang w:val="ru-RU"/>
              </w:rPr>
              <w:t>,</w:t>
            </w:r>
            <w:r w:rsidRPr="00FC3E6E">
              <w:rPr>
                <w:sz w:val="20"/>
                <w:szCs w:val="20"/>
              </w:rPr>
              <w:t xml:space="preserve"> [6] [10] </w:t>
            </w:r>
          </w:p>
          <w:p w:rsidR="00C663E4" w:rsidRPr="00FC3E6E" w:rsidRDefault="00C663E4" w:rsidP="00C03943">
            <w:pPr>
              <w:tabs>
                <w:tab w:val="left" w:pos="284"/>
                <w:tab w:val="left" w:pos="567"/>
              </w:tabs>
              <w:spacing w:line="240" w:lineRule="auto"/>
              <w:jc w:val="both"/>
              <w:rPr>
                <w:sz w:val="20"/>
                <w:szCs w:val="20"/>
              </w:rPr>
            </w:pPr>
            <w:r w:rsidRPr="00FC3E6E">
              <w:rPr>
                <w:sz w:val="20"/>
                <w:szCs w:val="20"/>
              </w:rPr>
              <w:t>Додаткова література: [12], [16]</w:t>
            </w:r>
            <w:r w:rsidRPr="00FC3E6E">
              <w:rPr>
                <w:sz w:val="20"/>
                <w:szCs w:val="20"/>
                <w:lang w:val="ru-RU"/>
              </w:rPr>
              <w:t>,</w:t>
            </w:r>
            <w:r w:rsidRPr="00FC3E6E">
              <w:rPr>
                <w:sz w:val="20"/>
                <w:szCs w:val="20"/>
              </w:rPr>
              <w:t xml:space="preserve"> [22]</w:t>
            </w:r>
            <w:r w:rsidRPr="00FC3E6E">
              <w:rPr>
                <w:sz w:val="20"/>
                <w:szCs w:val="20"/>
                <w:lang w:val="ru-RU"/>
              </w:rPr>
              <w:t>,</w:t>
            </w:r>
            <w:r w:rsidRPr="00FC3E6E">
              <w:rPr>
                <w:sz w:val="20"/>
                <w:szCs w:val="20"/>
              </w:rPr>
              <w:t xml:space="preserve"> [25], [28]</w:t>
            </w:r>
          </w:p>
        </w:tc>
        <w:tc>
          <w:tcPr>
            <w:tcW w:w="772" w:type="pct"/>
          </w:tcPr>
          <w:p w:rsidR="00C663E4" w:rsidRPr="00FC3E6E" w:rsidRDefault="00C663E4" w:rsidP="00C03943">
            <w:pPr>
              <w:tabs>
                <w:tab w:val="left" w:pos="284"/>
                <w:tab w:val="left" w:pos="567"/>
              </w:tabs>
              <w:spacing w:line="240" w:lineRule="auto"/>
              <w:jc w:val="center"/>
              <w:rPr>
                <w:sz w:val="20"/>
                <w:szCs w:val="20"/>
              </w:rPr>
            </w:pPr>
          </w:p>
          <w:p w:rsidR="00C663E4" w:rsidRPr="00FC3E6E" w:rsidRDefault="00C663E4" w:rsidP="00C03943">
            <w:pPr>
              <w:tabs>
                <w:tab w:val="left" w:pos="284"/>
                <w:tab w:val="left" w:pos="567"/>
              </w:tabs>
              <w:spacing w:line="240" w:lineRule="auto"/>
              <w:jc w:val="center"/>
              <w:rPr>
                <w:sz w:val="20"/>
                <w:szCs w:val="20"/>
              </w:rPr>
            </w:pPr>
          </w:p>
          <w:p w:rsidR="00C663E4" w:rsidRPr="00FC3E6E" w:rsidRDefault="00C663E4" w:rsidP="00C03943">
            <w:pPr>
              <w:tabs>
                <w:tab w:val="left" w:pos="284"/>
                <w:tab w:val="left" w:pos="567"/>
              </w:tabs>
              <w:spacing w:line="240" w:lineRule="auto"/>
              <w:rPr>
                <w:sz w:val="20"/>
                <w:szCs w:val="20"/>
              </w:rPr>
            </w:pPr>
            <w:r w:rsidRPr="00FC3E6E">
              <w:rPr>
                <w:sz w:val="20"/>
                <w:szCs w:val="20"/>
              </w:rPr>
              <w:t xml:space="preserve">          6</w:t>
            </w:r>
          </w:p>
        </w:tc>
      </w:tr>
      <w:tr w:rsidR="00C663E4" w:rsidRPr="00FC3E6E" w:rsidTr="000B330C">
        <w:trPr>
          <w:trHeight w:val="20"/>
        </w:trPr>
        <w:tc>
          <w:tcPr>
            <w:tcW w:w="349" w:type="pct"/>
          </w:tcPr>
          <w:p w:rsidR="00C663E4" w:rsidRPr="00FC3E6E" w:rsidRDefault="00C663E4" w:rsidP="00C03943">
            <w:pPr>
              <w:tabs>
                <w:tab w:val="left" w:pos="284"/>
                <w:tab w:val="left" w:pos="567"/>
              </w:tabs>
              <w:spacing w:line="240" w:lineRule="auto"/>
              <w:jc w:val="center"/>
              <w:rPr>
                <w:sz w:val="20"/>
                <w:szCs w:val="20"/>
              </w:rPr>
            </w:pPr>
            <w:r w:rsidRPr="00FC3E6E">
              <w:rPr>
                <w:sz w:val="20"/>
                <w:szCs w:val="20"/>
              </w:rPr>
              <w:t>2</w:t>
            </w:r>
          </w:p>
        </w:tc>
        <w:tc>
          <w:tcPr>
            <w:tcW w:w="3879" w:type="pct"/>
          </w:tcPr>
          <w:p w:rsidR="00C663E4" w:rsidRPr="00FC3E6E" w:rsidRDefault="00C663E4" w:rsidP="00C03943">
            <w:pPr>
              <w:tabs>
                <w:tab w:val="left" w:pos="0"/>
              </w:tabs>
              <w:spacing w:line="240" w:lineRule="auto"/>
              <w:jc w:val="both"/>
              <w:rPr>
                <w:bCs/>
                <w:i/>
                <w:sz w:val="20"/>
                <w:szCs w:val="20"/>
              </w:rPr>
            </w:pPr>
            <w:r w:rsidRPr="00FC3E6E">
              <w:rPr>
                <w:bCs/>
                <w:i/>
                <w:sz w:val="20"/>
                <w:szCs w:val="20"/>
              </w:rPr>
              <w:t>Моделювання процесів міжнародного науково-технічного співробітництва</w:t>
            </w:r>
          </w:p>
          <w:p w:rsidR="00C663E4" w:rsidRPr="00FC3E6E" w:rsidRDefault="00C663E4" w:rsidP="00C03943">
            <w:pPr>
              <w:spacing w:line="240" w:lineRule="auto"/>
              <w:jc w:val="both"/>
              <w:rPr>
                <w:bCs/>
                <w:sz w:val="20"/>
                <w:szCs w:val="20"/>
              </w:rPr>
            </w:pPr>
            <w:r w:rsidRPr="00FC3E6E">
              <w:rPr>
                <w:bCs/>
                <w:sz w:val="20"/>
                <w:szCs w:val="20"/>
              </w:rPr>
              <w:t xml:space="preserve">1. Моделі міжнародного співробітництва в інноваційній сфері. </w:t>
            </w:r>
          </w:p>
          <w:p w:rsidR="00C663E4" w:rsidRPr="00FC3E6E" w:rsidRDefault="00C663E4" w:rsidP="00C03943">
            <w:pPr>
              <w:spacing w:line="240" w:lineRule="auto"/>
              <w:jc w:val="both"/>
              <w:rPr>
                <w:bCs/>
                <w:sz w:val="20"/>
                <w:szCs w:val="20"/>
              </w:rPr>
            </w:pPr>
            <w:r w:rsidRPr="00FC3E6E">
              <w:rPr>
                <w:bCs/>
                <w:sz w:val="20"/>
                <w:szCs w:val="20"/>
              </w:rPr>
              <w:t xml:space="preserve">2. </w:t>
            </w:r>
            <w:r w:rsidRPr="00FC3E6E">
              <w:rPr>
                <w:sz w:val="20"/>
                <w:szCs w:val="20"/>
                <w:lang w:eastAsia="ru-RU"/>
              </w:rPr>
              <w:t>Моделювання  впливу науково-технічних нововведень на конкурентоспроможність економіки держави та на міжнародну торгівлю.</w:t>
            </w:r>
          </w:p>
          <w:p w:rsidR="00C663E4" w:rsidRPr="00FC3E6E" w:rsidRDefault="00C663E4" w:rsidP="00C03943">
            <w:pPr>
              <w:spacing w:line="240" w:lineRule="auto"/>
              <w:jc w:val="both"/>
              <w:rPr>
                <w:bCs/>
                <w:sz w:val="20"/>
                <w:szCs w:val="20"/>
              </w:rPr>
            </w:pPr>
            <w:r w:rsidRPr="00FC3E6E">
              <w:rPr>
                <w:bCs/>
                <w:iCs/>
                <w:sz w:val="20"/>
                <w:szCs w:val="20"/>
              </w:rPr>
              <w:t>Завдання на СРС:</w:t>
            </w:r>
            <w:r w:rsidRPr="00FC3E6E">
              <w:rPr>
                <w:sz w:val="20"/>
                <w:szCs w:val="20"/>
              </w:rPr>
              <w:t xml:space="preserve"> Ознайомитися з основними моделями впливу факторів </w:t>
            </w:r>
            <w:r w:rsidRPr="00FC3E6E">
              <w:rPr>
                <w:bCs/>
                <w:sz w:val="20"/>
                <w:szCs w:val="20"/>
              </w:rPr>
              <w:t>науково-технічного розвитку на економічне зростання держави з використанням вітчизняного і зарубіжного досвіду (США, Японія, ЄС, країни групи БРІКС).</w:t>
            </w:r>
          </w:p>
          <w:p w:rsidR="00C663E4" w:rsidRPr="00FC3E6E" w:rsidRDefault="00C663E4" w:rsidP="00C03943">
            <w:pPr>
              <w:spacing w:line="240" w:lineRule="auto"/>
              <w:jc w:val="both"/>
              <w:rPr>
                <w:sz w:val="20"/>
                <w:szCs w:val="20"/>
              </w:rPr>
            </w:pPr>
            <w:r w:rsidRPr="00FC3E6E">
              <w:rPr>
                <w:sz w:val="20"/>
                <w:szCs w:val="20"/>
              </w:rPr>
              <w:t>Основна література: [2], [5], [6] [10]</w:t>
            </w:r>
          </w:p>
          <w:p w:rsidR="00C663E4" w:rsidRPr="00FC3E6E" w:rsidRDefault="00C663E4" w:rsidP="00C03943">
            <w:pPr>
              <w:tabs>
                <w:tab w:val="left" w:pos="0"/>
              </w:tabs>
              <w:spacing w:line="240" w:lineRule="auto"/>
              <w:jc w:val="both"/>
              <w:rPr>
                <w:iCs/>
                <w:sz w:val="20"/>
                <w:szCs w:val="20"/>
              </w:rPr>
            </w:pPr>
            <w:r w:rsidRPr="00FC3E6E">
              <w:rPr>
                <w:sz w:val="20"/>
                <w:szCs w:val="20"/>
              </w:rPr>
              <w:t>Додаткова література:</w:t>
            </w:r>
            <w:r w:rsidRPr="00FC3E6E">
              <w:rPr>
                <w:color w:val="FF6600"/>
                <w:sz w:val="20"/>
                <w:szCs w:val="20"/>
              </w:rPr>
              <w:t xml:space="preserve"> </w:t>
            </w:r>
            <w:r w:rsidRPr="00FC3E6E">
              <w:rPr>
                <w:sz w:val="20"/>
                <w:szCs w:val="20"/>
              </w:rPr>
              <w:t>[17], [24], [27], [34]</w:t>
            </w:r>
          </w:p>
        </w:tc>
        <w:tc>
          <w:tcPr>
            <w:tcW w:w="772" w:type="pct"/>
          </w:tcPr>
          <w:p w:rsidR="00C663E4" w:rsidRPr="00FC3E6E" w:rsidRDefault="00C663E4" w:rsidP="00C03943">
            <w:pPr>
              <w:tabs>
                <w:tab w:val="left" w:pos="284"/>
                <w:tab w:val="left" w:pos="567"/>
              </w:tabs>
              <w:spacing w:line="240" w:lineRule="auto"/>
              <w:jc w:val="center"/>
              <w:rPr>
                <w:sz w:val="20"/>
                <w:szCs w:val="20"/>
              </w:rPr>
            </w:pPr>
            <w:r w:rsidRPr="00FC3E6E">
              <w:rPr>
                <w:sz w:val="20"/>
                <w:szCs w:val="20"/>
              </w:rPr>
              <w:t>4</w:t>
            </w:r>
          </w:p>
        </w:tc>
      </w:tr>
      <w:tr w:rsidR="00C663E4" w:rsidRPr="00FC3E6E" w:rsidTr="000B330C">
        <w:trPr>
          <w:trHeight w:val="20"/>
        </w:trPr>
        <w:tc>
          <w:tcPr>
            <w:tcW w:w="349" w:type="pct"/>
          </w:tcPr>
          <w:p w:rsidR="00C663E4" w:rsidRPr="00FC3E6E" w:rsidRDefault="00C663E4" w:rsidP="00C03943">
            <w:pPr>
              <w:tabs>
                <w:tab w:val="left" w:pos="284"/>
                <w:tab w:val="left" w:pos="567"/>
              </w:tabs>
              <w:spacing w:line="240" w:lineRule="auto"/>
              <w:jc w:val="center"/>
              <w:rPr>
                <w:sz w:val="20"/>
                <w:szCs w:val="20"/>
              </w:rPr>
            </w:pPr>
            <w:r w:rsidRPr="00FC3E6E">
              <w:rPr>
                <w:sz w:val="20"/>
                <w:szCs w:val="20"/>
              </w:rPr>
              <w:t>3</w:t>
            </w:r>
          </w:p>
        </w:tc>
        <w:tc>
          <w:tcPr>
            <w:tcW w:w="3879" w:type="pct"/>
          </w:tcPr>
          <w:p w:rsidR="00C663E4" w:rsidRPr="00FC3E6E" w:rsidRDefault="00C663E4" w:rsidP="00C03943">
            <w:pPr>
              <w:tabs>
                <w:tab w:val="left" w:pos="0"/>
              </w:tabs>
              <w:spacing w:line="240" w:lineRule="auto"/>
              <w:jc w:val="both"/>
              <w:rPr>
                <w:i/>
                <w:iCs/>
                <w:sz w:val="20"/>
                <w:szCs w:val="20"/>
              </w:rPr>
            </w:pPr>
            <w:r w:rsidRPr="00FC3E6E">
              <w:rPr>
                <w:bCs/>
                <w:i/>
                <w:sz w:val="20"/>
                <w:szCs w:val="20"/>
              </w:rPr>
              <w:t>Економічна безпека в сфері науково-технічного співробітництва</w:t>
            </w:r>
          </w:p>
          <w:p w:rsidR="00C663E4" w:rsidRPr="00FC3E6E" w:rsidRDefault="00C663E4" w:rsidP="00C03943">
            <w:pPr>
              <w:spacing w:line="240" w:lineRule="auto"/>
              <w:jc w:val="both"/>
              <w:rPr>
                <w:sz w:val="20"/>
                <w:szCs w:val="20"/>
                <w:lang w:eastAsia="ru-RU"/>
              </w:rPr>
            </w:pPr>
            <w:r w:rsidRPr="00FC3E6E">
              <w:rPr>
                <w:bCs/>
                <w:iCs/>
                <w:sz w:val="20"/>
                <w:szCs w:val="20"/>
                <w:lang w:eastAsia="ru-RU"/>
              </w:rPr>
              <w:t>Завдання на СРС:</w:t>
            </w:r>
            <w:r w:rsidRPr="00FC3E6E">
              <w:rPr>
                <w:sz w:val="20"/>
                <w:szCs w:val="20"/>
                <w:lang w:eastAsia="ru-RU"/>
              </w:rPr>
              <w:t xml:space="preserve"> Ознайомитися з методами охорони прав на раціоналізаторські пропозиції і науково-технічну інформацію. Вивчити питання щодо охорони і захисту авторського права та суміжних прав. </w:t>
            </w:r>
          </w:p>
          <w:p w:rsidR="00C663E4" w:rsidRPr="00FC3E6E" w:rsidRDefault="00C663E4" w:rsidP="00C03943">
            <w:pPr>
              <w:spacing w:line="240" w:lineRule="auto"/>
              <w:jc w:val="both"/>
              <w:rPr>
                <w:sz w:val="20"/>
                <w:szCs w:val="20"/>
              </w:rPr>
            </w:pPr>
            <w:r w:rsidRPr="00FC3E6E">
              <w:rPr>
                <w:sz w:val="20"/>
                <w:szCs w:val="20"/>
              </w:rPr>
              <w:t>Основна література: [1], [5], [7] [8]</w:t>
            </w:r>
            <w:r w:rsidRPr="00FC3E6E">
              <w:rPr>
                <w:sz w:val="20"/>
                <w:szCs w:val="20"/>
                <w:lang w:val="ru-RU"/>
              </w:rPr>
              <w:t>,</w:t>
            </w:r>
            <w:r w:rsidRPr="00FC3E6E">
              <w:rPr>
                <w:sz w:val="20"/>
                <w:szCs w:val="20"/>
              </w:rPr>
              <w:t xml:space="preserve"> [10]</w:t>
            </w:r>
          </w:p>
          <w:p w:rsidR="00C663E4" w:rsidRPr="00FC3E6E" w:rsidRDefault="00C663E4" w:rsidP="00C03943">
            <w:pPr>
              <w:spacing w:line="240" w:lineRule="auto"/>
              <w:jc w:val="both"/>
              <w:rPr>
                <w:color w:val="FF6600"/>
                <w:sz w:val="20"/>
                <w:szCs w:val="20"/>
              </w:rPr>
            </w:pPr>
            <w:r w:rsidRPr="00FC3E6E">
              <w:rPr>
                <w:sz w:val="20"/>
                <w:szCs w:val="20"/>
              </w:rPr>
              <w:t>Додаткова література: [30], [31],  [33]</w:t>
            </w:r>
          </w:p>
        </w:tc>
        <w:tc>
          <w:tcPr>
            <w:tcW w:w="772" w:type="pct"/>
          </w:tcPr>
          <w:p w:rsidR="00C663E4" w:rsidRPr="00FC3E6E" w:rsidRDefault="00C663E4" w:rsidP="00C03943">
            <w:pPr>
              <w:tabs>
                <w:tab w:val="left" w:pos="284"/>
                <w:tab w:val="left" w:pos="567"/>
              </w:tabs>
              <w:spacing w:line="240" w:lineRule="auto"/>
              <w:jc w:val="center"/>
              <w:rPr>
                <w:sz w:val="20"/>
                <w:szCs w:val="20"/>
              </w:rPr>
            </w:pPr>
            <w:r w:rsidRPr="00FC3E6E">
              <w:rPr>
                <w:sz w:val="20"/>
                <w:szCs w:val="20"/>
              </w:rPr>
              <w:t>8</w:t>
            </w:r>
          </w:p>
        </w:tc>
      </w:tr>
      <w:tr w:rsidR="00C663E4" w:rsidRPr="00FC3E6E" w:rsidTr="000B330C">
        <w:trPr>
          <w:trHeight w:val="20"/>
        </w:trPr>
        <w:tc>
          <w:tcPr>
            <w:tcW w:w="349" w:type="pct"/>
          </w:tcPr>
          <w:p w:rsidR="00C663E4" w:rsidRPr="00FC3E6E" w:rsidRDefault="00C663E4" w:rsidP="00C03943">
            <w:pPr>
              <w:tabs>
                <w:tab w:val="left" w:pos="284"/>
                <w:tab w:val="left" w:pos="567"/>
              </w:tabs>
              <w:spacing w:line="240" w:lineRule="auto"/>
              <w:jc w:val="center"/>
              <w:rPr>
                <w:sz w:val="20"/>
                <w:szCs w:val="20"/>
              </w:rPr>
            </w:pPr>
            <w:r w:rsidRPr="00FC3E6E">
              <w:rPr>
                <w:sz w:val="20"/>
                <w:szCs w:val="20"/>
              </w:rPr>
              <w:t>4</w:t>
            </w:r>
          </w:p>
        </w:tc>
        <w:tc>
          <w:tcPr>
            <w:tcW w:w="3879" w:type="pct"/>
          </w:tcPr>
          <w:p w:rsidR="00C663E4" w:rsidRPr="00FC3E6E" w:rsidRDefault="00C663E4" w:rsidP="00C03943">
            <w:pPr>
              <w:tabs>
                <w:tab w:val="left" w:pos="0"/>
              </w:tabs>
              <w:spacing w:line="240" w:lineRule="auto"/>
              <w:jc w:val="both"/>
              <w:rPr>
                <w:b/>
                <w:iCs/>
                <w:sz w:val="20"/>
                <w:szCs w:val="20"/>
              </w:rPr>
            </w:pPr>
            <w:r w:rsidRPr="00FC3E6E">
              <w:rPr>
                <w:b/>
                <w:bCs/>
                <w:sz w:val="20"/>
                <w:szCs w:val="20"/>
              </w:rPr>
              <w:t>РОЗДІЛ 2. Прогнозування,  планування та ресурсне забезпечення науково-технічного розвитку</w:t>
            </w:r>
            <w:r w:rsidRPr="00FC3E6E">
              <w:rPr>
                <w:b/>
                <w:iCs/>
                <w:sz w:val="20"/>
                <w:szCs w:val="20"/>
              </w:rPr>
              <w:t xml:space="preserve"> </w:t>
            </w:r>
          </w:p>
          <w:p w:rsidR="00C663E4" w:rsidRPr="00FC3E6E" w:rsidRDefault="00C663E4" w:rsidP="00C03943">
            <w:pPr>
              <w:tabs>
                <w:tab w:val="left" w:pos="0"/>
              </w:tabs>
              <w:spacing w:line="240" w:lineRule="auto"/>
              <w:jc w:val="both"/>
              <w:rPr>
                <w:i/>
                <w:iCs/>
                <w:sz w:val="20"/>
                <w:szCs w:val="20"/>
              </w:rPr>
            </w:pPr>
            <w:r w:rsidRPr="00FC3E6E">
              <w:rPr>
                <w:bCs/>
                <w:i/>
                <w:sz w:val="20"/>
                <w:szCs w:val="20"/>
              </w:rPr>
              <w:t>Прогнозування та планування науково-технічного розвитку</w:t>
            </w:r>
          </w:p>
          <w:p w:rsidR="00C663E4" w:rsidRPr="00FC3E6E" w:rsidRDefault="00C663E4" w:rsidP="00C03943">
            <w:pPr>
              <w:spacing w:line="240" w:lineRule="auto"/>
              <w:jc w:val="both"/>
              <w:rPr>
                <w:sz w:val="20"/>
                <w:szCs w:val="20"/>
                <w:lang w:eastAsia="ru-RU"/>
              </w:rPr>
            </w:pPr>
            <w:r w:rsidRPr="00FC3E6E">
              <w:rPr>
                <w:bCs/>
                <w:iCs/>
                <w:sz w:val="20"/>
                <w:szCs w:val="20"/>
              </w:rPr>
              <w:t xml:space="preserve">Завдання на СРС: Ознайомитися з методами </w:t>
            </w:r>
            <w:r w:rsidRPr="00FC3E6E">
              <w:rPr>
                <w:bCs/>
                <w:sz w:val="20"/>
                <w:szCs w:val="20"/>
              </w:rPr>
              <w:t xml:space="preserve">прогнозування на ринку новацій та інновацій. </w:t>
            </w:r>
            <w:r w:rsidRPr="00FC3E6E">
              <w:rPr>
                <w:bCs/>
                <w:iCs/>
                <w:sz w:val="20"/>
                <w:szCs w:val="20"/>
              </w:rPr>
              <w:t xml:space="preserve">Вивчити складові продуктово-тематичного планування інновацій.  Знати основні елементи техніко-економічного планування інноваційної діяльності. Вміти обґрунтовувати доцільність впровадження нової технології на виробництві. Освоїти </w:t>
            </w:r>
            <w:r w:rsidRPr="00FC3E6E">
              <w:rPr>
                <w:sz w:val="20"/>
                <w:szCs w:val="20"/>
              </w:rPr>
              <w:t>методи розрахунку основних показників міжнародного науково-технічного співробітництва.</w:t>
            </w:r>
            <w:r w:rsidRPr="00FC3E6E">
              <w:rPr>
                <w:iCs/>
                <w:sz w:val="20"/>
                <w:szCs w:val="20"/>
              </w:rPr>
              <w:t xml:space="preserve"> Знати алгоритм </w:t>
            </w:r>
            <w:r w:rsidRPr="00FC3E6E">
              <w:rPr>
                <w:sz w:val="20"/>
                <w:szCs w:val="20"/>
              </w:rPr>
              <w:t xml:space="preserve">розрахунку ціни ліцензії при трансфері технологій. Орієнтуватися в процедурах </w:t>
            </w:r>
            <w:r w:rsidRPr="00FC3E6E">
              <w:rPr>
                <w:sz w:val="20"/>
                <w:szCs w:val="20"/>
                <w:lang w:eastAsia="ru-RU"/>
              </w:rPr>
              <w:t xml:space="preserve">розробки та реалізації міжнародних цільових комплексних програм з співробітництва у науково-технічній сфері. </w:t>
            </w:r>
          </w:p>
          <w:p w:rsidR="00C663E4" w:rsidRPr="00FC3E6E" w:rsidRDefault="00C663E4" w:rsidP="00C03943">
            <w:pPr>
              <w:pStyle w:val="BodyText2"/>
              <w:spacing w:after="0" w:line="240" w:lineRule="auto"/>
              <w:jc w:val="both"/>
              <w:rPr>
                <w:sz w:val="20"/>
                <w:szCs w:val="20"/>
                <w:lang w:val="uk-UA"/>
              </w:rPr>
            </w:pPr>
            <w:r w:rsidRPr="00FC3E6E">
              <w:rPr>
                <w:sz w:val="20"/>
                <w:szCs w:val="20"/>
                <w:lang w:val="uk-UA"/>
              </w:rPr>
              <w:t>Основна література:</w:t>
            </w:r>
            <w:r w:rsidRPr="00FC3E6E">
              <w:rPr>
                <w:sz w:val="20"/>
                <w:szCs w:val="20"/>
              </w:rPr>
              <w:t>[1], [</w:t>
            </w:r>
            <w:r w:rsidRPr="00FC3E6E">
              <w:rPr>
                <w:sz w:val="20"/>
                <w:szCs w:val="20"/>
                <w:lang w:val="uk-UA"/>
              </w:rPr>
              <w:t>5</w:t>
            </w:r>
            <w:r w:rsidRPr="00FC3E6E">
              <w:rPr>
                <w:sz w:val="20"/>
                <w:szCs w:val="20"/>
              </w:rPr>
              <w:t>], [</w:t>
            </w:r>
            <w:r w:rsidRPr="00FC3E6E">
              <w:rPr>
                <w:sz w:val="20"/>
                <w:szCs w:val="20"/>
                <w:lang w:val="uk-UA"/>
              </w:rPr>
              <w:t>6</w:t>
            </w:r>
            <w:r w:rsidRPr="00FC3E6E">
              <w:rPr>
                <w:sz w:val="20"/>
                <w:szCs w:val="20"/>
              </w:rPr>
              <w:t>]</w:t>
            </w:r>
            <w:r w:rsidRPr="00FC3E6E">
              <w:rPr>
                <w:sz w:val="20"/>
                <w:szCs w:val="20"/>
                <w:lang w:val="uk-UA"/>
              </w:rPr>
              <w:t>,</w:t>
            </w:r>
            <w:r w:rsidRPr="00FC3E6E">
              <w:rPr>
                <w:sz w:val="20"/>
                <w:szCs w:val="20"/>
              </w:rPr>
              <w:t xml:space="preserve"> [</w:t>
            </w:r>
            <w:r w:rsidRPr="00FC3E6E">
              <w:rPr>
                <w:sz w:val="20"/>
                <w:szCs w:val="20"/>
                <w:lang w:val="uk-UA"/>
              </w:rPr>
              <w:t>8</w:t>
            </w:r>
            <w:r w:rsidRPr="00FC3E6E">
              <w:rPr>
                <w:sz w:val="20"/>
                <w:szCs w:val="20"/>
              </w:rPr>
              <w:t>], [</w:t>
            </w:r>
            <w:r w:rsidRPr="00FC3E6E">
              <w:rPr>
                <w:sz w:val="20"/>
                <w:szCs w:val="20"/>
                <w:lang w:val="uk-UA"/>
              </w:rPr>
              <w:t>10</w:t>
            </w:r>
            <w:r w:rsidRPr="00FC3E6E">
              <w:rPr>
                <w:sz w:val="20"/>
                <w:szCs w:val="20"/>
              </w:rPr>
              <w:t>]</w:t>
            </w:r>
          </w:p>
          <w:p w:rsidR="00C663E4" w:rsidRPr="00FC3E6E" w:rsidRDefault="00C663E4" w:rsidP="00C03943">
            <w:pPr>
              <w:pStyle w:val="BodyText2"/>
              <w:spacing w:after="0" w:line="240" w:lineRule="auto"/>
              <w:jc w:val="both"/>
              <w:rPr>
                <w:sz w:val="20"/>
                <w:szCs w:val="20"/>
                <w:lang w:val="uk-UA"/>
              </w:rPr>
            </w:pPr>
            <w:r w:rsidRPr="00FC3E6E">
              <w:rPr>
                <w:sz w:val="20"/>
                <w:szCs w:val="20"/>
                <w:lang w:val="uk-UA"/>
              </w:rPr>
              <w:t>Додаткова література:</w:t>
            </w:r>
            <w:r w:rsidRPr="00FC3E6E">
              <w:rPr>
                <w:sz w:val="20"/>
                <w:szCs w:val="20"/>
              </w:rPr>
              <w:t>[1</w:t>
            </w:r>
            <w:r w:rsidRPr="00FC3E6E">
              <w:rPr>
                <w:sz w:val="20"/>
                <w:szCs w:val="20"/>
                <w:lang w:val="uk-UA"/>
              </w:rPr>
              <w:t>4</w:t>
            </w:r>
            <w:r w:rsidRPr="00FC3E6E">
              <w:rPr>
                <w:sz w:val="20"/>
                <w:szCs w:val="20"/>
              </w:rPr>
              <w:t>], [</w:t>
            </w:r>
            <w:r w:rsidRPr="00FC3E6E">
              <w:rPr>
                <w:sz w:val="20"/>
                <w:szCs w:val="20"/>
                <w:lang w:val="uk-UA"/>
              </w:rPr>
              <w:t>20</w:t>
            </w:r>
            <w:r w:rsidRPr="00FC3E6E">
              <w:rPr>
                <w:sz w:val="20"/>
                <w:szCs w:val="20"/>
              </w:rPr>
              <w:t>], [</w:t>
            </w:r>
            <w:r w:rsidRPr="00FC3E6E">
              <w:rPr>
                <w:sz w:val="20"/>
                <w:szCs w:val="20"/>
                <w:lang w:val="uk-UA"/>
              </w:rPr>
              <w:t>27</w:t>
            </w:r>
            <w:r w:rsidRPr="00FC3E6E">
              <w:rPr>
                <w:sz w:val="20"/>
                <w:szCs w:val="20"/>
              </w:rPr>
              <w:t>], [3</w:t>
            </w:r>
            <w:r w:rsidRPr="00FC3E6E">
              <w:rPr>
                <w:sz w:val="20"/>
                <w:szCs w:val="20"/>
                <w:lang w:val="uk-UA"/>
              </w:rPr>
              <w:t>4</w:t>
            </w:r>
            <w:r w:rsidRPr="00FC3E6E">
              <w:rPr>
                <w:sz w:val="20"/>
                <w:szCs w:val="20"/>
              </w:rPr>
              <w:t>]</w:t>
            </w:r>
          </w:p>
        </w:tc>
        <w:tc>
          <w:tcPr>
            <w:tcW w:w="772" w:type="pct"/>
          </w:tcPr>
          <w:p w:rsidR="00C663E4" w:rsidRPr="00FC3E6E" w:rsidRDefault="00C663E4" w:rsidP="00C03943">
            <w:pPr>
              <w:tabs>
                <w:tab w:val="left" w:pos="284"/>
                <w:tab w:val="left" w:pos="567"/>
              </w:tabs>
              <w:spacing w:line="240" w:lineRule="auto"/>
              <w:jc w:val="center"/>
              <w:rPr>
                <w:sz w:val="20"/>
                <w:szCs w:val="20"/>
              </w:rPr>
            </w:pPr>
          </w:p>
          <w:p w:rsidR="00C663E4" w:rsidRPr="00FC3E6E" w:rsidRDefault="00C663E4" w:rsidP="00C03943">
            <w:pPr>
              <w:tabs>
                <w:tab w:val="left" w:pos="284"/>
                <w:tab w:val="left" w:pos="567"/>
              </w:tabs>
              <w:spacing w:line="240" w:lineRule="auto"/>
              <w:jc w:val="center"/>
              <w:rPr>
                <w:sz w:val="20"/>
                <w:szCs w:val="20"/>
              </w:rPr>
            </w:pPr>
          </w:p>
          <w:p w:rsidR="00C663E4" w:rsidRPr="00FC3E6E" w:rsidRDefault="00C663E4" w:rsidP="00C03943">
            <w:pPr>
              <w:tabs>
                <w:tab w:val="left" w:pos="284"/>
                <w:tab w:val="left" w:pos="567"/>
              </w:tabs>
              <w:spacing w:line="240" w:lineRule="auto"/>
              <w:jc w:val="center"/>
              <w:rPr>
                <w:sz w:val="20"/>
                <w:szCs w:val="20"/>
              </w:rPr>
            </w:pPr>
            <w:r w:rsidRPr="00FC3E6E">
              <w:rPr>
                <w:sz w:val="20"/>
                <w:szCs w:val="20"/>
              </w:rPr>
              <w:t>8</w:t>
            </w:r>
          </w:p>
        </w:tc>
      </w:tr>
      <w:tr w:rsidR="00C663E4" w:rsidRPr="00FC3E6E" w:rsidTr="000B330C">
        <w:trPr>
          <w:trHeight w:val="20"/>
        </w:trPr>
        <w:tc>
          <w:tcPr>
            <w:tcW w:w="349" w:type="pct"/>
          </w:tcPr>
          <w:p w:rsidR="00C663E4" w:rsidRPr="00FC3E6E" w:rsidRDefault="00C663E4" w:rsidP="00C03943">
            <w:pPr>
              <w:tabs>
                <w:tab w:val="left" w:pos="284"/>
                <w:tab w:val="left" w:pos="567"/>
              </w:tabs>
              <w:spacing w:line="240" w:lineRule="auto"/>
              <w:jc w:val="center"/>
              <w:rPr>
                <w:sz w:val="20"/>
                <w:szCs w:val="20"/>
              </w:rPr>
            </w:pPr>
            <w:r w:rsidRPr="00FC3E6E">
              <w:rPr>
                <w:sz w:val="20"/>
                <w:szCs w:val="20"/>
              </w:rPr>
              <w:t>5</w:t>
            </w:r>
          </w:p>
        </w:tc>
        <w:tc>
          <w:tcPr>
            <w:tcW w:w="3879" w:type="pct"/>
          </w:tcPr>
          <w:p w:rsidR="00C663E4" w:rsidRPr="00FC3E6E" w:rsidRDefault="00C663E4" w:rsidP="00C03943">
            <w:pPr>
              <w:tabs>
                <w:tab w:val="left" w:pos="0"/>
              </w:tabs>
              <w:spacing w:line="240" w:lineRule="auto"/>
              <w:jc w:val="both"/>
              <w:rPr>
                <w:i/>
                <w:iCs/>
                <w:sz w:val="20"/>
                <w:szCs w:val="20"/>
              </w:rPr>
            </w:pPr>
            <w:r w:rsidRPr="00FC3E6E">
              <w:rPr>
                <w:bCs/>
                <w:i/>
                <w:sz w:val="20"/>
                <w:szCs w:val="20"/>
              </w:rPr>
              <w:t>Формування та реалізація стратегій науково-технічного розвитку</w:t>
            </w:r>
          </w:p>
          <w:p w:rsidR="00C663E4" w:rsidRPr="00FC3E6E" w:rsidRDefault="00C663E4" w:rsidP="00C03943">
            <w:pPr>
              <w:spacing w:line="240" w:lineRule="auto"/>
              <w:jc w:val="both"/>
              <w:rPr>
                <w:sz w:val="20"/>
                <w:szCs w:val="20"/>
              </w:rPr>
            </w:pPr>
            <w:r w:rsidRPr="00FC3E6E">
              <w:rPr>
                <w:bCs/>
                <w:iCs/>
                <w:sz w:val="20"/>
                <w:szCs w:val="20"/>
              </w:rPr>
              <w:t xml:space="preserve">Завдання на СРС: Орієнтуватися у виборі інноваційних стратегій. Ознайомитися з процедурою реалізації стратегій науково-технічного співробітництва.  Вміти </w:t>
            </w:r>
            <w:r w:rsidRPr="00FC3E6E">
              <w:rPr>
                <w:sz w:val="20"/>
                <w:szCs w:val="20"/>
              </w:rPr>
              <w:t>обґрунтовувати доцільність та економічну ефективність стратегічних планів у сфері міжнародного науково-технічного співробітництва.</w:t>
            </w:r>
          </w:p>
          <w:p w:rsidR="00C663E4" w:rsidRPr="00FC3E6E" w:rsidRDefault="00C663E4" w:rsidP="00C03943">
            <w:pPr>
              <w:pStyle w:val="BodyText2"/>
              <w:spacing w:after="0" w:line="240" w:lineRule="auto"/>
              <w:jc w:val="both"/>
              <w:rPr>
                <w:sz w:val="20"/>
                <w:szCs w:val="20"/>
                <w:lang w:val="uk-UA"/>
              </w:rPr>
            </w:pPr>
            <w:r w:rsidRPr="00FC3E6E">
              <w:rPr>
                <w:sz w:val="20"/>
                <w:szCs w:val="20"/>
                <w:lang w:val="uk-UA"/>
              </w:rPr>
              <w:t>Основна література:</w:t>
            </w:r>
            <w:r w:rsidRPr="00FC3E6E">
              <w:rPr>
                <w:sz w:val="20"/>
                <w:szCs w:val="20"/>
              </w:rPr>
              <w:t>[1], [</w:t>
            </w:r>
            <w:r w:rsidRPr="00FC3E6E">
              <w:rPr>
                <w:sz w:val="20"/>
                <w:szCs w:val="20"/>
                <w:lang w:val="uk-UA"/>
              </w:rPr>
              <w:t>5</w:t>
            </w:r>
            <w:r w:rsidRPr="00FC3E6E">
              <w:rPr>
                <w:sz w:val="20"/>
                <w:szCs w:val="20"/>
              </w:rPr>
              <w:t>], [</w:t>
            </w:r>
            <w:r w:rsidRPr="00FC3E6E">
              <w:rPr>
                <w:sz w:val="20"/>
                <w:szCs w:val="20"/>
                <w:lang w:val="uk-UA"/>
              </w:rPr>
              <w:t>6</w:t>
            </w:r>
            <w:r w:rsidRPr="00FC3E6E">
              <w:rPr>
                <w:sz w:val="20"/>
                <w:szCs w:val="20"/>
              </w:rPr>
              <w:t>]</w:t>
            </w:r>
            <w:r w:rsidRPr="00FC3E6E">
              <w:rPr>
                <w:sz w:val="20"/>
                <w:szCs w:val="20"/>
                <w:lang w:val="uk-UA"/>
              </w:rPr>
              <w:t>,</w:t>
            </w:r>
            <w:r w:rsidRPr="00FC3E6E">
              <w:rPr>
                <w:sz w:val="20"/>
                <w:szCs w:val="20"/>
              </w:rPr>
              <w:t xml:space="preserve"> [</w:t>
            </w:r>
            <w:r w:rsidRPr="00FC3E6E">
              <w:rPr>
                <w:sz w:val="20"/>
                <w:szCs w:val="20"/>
                <w:lang w:val="uk-UA"/>
              </w:rPr>
              <w:t>8</w:t>
            </w:r>
            <w:r w:rsidRPr="00FC3E6E">
              <w:rPr>
                <w:sz w:val="20"/>
                <w:szCs w:val="20"/>
              </w:rPr>
              <w:t>], [</w:t>
            </w:r>
            <w:r w:rsidRPr="00FC3E6E">
              <w:rPr>
                <w:sz w:val="20"/>
                <w:szCs w:val="20"/>
                <w:lang w:val="uk-UA"/>
              </w:rPr>
              <w:t>10</w:t>
            </w:r>
            <w:r w:rsidRPr="00FC3E6E">
              <w:rPr>
                <w:sz w:val="20"/>
                <w:szCs w:val="20"/>
              </w:rPr>
              <w:t>]</w:t>
            </w:r>
          </w:p>
          <w:p w:rsidR="00C663E4" w:rsidRPr="00FC3E6E" w:rsidRDefault="00C663E4" w:rsidP="00C03943">
            <w:pPr>
              <w:pStyle w:val="BodyText2"/>
              <w:spacing w:after="0" w:line="240" w:lineRule="auto"/>
              <w:jc w:val="both"/>
              <w:rPr>
                <w:sz w:val="20"/>
                <w:szCs w:val="20"/>
                <w:lang w:val="uk-UA"/>
              </w:rPr>
            </w:pPr>
            <w:r w:rsidRPr="00FC3E6E">
              <w:rPr>
                <w:sz w:val="20"/>
                <w:szCs w:val="20"/>
                <w:lang w:val="uk-UA"/>
              </w:rPr>
              <w:t xml:space="preserve">Додаткова література: </w:t>
            </w:r>
            <w:r w:rsidRPr="00FC3E6E">
              <w:rPr>
                <w:sz w:val="20"/>
                <w:szCs w:val="20"/>
              </w:rPr>
              <w:t>[1</w:t>
            </w:r>
            <w:r w:rsidRPr="00FC3E6E">
              <w:rPr>
                <w:sz w:val="20"/>
                <w:szCs w:val="20"/>
                <w:lang w:val="uk-UA"/>
              </w:rPr>
              <w:t>1</w:t>
            </w:r>
            <w:r w:rsidRPr="00FC3E6E">
              <w:rPr>
                <w:sz w:val="20"/>
                <w:szCs w:val="20"/>
              </w:rPr>
              <w:t>], [</w:t>
            </w:r>
            <w:r w:rsidRPr="00FC3E6E">
              <w:rPr>
                <w:sz w:val="20"/>
                <w:szCs w:val="20"/>
                <w:lang w:val="uk-UA"/>
              </w:rPr>
              <w:t>28</w:t>
            </w:r>
            <w:r w:rsidRPr="00FC3E6E">
              <w:rPr>
                <w:sz w:val="20"/>
                <w:szCs w:val="20"/>
              </w:rPr>
              <w:t>], [</w:t>
            </w:r>
            <w:r w:rsidRPr="00FC3E6E">
              <w:rPr>
                <w:sz w:val="20"/>
                <w:szCs w:val="20"/>
                <w:lang w:val="uk-UA"/>
              </w:rPr>
              <w:t>30</w:t>
            </w:r>
            <w:r w:rsidRPr="00FC3E6E">
              <w:rPr>
                <w:sz w:val="20"/>
                <w:szCs w:val="20"/>
              </w:rPr>
              <w:t>], [3</w:t>
            </w:r>
            <w:r w:rsidRPr="00FC3E6E">
              <w:rPr>
                <w:sz w:val="20"/>
                <w:szCs w:val="20"/>
                <w:lang w:val="uk-UA"/>
              </w:rPr>
              <w:t>3</w:t>
            </w:r>
            <w:r w:rsidRPr="00FC3E6E">
              <w:rPr>
                <w:sz w:val="20"/>
                <w:szCs w:val="20"/>
              </w:rPr>
              <w:t>]</w:t>
            </w:r>
          </w:p>
        </w:tc>
        <w:tc>
          <w:tcPr>
            <w:tcW w:w="772" w:type="pct"/>
          </w:tcPr>
          <w:p w:rsidR="00C663E4" w:rsidRPr="00FC3E6E" w:rsidRDefault="00C663E4" w:rsidP="00C03943">
            <w:pPr>
              <w:tabs>
                <w:tab w:val="left" w:pos="284"/>
                <w:tab w:val="left" w:pos="567"/>
              </w:tabs>
              <w:spacing w:line="240" w:lineRule="auto"/>
              <w:jc w:val="center"/>
              <w:rPr>
                <w:sz w:val="20"/>
                <w:szCs w:val="20"/>
              </w:rPr>
            </w:pPr>
            <w:r w:rsidRPr="00FC3E6E">
              <w:rPr>
                <w:sz w:val="20"/>
                <w:szCs w:val="20"/>
              </w:rPr>
              <w:t>6</w:t>
            </w:r>
          </w:p>
        </w:tc>
      </w:tr>
      <w:tr w:rsidR="00C663E4" w:rsidRPr="00FC3E6E" w:rsidTr="000B330C">
        <w:trPr>
          <w:trHeight w:val="20"/>
        </w:trPr>
        <w:tc>
          <w:tcPr>
            <w:tcW w:w="349" w:type="pct"/>
          </w:tcPr>
          <w:p w:rsidR="00C663E4" w:rsidRPr="00FC3E6E" w:rsidRDefault="00C663E4" w:rsidP="00C03943">
            <w:pPr>
              <w:tabs>
                <w:tab w:val="left" w:pos="284"/>
                <w:tab w:val="left" w:pos="567"/>
              </w:tabs>
              <w:spacing w:line="240" w:lineRule="auto"/>
              <w:jc w:val="center"/>
              <w:rPr>
                <w:sz w:val="20"/>
                <w:szCs w:val="20"/>
              </w:rPr>
            </w:pPr>
            <w:r w:rsidRPr="00FC3E6E">
              <w:rPr>
                <w:sz w:val="20"/>
                <w:szCs w:val="20"/>
              </w:rPr>
              <w:t>6</w:t>
            </w:r>
          </w:p>
        </w:tc>
        <w:tc>
          <w:tcPr>
            <w:tcW w:w="3879" w:type="pct"/>
          </w:tcPr>
          <w:p w:rsidR="00C663E4" w:rsidRPr="00FC3E6E" w:rsidRDefault="00C663E4" w:rsidP="00C03943">
            <w:pPr>
              <w:pStyle w:val="BodyText2"/>
              <w:spacing w:after="0" w:line="240" w:lineRule="auto"/>
              <w:jc w:val="both"/>
              <w:rPr>
                <w:bCs/>
                <w:i/>
                <w:sz w:val="20"/>
                <w:szCs w:val="20"/>
                <w:lang w:val="uk-UA"/>
              </w:rPr>
            </w:pPr>
            <w:r w:rsidRPr="00FC3E6E">
              <w:rPr>
                <w:bCs/>
                <w:i/>
                <w:sz w:val="20"/>
                <w:szCs w:val="20"/>
                <w:lang w:val="uk-UA"/>
              </w:rPr>
              <w:t>Кадрове забезпечення науково-технічного прогресу</w:t>
            </w:r>
          </w:p>
          <w:p w:rsidR="00C663E4" w:rsidRPr="00FC3E6E" w:rsidRDefault="00C663E4" w:rsidP="00C03943">
            <w:pPr>
              <w:spacing w:line="240" w:lineRule="auto"/>
              <w:rPr>
                <w:sz w:val="20"/>
                <w:szCs w:val="20"/>
                <w:lang w:eastAsia="ru-RU"/>
              </w:rPr>
            </w:pPr>
            <w:r w:rsidRPr="00FC3E6E">
              <w:rPr>
                <w:bCs/>
                <w:iCs/>
                <w:sz w:val="20"/>
                <w:szCs w:val="20"/>
              </w:rPr>
              <w:t>Завдання на СРС:</w:t>
            </w:r>
            <w:r w:rsidRPr="00FC3E6E">
              <w:rPr>
                <w:sz w:val="20"/>
                <w:szCs w:val="20"/>
              </w:rPr>
              <w:t xml:space="preserve"> Ознайомитися з формами і методами мотивації </w:t>
            </w:r>
            <w:r w:rsidRPr="00FC3E6E">
              <w:rPr>
                <w:bCs/>
                <w:sz w:val="20"/>
                <w:szCs w:val="20"/>
              </w:rPr>
              <w:t>науково-технічної діяльності.</w:t>
            </w:r>
            <w:r w:rsidRPr="00FC3E6E">
              <w:rPr>
                <w:b/>
                <w:sz w:val="20"/>
                <w:szCs w:val="20"/>
              </w:rPr>
              <w:t xml:space="preserve"> </w:t>
            </w:r>
            <w:r w:rsidRPr="00FC3E6E">
              <w:rPr>
                <w:sz w:val="20"/>
                <w:szCs w:val="20"/>
              </w:rPr>
              <w:t xml:space="preserve">Дослідити причини та наслідки міграції інтелектуального потенціалу. Володіти інформацією про </w:t>
            </w:r>
            <w:r w:rsidRPr="00FC3E6E">
              <w:rPr>
                <w:spacing w:val="-3"/>
                <w:sz w:val="20"/>
                <w:szCs w:val="20"/>
              </w:rPr>
              <w:t>міжнародні</w:t>
            </w:r>
            <w:r w:rsidRPr="00FC3E6E">
              <w:rPr>
                <w:color w:val="000000"/>
                <w:spacing w:val="-3"/>
                <w:sz w:val="20"/>
                <w:szCs w:val="20"/>
              </w:rPr>
              <w:t xml:space="preserve"> центри залучення інтелектуальної робочої сили.</w:t>
            </w:r>
            <w:r w:rsidRPr="00FC3E6E">
              <w:rPr>
                <w:spacing w:val="-5"/>
                <w:sz w:val="20"/>
                <w:szCs w:val="20"/>
              </w:rPr>
              <w:t xml:space="preserve"> Охарактеризувати структуру, форми та основні напрями функціонування ЮНЕСКО.</w:t>
            </w:r>
            <w:r w:rsidRPr="00FC3E6E">
              <w:rPr>
                <w:sz w:val="20"/>
                <w:szCs w:val="20"/>
                <w:lang w:eastAsia="ru-RU"/>
              </w:rPr>
              <w:t xml:space="preserve"> </w:t>
            </w:r>
          </w:p>
          <w:p w:rsidR="00C663E4" w:rsidRPr="00FC3E6E" w:rsidRDefault="00C663E4" w:rsidP="00C03943">
            <w:pPr>
              <w:spacing w:line="240" w:lineRule="auto"/>
              <w:jc w:val="both"/>
              <w:rPr>
                <w:sz w:val="20"/>
                <w:szCs w:val="20"/>
              </w:rPr>
            </w:pPr>
            <w:r w:rsidRPr="00FC3E6E">
              <w:rPr>
                <w:sz w:val="20"/>
                <w:szCs w:val="20"/>
              </w:rPr>
              <w:t>Основна література: [1], [4], [5]</w:t>
            </w:r>
            <w:r w:rsidRPr="00FC3E6E">
              <w:rPr>
                <w:sz w:val="20"/>
                <w:szCs w:val="20"/>
                <w:lang w:val="ru-RU"/>
              </w:rPr>
              <w:t>,</w:t>
            </w:r>
            <w:r w:rsidRPr="00FC3E6E">
              <w:rPr>
                <w:sz w:val="20"/>
                <w:szCs w:val="20"/>
              </w:rPr>
              <w:t xml:space="preserve"> [6]</w:t>
            </w:r>
            <w:r w:rsidRPr="00FC3E6E">
              <w:rPr>
                <w:sz w:val="20"/>
                <w:szCs w:val="20"/>
                <w:lang w:val="ru-RU"/>
              </w:rPr>
              <w:t>,</w:t>
            </w:r>
            <w:r w:rsidRPr="00FC3E6E">
              <w:rPr>
                <w:sz w:val="20"/>
                <w:szCs w:val="20"/>
              </w:rPr>
              <w:t xml:space="preserve"> [8]</w:t>
            </w:r>
          </w:p>
          <w:p w:rsidR="00C663E4" w:rsidRPr="00FC3E6E" w:rsidRDefault="00C663E4" w:rsidP="00C03943">
            <w:pPr>
              <w:spacing w:line="240" w:lineRule="auto"/>
              <w:jc w:val="both"/>
              <w:rPr>
                <w:color w:val="FF6600"/>
                <w:sz w:val="20"/>
                <w:szCs w:val="20"/>
              </w:rPr>
            </w:pPr>
            <w:r w:rsidRPr="00FC3E6E">
              <w:rPr>
                <w:sz w:val="20"/>
                <w:szCs w:val="20"/>
              </w:rPr>
              <w:t>Додаткова література:</w:t>
            </w:r>
            <w:r w:rsidRPr="00FC3E6E">
              <w:rPr>
                <w:color w:val="FF6600"/>
                <w:sz w:val="20"/>
                <w:szCs w:val="20"/>
              </w:rPr>
              <w:t xml:space="preserve"> </w:t>
            </w:r>
            <w:r w:rsidRPr="00FC3E6E">
              <w:rPr>
                <w:sz w:val="20"/>
                <w:szCs w:val="20"/>
              </w:rPr>
              <w:t>[11], [13], [15]</w:t>
            </w:r>
            <w:r w:rsidRPr="00FC3E6E">
              <w:rPr>
                <w:sz w:val="20"/>
                <w:szCs w:val="20"/>
                <w:lang w:val="ru-RU"/>
              </w:rPr>
              <w:t>,</w:t>
            </w:r>
            <w:r w:rsidRPr="00FC3E6E">
              <w:rPr>
                <w:sz w:val="20"/>
                <w:szCs w:val="20"/>
              </w:rPr>
              <w:t xml:space="preserve"> [23]</w:t>
            </w:r>
          </w:p>
        </w:tc>
        <w:tc>
          <w:tcPr>
            <w:tcW w:w="772" w:type="pct"/>
          </w:tcPr>
          <w:p w:rsidR="00C663E4" w:rsidRPr="00FC3E6E" w:rsidRDefault="00C663E4" w:rsidP="00C03943">
            <w:pPr>
              <w:tabs>
                <w:tab w:val="left" w:pos="284"/>
                <w:tab w:val="left" w:pos="567"/>
              </w:tabs>
              <w:spacing w:line="240" w:lineRule="auto"/>
              <w:jc w:val="center"/>
              <w:rPr>
                <w:sz w:val="20"/>
                <w:szCs w:val="20"/>
              </w:rPr>
            </w:pPr>
            <w:r w:rsidRPr="00FC3E6E">
              <w:rPr>
                <w:sz w:val="20"/>
                <w:szCs w:val="20"/>
              </w:rPr>
              <w:t>6</w:t>
            </w:r>
          </w:p>
        </w:tc>
      </w:tr>
      <w:tr w:rsidR="00C663E4" w:rsidRPr="00FC3E6E" w:rsidTr="000B330C">
        <w:trPr>
          <w:trHeight w:val="20"/>
        </w:trPr>
        <w:tc>
          <w:tcPr>
            <w:tcW w:w="349" w:type="pct"/>
          </w:tcPr>
          <w:p w:rsidR="00C663E4" w:rsidRPr="00FC3E6E" w:rsidRDefault="00C663E4" w:rsidP="00C03943">
            <w:pPr>
              <w:tabs>
                <w:tab w:val="left" w:pos="284"/>
                <w:tab w:val="left" w:pos="567"/>
              </w:tabs>
              <w:spacing w:line="240" w:lineRule="auto"/>
              <w:jc w:val="center"/>
              <w:rPr>
                <w:sz w:val="20"/>
                <w:szCs w:val="20"/>
              </w:rPr>
            </w:pPr>
            <w:r w:rsidRPr="00FC3E6E">
              <w:rPr>
                <w:sz w:val="20"/>
                <w:szCs w:val="20"/>
              </w:rPr>
              <w:t>7</w:t>
            </w:r>
          </w:p>
        </w:tc>
        <w:tc>
          <w:tcPr>
            <w:tcW w:w="3879" w:type="pct"/>
          </w:tcPr>
          <w:p w:rsidR="00C663E4" w:rsidRPr="00FC3E6E" w:rsidRDefault="00C663E4" w:rsidP="00C03943">
            <w:pPr>
              <w:tabs>
                <w:tab w:val="left" w:pos="900"/>
              </w:tabs>
              <w:spacing w:line="240" w:lineRule="auto"/>
              <w:jc w:val="both"/>
              <w:rPr>
                <w:i/>
                <w:iCs/>
                <w:sz w:val="20"/>
                <w:szCs w:val="20"/>
              </w:rPr>
            </w:pPr>
            <w:r w:rsidRPr="00FC3E6E">
              <w:rPr>
                <w:bCs/>
                <w:i/>
                <w:sz w:val="20"/>
                <w:szCs w:val="20"/>
              </w:rPr>
              <w:t>Фінансування міжнародного науково-технічного співробітництва</w:t>
            </w:r>
          </w:p>
          <w:p w:rsidR="00C663E4" w:rsidRPr="00FC3E6E" w:rsidRDefault="00C663E4" w:rsidP="00C03943">
            <w:pPr>
              <w:spacing w:line="240" w:lineRule="auto"/>
              <w:rPr>
                <w:sz w:val="20"/>
                <w:szCs w:val="20"/>
              </w:rPr>
            </w:pPr>
            <w:r w:rsidRPr="00FC3E6E">
              <w:rPr>
                <w:bCs/>
                <w:iCs/>
                <w:sz w:val="20"/>
                <w:szCs w:val="20"/>
                <w:lang w:eastAsia="ru-RU"/>
              </w:rPr>
              <w:t>Завдання на СРС:</w:t>
            </w:r>
            <w:r w:rsidRPr="00FC3E6E">
              <w:rPr>
                <w:sz w:val="20"/>
                <w:szCs w:val="20"/>
                <w:lang w:eastAsia="ru-RU"/>
              </w:rPr>
              <w:t xml:space="preserve"> </w:t>
            </w:r>
            <w:r w:rsidRPr="00FC3E6E">
              <w:rPr>
                <w:bCs/>
                <w:sz w:val="20"/>
                <w:szCs w:val="20"/>
              </w:rPr>
              <w:t xml:space="preserve">Розібратися в сутності та складових інноваційно-інвестиційної моделі розвитку підприємств, регіонів, держави.  </w:t>
            </w:r>
            <w:r w:rsidRPr="00FC3E6E">
              <w:rPr>
                <w:sz w:val="20"/>
                <w:szCs w:val="20"/>
                <w:lang w:eastAsia="ru-RU"/>
              </w:rPr>
              <w:t xml:space="preserve">Ознайомитися з діючими </w:t>
            </w:r>
            <w:r w:rsidRPr="00FC3E6E">
              <w:rPr>
                <w:bCs/>
                <w:sz w:val="20"/>
                <w:szCs w:val="20"/>
              </w:rPr>
              <w:t xml:space="preserve">валютно-фінансовими механізмами здійснення міжнародного науково-технічного співробітництва. </w:t>
            </w:r>
            <w:r w:rsidRPr="00FC3E6E">
              <w:rPr>
                <w:sz w:val="20"/>
                <w:szCs w:val="20"/>
                <w:lang w:eastAsia="ru-RU"/>
              </w:rPr>
              <w:t xml:space="preserve">Вміти </w:t>
            </w:r>
            <w:r w:rsidRPr="00FC3E6E">
              <w:rPr>
                <w:sz w:val="20"/>
                <w:szCs w:val="20"/>
              </w:rPr>
              <w:t xml:space="preserve">оцінювати вплив коливань валютних курсів на показники міжнародної торгівлі науково-технічними розробками. </w:t>
            </w:r>
            <w:r w:rsidRPr="00FC3E6E">
              <w:rPr>
                <w:bCs/>
                <w:sz w:val="20"/>
                <w:szCs w:val="20"/>
              </w:rPr>
              <w:t xml:space="preserve">Знати підходи до здійснення інвестування науково-технічних розробок. Дослідити напрями залучення </w:t>
            </w:r>
            <w:r w:rsidRPr="00FC3E6E">
              <w:rPr>
                <w:sz w:val="20"/>
                <w:szCs w:val="20"/>
              </w:rPr>
              <w:t>прямих іноземних інвестицій в інноваційну сферу та вміти  оцінювати економічний ефект від їх впровадження.</w:t>
            </w:r>
          </w:p>
          <w:p w:rsidR="00C663E4" w:rsidRPr="00FC3E6E" w:rsidRDefault="00C663E4" w:rsidP="00C03943">
            <w:pPr>
              <w:spacing w:line="240" w:lineRule="auto"/>
              <w:jc w:val="both"/>
              <w:rPr>
                <w:sz w:val="20"/>
                <w:szCs w:val="20"/>
              </w:rPr>
            </w:pPr>
            <w:r w:rsidRPr="00FC3E6E">
              <w:rPr>
                <w:sz w:val="20"/>
                <w:szCs w:val="20"/>
              </w:rPr>
              <w:t>Основна література: [1]</w:t>
            </w:r>
            <w:r w:rsidRPr="00FC3E6E">
              <w:rPr>
                <w:sz w:val="20"/>
                <w:szCs w:val="20"/>
                <w:lang w:val="ru-RU"/>
              </w:rPr>
              <w:t>,</w:t>
            </w:r>
            <w:r w:rsidRPr="00FC3E6E">
              <w:rPr>
                <w:sz w:val="20"/>
                <w:szCs w:val="20"/>
              </w:rPr>
              <w:t xml:space="preserve"> [5], [6]</w:t>
            </w:r>
            <w:r w:rsidRPr="00FC3E6E">
              <w:rPr>
                <w:sz w:val="20"/>
                <w:szCs w:val="20"/>
                <w:lang w:val="ru-RU"/>
              </w:rPr>
              <w:t>,</w:t>
            </w:r>
            <w:r w:rsidRPr="00FC3E6E">
              <w:rPr>
                <w:sz w:val="20"/>
                <w:szCs w:val="20"/>
              </w:rPr>
              <w:t xml:space="preserve"> [8]</w:t>
            </w:r>
            <w:r w:rsidRPr="00FC3E6E">
              <w:rPr>
                <w:sz w:val="20"/>
                <w:szCs w:val="20"/>
                <w:lang w:val="ru-RU"/>
              </w:rPr>
              <w:t>,</w:t>
            </w:r>
            <w:r w:rsidRPr="00FC3E6E">
              <w:rPr>
                <w:sz w:val="20"/>
                <w:szCs w:val="20"/>
              </w:rPr>
              <w:t xml:space="preserve"> [10]</w:t>
            </w:r>
          </w:p>
          <w:p w:rsidR="00C663E4" w:rsidRPr="00FC3E6E" w:rsidRDefault="00C663E4" w:rsidP="00C03943">
            <w:pPr>
              <w:spacing w:line="240" w:lineRule="auto"/>
              <w:jc w:val="both"/>
              <w:rPr>
                <w:color w:val="FF6600"/>
                <w:sz w:val="20"/>
                <w:szCs w:val="20"/>
                <w:lang w:val="ru-RU"/>
              </w:rPr>
            </w:pPr>
            <w:r w:rsidRPr="00FC3E6E">
              <w:rPr>
                <w:sz w:val="20"/>
                <w:szCs w:val="20"/>
              </w:rPr>
              <w:t>Додаткова література: [28]</w:t>
            </w:r>
            <w:r w:rsidRPr="00FC3E6E">
              <w:rPr>
                <w:sz w:val="20"/>
                <w:szCs w:val="20"/>
                <w:lang w:val="ru-RU"/>
              </w:rPr>
              <w:t>,</w:t>
            </w:r>
            <w:r w:rsidRPr="00FC3E6E">
              <w:rPr>
                <w:sz w:val="20"/>
                <w:szCs w:val="20"/>
              </w:rPr>
              <w:t xml:space="preserve"> [33]</w:t>
            </w:r>
          </w:p>
        </w:tc>
        <w:tc>
          <w:tcPr>
            <w:tcW w:w="772" w:type="pct"/>
          </w:tcPr>
          <w:p w:rsidR="00C663E4" w:rsidRPr="00FC3E6E" w:rsidRDefault="00C663E4" w:rsidP="00C03943">
            <w:pPr>
              <w:tabs>
                <w:tab w:val="left" w:pos="284"/>
                <w:tab w:val="left" w:pos="567"/>
              </w:tabs>
              <w:spacing w:line="240" w:lineRule="auto"/>
              <w:jc w:val="center"/>
              <w:rPr>
                <w:sz w:val="20"/>
                <w:szCs w:val="20"/>
              </w:rPr>
            </w:pPr>
            <w:r w:rsidRPr="00FC3E6E">
              <w:rPr>
                <w:sz w:val="20"/>
                <w:szCs w:val="20"/>
              </w:rPr>
              <w:t>10</w:t>
            </w:r>
          </w:p>
        </w:tc>
      </w:tr>
      <w:tr w:rsidR="00C663E4" w:rsidRPr="00FC3E6E" w:rsidTr="000B330C">
        <w:trPr>
          <w:trHeight w:val="20"/>
        </w:trPr>
        <w:tc>
          <w:tcPr>
            <w:tcW w:w="349" w:type="pct"/>
          </w:tcPr>
          <w:p w:rsidR="00C663E4" w:rsidRPr="00FC3E6E" w:rsidRDefault="00C663E4" w:rsidP="00C03943">
            <w:pPr>
              <w:tabs>
                <w:tab w:val="left" w:pos="284"/>
                <w:tab w:val="left" w:pos="567"/>
              </w:tabs>
              <w:spacing w:line="240" w:lineRule="auto"/>
              <w:jc w:val="center"/>
              <w:rPr>
                <w:sz w:val="20"/>
                <w:szCs w:val="20"/>
              </w:rPr>
            </w:pPr>
            <w:r w:rsidRPr="00FC3E6E">
              <w:rPr>
                <w:sz w:val="20"/>
                <w:szCs w:val="20"/>
              </w:rPr>
              <w:t>8</w:t>
            </w:r>
          </w:p>
        </w:tc>
        <w:tc>
          <w:tcPr>
            <w:tcW w:w="3879" w:type="pct"/>
          </w:tcPr>
          <w:p w:rsidR="00C663E4" w:rsidRPr="00FC3E6E" w:rsidRDefault="00C663E4" w:rsidP="00C03943">
            <w:pPr>
              <w:pStyle w:val="BodyText2"/>
              <w:spacing w:after="0" w:line="240" w:lineRule="auto"/>
              <w:jc w:val="both"/>
              <w:rPr>
                <w:i/>
                <w:iCs/>
                <w:sz w:val="20"/>
                <w:szCs w:val="20"/>
                <w:lang w:val="uk-UA"/>
              </w:rPr>
            </w:pPr>
            <w:r w:rsidRPr="00FC3E6E">
              <w:rPr>
                <w:bCs/>
                <w:i/>
                <w:sz w:val="20"/>
                <w:szCs w:val="20"/>
                <w:lang w:val="uk-UA"/>
              </w:rPr>
              <w:t>Міжнародна торгівля науково-технічними розробками</w:t>
            </w:r>
          </w:p>
          <w:p w:rsidR="00C663E4" w:rsidRPr="00FC3E6E" w:rsidRDefault="00C663E4" w:rsidP="00C03943">
            <w:pPr>
              <w:spacing w:line="240" w:lineRule="auto"/>
              <w:jc w:val="both"/>
              <w:rPr>
                <w:sz w:val="20"/>
                <w:szCs w:val="20"/>
              </w:rPr>
            </w:pPr>
            <w:r w:rsidRPr="00FC3E6E">
              <w:rPr>
                <w:bCs/>
                <w:iCs/>
                <w:sz w:val="20"/>
                <w:szCs w:val="20"/>
                <w:lang w:eastAsia="ru-RU"/>
              </w:rPr>
              <w:t xml:space="preserve">Завдання на СРС: Вивчити основні методи ціноутворення </w:t>
            </w:r>
            <w:r w:rsidRPr="00FC3E6E">
              <w:rPr>
                <w:bCs/>
                <w:sz w:val="20"/>
                <w:szCs w:val="20"/>
              </w:rPr>
              <w:t xml:space="preserve">у сфері міжнародного науково-технічного співробітництва. Ознайомитися з формами </w:t>
            </w:r>
            <w:r w:rsidRPr="00FC3E6E">
              <w:rPr>
                <w:sz w:val="20"/>
                <w:szCs w:val="20"/>
                <w:lang w:eastAsia="ru-RU"/>
              </w:rPr>
              <w:t xml:space="preserve">організації міжнародного обміну інженерно-технічними послугами, а також з формами  </w:t>
            </w:r>
            <w:r w:rsidRPr="00FC3E6E">
              <w:rPr>
                <w:sz w:val="20"/>
                <w:szCs w:val="20"/>
              </w:rPr>
              <w:t xml:space="preserve">міжнародної передачі технологій та їх місцем у міжнародних економічних операціях. </w:t>
            </w:r>
            <w:r w:rsidRPr="00FC3E6E">
              <w:rPr>
                <w:sz w:val="20"/>
                <w:szCs w:val="20"/>
                <w:lang w:eastAsia="ru-RU"/>
              </w:rPr>
              <w:t>Навести приклади ефективного здійснення інжинірингу у сфері науково-технічного співробітництва. Вивчити особливості організації управлінського консультування в інноваційній діяльності.</w:t>
            </w:r>
          </w:p>
          <w:p w:rsidR="00C663E4" w:rsidRPr="00FC3E6E" w:rsidRDefault="00C663E4" w:rsidP="00C03943">
            <w:pPr>
              <w:spacing w:line="240" w:lineRule="auto"/>
              <w:jc w:val="both"/>
              <w:rPr>
                <w:sz w:val="20"/>
                <w:szCs w:val="20"/>
              </w:rPr>
            </w:pPr>
            <w:r w:rsidRPr="00FC3E6E">
              <w:rPr>
                <w:sz w:val="20"/>
                <w:szCs w:val="20"/>
              </w:rPr>
              <w:t>Основна література: [5]</w:t>
            </w:r>
            <w:r w:rsidRPr="00FC3E6E">
              <w:rPr>
                <w:sz w:val="20"/>
                <w:szCs w:val="20"/>
                <w:lang w:val="ru-RU"/>
              </w:rPr>
              <w:t>,</w:t>
            </w:r>
            <w:r w:rsidRPr="00FC3E6E">
              <w:rPr>
                <w:sz w:val="20"/>
                <w:szCs w:val="20"/>
              </w:rPr>
              <w:t xml:space="preserve"> [6]</w:t>
            </w:r>
            <w:r w:rsidRPr="00FC3E6E">
              <w:rPr>
                <w:sz w:val="20"/>
                <w:szCs w:val="20"/>
                <w:lang w:val="ru-RU"/>
              </w:rPr>
              <w:t>, [7]</w:t>
            </w:r>
            <w:r w:rsidRPr="00FC3E6E">
              <w:rPr>
                <w:sz w:val="20"/>
                <w:szCs w:val="20"/>
              </w:rPr>
              <w:t xml:space="preserve"> [8]</w:t>
            </w:r>
            <w:r w:rsidRPr="00FC3E6E">
              <w:rPr>
                <w:sz w:val="20"/>
                <w:szCs w:val="20"/>
                <w:lang w:val="ru-RU"/>
              </w:rPr>
              <w:t>,</w:t>
            </w:r>
            <w:r w:rsidRPr="00FC3E6E">
              <w:rPr>
                <w:sz w:val="20"/>
                <w:szCs w:val="20"/>
              </w:rPr>
              <w:t xml:space="preserve"> [9]</w:t>
            </w:r>
            <w:r w:rsidRPr="00FC3E6E">
              <w:rPr>
                <w:sz w:val="20"/>
                <w:szCs w:val="20"/>
                <w:lang w:val="ru-RU"/>
              </w:rPr>
              <w:t>,</w:t>
            </w:r>
            <w:r w:rsidRPr="00FC3E6E">
              <w:rPr>
                <w:sz w:val="20"/>
                <w:szCs w:val="20"/>
              </w:rPr>
              <w:t xml:space="preserve"> [10]</w:t>
            </w:r>
          </w:p>
          <w:p w:rsidR="00C663E4" w:rsidRPr="00FC3E6E" w:rsidRDefault="00C663E4" w:rsidP="00C03943">
            <w:pPr>
              <w:spacing w:line="240" w:lineRule="auto"/>
              <w:jc w:val="both"/>
              <w:rPr>
                <w:color w:val="FF6600"/>
                <w:sz w:val="20"/>
                <w:szCs w:val="20"/>
                <w:lang w:val="ru-RU"/>
              </w:rPr>
            </w:pPr>
            <w:r w:rsidRPr="00FC3E6E">
              <w:rPr>
                <w:sz w:val="20"/>
                <w:szCs w:val="20"/>
              </w:rPr>
              <w:t>Додаткова література:</w:t>
            </w:r>
            <w:r w:rsidRPr="00FC3E6E">
              <w:rPr>
                <w:color w:val="FF6600"/>
                <w:sz w:val="20"/>
                <w:szCs w:val="20"/>
              </w:rPr>
              <w:t xml:space="preserve"> </w:t>
            </w:r>
            <w:r w:rsidRPr="00FC3E6E">
              <w:rPr>
                <w:sz w:val="20"/>
                <w:szCs w:val="20"/>
              </w:rPr>
              <w:t>[16]</w:t>
            </w:r>
            <w:r w:rsidRPr="00FC3E6E">
              <w:rPr>
                <w:sz w:val="20"/>
                <w:szCs w:val="20"/>
                <w:lang w:val="ru-RU"/>
              </w:rPr>
              <w:t>, [19],</w:t>
            </w:r>
            <w:r w:rsidRPr="00FC3E6E">
              <w:rPr>
                <w:sz w:val="20"/>
                <w:szCs w:val="20"/>
              </w:rPr>
              <w:t xml:space="preserve"> [20]</w:t>
            </w:r>
            <w:r w:rsidRPr="00FC3E6E">
              <w:rPr>
                <w:sz w:val="20"/>
                <w:szCs w:val="20"/>
                <w:lang w:val="ru-RU"/>
              </w:rPr>
              <w:t>,</w:t>
            </w:r>
            <w:r w:rsidRPr="00FC3E6E">
              <w:rPr>
                <w:sz w:val="20"/>
                <w:szCs w:val="20"/>
              </w:rPr>
              <w:t xml:space="preserve"> [32]</w:t>
            </w:r>
          </w:p>
        </w:tc>
        <w:tc>
          <w:tcPr>
            <w:tcW w:w="772" w:type="pct"/>
          </w:tcPr>
          <w:p w:rsidR="00C663E4" w:rsidRPr="00FC3E6E" w:rsidRDefault="00C663E4" w:rsidP="00C03943">
            <w:pPr>
              <w:tabs>
                <w:tab w:val="left" w:pos="284"/>
                <w:tab w:val="left" w:pos="567"/>
              </w:tabs>
              <w:spacing w:line="240" w:lineRule="auto"/>
              <w:jc w:val="center"/>
              <w:rPr>
                <w:sz w:val="20"/>
                <w:szCs w:val="20"/>
              </w:rPr>
            </w:pPr>
            <w:r w:rsidRPr="00FC3E6E">
              <w:rPr>
                <w:sz w:val="20"/>
                <w:szCs w:val="20"/>
              </w:rPr>
              <w:t>10</w:t>
            </w:r>
          </w:p>
        </w:tc>
      </w:tr>
      <w:tr w:rsidR="00C663E4" w:rsidRPr="00FC3E6E" w:rsidTr="000B330C">
        <w:trPr>
          <w:trHeight w:val="20"/>
        </w:trPr>
        <w:tc>
          <w:tcPr>
            <w:tcW w:w="349" w:type="pct"/>
          </w:tcPr>
          <w:p w:rsidR="00C663E4" w:rsidRPr="00FC3E6E" w:rsidRDefault="00C663E4" w:rsidP="00C03943">
            <w:pPr>
              <w:tabs>
                <w:tab w:val="left" w:pos="284"/>
                <w:tab w:val="left" w:pos="567"/>
              </w:tabs>
              <w:spacing w:line="240" w:lineRule="auto"/>
              <w:jc w:val="center"/>
              <w:rPr>
                <w:sz w:val="20"/>
                <w:szCs w:val="20"/>
              </w:rPr>
            </w:pPr>
            <w:r w:rsidRPr="00FC3E6E">
              <w:rPr>
                <w:sz w:val="20"/>
                <w:szCs w:val="20"/>
              </w:rPr>
              <w:t>9</w:t>
            </w:r>
          </w:p>
        </w:tc>
        <w:tc>
          <w:tcPr>
            <w:tcW w:w="3879" w:type="pct"/>
          </w:tcPr>
          <w:p w:rsidR="00C663E4" w:rsidRPr="00FC3E6E" w:rsidRDefault="00C663E4" w:rsidP="00C03943">
            <w:pPr>
              <w:pStyle w:val="BodyText2"/>
              <w:spacing w:after="0" w:line="240" w:lineRule="auto"/>
              <w:jc w:val="both"/>
              <w:rPr>
                <w:b/>
                <w:iCs/>
                <w:sz w:val="20"/>
                <w:szCs w:val="20"/>
                <w:lang w:val="uk-UA"/>
              </w:rPr>
            </w:pPr>
            <w:r w:rsidRPr="00FC3E6E">
              <w:rPr>
                <w:b/>
                <w:bCs/>
                <w:sz w:val="20"/>
                <w:szCs w:val="20"/>
                <w:lang w:val="uk-UA"/>
              </w:rPr>
              <w:t>РОЗДІЛ 3. Інтеграційні процеси у міжнародній економіці</w:t>
            </w:r>
            <w:r w:rsidRPr="00FC3E6E">
              <w:rPr>
                <w:b/>
                <w:iCs/>
                <w:sz w:val="20"/>
                <w:szCs w:val="20"/>
                <w:lang w:val="uk-UA"/>
              </w:rPr>
              <w:t xml:space="preserve"> </w:t>
            </w:r>
          </w:p>
          <w:p w:rsidR="00C663E4" w:rsidRPr="00FC3E6E" w:rsidRDefault="00C663E4" w:rsidP="00C03943">
            <w:pPr>
              <w:pStyle w:val="BodyText2"/>
              <w:spacing w:after="0" w:line="240" w:lineRule="auto"/>
              <w:jc w:val="both"/>
              <w:rPr>
                <w:bCs/>
                <w:i/>
                <w:sz w:val="20"/>
                <w:szCs w:val="20"/>
                <w:lang w:val="uk-UA"/>
              </w:rPr>
            </w:pPr>
            <w:r w:rsidRPr="00FC3E6E">
              <w:rPr>
                <w:bCs/>
                <w:i/>
                <w:sz w:val="20"/>
                <w:szCs w:val="20"/>
                <w:lang w:val="uk-UA"/>
              </w:rPr>
              <w:t>Форми та методи інтеграції у науково-технічній сфері</w:t>
            </w:r>
          </w:p>
          <w:p w:rsidR="00C663E4" w:rsidRPr="00FC3E6E" w:rsidRDefault="00C663E4" w:rsidP="00C03943">
            <w:pPr>
              <w:spacing w:line="240" w:lineRule="auto"/>
              <w:jc w:val="both"/>
              <w:rPr>
                <w:bCs/>
                <w:sz w:val="20"/>
                <w:szCs w:val="20"/>
              </w:rPr>
            </w:pPr>
            <w:r w:rsidRPr="00FC3E6E">
              <w:rPr>
                <w:bCs/>
                <w:iCs/>
                <w:sz w:val="20"/>
                <w:szCs w:val="20"/>
              </w:rPr>
              <w:t>Завдання на СРС:</w:t>
            </w:r>
            <w:r w:rsidRPr="00FC3E6E">
              <w:rPr>
                <w:sz w:val="20"/>
                <w:szCs w:val="20"/>
              </w:rPr>
              <w:t xml:space="preserve"> З’ясувати  </w:t>
            </w:r>
            <w:r w:rsidRPr="00FC3E6E">
              <w:rPr>
                <w:sz w:val="20"/>
                <w:szCs w:val="20"/>
                <w:lang w:eastAsia="ru-RU"/>
              </w:rPr>
              <w:t xml:space="preserve">передумови виникнення інтеграційних процесів в інноваційній сфері. </w:t>
            </w:r>
            <w:r w:rsidRPr="00FC3E6E">
              <w:rPr>
                <w:bCs/>
                <w:sz w:val="20"/>
                <w:szCs w:val="20"/>
              </w:rPr>
              <w:t xml:space="preserve">Ознайомитися з формами  та методами здійснення інтеграційних процесів у науково-технічній сфері. Проаналізувати роль і місце транснаціональних компаній в розвитку міжнародного співробітництва в інноваційній сфері. Володіти інформацією про </w:t>
            </w:r>
            <w:r w:rsidRPr="00FC3E6E">
              <w:rPr>
                <w:sz w:val="20"/>
                <w:szCs w:val="20"/>
              </w:rPr>
              <w:t xml:space="preserve">міжнародні організації у сфері інноваційної діяльності. </w:t>
            </w:r>
            <w:r w:rsidRPr="00FC3E6E">
              <w:rPr>
                <w:color w:val="000000"/>
                <w:spacing w:val="3"/>
                <w:sz w:val="20"/>
                <w:szCs w:val="20"/>
              </w:rPr>
              <w:t xml:space="preserve">Дослідити процеси глобалізації та регіоналізації у міжнародному науково-технічному співробітництві. Поцікавитися причинами </w:t>
            </w:r>
            <w:r w:rsidRPr="00FC3E6E">
              <w:rPr>
                <w:sz w:val="20"/>
                <w:szCs w:val="20"/>
              </w:rPr>
              <w:t>нерівномірності науково-технічного розвитку країн і регіонів.</w:t>
            </w:r>
            <w:r w:rsidRPr="00FC3E6E">
              <w:rPr>
                <w:bCs/>
                <w:sz w:val="20"/>
                <w:szCs w:val="20"/>
              </w:rPr>
              <w:t xml:space="preserve"> </w:t>
            </w:r>
            <w:r w:rsidRPr="00FC3E6E">
              <w:rPr>
                <w:sz w:val="20"/>
                <w:szCs w:val="20"/>
                <w:lang w:eastAsia="ru-RU"/>
              </w:rPr>
              <w:t>Проаналізувати ефективність участі України в міжнародних організаціях з науково-технічного розвитку.</w:t>
            </w:r>
            <w:r w:rsidRPr="00FC3E6E">
              <w:rPr>
                <w:sz w:val="20"/>
                <w:szCs w:val="20"/>
              </w:rPr>
              <w:t xml:space="preserve"> </w:t>
            </w:r>
            <w:r w:rsidRPr="00FC3E6E">
              <w:rPr>
                <w:bCs/>
                <w:sz w:val="20"/>
                <w:szCs w:val="20"/>
              </w:rPr>
              <w:t>Простежити розвиток науково-технічних зв’язків України з країнами ЄС.</w:t>
            </w:r>
          </w:p>
          <w:p w:rsidR="00C663E4" w:rsidRPr="00FC3E6E" w:rsidRDefault="00C663E4" w:rsidP="00C03943">
            <w:pPr>
              <w:spacing w:line="240" w:lineRule="auto"/>
              <w:jc w:val="both"/>
              <w:rPr>
                <w:sz w:val="20"/>
                <w:szCs w:val="20"/>
              </w:rPr>
            </w:pPr>
            <w:r w:rsidRPr="00FC3E6E">
              <w:rPr>
                <w:sz w:val="20"/>
                <w:szCs w:val="20"/>
              </w:rPr>
              <w:t>Основна література: [1]</w:t>
            </w:r>
            <w:r w:rsidRPr="00FC3E6E">
              <w:rPr>
                <w:sz w:val="20"/>
                <w:szCs w:val="20"/>
                <w:lang w:val="ru-RU"/>
              </w:rPr>
              <w:t>,</w:t>
            </w:r>
            <w:r w:rsidRPr="00FC3E6E">
              <w:rPr>
                <w:sz w:val="20"/>
                <w:szCs w:val="20"/>
              </w:rPr>
              <w:t xml:space="preserve"> [3]</w:t>
            </w:r>
            <w:r w:rsidRPr="00FC3E6E">
              <w:rPr>
                <w:sz w:val="20"/>
                <w:szCs w:val="20"/>
                <w:lang w:val="ru-RU"/>
              </w:rPr>
              <w:t>,</w:t>
            </w:r>
            <w:r w:rsidRPr="00FC3E6E">
              <w:rPr>
                <w:sz w:val="20"/>
                <w:szCs w:val="20"/>
              </w:rPr>
              <w:t xml:space="preserve"> [5], [6]</w:t>
            </w:r>
            <w:r w:rsidRPr="00FC3E6E">
              <w:rPr>
                <w:sz w:val="20"/>
                <w:szCs w:val="20"/>
                <w:lang w:val="ru-RU"/>
              </w:rPr>
              <w:t>,</w:t>
            </w:r>
            <w:r w:rsidRPr="00FC3E6E">
              <w:rPr>
                <w:sz w:val="20"/>
                <w:szCs w:val="20"/>
              </w:rPr>
              <w:t xml:space="preserve"> [7]</w:t>
            </w:r>
            <w:r w:rsidRPr="00FC3E6E">
              <w:rPr>
                <w:sz w:val="20"/>
                <w:szCs w:val="20"/>
                <w:lang w:val="ru-RU"/>
              </w:rPr>
              <w:t>,</w:t>
            </w:r>
            <w:r w:rsidRPr="00FC3E6E">
              <w:rPr>
                <w:sz w:val="20"/>
                <w:szCs w:val="20"/>
              </w:rPr>
              <w:t xml:space="preserve"> [8]</w:t>
            </w:r>
          </w:p>
          <w:p w:rsidR="00C663E4" w:rsidRPr="00FC3E6E" w:rsidRDefault="00C663E4" w:rsidP="00C03943">
            <w:pPr>
              <w:spacing w:line="240" w:lineRule="auto"/>
              <w:jc w:val="both"/>
              <w:rPr>
                <w:sz w:val="20"/>
                <w:szCs w:val="20"/>
                <w:lang w:val="ru-RU"/>
              </w:rPr>
            </w:pPr>
            <w:r w:rsidRPr="00FC3E6E">
              <w:rPr>
                <w:sz w:val="20"/>
                <w:szCs w:val="20"/>
              </w:rPr>
              <w:t>Додаткова література:</w:t>
            </w:r>
            <w:r w:rsidRPr="00FC3E6E">
              <w:rPr>
                <w:color w:val="FF6600"/>
                <w:sz w:val="20"/>
                <w:szCs w:val="20"/>
              </w:rPr>
              <w:t xml:space="preserve"> </w:t>
            </w:r>
            <w:r w:rsidRPr="00FC3E6E">
              <w:rPr>
                <w:sz w:val="20"/>
                <w:szCs w:val="20"/>
              </w:rPr>
              <w:t>[11]</w:t>
            </w:r>
            <w:r w:rsidRPr="00FC3E6E">
              <w:rPr>
                <w:sz w:val="20"/>
                <w:szCs w:val="20"/>
                <w:lang w:val="ru-RU"/>
              </w:rPr>
              <w:t>, [16],</w:t>
            </w:r>
            <w:r w:rsidRPr="00FC3E6E">
              <w:rPr>
                <w:sz w:val="20"/>
                <w:szCs w:val="20"/>
              </w:rPr>
              <w:t xml:space="preserve"> [18]</w:t>
            </w:r>
            <w:r w:rsidRPr="00FC3E6E">
              <w:rPr>
                <w:sz w:val="20"/>
                <w:szCs w:val="20"/>
                <w:lang w:val="ru-RU"/>
              </w:rPr>
              <w:t>,</w:t>
            </w:r>
            <w:r w:rsidRPr="00FC3E6E">
              <w:rPr>
                <w:sz w:val="20"/>
                <w:szCs w:val="20"/>
              </w:rPr>
              <w:t xml:space="preserve"> [19]</w:t>
            </w:r>
            <w:r w:rsidRPr="00FC3E6E">
              <w:rPr>
                <w:sz w:val="20"/>
                <w:szCs w:val="20"/>
                <w:lang w:val="ru-RU"/>
              </w:rPr>
              <w:t>,</w:t>
            </w:r>
            <w:r w:rsidRPr="00FC3E6E">
              <w:rPr>
                <w:sz w:val="20"/>
                <w:szCs w:val="20"/>
              </w:rPr>
              <w:t xml:space="preserve"> [21], [26]</w:t>
            </w:r>
            <w:r w:rsidRPr="00FC3E6E">
              <w:rPr>
                <w:sz w:val="20"/>
                <w:szCs w:val="20"/>
                <w:lang w:val="ru-RU"/>
              </w:rPr>
              <w:t>,</w:t>
            </w:r>
            <w:r w:rsidRPr="00FC3E6E">
              <w:rPr>
                <w:sz w:val="20"/>
                <w:szCs w:val="20"/>
              </w:rPr>
              <w:t xml:space="preserve"> [28].</w:t>
            </w:r>
          </w:p>
          <w:p w:rsidR="00C663E4" w:rsidRPr="00FC3E6E" w:rsidRDefault="00C663E4" w:rsidP="00C03943">
            <w:pPr>
              <w:spacing w:line="240" w:lineRule="auto"/>
              <w:jc w:val="both"/>
              <w:rPr>
                <w:bCs/>
                <w:sz w:val="20"/>
                <w:szCs w:val="20"/>
              </w:rPr>
            </w:pPr>
            <w:r w:rsidRPr="00FC3E6E">
              <w:rPr>
                <w:sz w:val="20"/>
                <w:szCs w:val="20"/>
              </w:rPr>
              <w:t>Оформити модульну контрольну роботу, РР.  Підготуватися до тестового експрес – контролю на лекції і до співбесіди з викладачем на предмет підведення підсумків освоєння знань з кредитного модуля «Міжнародне науково-технічне співробітництво»</w:t>
            </w:r>
            <w:r w:rsidRPr="00FC3E6E">
              <w:rPr>
                <w:spacing w:val="-4"/>
                <w:sz w:val="20"/>
                <w:szCs w:val="20"/>
              </w:rPr>
              <w:t>.</w:t>
            </w:r>
          </w:p>
        </w:tc>
        <w:tc>
          <w:tcPr>
            <w:tcW w:w="772" w:type="pct"/>
          </w:tcPr>
          <w:p w:rsidR="00C663E4" w:rsidRPr="00FC3E6E" w:rsidRDefault="00C663E4" w:rsidP="00C03943">
            <w:pPr>
              <w:tabs>
                <w:tab w:val="left" w:pos="284"/>
                <w:tab w:val="left" w:pos="567"/>
              </w:tabs>
              <w:spacing w:line="240" w:lineRule="auto"/>
              <w:jc w:val="center"/>
              <w:rPr>
                <w:sz w:val="20"/>
                <w:szCs w:val="20"/>
              </w:rPr>
            </w:pPr>
          </w:p>
          <w:p w:rsidR="00C663E4" w:rsidRPr="00FC3E6E" w:rsidRDefault="00C663E4" w:rsidP="00C03943">
            <w:pPr>
              <w:tabs>
                <w:tab w:val="left" w:pos="284"/>
                <w:tab w:val="left" w:pos="567"/>
              </w:tabs>
              <w:spacing w:line="240" w:lineRule="auto"/>
              <w:jc w:val="center"/>
              <w:rPr>
                <w:sz w:val="20"/>
                <w:szCs w:val="20"/>
              </w:rPr>
            </w:pPr>
            <w:r w:rsidRPr="00FC3E6E">
              <w:rPr>
                <w:sz w:val="20"/>
                <w:szCs w:val="20"/>
              </w:rPr>
              <w:t>13</w:t>
            </w:r>
          </w:p>
        </w:tc>
      </w:tr>
      <w:tr w:rsidR="00C663E4" w:rsidRPr="00FC3E6E" w:rsidTr="000B330C">
        <w:trPr>
          <w:trHeight w:val="20"/>
        </w:trPr>
        <w:tc>
          <w:tcPr>
            <w:tcW w:w="349" w:type="pct"/>
          </w:tcPr>
          <w:p w:rsidR="00C663E4" w:rsidRPr="00FC3E6E" w:rsidRDefault="00C663E4" w:rsidP="00C03943">
            <w:pPr>
              <w:tabs>
                <w:tab w:val="left" w:pos="284"/>
                <w:tab w:val="left" w:pos="567"/>
              </w:tabs>
              <w:spacing w:line="240" w:lineRule="auto"/>
              <w:jc w:val="center"/>
              <w:rPr>
                <w:sz w:val="20"/>
                <w:szCs w:val="20"/>
              </w:rPr>
            </w:pPr>
            <w:r w:rsidRPr="00FC3E6E">
              <w:rPr>
                <w:sz w:val="20"/>
                <w:szCs w:val="20"/>
              </w:rPr>
              <w:t>10</w:t>
            </w:r>
          </w:p>
        </w:tc>
        <w:tc>
          <w:tcPr>
            <w:tcW w:w="3879" w:type="pct"/>
          </w:tcPr>
          <w:p w:rsidR="00C663E4" w:rsidRPr="00FC3E6E" w:rsidRDefault="00C663E4" w:rsidP="00C03943">
            <w:pPr>
              <w:tabs>
                <w:tab w:val="left" w:pos="284"/>
                <w:tab w:val="left" w:pos="567"/>
              </w:tabs>
              <w:spacing w:line="240" w:lineRule="auto"/>
              <w:jc w:val="both"/>
              <w:rPr>
                <w:bCs/>
                <w:iCs/>
                <w:sz w:val="20"/>
                <w:szCs w:val="20"/>
              </w:rPr>
            </w:pPr>
            <w:r w:rsidRPr="00FC3E6E">
              <w:rPr>
                <w:bCs/>
                <w:iCs/>
                <w:sz w:val="20"/>
                <w:szCs w:val="20"/>
              </w:rPr>
              <w:t>Підготовка та проведення модульної контрольної роботи</w:t>
            </w:r>
          </w:p>
        </w:tc>
        <w:tc>
          <w:tcPr>
            <w:tcW w:w="772" w:type="pct"/>
          </w:tcPr>
          <w:p w:rsidR="00C663E4" w:rsidRPr="00FC3E6E" w:rsidRDefault="00C663E4" w:rsidP="00C03943">
            <w:pPr>
              <w:tabs>
                <w:tab w:val="left" w:pos="284"/>
                <w:tab w:val="left" w:pos="567"/>
              </w:tabs>
              <w:spacing w:line="240" w:lineRule="auto"/>
              <w:jc w:val="center"/>
              <w:rPr>
                <w:sz w:val="20"/>
                <w:szCs w:val="20"/>
              </w:rPr>
            </w:pPr>
            <w:r w:rsidRPr="00FC3E6E">
              <w:rPr>
                <w:sz w:val="20"/>
                <w:szCs w:val="20"/>
              </w:rPr>
              <w:t>4</w:t>
            </w:r>
          </w:p>
        </w:tc>
      </w:tr>
      <w:tr w:rsidR="00C663E4" w:rsidRPr="00FC3E6E" w:rsidTr="000B330C">
        <w:trPr>
          <w:trHeight w:val="20"/>
        </w:trPr>
        <w:tc>
          <w:tcPr>
            <w:tcW w:w="349" w:type="pct"/>
          </w:tcPr>
          <w:p w:rsidR="00C663E4" w:rsidRPr="00FC3E6E" w:rsidRDefault="00C663E4" w:rsidP="00C03943">
            <w:pPr>
              <w:tabs>
                <w:tab w:val="left" w:pos="284"/>
                <w:tab w:val="left" w:pos="567"/>
              </w:tabs>
              <w:spacing w:line="240" w:lineRule="auto"/>
              <w:jc w:val="center"/>
              <w:rPr>
                <w:sz w:val="20"/>
                <w:szCs w:val="20"/>
              </w:rPr>
            </w:pPr>
            <w:r w:rsidRPr="00FC3E6E">
              <w:rPr>
                <w:sz w:val="20"/>
                <w:szCs w:val="20"/>
              </w:rPr>
              <w:t>11</w:t>
            </w:r>
          </w:p>
        </w:tc>
        <w:tc>
          <w:tcPr>
            <w:tcW w:w="3879" w:type="pct"/>
          </w:tcPr>
          <w:p w:rsidR="00C663E4" w:rsidRPr="00FC3E6E" w:rsidRDefault="00C663E4" w:rsidP="00C03943">
            <w:pPr>
              <w:tabs>
                <w:tab w:val="left" w:pos="284"/>
                <w:tab w:val="left" w:pos="567"/>
              </w:tabs>
              <w:spacing w:line="240" w:lineRule="auto"/>
              <w:jc w:val="both"/>
              <w:rPr>
                <w:bCs/>
                <w:iCs/>
                <w:sz w:val="20"/>
                <w:szCs w:val="20"/>
              </w:rPr>
            </w:pPr>
            <w:r w:rsidRPr="00FC3E6E">
              <w:rPr>
                <w:bCs/>
                <w:iCs/>
                <w:sz w:val="20"/>
                <w:szCs w:val="20"/>
              </w:rPr>
              <w:t>Підготовка до заліку</w:t>
            </w:r>
          </w:p>
        </w:tc>
        <w:tc>
          <w:tcPr>
            <w:tcW w:w="772" w:type="pct"/>
          </w:tcPr>
          <w:p w:rsidR="00C663E4" w:rsidRPr="00FC3E6E" w:rsidRDefault="00C663E4" w:rsidP="00C03943">
            <w:pPr>
              <w:tabs>
                <w:tab w:val="left" w:pos="284"/>
                <w:tab w:val="left" w:pos="567"/>
              </w:tabs>
              <w:spacing w:line="240" w:lineRule="auto"/>
              <w:jc w:val="center"/>
              <w:rPr>
                <w:sz w:val="20"/>
                <w:szCs w:val="20"/>
                <w:lang w:val="en-US"/>
              </w:rPr>
            </w:pPr>
            <w:r w:rsidRPr="00FC3E6E">
              <w:rPr>
                <w:sz w:val="20"/>
                <w:szCs w:val="20"/>
                <w:lang w:val="en-US"/>
              </w:rPr>
              <w:t>6</w:t>
            </w:r>
          </w:p>
        </w:tc>
      </w:tr>
      <w:tr w:rsidR="00C663E4" w:rsidRPr="00FC3E6E" w:rsidTr="000B330C">
        <w:trPr>
          <w:trHeight w:val="20"/>
        </w:trPr>
        <w:tc>
          <w:tcPr>
            <w:tcW w:w="4228" w:type="pct"/>
            <w:gridSpan w:val="2"/>
          </w:tcPr>
          <w:p w:rsidR="00C663E4" w:rsidRPr="00FC3E6E" w:rsidRDefault="00C663E4" w:rsidP="00C03943">
            <w:pPr>
              <w:tabs>
                <w:tab w:val="left" w:pos="284"/>
                <w:tab w:val="left" w:pos="567"/>
              </w:tabs>
              <w:spacing w:line="240" w:lineRule="auto"/>
              <w:jc w:val="both"/>
              <w:rPr>
                <w:b/>
                <w:bCs/>
                <w:iCs/>
                <w:sz w:val="20"/>
                <w:szCs w:val="20"/>
              </w:rPr>
            </w:pPr>
            <w:r w:rsidRPr="00FC3E6E">
              <w:rPr>
                <w:b/>
                <w:bCs/>
                <w:iCs/>
                <w:sz w:val="20"/>
                <w:szCs w:val="20"/>
              </w:rPr>
              <w:t>Всього, год.</w:t>
            </w:r>
          </w:p>
        </w:tc>
        <w:tc>
          <w:tcPr>
            <w:tcW w:w="772" w:type="pct"/>
          </w:tcPr>
          <w:p w:rsidR="00C663E4" w:rsidRPr="00FC3E6E" w:rsidRDefault="00C663E4" w:rsidP="00C03943">
            <w:pPr>
              <w:tabs>
                <w:tab w:val="left" w:pos="284"/>
                <w:tab w:val="left" w:pos="567"/>
              </w:tabs>
              <w:spacing w:line="240" w:lineRule="auto"/>
              <w:rPr>
                <w:b/>
                <w:sz w:val="20"/>
                <w:szCs w:val="20"/>
              </w:rPr>
            </w:pPr>
            <w:r w:rsidRPr="00FC3E6E">
              <w:rPr>
                <w:b/>
                <w:sz w:val="20"/>
                <w:szCs w:val="20"/>
              </w:rPr>
              <w:t xml:space="preserve">         81</w:t>
            </w:r>
          </w:p>
        </w:tc>
      </w:tr>
    </w:tbl>
    <w:p w:rsidR="00C663E4" w:rsidRPr="00FC3E6E" w:rsidRDefault="00C663E4" w:rsidP="008662C8">
      <w:pPr>
        <w:jc w:val="both"/>
        <w:rPr>
          <w:sz w:val="20"/>
          <w:szCs w:val="20"/>
        </w:rPr>
      </w:pPr>
    </w:p>
    <w:p w:rsidR="00C663E4" w:rsidRPr="00FC3E6E" w:rsidRDefault="00C663E4" w:rsidP="00F95D78">
      <w:pPr>
        <w:pStyle w:val="Heading1"/>
        <w:numPr>
          <w:ilvl w:val="0"/>
          <w:numId w:val="0"/>
        </w:numPr>
        <w:shd w:val="clear" w:color="auto" w:fill="BFBFBF"/>
        <w:spacing w:line="240" w:lineRule="auto"/>
        <w:jc w:val="center"/>
        <w:rPr>
          <w:rFonts w:ascii="Times New Roman" w:hAnsi="Times New Roman"/>
          <w:color w:val="auto"/>
          <w:sz w:val="20"/>
          <w:szCs w:val="20"/>
        </w:rPr>
      </w:pPr>
      <w:r w:rsidRPr="00FC3E6E">
        <w:rPr>
          <w:rFonts w:ascii="Times New Roman" w:hAnsi="Times New Roman"/>
          <w:color w:val="auto"/>
          <w:sz w:val="20"/>
          <w:szCs w:val="20"/>
        </w:rPr>
        <w:t>Політика та контроль</w:t>
      </w:r>
    </w:p>
    <w:p w:rsidR="00C663E4" w:rsidRPr="00FC3E6E" w:rsidRDefault="00C663E4" w:rsidP="004A6336">
      <w:pPr>
        <w:pStyle w:val="Heading1"/>
        <w:spacing w:line="240" w:lineRule="auto"/>
        <w:rPr>
          <w:rFonts w:ascii="Times New Roman" w:hAnsi="Times New Roman"/>
          <w:color w:val="auto"/>
          <w:sz w:val="20"/>
          <w:szCs w:val="20"/>
        </w:rPr>
      </w:pPr>
      <w:r w:rsidRPr="00FC3E6E">
        <w:rPr>
          <w:rFonts w:ascii="Times New Roman" w:hAnsi="Times New Roman"/>
          <w:color w:val="auto"/>
          <w:sz w:val="20"/>
          <w:szCs w:val="20"/>
        </w:rPr>
        <w:t>Політика навчальної дисципліни (освітнього компонента)</w:t>
      </w:r>
    </w:p>
    <w:p w:rsidR="00C663E4" w:rsidRPr="00FC3E6E" w:rsidRDefault="00C663E4" w:rsidP="00F77008">
      <w:pPr>
        <w:pStyle w:val="ListParagraph"/>
        <w:spacing w:after="120" w:line="240" w:lineRule="auto"/>
        <w:ind w:left="0" w:firstLine="540"/>
        <w:jc w:val="both"/>
        <w:rPr>
          <w:sz w:val="20"/>
          <w:szCs w:val="20"/>
        </w:rPr>
      </w:pPr>
      <w:r w:rsidRPr="00FC3E6E">
        <w:rPr>
          <w:sz w:val="20"/>
          <w:szCs w:val="20"/>
        </w:rPr>
        <w:t>Регулярне відвідування занять, як лекцій, так і практичних; активність на заняттях, підготовка коротких доповідей чи текстів (до 7хв.), відключення телефонів, використання засобів зв’язку для пошуку інформації на гугл-диску викладача чи в інтернеті тощо; застосування  заохочувальних та штрафних балів та інші вимоги, що не суперечать законодавству України та нормативним документам Університету.</w:t>
      </w:r>
    </w:p>
    <w:p w:rsidR="00C663E4" w:rsidRPr="00FC3E6E" w:rsidRDefault="00C663E4" w:rsidP="00F40598">
      <w:pPr>
        <w:pStyle w:val="Heading1"/>
        <w:spacing w:line="240" w:lineRule="auto"/>
        <w:rPr>
          <w:rFonts w:ascii="Times New Roman" w:hAnsi="Times New Roman"/>
          <w:color w:val="auto"/>
          <w:sz w:val="20"/>
          <w:szCs w:val="20"/>
        </w:rPr>
      </w:pPr>
      <w:r w:rsidRPr="00FC3E6E">
        <w:rPr>
          <w:rFonts w:ascii="Times New Roman" w:hAnsi="Times New Roman"/>
          <w:color w:val="auto"/>
          <w:sz w:val="20"/>
          <w:szCs w:val="20"/>
        </w:rPr>
        <w:t>Види контролю та рейтингова система оцінювання результатів навчання (РСО)</w:t>
      </w:r>
    </w:p>
    <w:p w:rsidR="00C663E4" w:rsidRPr="00FC3E6E" w:rsidRDefault="00C663E4" w:rsidP="00B53E11">
      <w:pPr>
        <w:spacing w:line="240" w:lineRule="auto"/>
        <w:ind w:firstLine="540"/>
        <w:jc w:val="both"/>
        <w:rPr>
          <w:sz w:val="20"/>
          <w:szCs w:val="20"/>
        </w:rPr>
      </w:pPr>
      <w:r w:rsidRPr="00FC3E6E">
        <w:rPr>
          <w:sz w:val="20"/>
          <w:szCs w:val="20"/>
        </w:rPr>
        <w:t xml:space="preserve">Рейтинг студента з кредитного модуля «Міжнародне науково-технічне співробітництво» складається з балів, які він отримує за: 1) виконання завдань (доповіді по темам занять, відповіді на запитання, розв’язування задач тощо) на практичних заняттях; 2) відповіді при експрес-контролі (тести, задачі, запитання) на лекційних заняттях; </w:t>
      </w:r>
      <w:r w:rsidRPr="00FC3E6E">
        <w:rPr>
          <w:sz w:val="20"/>
          <w:szCs w:val="20"/>
          <w:lang w:val="ru-RU"/>
        </w:rPr>
        <w:t xml:space="preserve">3) </w:t>
      </w:r>
      <w:r w:rsidRPr="00FC3E6E">
        <w:rPr>
          <w:sz w:val="20"/>
          <w:szCs w:val="20"/>
        </w:rPr>
        <w:t xml:space="preserve">відповіді при експрес-контролі (тести, задачі, запитання) на практичних заняттях; </w:t>
      </w:r>
      <w:r w:rsidRPr="00FC3E6E">
        <w:rPr>
          <w:sz w:val="20"/>
          <w:szCs w:val="20"/>
          <w:lang w:val="ru-RU"/>
        </w:rPr>
        <w:t>4</w:t>
      </w:r>
      <w:r w:rsidRPr="00FC3E6E">
        <w:rPr>
          <w:sz w:val="20"/>
          <w:szCs w:val="20"/>
        </w:rPr>
        <w:t xml:space="preserve">) результати виконання МКР; </w:t>
      </w:r>
      <w:r w:rsidRPr="00FC3E6E">
        <w:rPr>
          <w:sz w:val="20"/>
          <w:szCs w:val="20"/>
          <w:lang w:val="ru-RU"/>
        </w:rPr>
        <w:t>5</w:t>
      </w:r>
      <w:r w:rsidRPr="00FC3E6E">
        <w:rPr>
          <w:sz w:val="20"/>
          <w:szCs w:val="20"/>
        </w:rPr>
        <w:t>) результати заліку.</w:t>
      </w:r>
    </w:p>
    <w:p w:rsidR="00C663E4" w:rsidRPr="00FC3E6E" w:rsidRDefault="00C663E4" w:rsidP="00B53E11">
      <w:pPr>
        <w:spacing w:line="240" w:lineRule="auto"/>
        <w:ind w:firstLine="540"/>
        <w:jc w:val="both"/>
        <w:rPr>
          <w:b/>
          <w:i/>
          <w:sz w:val="20"/>
          <w:szCs w:val="20"/>
        </w:rPr>
      </w:pPr>
      <w:r w:rsidRPr="00FC3E6E">
        <w:rPr>
          <w:b/>
          <w:i/>
          <w:sz w:val="20"/>
          <w:szCs w:val="20"/>
        </w:rPr>
        <w:t>Розподіл рейтингових (вагових) балів та критерії оцінювання знань:</w:t>
      </w:r>
    </w:p>
    <w:p w:rsidR="00C663E4" w:rsidRPr="00FC3E6E" w:rsidRDefault="00C663E4" w:rsidP="00B53E11">
      <w:pPr>
        <w:spacing w:line="240" w:lineRule="auto"/>
        <w:ind w:firstLine="540"/>
        <w:jc w:val="both"/>
        <w:rPr>
          <w:sz w:val="20"/>
          <w:szCs w:val="20"/>
        </w:rPr>
      </w:pPr>
      <w:r w:rsidRPr="00FC3E6E">
        <w:rPr>
          <w:sz w:val="20"/>
          <w:szCs w:val="20"/>
        </w:rPr>
        <w:t>Визначаємо шкалу балів за відповідні рівні оцінювання з кожного виду контролю. З урахуванням межових значень 0,9 – 0,75 – 0,6 – 0 маємо такий розподіл:</w:t>
      </w:r>
    </w:p>
    <w:p w:rsidR="00C663E4" w:rsidRPr="00FC3E6E" w:rsidRDefault="00C663E4" w:rsidP="00B53E11">
      <w:pPr>
        <w:spacing w:line="240" w:lineRule="auto"/>
        <w:ind w:firstLine="540"/>
        <w:jc w:val="both"/>
        <w:rPr>
          <w:sz w:val="20"/>
          <w:szCs w:val="20"/>
          <w:u w:val="single"/>
        </w:rPr>
      </w:pPr>
      <w:r w:rsidRPr="00FC3E6E">
        <w:rPr>
          <w:sz w:val="20"/>
          <w:szCs w:val="20"/>
          <w:u w:val="single"/>
        </w:rPr>
        <w:t>1. Відповіді на практичних (семінарських) заняттях:</w:t>
      </w:r>
    </w:p>
    <w:p w:rsidR="00C663E4" w:rsidRPr="00FC3E6E" w:rsidRDefault="00C663E4" w:rsidP="00F40598">
      <w:pPr>
        <w:spacing w:line="240" w:lineRule="auto"/>
        <w:jc w:val="both"/>
        <w:rPr>
          <w:sz w:val="20"/>
          <w:szCs w:val="20"/>
        </w:rPr>
      </w:pPr>
      <w:r w:rsidRPr="00FC3E6E">
        <w:rPr>
          <w:sz w:val="20"/>
          <w:szCs w:val="20"/>
        </w:rPr>
        <w:t>Ваговий бал – 10 балів за роботу на 1 практичному занятті. Максимальна кількість балів за роботу на практичних заняттях дорівнює 10х6 = 60 балів.</w:t>
      </w:r>
    </w:p>
    <w:p w:rsidR="00C663E4" w:rsidRPr="00FC3E6E" w:rsidRDefault="00C663E4" w:rsidP="00F40598">
      <w:pPr>
        <w:spacing w:line="240" w:lineRule="auto"/>
        <w:jc w:val="both"/>
        <w:rPr>
          <w:sz w:val="20"/>
          <w:szCs w:val="20"/>
        </w:rPr>
      </w:pPr>
      <w:r w:rsidRPr="00FC3E6E">
        <w:rPr>
          <w:sz w:val="20"/>
          <w:szCs w:val="20"/>
        </w:rPr>
        <w:t>На кожному практичному занятті викладачем обпитується група студентів (з 5-6 осіб), протягом заняття ця група студентів відповідає на 10 експрес-питань, вагою 1 бал/1 питання. Можливість заохочувальних балів передбачена у випадку відсутності відповідей на питання у цільової групи для опитування. критерії оцінювання:</w:t>
      </w:r>
    </w:p>
    <w:p w:rsidR="00C663E4" w:rsidRPr="00FC3E6E" w:rsidRDefault="00C663E4" w:rsidP="00F40598">
      <w:pPr>
        <w:spacing w:line="240" w:lineRule="auto"/>
        <w:jc w:val="both"/>
        <w:rPr>
          <w:sz w:val="20"/>
          <w:szCs w:val="20"/>
        </w:rPr>
      </w:pPr>
      <w:r w:rsidRPr="00FC3E6E">
        <w:rPr>
          <w:sz w:val="20"/>
          <w:szCs w:val="20"/>
        </w:rPr>
        <w:t>–</w:t>
      </w:r>
      <w:r w:rsidRPr="00FC3E6E">
        <w:rPr>
          <w:sz w:val="20"/>
          <w:szCs w:val="20"/>
        </w:rPr>
        <w:tab/>
        <w:t>«відмінно», творче розкриття питань, вільне володіння матеріалом – 10 балів;</w:t>
      </w:r>
    </w:p>
    <w:p w:rsidR="00C663E4" w:rsidRPr="00FC3E6E" w:rsidRDefault="00C663E4" w:rsidP="00F40598">
      <w:pPr>
        <w:spacing w:line="240" w:lineRule="auto"/>
        <w:jc w:val="both"/>
        <w:rPr>
          <w:sz w:val="20"/>
          <w:szCs w:val="20"/>
        </w:rPr>
      </w:pPr>
      <w:r w:rsidRPr="00FC3E6E">
        <w:rPr>
          <w:sz w:val="20"/>
          <w:szCs w:val="20"/>
        </w:rPr>
        <w:t>–</w:t>
      </w:r>
      <w:r w:rsidRPr="00FC3E6E">
        <w:rPr>
          <w:sz w:val="20"/>
          <w:szCs w:val="20"/>
        </w:rPr>
        <w:tab/>
        <w:t>«добре», глибоке розкриття п’яти питань дискусії – (9-8) балів;</w:t>
      </w:r>
    </w:p>
    <w:p w:rsidR="00C663E4" w:rsidRPr="00FC3E6E" w:rsidRDefault="00C663E4" w:rsidP="00F40598">
      <w:pPr>
        <w:spacing w:line="240" w:lineRule="auto"/>
        <w:jc w:val="both"/>
        <w:rPr>
          <w:sz w:val="20"/>
          <w:szCs w:val="20"/>
        </w:rPr>
      </w:pPr>
      <w:r w:rsidRPr="00FC3E6E">
        <w:rPr>
          <w:sz w:val="20"/>
          <w:szCs w:val="20"/>
        </w:rPr>
        <w:t>–</w:t>
      </w:r>
      <w:r w:rsidRPr="00FC3E6E">
        <w:rPr>
          <w:sz w:val="20"/>
          <w:szCs w:val="20"/>
        </w:rPr>
        <w:tab/>
        <w:t>«задовільно», активна участь у роботі практичного заняття (розкриття 3-4 питань дискусії) – 7 балів;</w:t>
      </w:r>
    </w:p>
    <w:p w:rsidR="00C663E4" w:rsidRPr="00FC3E6E" w:rsidRDefault="00C663E4" w:rsidP="00F40598">
      <w:pPr>
        <w:spacing w:line="240" w:lineRule="auto"/>
        <w:jc w:val="both"/>
        <w:rPr>
          <w:sz w:val="20"/>
          <w:szCs w:val="20"/>
        </w:rPr>
      </w:pPr>
      <w:r w:rsidRPr="00FC3E6E">
        <w:rPr>
          <w:sz w:val="20"/>
          <w:szCs w:val="20"/>
        </w:rPr>
        <w:t>–</w:t>
      </w:r>
      <w:r w:rsidRPr="00FC3E6E">
        <w:rPr>
          <w:sz w:val="20"/>
          <w:szCs w:val="20"/>
        </w:rPr>
        <w:tab/>
        <w:t xml:space="preserve">немає відповіді – 0 балів. </w:t>
      </w:r>
    </w:p>
    <w:p w:rsidR="00C663E4" w:rsidRPr="00FC3E6E" w:rsidRDefault="00C663E4" w:rsidP="00B53E11">
      <w:pPr>
        <w:spacing w:line="240" w:lineRule="auto"/>
        <w:ind w:firstLine="540"/>
        <w:jc w:val="both"/>
        <w:rPr>
          <w:sz w:val="20"/>
          <w:szCs w:val="20"/>
          <w:u w:val="single"/>
        </w:rPr>
      </w:pPr>
      <w:r w:rsidRPr="00FC3E6E">
        <w:rPr>
          <w:sz w:val="20"/>
          <w:szCs w:val="20"/>
          <w:u w:val="single"/>
        </w:rPr>
        <w:t>2. Експрес-контроль на лекційному  занятті</w:t>
      </w:r>
    </w:p>
    <w:p w:rsidR="00C663E4" w:rsidRPr="00FC3E6E" w:rsidRDefault="00C663E4" w:rsidP="00F40598">
      <w:pPr>
        <w:spacing w:line="240" w:lineRule="auto"/>
        <w:jc w:val="both"/>
        <w:rPr>
          <w:sz w:val="20"/>
          <w:szCs w:val="20"/>
        </w:rPr>
      </w:pPr>
      <w:r w:rsidRPr="00FC3E6E">
        <w:rPr>
          <w:sz w:val="20"/>
          <w:szCs w:val="20"/>
        </w:rPr>
        <w:t>Ваговий бал – 12  балів за експрес-контроль. Максимальна кількість балів за даний вид роботи дорівнює 12х1 = 12 балів.</w:t>
      </w:r>
    </w:p>
    <w:p w:rsidR="00C663E4" w:rsidRPr="00FC3E6E" w:rsidRDefault="00C663E4" w:rsidP="00F40598">
      <w:pPr>
        <w:spacing w:line="240" w:lineRule="auto"/>
        <w:jc w:val="both"/>
        <w:rPr>
          <w:sz w:val="20"/>
          <w:szCs w:val="20"/>
        </w:rPr>
      </w:pPr>
      <w:r w:rsidRPr="00FC3E6E">
        <w:rPr>
          <w:sz w:val="20"/>
          <w:szCs w:val="20"/>
        </w:rPr>
        <w:t>–</w:t>
      </w:r>
      <w:r w:rsidRPr="00FC3E6E">
        <w:rPr>
          <w:sz w:val="20"/>
          <w:szCs w:val="20"/>
        </w:rPr>
        <w:tab/>
        <w:t>«відмінно», повна відповідь (не менше 90% потрібної інформації) – 12 бали;</w:t>
      </w:r>
    </w:p>
    <w:p w:rsidR="00C663E4" w:rsidRPr="00FC3E6E" w:rsidRDefault="00C663E4" w:rsidP="00F40598">
      <w:pPr>
        <w:spacing w:line="240" w:lineRule="auto"/>
        <w:jc w:val="both"/>
        <w:rPr>
          <w:sz w:val="20"/>
          <w:szCs w:val="20"/>
        </w:rPr>
      </w:pPr>
      <w:r w:rsidRPr="00FC3E6E">
        <w:rPr>
          <w:sz w:val="20"/>
          <w:szCs w:val="20"/>
        </w:rPr>
        <w:t>–</w:t>
      </w:r>
      <w:r w:rsidRPr="00FC3E6E">
        <w:rPr>
          <w:sz w:val="20"/>
          <w:szCs w:val="20"/>
        </w:rPr>
        <w:tab/>
        <w:t>«добре», достатньо повна відповідь (не менше 75% потрібної інформації), або повна відповідь з незначними неточностями – 9 бали;</w:t>
      </w:r>
    </w:p>
    <w:p w:rsidR="00C663E4" w:rsidRPr="00FC3E6E" w:rsidRDefault="00C663E4" w:rsidP="00F40598">
      <w:pPr>
        <w:spacing w:line="240" w:lineRule="auto"/>
        <w:jc w:val="both"/>
        <w:rPr>
          <w:sz w:val="20"/>
          <w:szCs w:val="20"/>
        </w:rPr>
      </w:pPr>
      <w:r w:rsidRPr="00FC3E6E">
        <w:rPr>
          <w:sz w:val="20"/>
          <w:szCs w:val="20"/>
        </w:rPr>
        <w:t>–</w:t>
      </w:r>
      <w:r w:rsidRPr="00FC3E6E">
        <w:rPr>
          <w:sz w:val="20"/>
          <w:szCs w:val="20"/>
        </w:rPr>
        <w:tab/>
        <w:t>«задовільно», неповна відповідь (не менше 60% потрібної інформації) та незначні помилки – 7 балів;</w:t>
      </w:r>
    </w:p>
    <w:p w:rsidR="00C663E4" w:rsidRPr="00FC3E6E" w:rsidRDefault="00C663E4" w:rsidP="00F40598">
      <w:pPr>
        <w:spacing w:line="240" w:lineRule="auto"/>
        <w:jc w:val="both"/>
        <w:rPr>
          <w:sz w:val="20"/>
          <w:szCs w:val="20"/>
        </w:rPr>
      </w:pPr>
      <w:r w:rsidRPr="00FC3E6E">
        <w:rPr>
          <w:sz w:val="20"/>
          <w:szCs w:val="20"/>
        </w:rPr>
        <w:t>–</w:t>
      </w:r>
      <w:r w:rsidRPr="00FC3E6E">
        <w:rPr>
          <w:sz w:val="20"/>
          <w:szCs w:val="20"/>
        </w:rPr>
        <w:tab/>
        <w:t xml:space="preserve">«незадовільно», незадовільна відповідь (не відповідає змісту та проблематики питання) – </w:t>
      </w:r>
      <w:r w:rsidRPr="00FC3E6E">
        <w:rPr>
          <w:sz w:val="20"/>
          <w:szCs w:val="20"/>
          <w:lang w:val="ru-RU"/>
        </w:rPr>
        <w:t>0</w:t>
      </w:r>
      <w:r w:rsidRPr="00FC3E6E">
        <w:rPr>
          <w:sz w:val="20"/>
          <w:szCs w:val="20"/>
        </w:rPr>
        <w:t xml:space="preserve"> балів.</w:t>
      </w:r>
    </w:p>
    <w:p w:rsidR="00C663E4" w:rsidRPr="00FC3E6E" w:rsidRDefault="00C663E4" w:rsidP="00F40598">
      <w:pPr>
        <w:spacing w:line="240" w:lineRule="auto"/>
        <w:jc w:val="both"/>
        <w:rPr>
          <w:sz w:val="20"/>
          <w:szCs w:val="20"/>
        </w:rPr>
      </w:pPr>
      <w:r w:rsidRPr="00FC3E6E">
        <w:rPr>
          <w:sz w:val="20"/>
          <w:szCs w:val="20"/>
        </w:rPr>
        <w:t>–</w:t>
      </w:r>
      <w:r w:rsidRPr="00FC3E6E">
        <w:rPr>
          <w:sz w:val="20"/>
          <w:szCs w:val="20"/>
        </w:rPr>
        <w:tab/>
        <w:t>немає відповіді – 0 балів.</w:t>
      </w:r>
    </w:p>
    <w:p w:rsidR="00C663E4" w:rsidRPr="00FC3E6E" w:rsidRDefault="00C663E4" w:rsidP="00B53E11">
      <w:pPr>
        <w:spacing w:line="240" w:lineRule="auto"/>
        <w:ind w:firstLine="540"/>
        <w:jc w:val="both"/>
        <w:rPr>
          <w:sz w:val="20"/>
          <w:szCs w:val="20"/>
          <w:u w:val="single"/>
        </w:rPr>
      </w:pPr>
      <w:r w:rsidRPr="00FC3E6E">
        <w:rPr>
          <w:sz w:val="20"/>
          <w:szCs w:val="20"/>
          <w:u w:val="single"/>
        </w:rPr>
        <w:t>3. Експрес-контроль на практичних заняттях.</w:t>
      </w:r>
    </w:p>
    <w:p w:rsidR="00C663E4" w:rsidRPr="00FC3E6E" w:rsidRDefault="00C663E4" w:rsidP="00F40598">
      <w:pPr>
        <w:spacing w:line="240" w:lineRule="auto"/>
        <w:jc w:val="both"/>
        <w:rPr>
          <w:sz w:val="20"/>
          <w:szCs w:val="20"/>
        </w:rPr>
      </w:pPr>
      <w:r w:rsidRPr="00FC3E6E">
        <w:rPr>
          <w:sz w:val="20"/>
          <w:szCs w:val="20"/>
        </w:rPr>
        <w:t>Ваговий бал – 15 балів за експрес-контроль. Максимальна кількість балів за даний вид роботи дорівнює 15х1 = 15 балів.</w:t>
      </w:r>
    </w:p>
    <w:p w:rsidR="00C663E4" w:rsidRPr="00FC3E6E" w:rsidRDefault="00C663E4" w:rsidP="00F40598">
      <w:pPr>
        <w:spacing w:line="240" w:lineRule="auto"/>
        <w:jc w:val="both"/>
        <w:rPr>
          <w:sz w:val="20"/>
          <w:szCs w:val="20"/>
        </w:rPr>
      </w:pPr>
      <w:r w:rsidRPr="00FC3E6E">
        <w:rPr>
          <w:sz w:val="20"/>
          <w:szCs w:val="20"/>
        </w:rPr>
        <w:t>–</w:t>
      </w:r>
      <w:r w:rsidRPr="00FC3E6E">
        <w:rPr>
          <w:sz w:val="20"/>
          <w:szCs w:val="20"/>
        </w:rPr>
        <w:tab/>
        <w:t>«відмінно», повна відповідь (не менше 90% потрібної інформації) – 15 бали;</w:t>
      </w:r>
    </w:p>
    <w:p w:rsidR="00C663E4" w:rsidRPr="00FC3E6E" w:rsidRDefault="00C663E4" w:rsidP="00F40598">
      <w:pPr>
        <w:spacing w:line="240" w:lineRule="auto"/>
        <w:jc w:val="both"/>
        <w:rPr>
          <w:sz w:val="20"/>
          <w:szCs w:val="20"/>
        </w:rPr>
      </w:pPr>
      <w:r w:rsidRPr="00FC3E6E">
        <w:rPr>
          <w:sz w:val="20"/>
          <w:szCs w:val="20"/>
        </w:rPr>
        <w:t>–</w:t>
      </w:r>
      <w:r w:rsidRPr="00FC3E6E">
        <w:rPr>
          <w:sz w:val="20"/>
          <w:szCs w:val="20"/>
        </w:rPr>
        <w:tab/>
        <w:t>«добре», достатньо повна відповідь (не менше 75% потрібної інформації), або повна відповідь з незначними неточностями – 10 бали;</w:t>
      </w:r>
    </w:p>
    <w:p w:rsidR="00C663E4" w:rsidRPr="00FC3E6E" w:rsidRDefault="00C663E4" w:rsidP="00F40598">
      <w:pPr>
        <w:spacing w:line="240" w:lineRule="auto"/>
        <w:jc w:val="both"/>
        <w:rPr>
          <w:sz w:val="20"/>
          <w:szCs w:val="20"/>
        </w:rPr>
      </w:pPr>
      <w:r w:rsidRPr="00FC3E6E">
        <w:rPr>
          <w:sz w:val="20"/>
          <w:szCs w:val="20"/>
        </w:rPr>
        <w:t>–</w:t>
      </w:r>
      <w:r w:rsidRPr="00FC3E6E">
        <w:rPr>
          <w:sz w:val="20"/>
          <w:szCs w:val="20"/>
        </w:rPr>
        <w:tab/>
        <w:t>«задовільно», неповна відповідь (не менше 60% потрібної інформації) та незначні помилки – 7 балів;</w:t>
      </w:r>
    </w:p>
    <w:p w:rsidR="00C663E4" w:rsidRPr="00FC3E6E" w:rsidRDefault="00C663E4" w:rsidP="00F40598">
      <w:pPr>
        <w:spacing w:line="240" w:lineRule="auto"/>
        <w:jc w:val="both"/>
        <w:rPr>
          <w:sz w:val="20"/>
          <w:szCs w:val="20"/>
        </w:rPr>
      </w:pPr>
      <w:r w:rsidRPr="00FC3E6E">
        <w:rPr>
          <w:sz w:val="20"/>
          <w:szCs w:val="20"/>
        </w:rPr>
        <w:t>–</w:t>
      </w:r>
      <w:r w:rsidRPr="00FC3E6E">
        <w:rPr>
          <w:sz w:val="20"/>
          <w:szCs w:val="20"/>
        </w:rPr>
        <w:tab/>
        <w:t xml:space="preserve">«незадовільно», незадовільна відповідь (не відповідає змісту та проблематики питання) – </w:t>
      </w:r>
      <w:r w:rsidRPr="00FC3E6E">
        <w:rPr>
          <w:sz w:val="20"/>
          <w:szCs w:val="20"/>
          <w:lang w:val="ru-RU"/>
        </w:rPr>
        <w:t>0</w:t>
      </w:r>
      <w:r w:rsidRPr="00FC3E6E">
        <w:rPr>
          <w:sz w:val="20"/>
          <w:szCs w:val="20"/>
        </w:rPr>
        <w:t xml:space="preserve"> балів.</w:t>
      </w:r>
    </w:p>
    <w:p w:rsidR="00C663E4" w:rsidRPr="00FC3E6E" w:rsidRDefault="00C663E4" w:rsidP="00F40598">
      <w:pPr>
        <w:spacing w:line="240" w:lineRule="auto"/>
        <w:jc w:val="both"/>
        <w:rPr>
          <w:sz w:val="20"/>
          <w:szCs w:val="20"/>
        </w:rPr>
      </w:pPr>
      <w:r w:rsidRPr="00FC3E6E">
        <w:rPr>
          <w:sz w:val="20"/>
          <w:szCs w:val="20"/>
        </w:rPr>
        <w:t>–</w:t>
      </w:r>
      <w:r w:rsidRPr="00FC3E6E">
        <w:rPr>
          <w:sz w:val="20"/>
          <w:szCs w:val="20"/>
        </w:rPr>
        <w:tab/>
        <w:t xml:space="preserve">немає відповіді – 0 балів. </w:t>
      </w:r>
    </w:p>
    <w:p w:rsidR="00C663E4" w:rsidRPr="00FC3E6E" w:rsidRDefault="00C663E4" w:rsidP="00B53E11">
      <w:pPr>
        <w:spacing w:line="240" w:lineRule="auto"/>
        <w:ind w:firstLine="540"/>
        <w:jc w:val="both"/>
        <w:rPr>
          <w:sz w:val="20"/>
          <w:szCs w:val="20"/>
          <w:u w:val="single"/>
        </w:rPr>
      </w:pPr>
      <w:r w:rsidRPr="00FC3E6E">
        <w:rPr>
          <w:sz w:val="20"/>
          <w:szCs w:val="20"/>
          <w:u w:val="single"/>
        </w:rPr>
        <w:t>4. Модульна контрольна робота (МКР).</w:t>
      </w:r>
    </w:p>
    <w:p w:rsidR="00C663E4" w:rsidRPr="00FC3E6E" w:rsidRDefault="00C663E4" w:rsidP="00F40598">
      <w:pPr>
        <w:spacing w:line="240" w:lineRule="auto"/>
        <w:jc w:val="both"/>
        <w:rPr>
          <w:sz w:val="20"/>
          <w:szCs w:val="20"/>
        </w:rPr>
      </w:pPr>
      <w:r w:rsidRPr="00FC3E6E">
        <w:rPr>
          <w:sz w:val="20"/>
          <w:szCs w:val="20"/>
        </w:rPr>
        <w:t>Ваговий бал – 10  балів.</w:t>
      </w:r>
    </w:p>
    <w:p w:rsidR="00C663E4" w:rsidRPr="00FC3E6E" w:rsidRDefault="00C663E4" w:rsidP="00F40598">
      <w:pPr>
        <w:spacing w:line="240" w:lineRule="auto"/>
        <w:jc w:val="both"/>
        <w:rPr>
          <w:sz w:val="20"/>
          <w:szCs w:val="20"/>
        </w:rPr>
      </w:pPr>
      <w:r w:rsidRPr="00FC3E6E">
        <w:rPr>
          <w:sz w:val="20"/>
          <w:szCs w:val="20"/>
        </w:rPr>
        <w:t>–</w:t>
      </w:r>
      <w:r w:rsidRPr="00FC3E6E">
        <w:rPr>
          <w:sz w:val="20"/>
          <w:szCs w:val="20"/>
        </w:rPr>
        <w:tab/>
        <w:t>«відмінно», виконані всі вимоги до роботи – 10 балів;</w:t>
      </w:r>
    </w:p>
    <w:p w:rsidR="00C663E4" w:rsidRPr="00FC3E6E" w:rsidRDefault="00C663E4" w:rsidP="00F40598">
      <w:pPr>
        <w:spacing w:line="240" w:lineRule="auto"/>
        <w:jc w:val="both"/>
        <w:rPr>
          <w:sz w:val="20"/>
          <w:szCs w:val="20"/>
        </w:rPr>
      </w:pPr>
      <w:r w:rsidRPr="00FC3E6E">
        <w:rPr>
          <w:sz w:val="20"/>
          <w:szCs w:val="20"/>
        </w:rPr>
        <w:t>–</w:t>
      </w:r>
      <w:r w:rsidRPr="00FC3E6E">
        <w:rPr>
          <w:sz w:val="20"/>
          <w:szCs w:val="20"/>
        </w:rPr>
        <w:tab/>
        <w:t>«добре», виконані майже всі вимоги до роботи, або є несуттєві помилки – (9-7) балів;</w:t>
      </w:r>
    </w:p>
    <w:p w:rsidR="00C663E4" w:rsidRPr="00FC3E6E" w:rsidRDefault="00C663E4" w:rsidP="00F40598">
      <w:pPr>
        <w:spacing w:line="240" w:lineRule="auto"/>
        <w:jc w:val="both"/>
        <w:rPr>
          <w:sz w:val="20"/>
          <w:szCs w:val="20"/>
        </w:rPr>
      </w:pPr>
      <w:r w:rsidRPr="00FC3E6E">
        <w:rPr>
          <w:sz w:val="20"/>
          <w:szCs w:val="20"/>
        </w:rPr>
        <w:t>–</w:t>
      </w:r>
      <w:r w:rsidRPr="00FC3E6E">
        <w:rPr>
          <w:sz w:val="20"/>
          <w:szCs w:val="20"/>
        </w:rPr>
        <w:tab/>
        <w:t>«задовільно», є недоліки щодо виконання вимог до роботи і певні  помилки – (6) балів;</w:t>
      </w:r>
    </w:p>
    <w:p w:rsidR="00C663E4" w:rsidRPr="00FC3E6E" w:rsidRDefault="00C663E4" w:rsidP="00F40598">
      <w:pPr>
        <w:spacing w:line="240" w:lineRule="auto"/>
        <w:jc w:val="both"/>
        <w:rPr>
          <w:sz w:val="20"/>
          <w:szCs w:val="20"/>
        </w:rPr>
      </w:pPr>
      <w:r w:rsidRPr="00FC3E6E">
        <w:rPr>
          <w:sz w:val="20"/>
          <w:szCs w:val="20"/>
        </w:rPr>
        <w:t>–</w:t>
      </w:r>
      <w:r w:rsidRPr="00FC3E6E">
        <w:rPr>
          <w:sz w:val="20"/>
          <w:szCs w:val="20"/>
        </w:rPr>
        <w:tab/>
        <w:t>«незадовільно», не відповідає вимогам до «задовільно» – 0 балів.</w:t>
      </w:r>
    </w:p>
    <w:p w:rsidR="00C663E4" w:rsidRPr="00FC3E6E" w:rsidRDefault="00C663E4" w:rsidP="00F40598">
      <w:pPr>
        <w:spacing w:line="240" w:lineRule="auto"/>
        <w:jc w:val="both"/>
        <w:rPr>
          <w:i/>
          <w:sz w:val="20"/>
          <w:szCs w:val="20"/>
          <w:u w:val="single"/>
        </w:rPr>
      </w:pPr>
      <w:r w:rsidRPr="00FC3E6E">
        <w:rPr>
          <w:i/>
          <w:sz w:val="20"/>
          <w:szCs w:val="20"/>
          <w:u w:val="single"/>
        </w:rPr>
        <w:t>При розробленні критеріїв оцінювання МКР враховано наступне:</w:t>
      </w:r>
    </w:p>
    <w:p w:rsidR="00C663E4" w:rsidRPr="00FC3E6E" w:rsidRDefault="00C663E4" w:rsidP="00F40598">
      <w:pPr>
        <w:spacing w:line="240" w:lineRule="auto"/>
        <w:jc w:val="both"/>
        <w:rPr>
          <w:sz w:val="20"/>
          <w:szCs w:val="20"/>
        </w:rPr>
      </w:pPr>
      <w:r w:rsidRPr="00FC3E6E">
        <w:rPr>
          <w:sz w:val="20"/>
          <w:szCs w:val="20"/>
        </w:rPr>
        <w:t>–</w:t>
      </w:r>
      <w:r w:rsidRPr="00FC3E6E">
        <w:rPr>
          <w:sz w:val="20"/>
          <w:szCs w:val="20"/>
        </w:rPr>
        <w:tab/>
        <w:t>оцінка за виконання виставляється за 10-бальною шкалою;</w:t>
      </w:r>
    </w:p>
    <w:p w:rsidR="00C663E4" w:rsidRPr="00FC3E6E" w:rsidRDefault="00C663E4" w:rsidP="00F40598">
      <w:pPr>
        <w:numPr>
          <w:ilvl w:val="0"/>
          <w:numId w:val="14"/>
        </w:numPr>
        <w:spacing w:line="240" w:lineRule="auto"/>
        <w:jc w:val="both"/>
        <w:rPr>
          <w:sz w:val="20"/>
          <w:szCs w:val="20"/>
        </w:rPr>
      </w:pPr>
      <w:r w:rsidRPr="00FC3E6E">
        <w:rPr>
          <w:sz w:val="20"/>
          <w:szCs w:val="20"/>
        </w:rPr>
        <w:t xml:space="preserve">оцінювання результатів МКР здійснюється у 4-рівневій системі балів. </w:t>
      </w:r>
    </w:p>
    <w:p w:rsidR="00C663E4" w:rsidRPr="00FC3E6E" w:rsidRDefault="00C663E4" w:rsidP="00F40598">
      <w:pPr>
        <w:spacing w:line="240" w:lineRule="auto"/>
        <w:jc w:val="both"/>
        <w:rPr>
          <w:sz w:val="20"/>
          <w:szCs w:val="20"/>
        </w:rPr>
      </w:pPr>
      <w:r w:rsidRPr="00FC3E6E">
        <w:rPr>
          <w:sz w:val="20"/>
          <w:szCs w:val="20"/>
        </w:rPr>
        <w:t xml:space="preserve">* При цьому, використовується співвідношення балів за системою 0,9 – 0,75 – 0,6 – 0. Незалежно від кількості рівнів оцінювання нижня межа позитивного оцінювання є 0,5 qi max, а негативний результат оцінюється в 0 балів. </w:t>
      </w:r>
    </w:p>
    <w:p w:rsidR="00C663E4" w:rsidRPr="00FC3E6E" w:rsidRDefault="00C663E4" w:rsidP="00B53E11">
      <w:pPr>
        <w:spacing w:line="240" w:lineRule="auto"/>
        <w:ind w:firstLine="540"/>
        <w:jc w:val="both"/>
        <w:rPr>
          <w:sz w:val="20"/>
          <w:szCs w:val="20"/>
        </w:rPr>
      </w:pPr>
      <w:r w:rsidRPr="00FC3E6E">
        <w:rPr>
          <w:sz w:val="20"/>
          <w:szCs w:val="20"/>
        </w:rPr>
        <w:t xml:space="preserve">Зв’язок отриманих балів з 4-бальною оцінкою подано в табл. </w:t>
      </w:r>
      <w:r w:rsidRPr="00FC3E6E">
        <w:rPr>
          <w:sz w:val="20"/>
          <w:szCs w:val="20"/>
          <w:lang w:val="ru-RU"/>
        </w:rPr>
        <w:t>1</w:t>
      </w:r>
      <w:r w:rsidRPr="00FC3E6E">
        <w:rPr>
          <w:sz w:val="20"/>
          <w:szCs w:val="20"/>
        </w:rPr>
        <w:t>:</w:t>
      </w:r>
    </w:p>
    <w:p w:rsidR="00C663E4" w:rsidRPr="00FC3E6E" w:rsidRDefault="00C663E4" w:rsidP="00B53E11">
      <w:pPr>
        <w:spacing w:line="240" w:lineRule="auto"/>
        <w:jc w:val="right"/>
        <w:rPr>
          <w:sz w:val="20"/>
          <w:szCs w:val="20"/>
          <w:lang w:val="ru-RU"/>
        </w:rPr>
      </w:pPr>
      <w:r w:rsidRPr="00FC3E6E">
        <w:rPr>
          <w:sz w:val="20"/>
          <w:szCs w:val="20"/>
        </w:rPr>
        <w:t xml:space="preserve">Таблиця </w:t>
      </w:r>
      <w:r w:rsidRPr="00FC3E6E">
        <w:rPr>
          <w:sz w:val="20"/>
          <w:szCs w:val="20"/>
          <w:lang w:val="ru-RU"/>
        </w:rPr>
        <w:t>1</w:t>
      </w:r>
    </w:p>
    <w:p w:rsidR="00C663E4" w:rsidRPr="00FC3E6E" w:rsidRDefault="00C663E4" w:rsidP="00B53E11">
      <w:pPr>
        <w:spacing w:line="240" w:lineRule="auto"/>
        <w:jc w:val="center"/>
        <w:rPr>
          <w:sz w:val="20"/>
          <w:szCs w:val="20"/>
        </w:rPr>
      </w:pPr>
      <w:r w:rsidRPr="00FC3E6E">
        <w:rPr>
          <w:sz w:val="20"/>
          <w:szCs w:val="20"/>
        </w:rPr>
        <w:t>Рейтинг балів, отриманих за виконання МКР</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0"/>
        <w:gridCol w:w="5040"/>
        <w:gridCol w:w="1440"/>
        <w:gridCol w:w="1861"/>
      </w:tblGrid>
      <w:tr w:rsidR="00C663E4" w:rsidRPr="00FC3E6E" w:rsidTr="000B330C">
        <w:trPr>
          <w:trHeight w:val="613"/>
        </w:trPr>
        <w:tc>
          <w:tcPr>
            <w:tcW w:w="1440" w:type="dxa"/>
          </w:tcPr>
          <w:p w:rsidR="00C663E4" w:rsidRPr="00FC3E6E" w:rsidRDefault="00C663E4" w:rsidP="00F40598">
            <w:pPr>
              <w:spacing w:line="240" w:lineRule="auto"/>
              <w:jc w:val="both"/>
              <w:rPr>
                <w:sz w:val="20"/>
                <w:szCs w:val="20"/>
              </w:rPr>
            </w:pPr>
            <w:r w:rsidRPr="00FC3E6E">
              <w:rPr>
                <w:sz w:val="20"/>
                <w:szCs w:val="20"/>
              </w:rPr>
              <w:t>Кількість балів за роботу</w:t>
            </w:r>
          </w:p>
        </w:tc>
        <w:tc>
          <w:tcPr>
            <w:tcW w:w="5040" w:type="dxa"/>
            <w:vAlign w:val="center"/>
          </w:tcPr>
          <w:p w:rsidR="00C663E4" w:rsidRPr="00FC3E6E" w:rsidRDefault="00C663E4" w:rsidP="00B53E11">
            <w:pPr>
              <w:spacing w:line="240" w:lineRule="auto"/>
              <w:jc w:val="center"/>
              <w:rPr>
                <w:sz w:val="20"/>
                <w:szCs w:val="20"/>
              </w:rPr>
            </w:pPr>
            <w:r w:rsidRPr="00FC3E6E">
              <w:rPr>
                <w:sz w:val="20"/>
                <w:szCs w:val="20"/>
              </w:rPr>
              <w:t>Обґрунтування</w:t>
            </w:r>
          </w:p>
        </w:tc>
        <w:tc>
          <w:tcPr>
            <w:tcW w:w="1440" w:type="dxa"/>
            <w:vAlign w:val="center"/>
          </w:tcPr>
          <w:p w:rsidR="00C663E4" w:rsidRPr="00FC3E6E" w:rsidRDefault="00C663E4" w:rsidP="00F40598">
            <w:pPr>
              <w:spacing w:line="240" w:lineRule="auto"/>
              <w:jc w:val="both"/>
              <w:rPr>
                <w:sz w:val="20"/>
                <w:szCs w:val="20"/>
                <w:lang w:val="ru-RU"/>
              </w:rPr>
            </w:pPr>
            <w:r w:rsidRPr="00FC3E6E">
              <w:rPr>
                <w:sz w:val="20"/>
                <w:szCs w:val="20"/>
              </w:rPr>
              <w:t>значення q</w:t>
            </w:r>
          </w:p>
        </w:tc>
        <w:tc>
          <w:tcPr>
            <w:tcW w:w="1861" w:type="dxa"/>
            <w:vAlign w:val="center"/>
          </w:tcPr>
          <w:p w:rsidR="00C663E4" w:rsidRPr="00FC3E6E" w:rsidRDefault="00C663E4" w:rsidP="00F40598">
            <w:pPr>
              <w:spacing w:line="240" w:lineRule="auto"/>
              <w:jc w:val="both"/>
              <w:rPr>
                <w:sz w:val="20"/>
                <w:szCs w:val="20"/>
              </w:rPr>
            </w:pPr>
            <w:r w:rsidRPr="00FC3E6E">
              <w:rPr>
                <w:sz w:val="20"/>
                <w:szCs w:val="20"/>
              </w:rPr>
              <w:t>Рівень засвоєння навчального матеріалу</w:t>
            </w:r>
          </w:p>
        </w:tc>
      </w:tr>
      <w:tr w:rsidR="00C663E4" w:rsidRPr="00FC3E6E" w:rsidTr="000B330C">
        <w:trPr>
          <w:trHeight w:val="546"/>
        </w:trPr>
        <w:tc>
          <w:tcPr>
            <w:tcW w:w="1440" w:type="dxa"/>
          </w:tcPr>
          <w:p w:rsidR="00C663E4" w:rsidRPr="00FC3E6E" w:rsidRDefault="00C663E4" w:rsidP="00F40598">
            <w:pPr>
              <w:spacing w:line="240" w:lineRule="auto"/>
              <w:jc w:val="both"/>
              <w:rPr>
                <w:sz w:val="20"/>
                <w:szCs w:val="20"/>
              </w:rPr>
            </w:pPr>
            <w:r w:rsidRPr="00FC3E6E">
              <w:rPr>
                <w:sz w:val="20"/>
                <w:szCs w:val="20"/>
              </w:rPr>
              <w:t>5</w:t>
            </w:r>
          </w:p>
        </w:tc>
        <w:tc>
          <w:tcPr>
            <w:tcW w:w="5040" w:type="dxa"/>
          </w:tcPr>
          <w:p w:rsidR="00C663E4" w:rsidRPr="00FC3E6E" w:rsidRDefault="00C663E4" w:rsidP="00F40598">
            <w:pPr>
              <w:spacing w:line="240" w:lineRule="auto"/>
              <w:jc w:val="both"/>
              <w:rPr>
                <w:sz w:val="20"/>
                <w:szCs w:val="20"/>
              </w:rPr>
            </w:pPr>
            <w:r w:rsidRPr="00FC3E6E">
              <w:rPr>
                <w:sz w:val="20"/>
                <w:szCs w:val="20"/>
              </w:rPr>
              <w:t>Студент виконав роботу не менше, ніж на 90% і всебічно, безпомилково і в логічній послідовності розкрив порядок виконання.</w:t>
            </w:r>
          </w:p>
        </w:tc>
        <w:tc>
          <w:tcPr>
            <w:tcW w:w="1440" w:type="dxa"/>
            <w:vAlign w:val="center"/>
          </w:tcPr>
          <w:p w:rsidR="00C663E4" w:rsidRPr="00FC3E6E" w:rsidRDefault="00C663E4" w:rsidP="00F40598">
            <w:pPr>
              <w:spacing w:line="240" w:lineRule="auto"/>
              <w:jc w:val="both"/>
              <w:rPr>
                <w:sz w:val="20"/>
                <w:szCs w:val="20"/>
              </w:rPr>
            </w:pPr>
            <w:r w:rsidRPr="00FC3E6E">
              <w:rPr>
                <w:sz w:val="20"/>
                <w:szCs w:val="20"/>
              </w:rPr>
              <w:t>10…</w:t>
            </w:r>
            <w:r w:rsidRPr="00FC3E6E">
              <w:rPr>
                <w:b/>
                <w:sz w:val="20"/>
                <w:szCs w:val="20"/>
              </w:rPr>
              <w:t>9</w:t>
            </w:r>
          </w:p>
        </w:tc>
        <w:tc>
          <w:tcPr>
            <w:tcW w:w="1861" w:type="dxa"/>
            <w:vAlign w:val="center"/>
          </w:tcPr>
          <w:p w:rsidR="00C663E4" w:rsidRPr="00FC3E6E" w:rsidRDefault="00C663E4" w:rsidP="00F40598">
            <w:pPr>
              <w:spacing w:line="240" w:lineRule="auto"/>
              <w:jc w:val="both"/>
              <w:rPr>
                <w:sz w:val="20"/>
                <w:szCs w:val="20"/>
              </w:rPr>
            </w:pPr>
            <w:r w:rsidRPr="00FC3E6E">
              <w:rPr>
                <w:sz w:val="20"/>
                <w:szCs w:val="20"/>
              </w:rPr>
              <w:t>«відмінно»</w:t>
            </w:r>
          </w:p>
        </w:tc>
      </w:tr>
      <w:tr w:rsidR="00C663E4" w:rsidRPr="00FC3E6E" w:rsidTr="000B330C">
        <w:trPr>
          <w:trHeight w:val="405"/>
        </w:trPr>
        <w:tc>
          <w:tcPr>
            <w:tcW w:w="1440" w:type="dxa"/>
          </w:tcPr>
          <w:p w:rsidR="00C663E4" w:rsidRPr="00FC3E6E" w:rsidRDefault="00C663E4" w:rsidP="00F40598">
            <w:pPr>
              <w:spacing w:line="240" w:lineRule="auto"/>
              <w:jc w:val="both"/>
              <w:rPr>
                <w:sz w:val="20"/>
                <w:szCs w:val="20"/>
              </w:rPr>
            </w:pPr>
            <w:r w:rsidRPr="00FC3E6E">
              <w:rPr>
                <w:sz w:val="20"/>
                <w:szCs w:val="20"/>
              </w:rPr>
              <w:t>4</w:t>
            </w:r>
          </w:p>
        </w:tc>
        <w:tc>
          <w:tcPr>
            <w:tcW w:w="5040" w:type="dxa"/>
          </w:tcPr>
          <w:p w:rsidR="00C663E4" w:rsidRPr="00FC3E6E" w:rsidRDefault="00C663E4" w:rsidP="00F40598">
            <w:pPr>
              <w:spacing w:line="240" w:lineRule="auto"/>
              <w:jc w:val="both"/>
              <w:rPr>
                <w:sz w:val="20"/>
                <w:szCs w:val="20"/>
              </w:rPr>
            </w:pPr>
            <w:r w:rsidRPr="00FC3E6E">
              <w:rPr>
                <w:sz w:val="20"/>
                <w:szCs w:val="20"/>
              </w:rPr>
              <w:t>Студент безпомилково, достатньо повно розкрив зміст роботи на 75-89%.</w:t>
            </w:r>
          </w:p>
        </w:tc>
        <w:tc>
          <w:tcPr>
            <w:tcW w:w="1440" w:type="dxa"/>
            <w:vAlign w:val="center"/>
          </w:tcPr>
          <w:p w:rsidR="00C663E4" w:rsidRPr="00FC3E6E" w:rsidRDefault="00C663E4" w:rsidP="00F40598">
            <w:pPr>
              <w:spacing w:line="240" w:lineRule="auto"/>
              <w:jc w:val="both"/>
              <w:rPr>
                <w:sz w:val="20"/>
                <w:szCs w:val="20"/>
              </w:rPr>
            </w:pPr>
            <w:r w:rsidRPr="00FC3E6E">
              <w:rPr>
                <w:sz w:val="20"/>
                <w:szCs w:val="20"/>
              </w:rPr>
              <w:t>9…</w:t>
            </w:r>
            <w:r w:rsidRPr="00FC3E6E">
              <w:rPr>
                <w:b/>
                <w:sz w:val="20"/>
                <w:szCs w:val="20"/>
              </w:rPr>
              <w:t>7,5</w:t>
            </w:r>
          </w:p>
        </w:tc>
        <w:tc>
          <w:tcPr>
            <w:tcW w:w="1861" w:type="dxa"/>
            <w:vAlign w:val="center"/>
          </w:tcPr>
          <w:p w:rsidR="00C663E4" w:rsidRPr="00FC3E6E" w:rsidRDefault="00C663E4" w:rsidP="00F40598">
            <w:pPr>
              <w:spacing w:line="240" w:lineRule="auto"/>
              <w:jc w:val="both"/>
              <w:rPr>
                <w:sz w:val="20"/>
                <w:szCs w:val="20"/>
              </w:rPr>
            </w:pPr>
            <w:r w:rsidRPr="00FC3E6E">
              <w:rPr>
                <w:sz w:val="20"/>
                <w:szCs w:val="20"/>
              </w:rPr>
              <w:t>«добре»</w:t>
            </w:r>
          </w:p>
        </w:tc>
      </w:tr>
      <w:tr w:rsidR="00C663E4" w:rsidRPr="00FC3E6E" w:rsidTr="000B330C">
        <w:trPr>
          <w:trHeight w:val="567"/>
        </w:trPr>
        <w:tc>
          <w:tcPr>
            <w:tcW w:w="1440" w:type="dxa"/>
          </w:tcPr>
          <w:p w:rsidR="00C663E4" w:rsidRPr="00FC3E6E" w:rsidRDefault="00C663E4" w:rsidP="00F40598">
            <w:pPr>
              <w:spacing w:line="240" w:lineRule="auto"/>
              <w:jc w:val="both"/>
              <w:rPr>
                <w:sz w:val="20"/>
                <w:szCs w:val="20"/>
              </w:rPr>
            </w:pPr>
            <w:r w:rsidRPr="00FC3E6E">
              <w:rPr>
                <w:sz w:val="20"/>
                <w:szCs w:val="20"/>
              </w:rPr>
              <w:t>3</w:t>
            </w:r>
          </w:p>
        </w:tc>
        <w:tc>
          <w:tcPr>
            <w:tcW w:w="5040" w:type="dxa"/>
          </w:tcPr>
          <w:p w:rsidR="00C663E4" w:rsidRPr="00FC3E6E" w:rsidRDefault="00C663E4" w:rsidP="00F40598">
            <w:pPr>
              <w:spacing w:line="240" w:lineRule="auto"/>
              <w:jc w:val="both"/>
              <w:rPr>
                <w:sz w:val="20"/>
                <w:szCs w:val="20"/>
              </w:rPr>
            </w:pPr>
            <w:r w:rsidRPr="00FC3E6E">
              <w:rPr>
                <w:sz w:val="20"/>
                <w:szCs w:val="20"/>
              </w:rPr>
              <w:t>Студент виконав роботу на 60-74%,  розкрив основні аспекти проблеми.</w:t>
            </w:r>
          </w:p>
        </w:tc>
        <w:tc>
          <w:tcPr>
            <w:tcW w:w="1440" w:type="dxa"/>
            <w:vAlign w:val="center"/>
          </w:tcPr>
          <w:p w:rsidR="00C663E4" w:rsidRPr="00FC3E6E" w:rsidRDefault="00C663E4" w:rsidP="00F40598">
            <w:pPr>
              <w:spacing w:line="240" w:lineRule="auto"/>
              <w:jc w:val="both"/>
              <w:rPr>
                <w:sz w:val="20"/>
                <w:szCs w:val="20"/>
              </w:rPr>
            </w:pPr>
            <w:r w:rsidRPr="00FC3E6E">
              <w:rPr>
                <w:sz w:val="20"/>
                <w:szCs w:val="20"/>
              </w:rPr>
              <w:t>7,5…</w:t>
            </w:r>
            <w:r w:rsidRPr="00FC3E6E">
              <w:rPr>
                <w:b/>
                <w:sz w:val="20"/>
                <w:szCs w:val="20"/>
              </w:rPr>
              <w:t>6</w:t>
            </w:r>
          </w:p>
        </w:tc>
        <w:tc>
          <w:tcPr>
            <w:tcW w:w="1861" w:type="dxa"/>
            <w:vAlign w:val="center"/>
          </w:tcPr>
          <w:p w:rsidR="00C663E4" w:rsidRPr="00FC3E6E" w:rsidRDefault="00C663E4" w:rsidP="00F40598">
            <w:pPr>
              <w:spacing w:line="240" w:lineRule="auto"/>
              <w:jc w:val="both"/>
              <w:rPr>
                <w:sz w:val="20"/>
                <w:szCs w:val="20"/>
              </w:rPr>
            </w:pPr>
            <w:r w:rsidRPr="00FC3E6E">
              <w:rPr>
                <w:sz w:val="20"/>
                <w:szCs w:val="20"/>
              </w:rPr>
              <w:t>«задовільно»</w:t>
            </w:r>
          </w:p>
        </w:tc>
      </w:tr>
      <w:tr w:rsidR="00C663E4" w:rsidRPr="00FC3E6E" w:rsidTr="000B330C">
        <w:trPr>
          <w:trHeight w:val="418"/>
        </w:trPr>
        <w:tc>
          <w:tcPr>
            <w:tcW w:w="1440" w:type="dxa"/>
          </w:tcPr>
          <w:p w:rsidR="00C663E4" w:rsidRPr="00FC3E6E" w:rsidRDefault="00C663E4" w:rsidP="00F40598">
            <w:pPr>
              <w:spacing w:line="240" w:lineRule="auto"/>
              <w:jc w:val="both"/>
              <w:rPr>
                <w:sz w:val="20"/>
                <w:szCs w:val="20"/>
              </w:rPr>
            </w:pPr>
            <w:r w:rsidRPr="00FC3E6E">
              <w:rPr>
                <w:sz w:val="20"/>
                <w:szCs w:val="20"/>
              </w:rPr>
              <w:t>2</w:t>
            </w:r>
          </w:p>
        </w:tc>
        <w:tc>
          <w:tcPr>
            <w:tcW w:w="5040" w:type="dxa"/>
          </w:tcPr>
          <w:p w:rsidR="00C663E4" w:rsidRPr="00FC3E6E" w:rsidRDefault="00C663E4" w:rsidP="00F40598">
            <w:pPr>
              <w:spacing w:line="240" w:lineRule="auto"/>
              <w:jc w:val="both"/>
              <w:rPr>
                <w:sz w:val="20"/>
                <w:szCs w:val="20"/>
              </w:rPr>
            </w:pPr>
            <w:r w:rsidRPr="00FC3E6E">
              <w:rPr>
                <w:sz w:val="20"/>
                <w:szCs w:val="20"/>
              </w:rPr>
              <w:t>Студент не розкрив суттєвих елементів роботи, завдання виконані на 50-59%.</w:t>
            </w:r>
          </w:p>
        </w:tc>
        <w:tc>
          <w:tcPr>
            <w:tcW w:w="1440" w:type="dxa"/>
            <w:vMerge w:val="restart"/>
            <w:vAlign w:val="center"/>
          </w:tcPr>
          <w:p w:rsidR="00C663E4" w:rsidRPr="00FC3E6E" w:rsidRDefault="00C663E4" w:rsidP="00F40598">
            <w:pPr>
              <w:spacing w:line="240" w:lineRule="auto"/>
              <w:jc w:val="both"/>
              <w:rPr>
                <w:sz w:val="20"/>
                <w:szCs w:val="20"/>
              </w:rPr>
            </w:pPr>
            <w:r w:rsidRPr="00FC3E6E">
              <w:rPr>
                <w:sz w:val="20"/>
                <w:szCs w:val="20"/>
              </w:rPr>
              <w:t>0</w:t>
            </w:r>
          </w:p>
        </w:tc>
        <w:tc>
          <w:tcPr>
            <w:tcW w:w="1861" w:type="dxa"/>
            <w:vMerge w:val="restart"/>
            <w:vAlign w:val="center"/>
          </w:tcPr>
          <w:p w:rsidR="00C663E4" w:rsidRPr="00FC3E6E" w:rsidRDefault="00C663E4" w:rsidP="00F40598">
            <w:pPr>
              <w:spacing w:line="240" w:lineRule="auto"/>
              <w:jc w:val="both"/>
              <w:rPr>
                <w:sz w:val="20"/>
                <w:szCs w:val="20"/>
              </w:rPr>
            </w:pPr>
            <w:r w:rsidRPr="00FC3E6E">
              <w:rPr>
                <w:sz w:val="20"/>
                <w:szCs w:val="20"/>
              </w:rPr>
              <w:t>«незадовільно»</w:t>
            </w:r>
          </w:p>
        </w:tc>
      </w:tr>
      <w:tr w:rsidR="00C663E4" w:rsidRPr="00FC3E6E" w:rsidTr="000B330C">
        <w:trPr>
          <w:trHeight w:val="284"/>
        </w:trPr>
        <w:tc>
          <w:tcPr>
            <w:tcW w:w="1440" w:type="dxa"/>
          </w:tcPr>
          <w:p w:rsidR="00C663E4" w:rsidRPr="00FC3E6E" w:rsidRDefault="00C663E4" w:rsidP="00F40598">
            <w:pPr>
              <w:spacing w:line="240" w:lineRule="auto"/>
              <w:jc w:val="both"/>
              <w:rPr>
                <w:sz w:val="20"/>
                <w:szCs w:val="20"/>
              </w:rPr>
            </w:pPr>
            <w:r w:rsidRPr="00FC3E6E">
              <w:rPr>
                <w:sz w:val="20"/>
                <w:szCs w:val="20"/>
              </w:rPr>
              <w:t>1</w:t>
            </w:r>
          </w:p>
        </w:tc>
        <w:tc>
          <w:tcPr>
            <w:tcW w:w="5040" w:type="dxa"/>
          </w:tcPr>
          <w:p w:rsidR="00C663E4" w:rsidRPr="00FC3E6E" w:rsidRDefault="00C663E4" w:rsidP="00F40598">
            <w:pPr>
              <w:spacing w:line="240" w:lineRule="auto"/>
              <w:jc w:val="both"/>
              <w:rPr>
                <w:sz w:val="20"/>
                <w:szCs w:val="20"/>
              </w:rPr>
            </w:pPr>
            <w:r w:rsidRPr="00FC3E6E">
              <w:rPr>
                <w:sz w:val="20"/>
                <w:szCs w:val="20"/>
              </w:rPr>
              <w:t>Завдання виконані менше, ніж на 50%.</w:t>
            </w:r>
          </w:p>
        </w:tc>
        <w:tc>
          <w:tcPr>
            <w:tcW w:w="1440" w:type="dxa"/>
            <w:vMerge/>
          </w:tcPr>
          <w:p w:rsidR="00C663E4" w:rsidRPr="00FC3E6E" w:rsidRDefault="00C663E4" w:rsidP="00F40598">
            <w:pPr>
              <w:spacing w:line="240" w:lineRule="auto"/>
              <w:jc w:val="both"/>
              <w:rPr>
                <w:sz w:val="20"/>
                <w:szCs w:val="20"/>
              </w:rPr>
            </w:pPr>
          </w:p>
        </w:tc>
        <w:tc>
          <w:tcPr>
            <w:tcW w:w="1861" w:type="dxa"/>
            <w:vMerge/>
          </w:tcPr>
          <w:p w:rsidR="00C663E4" w:rsidRPr="00FC3E6E" w:rsidRDefault="00C663E4" w:rsidP="00F40598">
            <w:pPr>
              <w:spacing w:line="240" w:lineRule="auto"/>
              <w:jc w:val="both"/>
              <w:rPr>
                <w:sz w:val="20"/>
                <w:szCs w:val="20"/>
              </w:rPr>
            </w:pPr>
          </w:p>
        </w:tc>
      </w:tr>
      <w:tr w:rsidR="00C663E4" w:rsidRPr="00FC3E6E" w:rsidTr="000B330C">
        <w:trPr>
          <w:trHeight w:val="281"/>
        </w:trPr>
        <w:tc>
          <w:tcPr>
            <w:tcW w:w="1440" w:type="dxa"/>
          </w:tcPr>
          <w:p w:rsidR="00C663E4" w:rsidRPr="00FC3E6E" w:rsidRDefault="00C663E4" w:rsidP="00F40598">
            <w:pPr>
              <w:spacing w:line="240" w:lineRule="auto"/>
              <w:jc w:val="both"/>
              <w:rPr>
                <w:sz w:val="20"/>
                <w:szCs w:val="20"/>
              </w:rPr>
            </w:pPr>
            <w:r w:rsidRPr="00FC3E6E">
              <w:rPr>
                <w:sz w:val="20"/>
                <w:szCs w:val="20"/>
              </w:rPr>
              <w:t>0</w:t>
            </w:r>
          </w:p>
        </w:tc>
        <w:tc>
          <w:tcPr>
            <w:tcW w:w="5040" w:type="dxa"/>
          </w:tcPr>
          <w:p w:rsidR="00C663E4" w:rsidRPr="00FC3E6E" w:rsidRDefault="00C663E4" w:rsidP="00F40598">
            <w:pPr>
              <w:spacing w:line="240" w:lineRule="auto"/>
              <w:jc w:val="both"/>
              <w:rPr>
                <w:sz w:val="20"/>
                <w:szCs w:val="20"/>
              </w:rPr>
            </w:pPr>
            <w:r w:rsidRPr="00FC3E6E">
              <w:rPr>
                <w:sz w:val="20"/>
                <w:szCs w:val="20"/>
              </w:rPr>
              <w:t>відповіді відсутні.</w:t>
            </w:r>
          </w:p>
        </w:tc>
        <w:tc>
          <w:tcPr>
            <w:tcW w:w="1440" w:type="dxa"/>
            <w:vMerge/>
          </w:tcPr>
          <w:p w:rsidR="00C663E4" w:rsidRPr="00FC3E6E" w:rsidRDefault="00C663E4" w:rsidP="00F40598">
            <w:pPr>
              <w:spacing w:line="240" w:lineRule="auto"/>
              <w:jc w:val="both"/>
              <w:rPr>
                <w:sz w:val="20"/>
                <w:szCs w:val="20"/>
              </w:rPr>
            </w:pPr>
          </w:p>
        </w:tc>
        <w:tc>
          <w:tcPr>
            <w:tcW w:w="1861" w:type="dxa"/>
            <w:vMerge/>
          </w:tcPr>
          <w:p w:rsidR="00C663E4" w:rsidRPr="00FC3E6E" w:rsidRDefault="00C663E4" w:rsidP="00F40598">
            <w:pPr>
              <w:spacing w:line="240" w:lineRule="auto"/>
              <w:jc w:val="both"/>
              <w:rPr>
                <w:sz w:val="20"/>
                <w:szCs w:val="20"/>
              </w:rPr>
            </w:pPr>
          </w:p>
        </w:tc>
      </w:tr>
    </w:tbl>
    <w:p w:rsidR="00C663E4" w:rsidRPr="00FC3E6E" w:rsidRDefault="00C663E4" w:rsidP="00F40598">
      <w:pPr>
        <w:spacing w:line="240" w:lineRule="auto"/>
        <w:jc w:val="both"/>
        <w:rPr>
          <w:sz w:val="20"/>
          <w:szCs w:val="20"/>
        </w:rPr>
      </w:pPr>
      <w:r w:rsidRPr="00FC3E6E">
        <w:rPr>
          <w:sz w:val="20"/>
          <w:szCs w:val="20"/>
        </w:rPr>
        <w:t>* Перевірка: студент, який отримав мінімальні позитивні бали за усіма видами контролю, матиме у підсумку не менше 60 балів.</w:t>
      </w:r>
    </w:p>
    <w:p w:rsidR="00C663E4" w:rsidRPr="00FC3E6E" w:rsidRDefault="00C663E4" w:rsidP="00F40598">
      <w:pPr>
        <w:spacing w:line="240" w:lineRule="auto"/>
        <w:jc w:val="both"/>
        <w:rPr>
          <w:sz w:val="20"/>
          <w:szCs w:val="20"/>
        </w:rPr>
      </w:pPr>
      <w:r w:rsidRPr="00FC3E6E">
        <w:rPr>
          <w:sz w:val="20"/>
          <w:szCs w:val="20"/>
        </w:rPr>
        <w:t>7 × 6 + 7 × 2 + 6× 1 = 62 балів.</w:t>
      </w:r>
    </w:p>
    <w:p w:rsidR="00C663E4" w:rsidRPr="00FC3E6E" w:rsidRDefault="00C663E4" w:rsidP="00B53E11">
      <w:pPr>
        <w:spacing w:line="240" w:lineRule="auto"/>
        <w:jc w:val="center"/>
        <w:rPr>
          <w:sz w:val="20"/>
          <w:szCs w:val="20"/>
        </w:rPr>
      </w:pPr>
      <w:r w:rsidRPr="00FC3E6E">
        <w:rPr>
          <w:sz w:val="20"/>
          <w:szCs w:val="20"/>
        </w:rPr>
        <w:t>Умови позитивної поточної атестації:</w:t>
      </w:r>
    </w:p>
    <w:p w:rsidR="00C663E4" w:rsidRPr="00FC3E6E" w:rsidRDefault="00C663E4" w:rsidP="00F85AA1">
      <w:pPr>
        <w:spacing w:line="240" w:lineRule="auto"/>
        <w:ind w:firstLine="540"/>
        <w:jc w:val="both"/>
        <w:rPr>
          <w:sz w:val="20"/>
          <w:szCs w:val="20"/>
        </w:rPr>
      </w:pPr>
      <w:r w:rsidRPr="00FC3E6E">
        <w:rPr>
          <w:sz w:val="20"/>
          <w:szCs w:val="20"/>
        </w:rPr>
        <w:t xml:space="preserve"> За результатами значення поточного рейтингу студента з кредитного модуля (дисципліни) «Міжнародне науково-технічне співробітництво» здійснюється атестація студентів на 8 та 14 тижнях навчання. За результатами навчальної роботи </w:t>
      </w:r>
      <w:r w:rsidRPr="00FC3E6E">
        <w:rPr>
          <w:b/>
          <w:sz w:val="20"/>
          <w:szCs w:val="20"/>
        </w:rPr>
        <w:t>за перші 8 тижнів</w:t>
      </w:r>
      <w:r w:rsidRPr="00FC3E6E">
        <w:rPr>
          <w:sz w:val="20"/>
          <w:szCs w:val="20"/>
        </w:rPr>
        <w:t xml:space="preserve"> «ідеальний студент» має набрати 30-балів. На першій атестації (8-й тиждень) студент отримує «зараховано», якщо його поточний рейтинг не менше 0,5 * 60 = 30 балів.  Максимально можливий рейтинг на час першої атестації – 30 балів (15-20 балів за відповіді на практичних заняттях, 15 балів (всього = 7+7) – за експрес-контроль на лекційному (7бал.) та практичному (7бал.) заняттях за матеріалами по розділам).</w:t>
      </w:r>
    </w:p>
    <w:p w:rsidR="00C663E4" w:rsidRPr="00FC3E6E" w:rsidRDefault="00C663E4" w:rsidP="00F85AA1">
      <w:pPr>
        <w:spacing w:line="240" w:lineRule="auto"/>
        <w:ind w:firstLine="540"/>
        <w:jc w:val="both"/>
        <w:rPr>
          <w:sz w:val="20"/>
          <w:szCs w:val="20"/>
        </w:rPr>
      </w:pPr>
      <w:r w:rsidRPr="00FC3E6E">
        <w:rPr>
          <w:sz w:val="20"/>
          <w:szCs w:val="20"/>
        </w:rPr>
        <w:t xml:space="preserve">За результатами </w:t>
      </w:r>
      <w:r w:rsidRPr="00FC3E6E">
        <w:rPr>
          <w:b/>
          <w:sz w:val="20"/>
          <w:szCs w:val="20"/>
        </w:rPr>
        <w:t xml:space="preserve">14 тижнів </w:t>
      </w:r>
      <w:r w:rsidRPr="00FC3E6E">
        <w:rPr>
          <w:sz w:val="20"/>
          <w:szCs w:val="20"/>
        </w:rPr>
        <w:t>навчання «ідеальний студент» має набрати 60-балів. На другій атестації (14-й тиждень) студент отримує «зараховано», якщо його поточний рейтинг не менше 0,5*60=30 балів та + 30 балів, що він мав з першої атестації. Максимально можливий рейтинг на час другої атестації (за наростаючим підсумком) – 60 балів (30 балів за відповіді на практичних заняттях, 30 балів(всього = 15+15) – за експрес-контроль на лекційному та практичному заняттях за матеріалами по розділам).</w:t>
      </w:r>
    </w:p>
    <w:p w:rsidR="00C663E4" w:rsidRPr="00FC3E6E" w:rsidRDefault="00C663E4" w:rsidP="00F85AA1">
      <w:pPr>
        <w:spacing w:line="240" w:lineRule="auto"/>
        <w:ind w:firstLine="540"/>
        <w:jc w:val="both"/>
        <w:rPr>
          <w:sz w:val="20"/>
          <w:szCs w:val="20"/>
        </w:rPr>
      </w:pPr>
      <w:r w:rsidRPr="00FC3E6E">
        <w:rPr>
          <w:sz w:val="20"/>
          <w:szCs w:val="20"/>
        </w:rPr>
        <w:t>Упродовж останніх тижнів (з 14 по 18) студенти продовжують набирати бали за відповіді на практичних заняттях та виконують МКР (10 балів – за МКР).</w:t>
      </w:r>
    </w:p>
    <w:p w:rsidR="00C663E4" w:rsidRPr="00FC3E6E" w:rsidRDefault="00C663E4" w:rsidP="00F85AA1">
      <w:pPr>
        <w:spacing w:line="240" w:lineRule="auto"/>
        <w:ind w:firstLine="540"/>
        <w:jc w:val="both"/>
        <w:rPr>
          <w:sz w:val="20"/>
          <w:szCs w:val="20"/>
        </w:rPr>
      </w:pPr>
      <w:r w:rsidRPr="00FC3E6E">
        <w:rPr>
          <w:sz w:val="20"/>
          <w:szCs w:val="20"/>
        </w:rPr>
        <w:t xml:space="preserve">Максимальна сума балів за семестр складає 100. Необхідною умовою допуску до заліку є позитивна оцінка з МКР. Для отримання заліку з кредитного модуля «автоматом» потрібно мати рейтинг не менше 60 балів, а також зараховану МКР  (більше ніж </w:t>
      </w:r>
      <w:r w:rsidRPr="00FC3E6E">
        <w:rPr>
          <w:b/>
          <w:sz w:val="20"/>
          <w:szCs w:val="20"/>
        </w:rPr>
        <w:t>6</w:t>
      </w:r>
      <w:r w:rsidRPr="00FC3E6E">
        <w:rPr>
          <w:sz w:val="20"/>
          <w:szCs w:val="20"/>
        </w:rPr>
        <w:t xml:space="preserve"> балів). </w:t>
      </w:r>
    </w:p>
    <w:p w:rsidR="00C663E4" w:rsidRPr="00FC3E6E" w:rsidRDefault="00C663E4" w:rsidP="00F85AA1">
      <w:pPr>
        <w:spacing w:line="240" w:lineRule="auto"/>
        <w:ind w:firstLine="540"/>
        <w:jc w:val="both"/>
        <w:rPr>
          <w:sz w:val="20"/>
          <w:szCs w:val="20"/>
        </w:rPr>
      </w:pPr>
      <w:r w:rsidRPr="00FC3E6E">
        <w:rPr>
          <w:sz w:val="20"/>
          <w:szCs w:val="20"/>
        </w:rPr>
        <w:t xml:space="preserve">Студенти, які наприкінці семестру мають рейтинг менше 60 балів, а також ті, хто хоче підвищити оцінку в системі ECTS, виконують </w:t>
      </w:r>
      <w:r w:rsidRPr="00FC3E6E">
        <w:rPr>
          <w:b/>
          <w:i/>
          <w:sz w:val="20"/>
          <w:szCs w:val="20"/>
        </w:rPr>
        <w:t>залікову  роботу (залік)</w:t>
      </w:r>
      <w:r w:rsidRPr="00FC3E6E">
        <w:rPr>
          <w:sz w:val="20"/>
          <w:szCs w:val="20"/>
        </w:rPr>
        <w:t xml:space="preserve">. При цьому до балів за МКР (10 балів) додаються бали за відповіді на заліку і </w:t>
      </w:r>
      <w:r w:rsidRPr="00FC3E6E">
        <w:rPr>
          <w:b/>
          <w:sz w:val="20"/>
          <w:szCs w:val="20"/>
        </w:rPr>
        <w:t>ця рейтингова оцінка є остаточною.</w:t>
      </w:r>
      <w:r w:rsidRPr="00FC3E6E">
        <w:rPr>
          <w:sz w:val="20"/>
          <w:szCs w:val="20"/>
        </w:rPr>
        <w:t xml:space="preserve"> </w:t>
      </w:r>
    </w:p>
    <w:p w:rsidR="00C663E4" w:rsidRPr="00FC3E6E" w:rsidRDefault="00C663E4" w:rsidP="00F85AA1">
      <w:pPr>
        <w:spacing w:line="240" w:lineRule="auto"/>
        <w:ind w:firstLine="540"/>
        <w:jc w:val="both"/>
        <w:rPr>
          <w:sz w:val="20"/>
          <w:szCs w:val="20"/>
        </w:rPr>
      </w:pPr>
      <w:r w:rsidRPr="00FC3E6E">
        <w:rPr>
          <w:sz w:val="20"/>
          <w:szCs w:val="20"/>
        </w:rPr>
        <w:t>Завдання залікової контрольної роботи складається з трьох питань різних розділів робочої програми з переліку, що наданий у методичних рекомендаціях до засвоєння кредитного модуля. Додаткове питання з тем практичних занять отримують студенти, які не брали участі у роботі певного практичного заняття. Незадовільна відповідь з додаткового питання знижує загальну оцінку на 4 бали.</w:t>
      </w:r>
    </w:p>
    <w:p w:rsidR="00C663E4" w:rsidRPr="00FC3E6E" w:rsidRDefault="00C663E4" w:rsidP="00F85AA1">
      <w:pPr>
        <w:spacing w:line="240" w:lineRule="auto"/>
        <w:ind w:firstLine="540"/>
        <w:jc w:val="both"/>
        <w:rPr>
          <w:sz w:val="20"/>
          <w:szCs w:val="20"/>
        </w:rPr>
      </w:pPr>
      <w:r w:rsidRPr="00FC3E6E">
        <w:rPr>
          <w:sz w:val="20"/>
          <w:szCs w:val="20"/>
        </w:rPr>
        <w:t>Кожне питання залікової контрольної роботи (</w:t>
      </w:r>
      <w:r w:rsidRPr="00FC3E6E">
        <w:rPr>
          <w:sz w:val="20"/>
          <w:szCs w:val="20"/>
          <w:lang w:val="en-US"/>
        </w:rPr>
        <w:t>r</w:t>
      </w:r>
      <w:r w:rsidRPr="00FC3E6E">
        <w:rPr>
          <w:sz w:val="20"/>
          <w:szCs w:val="20"/>
          <w:vertAlign w:val="subscript"/>
        </w:rPr>
        <w:t>1</w:t>
      </w:r>
      <w:r w:rsidRPr="00FC3E6E">
        <w:rPr>
          <w:sz w:val="20"/>
          <w:szCs w:val="20"/>
        </w:rPr>
        <w:t xml:space="preserve">, </w:t>
      </w:r>
      <w:r w:rsidRPr="00FC3E6E">
        <w:rPr>
          <w:sz w:val="20"/>
          <w:szCs w:val="20"/>
          <w:lang w:val="en-US"/>
        </w:rPr>
        <w:t>R</w:t>
      </w:r>
      <w:r w:rsidRPr="00FC3E6E">
        <w:rPr>
          <w:sz w:val="20"/>
          <w:szCs w:val="20"/>
          <w:vertAlign w:val="subscript"/>
        </w:rPr>
        <w:t>2</w:t>
      </w:r>
      <w:r w:rsidRPr="00FC3E6E">
        <w:rPr>
          <w:sz w:val="20"/>
          <w:szCs w:val="20"/>
        </w:rPr>
        <w:t xml:space="preserve">, </w:t>
      </w:r>
      <w:r w:rsidRPr="00FC3E6E">
        <w:rPr>
          <w:sz w:val="20"/>
          <w:szCs w:val="20"/>
          <w:lang w:val="en-US"/>
        </w:rPr>
        <w:t>R</w:t>
      </w:r>
      <w:r w:rsidRPr="00FC3E6E">
        <w:rPr>
          <w:sz w:val="20"/>
          <w:szCs w:val="20"/>
          <w:vertAlign w:val="subscript"/>
        </w:rPr>
        <w:t>3</w:t>
      </w:r>
      <w:r w:rsidRPr="00FC3E6E">
        <w:rPr>
          <w:sz w:val="20"/>
          <w:szCs w:val="20"/>
        </w:rPr>
        <w:t xml:space="preserve"> ) оцінюється у 30 балів відповідно до системи оцінювання. (Тобто, 30 </w:t>
      </w:r>
      <w:r w:rsidRPr="00FC3E6E">
        <w:rPr>
          <w:sz w:val="20"/>
          <w:szCs w:val="20"/>
          <w:vertAlign w:val="subscript"/>
        </w:rPr>
        <w:t>бал.*3 пит</w:t>
      </w:r>
      <w:r w:rsidRPr="00FC3E6E">
        <w:rPr>
          <w:sz w:val="20"/>
          <w:szCs w:val="20"/>
        </w:rPr>
        <w:t xml:space="preserve"> + 10 </w:t>
      </w:r>
      <w:r w:rsidRPr="00FC3E6E">
        <w:rPr>
          <w:sz w:val="20"/>
          <w:szCs w:val="20"/>
          <w:vertAlign w:val="subscript"/>
        </w:rPr>
        <w:t>МКР</w:t>
      </w:r>
      <w:r w:rsidRPr="00FC3E6E">
        <w:rPr>
          <w:sz w:val="20"/>
          <w:szCs w:val="20"/>
        </w:rPr>
        <w:t xml:space="preserve">=100 </w:t>
      </w:r>
      <w:r w:rsidRPr="00FC3E6E">
        <w:rPr>
          <w:sz w:val="20"/>
          <w:szCs w:val="20"/>
          <w:vertAlign w:val="subscript"/>
        </w:rPr>
        <w:t>бал.</w:t>
      </w:r>
      <w:r w:rsidRPr="00FC3E6E">
        <w:rPr>
          <w:sz w:val="20"/>
          <w:szCs w:val="20"/>
        </w:rPr>
        <w:t>).</w:t>
      </w:r>
    </w:p>
    <w:p w:rsidR="00C663E4" w:rsidRPr="00FC3E6E" w:rsidRDefault="00C663E4" w:rsidP="00F85AA1">
      <w:pPr>
        <w:spacing w:line="240" w:lineRule="auto"/>
        <w:ind w:firstLine="540"/>
        <w:jc w:val="both"/>
        <w:rPr>
          <w:i/>
          <w:sz w:val="20"/>
          <w:szCs w:val="20"/>
        </w:rPr>
      </w:pPr>
      <w:r w:rsidRPr="00FC3E6E">
        <w:rPr>
          <w:i/>
          <w:sz w:val="20"/>
          <w:szCs w:val="20"/>
        </w:rPr>
        <w:t>Критерії оцінювання знань на заліку:</w:t>
      </w:r>
      <w:r w:rsidRPr="00FC3E6E">
        <w:rPr>
          <w:sz w:val="20"/>
          <w:szCs w:val="20"/>
        </w:rPr>
        <w:tab/>
        <w:t>«відмінно», повна відповідь (не менше 90% потрібної інформації) – 30-27 балів;</w:t>
      </w:r>
      <w:r w:rsidRPr="00FC3E6E">
        <w:rPr>
          <w:sz w:val="20"/>
          <w:szCs w:val="20"/>
        </w:rPr>
        <w:tab/>
        <w:t>«добре», «дуже добре» - достатньо повна відповідь (не менше 75% потрібної інформації або незначні неточності) – 26-22 бал;</w:t>
      </w:r>
      <w:r w:rsidRPr="00FC3E6E">
        <w:rPr>
          <w:sz w:val="20"/>
          <w:szCs w:val="20"/>
        </w:rPr>
        <w:tab/>
        <w:t>«достатньо», неповна відповідь (не менше 60% потрібної інформації та деякі помилки) – 21-18 балів;</w:t>
      </w:r>
      <w:r w:rsidRPr="00FC3E6E">
        <w:rPr>
          <w:i/>
          <w:sz w:val="20"/>
          <w:szCs w:val="20"/>
        </w:rPr>
        <w:t xml:space="preserve"> </w:t>
      </w:r>
      <w:r w:rsidRPr="00FC3E6E">
        <w:rPr>
          <w:sz w:val="20"/>
          <w:szCs w:val="20"/>
        </w:rPr>
        <w:t>«незадовільно», незадовільна відповідь – 0 балів.</w:t>
      </w:r>
    </w:p>
    <w:p w:rsidR="00C663E4" w:rsidRPr="00FC3E6E" w:rsidRDefault="00C663E4" w:rsidP="00F85AA1">
      <w:pPr>
        <w:spacing w:line="240" w:lineRule="auto"/>
        <w:ind w:firstLine="540"/>
        <w:jc w:val="both"/>
        <w:rPr>
          <w:sz w:val="20"/>
          <w:szCs w:val="20"/>
        </w:rPr>
      </w:pPr>
      <w:r w:rsidRPr="00FC3E6E">
        <w:rPr>
          <w:sz w:val="20"/>
          <w:szCs w:val="20"/>
        </w:rPr>
        <w:t>Сума балів за кожне з трьох запитань залікової роботи (залік) та МКР переводиться до залікової оцінки. За виконану роботу знання студента оцінюються згідно вимог, представлених у таблиці 2:</w:t>
      </w:r>
    </w:p>
    <w:p w:rsidR="00C663E4" w:rsidRPr="00FC3E6E" w:rsidRDefault="00C663E4" w:rsidP="00F85AA1">
      <w:pPr>
        <w:spacing w:line="240" w:lineRule="auto"/>
        <w:jc w:val="right"/>
        <w:rPr>
          <w:sz w:val="20"/>
          <w:szCs w:val="20"/>
          <w:lang w:val="ru-RU"/>
        </w:rPr>
      </w:pPr>
      <w:r w:rsidRPr="00FC3E6E">
        <w:rPr>
          <w:sz w:val="20"/>
          <w:szCs w:val="20"/>
        </w:rPr>
        <w:t xml:space="preserve">Таблиця </w:t>
      </w:r>
      <w:r w:rsidRPr="00FC3E6E">
        <w:rPr>
          <w:sz w:val="20"/>
          <w:szCs w:val="20"/>
          <w:lang w:val="ru-RU"/>
        </w:rPr>
        <w:t>2</w:t>
      </w: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5"/>
        <w:gridCol w:w="2619"/>
        <w:gridCol w:w="3368"/>
      </w:tblGrid>
      <w:tr w:rsidR="00C663E4" w:rsidRPr="00FC3E6E" w:rsidTr="00F85AA1">
        <w:tc>
          <w:tcPr>
            <w:tcW w:w="2097" w:type="pct"/>
            <w:vAlign w:val="center"/>
          </w:tcPr>
          <w:p w:rsidR="00C663E4" w:rsidRPr="00FC3E6E" w:rsidRDefault="00C663E4" w:rsidP="00F85AA1">
            <w:pPr>
              <w:spacing w:line="240" w:lineRule="auto"/>
              <w:jc w:val="center"/>
              <w:rPr>
                <w:sz w:val="20"/>
                <w:szCs w:val="20"/>
              </w:rPr>
            </w:pPr>
            <w:r w:rsidRPr="00FC3E6E">
              <w:rPr>
                <w:sz w:val="20"/>
                <w:szCs w:val="20"/>
              </w:rPr>
              <w:t>Бали</w:t>
            </w:r>
          </w:p>
          <w:p w:rsidR="00C663E4" w:rsidRPr="00FC3E6E" w:rsidRDefault="00C663E4" w:rsidP="00F40598">
            <w:pPr>
              <w:spacing w:line="240" w:lineRule="auto"/>
              <w:jc w:val="both"/>
              <w:rPr>
                <w:sz w:val="20"/>
                <w:szCs w:val="20"/>
              </w:rPr>
            </w:pPr>
            <w:r w:rsidRPr="00FC3E6E">
              <w:rPr>
                <w:sz w:val="20"/>
                <w:szCs w:val="20"/>
              </w:rPr>
              <w:object w:dxaOrig="2079" w:dyaOrig="360">
                <v:shape id="_x0000_i1026" type="#_x0000_t75" style="width:104.25pt;height:18pt" o:ole="">
                  <v:imagedata r:id="rId8" o:title=""/>
                </v:shape>
                <o:OLEObject Type="Embed" ProgID="Equation.3" ShapeID="_x0000_i1026" DrawAspect="Content" ObjectID="_1685699440" r:id="rId9"/>
              </w:object>
            </w:r>
          </w:p>
        </w:tc>
        <w:tc>
          <w:tcPr>
            <w:tcW w:w="1270" w:type="pct"/>
            <w:vAlign w:val="center"/>
          </w:tcPr>
          <w:p w:rsidR="00C663E4" w:rsidRPr="00FC3E6E" w:rsidRDefault="00C663E4" w:rsidP="00F40598">
            <w:pPr>
              <w:spacing w:line="240" w:lineRule="auto"/>
              <w:jc w:val="both"/>
              <w:rPr>
                <w:sz w:val="20"/>
                <w:szCs w:val="20"/>
              </w:rPr>
            </w:pPr>
            <w:r w:rsidRPr="00FC3E6E">
              <w:rPr>
                <w:sz w:val="20"/>
                <w:szCs w:val="20"/>
              </w:rPr>
              <w:t>ECTS оцінка</w:t>
            </w:r>
          </w:p>
        </w:tc>
        <w:tc>
          <w:tcPr>
            <w:tcW w:w="1633" w:type="pct"/>
            <w:vAlign w:val="center"/>
          </w:tcPr>
          <w:p w:rsidR="00C663E4" w:rsidRPr="00FC3E6E" w:rsidRDefault="00C663E4" w:rsidP="00F40598">
            <w:pPr>
              <w:spacing w:line="240" w:lineRule="auto"/>
              <w:jc w:val="both"/>
              <w:rPr>
                <w:sz w:val="20"/>
                <w:szCs w:val="20"/>
              </w:rPr>
            </w:pPr>
            <w:r w:rsidRPr="00FC3E6E">
              <w:rPr>
                <w:sz w:val="20"/>
                <w:szCs w:val="20"/>
              </w:rPr>
              <w:t>Залікова оцінка</w:t>
            </w:r>
          </w:p>
        </w:tc>
      </w:tr>
      <w:tr w:rsidR="00C663E4" w:rsidRPr="00FC3E6E" w:rsidTr="00F85AA1">
        <w:trPr>
          <w:cantSplit/>
        </w:trPr>
        <w:tc>
          <w:tcPr>
            <w:tcW w:w="2097" w:type="pct"/>
            <w:vAlign w:val="center"/>
          </w:tcPr>
          <w:p w:rsidR="00C663E4" w:rsidRPr="00FC3E6E" w:rsidRDefault="00C663E4" w:rsidP="00F40598">
            <w:pPr>
              <w:spacing w:line="240" w:lineRule="auto"/>
              <w:jc w:val="both"/>
              <w:rPr>
                <w:sz w:val="20"/>
                <w:szCs w:val="20"/>
              </w:rPr>
            </w:pPr>
            <w:r w:rsidRPr="00FC3E6E">
              <w:rPr>
                <w:sz w:val="20"/>
                <w:szCs w:val="20"/>
              </w:rPr>
              <w:t>95-100</w:t>
            </w:r>
          </w:p>
        </w:tc>
        <w:tc>
          <w:tcPr>
            <w:tcW w:w="1270" w:type="pct"/>
            <w:vAlign w:val="center"/>
          </w:tcPr>
          <w:p w:rsidR="00C663E4" w:rsidRPr="00FC3E6E" w:rsidRDefault="00C663E4" w:rsidP="00F40598">
            <w:pPr>
              <w:spacing w:line="240" w:lineRule="auto"/>
              <w:jc w:val="both"/>
              <w:rPr>
                <w:sz w:val="20"/>
                <w:szCs w:val="20"/>
              </w:rPr>
            </w:pPr>
            <w:r w:rsidRPr="00FC3E6E">
              <w:rPr>
                <w:sz w:val="20"/>
                <w:szCs w:val="20"/>
              </w:rPr>
              <w:t>A-Відмінно</w:t>
            </w:r>
          </w:p>
        </w:tc>
        <w:tc>
          <w:tcPr>
            <w:tcW w:w="1633" w:type="pct"/>
            <w:vMerge w:val="restart"/>
            <w:vAlign w:val="center"/>
          </w:tcPr>
          <w:p w:rsidR="00C663E4" w:rsidRPr="00FC3E6E" w:rsidRDefault="00C663E4" w:rsidP="00F40598">
            <w:pPr>
              <w:spacing w:line="240" w:lineRule="auto"/>
              <w:jc w:val="both"/>
              <w:rPr>
                <w:sz w:val="20"/>
                <w:szCs w:val="20"/>
              </w:rPr>
            </w:pPr>
            <w:r w:rsidRPr="00FC3E6E">
              <w:rPr>
                <w:sz w:val="20"/>
                <w:szCs w:val="20"/>
              </w:rPr>
              <w:t>зараховано</w:t>
            </w:r>
          </w:p>
        </w:tc>
      </w:tr>
      <w:tr w:rsidR="00C663E4" w:rsidRPr="00FC3E6E" w:rsidTr="00F85AA1">
        <w:trPr>
          <w:cantSplit/>
        </w:trPr>
        <w:tc>
          <w:tcPr>
            <w:tcW w:w="2097" w:type="pct"/>
            <w:vAlign w:val="center"/>
          </w:tcPr>
          <w:p w:rsidR="00C663E4" w:rsidRPr="00FC3E6E" w:rsidRDefault="00C663E4" w:rsidP="00F40598">
            <w:pPr>
              <w:spacing w:line="240" w:lineRule="auto"/>
              <w:jc w:val="both"/>
              <w:rPr>
                <w:sz w:val="20"/>
                <w:szCs w:val="20"/>
              </w:rPr>
            </w:pPr>
            <w:r w:rsidRPr="00FC3E6E">
              <w:rPr>
                <w:sz w:val="20"/>
                <w:szCs w:val="20"/>
              </w:rPr>
              <w:t>85-94</w:t>
            </w:r>
          </w:p>
        </w:tc>
        <w:tc>
          <w:tcPr>
            <w:tcW w:w="1270" w:type="pct"/>
            <w:vAlign w:val="center"/>
          </w:tcPr>
          <w:p w:rsidR="00C663E4" w:rsidRPr="00FC3E6E" w:rsidRDefault="00C663E4" w:rsidP="00F40598">
            <w:pPr>
              <w:spacing w:line="240" w:lineRule="auto"/>
              <w:jc w:val="both"/>
              <w:rPr>
                <w:sz w:val="20"/>
                <w:szCs w:val="20"/>
              </w:rPr>
            </w:pPr>
            <w:r w:rsidRPr="00FC3E6E">
              <w:rPr>
                <w:sz w:val="20"/>
                <w:szCs w:val="20"/>
              </w:rPr>
              <w:t>B- Дуже добре</w:t>
            </w:r>
          </w:p>
        </w:tc>
        <w:tc>
          <w:tcPr>
            <w:tcW w:w="1633" w:type="pct"/>
            <w:vMerge/>
            <w:vAlign w:val="center"/>
          </w:tcPr>
          <w:p w:rsidR="00C663E4" w:rsidRPr="00FC3E6E" w:rsidRDefault="00C663E4" w:rsidP="00F40598">
            <w:pPr>
              <w:spacing w:line="240" w:lineRule="auto"/>
              <w:jc w:val="both"/>
              <w:rPr>
                <w:sz w:val="20"/>
                <w:szCs w:val="20"/>
              </w:rPr>
            </w:pPr>
          </w:p>
        </w:tc>
      </w:tr>
      <w:tr w:rsidR="00C663E4" w:rsidRPr="00FC3E6E" w:rsidTr="00F85AA1">
        <w:trPr>
          <w:cantSplit/>
        </w:trPr>
        <w:tc>
          <w:tcPr>
            <w:tcW w:w="2097" w:type="pct"/>
            <w:vAlign w:val="center"/>
          </w:tcPr>
          <w:p w:rsidR="00C663E4" w:rsidRPr="00FC3E6E" w:rsidRDefault="00C663E4" w:rsidP="00F40598">
            <w:pPr>
              <w:spacing w:line="240" w:lineRule="auto"/>
              <w:jc w:val="both"/>
              <w:rPr>
                <w:sz w:val="20"/>
                <w:szCs w:val="20"/>
              </w:rPr>
            </w:pPr>
            <w:r w:rsidRPr="00FC3E6E">
              <w:rPr>
                <w:sz w:val="20"/>
                <w:szCs w:val="20"/>
              </w:rPr>
              <w:t>75-84</w:t>
            </w:r>
          </w:p>
        </w:tc>
        <w:tc>
          <w:tcPr>
            <w:tcW w:w="1270" w:type="pct"/>
            <w:vAlign w:val="center"/>
          </w:tcPr>
          <w:p w:rsidR="00C663E4" w:rsidRPr="00FC3E6E" w:rsidRDefault="00C663E4" w:rsidP="00F40598">
            <w:pPr>
              <w:spacing w:line="240" w:lineRule="auto"/>
              <w:jc w:val="both"/>
              <w:rPr>
                <w:sz w:val="20"/>
                <w:szCs w:val="20"/>
              </w:rPr>
            </w:pPr>
            <w:r w:rsidRPr="00FC3E6E">
              <w:rPr>
                <w:sz w:val="20"/>
                <w:szCs w:val="20"/>
              </w:rPr>
              <w:t>C - Добре</w:t>
            </w:r>
          </w:p>
        </w:tc>
        <w:tc>
          <w:tcPr>
            <w:tcW w:w="1633" w:type="pct"/>
            <w:vMerge/>
            <w:vAlign w:val="center"/>
          </w:tcPr>
          <w:p w:rsidR="00C663E4" w:rsidRPr="00FC3E6E" w:rsidRDefault="00C663E4" w:rsidP="00F40598">
            <w:pPr>
              <w:spacing w:line="240" w:lineRule="auto"/>
              <w:jc w:val="both"/>
              <w:rPr>
                <w:sz w:val="20"/>
                <w:szCs w:val="20"/>
              </w:rPr>
            </w:pPr>
          </w:p>
        </w:tc>
      </w:tr>
      <w:tr w:rsidR="00C663E4" w:rsidRPr="00FC3E6E" w:rsidTr="00F85AA1">
        <w:trPr>
          <w:cantSplit/>
        </w:trPr>
        <w:tc>
          <w:tcPr>
            <w:tcW w:w="2097" w:type="pct"/>
            <w:vAlign w:val="center"/>
          </w:tcPr>
          <w:p w:rsidR="00C663E4" w:rsidRPr="00FC3E6E" w:rsidRDefault="00C663E4" w:rsidP="00F40598">
            <w:pPr>
              <w:spacing w:line="240" w:lineRule="auto"/>
              <w:jc w:val="both"/>
              <w:rPr>
                <w:sz w:val="20"/>
                <w:szCs w:val="20"/>
              </w:rPr>
            </w:pPr>
            <w:r w:rsidRPr="00FC3E6E">
              <w:rPr>
                <w:sz w:val="20"/>
                <w:szCs w:val="20"/>
              </w:rPr>
              <w:t>65-74</w:t>
            </w:r>
          </w:p>
        </w:tc>
        <w:tc>
          <w:tcPr>
            <w:tcW w:w="1270" w:type="pct"/>
            <w:vAlign w:val="center"/>
          </w:tcPr>
          <w:p w:rsidR="00C663E4" w:rsidRPr="00FC3E6E" w:rsidRDefault="00C663E4" w:rsidP="00F40598">
            <w:pPr>
              <w:spacing w:line="240" w:lineRule="auto"/>
              <w:jc w:val="both"/>
              <w:rPr>
                <w:sz w:val="20"/>
                <w:szCs w:val="20"/>
              </w:rPr>
            </w:pPr>
            <w:r w:rsidRPr="00FC3E6E">
              <w:rPr>
                <w:sz w:val="20"/>
                <w:szCs w:val="20"/>
              </w:rPr>
              <w:t>D- Задовільно</w:t>
            </w:r>
          </w:p>
        </w:tc>
        <w:tc>
          <w:tcPr>
            <w:tcW w:w="1633" w:type="pct"/>
            <w:vMerge/>
            <w:vAlign w:val="center"/>
          </w:tcPr>
          <w:p w:rsidR="00C663E4" w:rsidRPr="00FC3E6E" w:rsidRDefault="00C663E4" w:rsidP="00F40598">
            <w:pPr>
              <w:spacing w:line="240" w:lineRule="auto"/>
              <w:jc w:val="both"/>
              <w:rPr>
                <w:sz w:val="20"/>
                <w:szCs w:val="20"/>
              </w:rPr>
            </w:pPr>
          </w:p>
        </w:tc>
      </w:tr>
      <w:tr w:rsidR="00C663E4" w:rsidRPr="00FC3E6E" w:rsidTr="00F85AA1">
        <w:trPr>
          <w:cantSplit/>
        </w:trPr>
        <w:tc>
          <w:tcPr>
            <w:tcW w:w="2097" w:type="pct"/>
            <w:vAlign w:val="center"/>
          </w:tcPr>
          <w:p w:rsidR="00C663E4" w:rsidRPr="00FC3E6E" w:rsidRDefault="00C663E4" w:rsidP="00F40598">
            <w:pPr>
              <w:spacing w:line="240" w:lineRule="auto"/>
              <w:jc w:val="both"/>
              <w:rPr>
                <w:sz w:val="20"/>
                <w:szCs w:val="20"/>
              </w:rPr>
            </w:pPr>
            <w:r w:rsidRPr="00FC3E6E">
              <w:rPr>
                <w:sz w:val="20"/>
                <w:szCs w:val="20"/>
              </w:rPr>
              <w:t>60-64</w:t>
            </w:r>
          </w:p>
        </w:tc>
        <w:tc>
          <w:tcPr>
            <w:tcW w:w="1270" w:type="pct"/>
            <w:vAlign w:val="center"/>
          </w:tcPr>
          <w:p w:rsidR="00C663E4" w:rsidRPr="00FC3E6E" w:rsidRDefault="00C663E4" w:rsidP="00F40598">
            <w:pPr>
              <w:spacing w:line="240" w:lineRule="auto"/>
              <w:jc w:val="both"/>
              <w:rPr>
                <w:sz w:val="20"/>
                <w:szCs w:val="20"/>
              </w:rPr>
            </w:pPr>
            <w:r w:rsidRPr="00FC3E6E">
              <w:rPr>
                <w:sz w:val="20"/>
                <w:szCs w:val="20"/>
              </w:rPr>
              <w:t>E - Достатньо</w:t>
            </w:r>
          </w:p>
        </w:tc>
        <w:tc>
          <w:tcPr>
            <w:tcW w:w="1633" w:type="pct"/>
            <w:vMerge/>
            <w:vAlign w:val="center"/>
          </w:tcPr>
          <w:p w:rsidR="00C663E4" w:rsidRPr="00FC3E6E" w:rsidRDefault="00C663E4" w:rsidP="00F40598">
            <w:pPr>
              <w:spacing w:line="240" w:lineRule="auto"/>
              <w:jc w:val="both"/>
              <w:rPr>
                <w:sz w:val="20"/>
                <w:szCs w:val="20"/>
              </w:rPr>
            </w:pPr>
          </w:p>
        </w:tc>
      </w:tr>
      <w:tr w:rsidR="00C663E4" w:rsidRPr="00FC3E6E" w:rsidTr="00F85AA1">
        <w:tc>
          <w:tcPr>
            <w:tcW w:w="2097" w:type="pct"/>
            <w:vAlign w:val="center"/>
          </w:tcPr>
          <w:p w:rsidR="00C663E4" w:rsidRPr="00FC3E6E" w:rsidRDefault="00C663E4" w:rsidP="00F40598">
            <w:pPr>
              <w:spacing w:line="240" w:lineRule="auto"/>
              <w:jc w:val="both"/>
              <w:rPr>
                <w:sz w:val="20"/>
                <w:szCs w:val="20"/>
              </w:rPr>
            </w:pPr>
            <w:r w:rsidRPr="00FC3E6E">
              <w:rPr>
                <w:sz w:val="20"/>
                <w:szCs w:val="20"/>
              </w:rPr>
              <w:t>менше 60</w:t>
            </w:r>
          </w:p>
          <w:p w:rsidR="00C663E4" w:rsidRPr="00FC3E6E" w:rsidRDefault="00C663E4" w:rsidP="00F40598">
            <w:pPr>
              <w:spacing w:line="240" w:lineRule="auto"/>
              <w:jc w:val="both"/>
              <w:rPr>
                <w:sz w:val="20"/>
                <w:szCs w:val="20"/>
              </w:rPr>
            </w:pPr>
          </w:p>
        </w:tc>
        <w:tc>
          <w:tcPr>
            <w:tcW w:w="1270" w:type="pct"/>
            <w:vAlign w:val="center"/>
          </w:tcPr>
          <w:p w:rsidR="00C663E4" w:rsidRPr="00FC3E6E" w:rsidRDefault="00C663E4" w:rsidP="00F40598">
            <w:pPr>
              <w:spacing w:line="240" w:lineRule="auto"/>
              <w:jc w:val="both"/>
              <w:rPr>
                <w:sz w:val="20"/>
                <w:szCs w:val="20"/>
              </w:rPr>
            </w:pPr>
            <w:r w:rsidRPr="00FC3E6E">
              <w:rPr>
                <w:sz w:val="20"/>
                <w:szCs w:val="20"/>
              </w:rPr>
              <w:t>FX - незадовільно</w:t>
            </w:r>
          </w:p>
        </w:tc>
        <w:tc>
          <w:tcPr>
            <w:tcW w:w="1633" w:type="pct"/>
            <w:vAlign w:val="center"/>
          </w:tcPr>
          <w:p w:rsidR="00C663E4" w:rsidRPr="00FC3E6E" w:rsidRDefault="00C663E4" w:rsidP="00F40598">
            <w:pPr>
              <w:spacing w:line="240" w:lineRule="auto"/>
              <w:jc w:val="both"/>
              <w:rPr>
                <w:sz w:val="20"/>
                <w:szCs w:val="20"/>
              </w:rPr>
            </w:pPr>
            <w:r w:rsidRPr="00FC3E6E">
              <w:rPr>
                <w:sz w:val="20"/>
                <w:szCs w:val="20"/>
              </w:rPr>
              <w:t>не зараховано</w:t>
            </w:r>
          </w:p>
        </w:tc>
      </w:tr>
      <w:tr w:rsidR="00C663E4" w:rsidRPr="00FC3E6E" w:rsidTr="00F85AA1">
        <w:tc>
          <w:tcPr>
            <w:tcW w:w="2097" w:type="pct"/>
            <w:vAlign w:val="center"/>
          </w:tcPr>
          <w:p w:rsidR="00C663E4" w:rsidRPr="00FC3E6E" w:rsidRDefault="00C663E4" w:rsidP="00F40598">
            <w:pPr>
              <w:spacing w:line="240" w:lineRule="auto"/>
              <w:jc w:val="both"/>
              <w:rPr>
                <w:sz w:val="20"/>
                <w:szCs w:val="20"/>
              </w:rPr>
            </w:pPr>
            <w:r w:rsidRPr="00FC3E6E">
              <w:rPr>
                <w:sz w:val="20"/>
                <w:szCs w:val="20"/>
              </w:rPr>
              <w:t>МКР не зарахована (не виконані інші умови допуску до заліку)</w:t>
            </w:r>
          </w:p>
        </w:tc>
        <w:tc>
          <w:tcPr>
            <w:tcW w:w="1270" w:type="pct"/>
            <w:vAlign w:val="center"/>
          </w:tcPr>
          <w:p w:rsidR="00C663E4" w:rsidRPr="00FC3E6E" w:rsidRDefault="00C663E4" w:rsidP="00F40598">
            <w:pPr>
              <w:spacing w:line="240" w:lineRule="auto"/>
              <w:jc w:val="both"/>
              <w:rPr>
                <w:sz w:val="20"/>
                <w:szCs w:val="20"/>
              </w:rPr>
            </w:pPr>
            <w:r w:rsidRPr="00FC3E6E">
              <w:rPr>
                <w:sz w:val="20"/>
                <w:szCs w:val="20"/>
              </w:rPr>
              <w:t>F - не допущено</w:t>
            </w:r>
          </w:p>
        </w:tc>
        <w:tc>
          <w:tcPr>
            <w:tcW w:w="1633" w:type="pct"/>
            <w:vAlign w:val="center"/>
          </w:tcPr>
          <w:p w:rsidR="00C663E4" w:rsidRPr="00FC3E6E" w:rsidRDefault="00C663E4" w:rsidP="00F40598">
            <w:pPr>
              <w:spacing w:line="240" w:lineRule="auto"/>
              <w:jc w:val="both"/>
              <w:rPr>
                <w:sz w:val="20"/>
                <w:szCs w:val="20"/>
              </w:rPr>
            </w:pPr>
            <w:r w:rsidRPr="00FC3E6E">
              <w:rPr>
                <w:sz w:val="20"/>
                <w:szCs w:val="20"/>
              </w:rPr>
              <w:t>не допущено</w:t>
            </w:r>
          </w:p>
        </w:tc>
      </w:tr>
    </w:tbl>
    <w:p w:rsidR="00C663E4" w:rsidRPr="00FC3E6E" w:rsidRDefault="00C663E4" w:rsidP="00F40598">
      <w:pPr>
        <w:spacing w:line="240" w:lineRule="auto"/>
        <w:jc w:val="both"/>
        <w:rPr>
          <w:sz w:val="20"/>
          <w:szCs w:val="20"/>
        </w:rPr>
      </w:pPr>
    </w:p>
    <w:p w:rsidR="00C663E4" w:rsidRPr="00FC3E6E" w:rsidRDefault="00C663E4" w:rsidP="00F85AA1">
      <w:pPr>
        <w:spacing w:line="240" w:lineRule="auto"/>
        <w:ind w:firstLine="540"/>
        <w:jc w:val="both"/>
        <w:rPr>
          <w:sz w:val="20"/>
          <w:szCs w:val="20"/>
        </w:rPr>
      </w:pPr>
      <w:r w:rsidRPr="00FC3E6E">
        <w:rPr>
          <w:sz w:val="20"/>
          <w:szCs w:val="20"/>
        </w:rPr>
        <w:t xml:space="preserve">Студенти, які наприкінці семестру мають рейтинг менше 60 балів, зобов'язані до заліку підвищити його шляхом виконання індивідуальних завдань, інакше вони не допускаються до заліку з цього кредитного модуля «Міжнародне науково-технічне співробітництво»  . </w:t>
      </w:r>
    </w:p>
    <w:p w:rsidR="00C663E4" w:rsidRPr="00FC3E6E" w:rsidRDefault="00C663E4" w:rsidP="002953D8">
      <w:pPr>
        <w:spacing w:line="240" w:lineRule="auto"/>
        <w:ind w:firstLine="540"/>
        <w:jc w:val="both"/>
        <w:rPr>
          <w:sz w:val="20"/>
          <w:szCs w:val="20"/>
        </w:rPr>
      </w:pPr>
      <w:r w:rsidRPr="00FC3E6E">
        <w:rPr>
          <w:sz w:val="20"/>
          <w:szCs w:val="20"/>
        </w:rPr>
        <w:t xml:space="preserve">Студенти, які набрали протягом семестру необхідну кількість балів за шкалою стартового рейтингу, мають можливості: не здавати залік, а отримати оцінку з кредитного модуля «Міжнародне науково-технічне співробітництво»  так званим «автоматом» відповідно до набраного рейтингу (балів), що переведені в оцінку згідно з табл. </w:t>
      </w:r>
      <w:r w:rsidRPr="00FC3E6E">
        <w:rPr>
          <w:sz w:val="20"/>
          <w:szCs w:val="20"/>
          <w:lang w:val="ru-RU"/>
        </w:rPr>
        <w:t>3</w:t>
      </w:r>
      <w:r w:rsidRPr="00FC3E6E">
        <w:rPr>
          <w:sz w:val="20"/>
          <w:szCs w:val="20"/>
        </w:rPr>
        <w:t>; здавати залік з метою підвищення рейтингової оцінки з кредитного модуля «Міжнародне науково-технічне співробітництво», причому за студентом не зберігається оцінка, отримана за рейтинговою системою.</w:t>
      </w:r>
    </w:p>
    <w:p w:rsidR="00C663E4" w:rsidRPr="00FC3E6E" w:rsidRDefault="00C663E4" w:rsidP="00C4694C">
      <w:pPr>
        <w:pStyle w:val="Heading1"/>
        <w:spacing w:line="240" w:lineRule="auto"/>
        <w:jc w:val="center"/>
        <w:rPr>
          <w:rFonts w:ascii="Times New Roman" w:hAnsi="Times New Roman"/>
          <w:color w:val="auto"/>
          <w:sz w:val="20"/>
          <w:szCs w:val="20"/>
        </w:rPr>
      </w:pPr>
      <w:r w:rsidRPr="00FC3E6E">
        <w:rPr>
          <w:rFonts w:ascii="Times New Roman" w:hAnsi="Times New Roman"/>
          <w:color w:val="auto"/>
          <w:sz w:val="20"/>
          <w:szCs w:val="20"/>
        </w:rPr>
        <w:t>Додаткова інформація з дисципліни (освітнього компонента)</w:t>
      </w:r>
    </w:p>
    <w:p w:rsidR="00C663E4" w:rsidRPr="00FC3E6E" w:rsidRDefault="00C663E4" w:rsidP="00BF3774">
      <w:pPr>
        <w:jc w:val="center"/>
        <w:rPr>
          <w:sz w:val="20"/>
          <w:szCs w:val="20"/>
        </w:rPr>
      </w:pPr>
      <w:r w:rsidRPr="00FC3E6E">
        <w:rPr>
          <w:sz w:val="20"/>
          <w:szCs w:val="20"/>
        </w:rPr>
        <w:t>ОРІЄНТОВНА СТРУКТУРА ВИКОНАННЯ МОДУЛЬНОЇ КОНТРОЛЬНОЇ РОБОТИ (МКР)  «СТАН І ПЕРСПЕКТИВИ НАУКОВО-ТЕХНІЧНОГО СПІВРОБІТНИЦТВА УКРАЇНИ ТА КРАЇНИ  БІЗНЕС-ПАРТНЕРА»</w:t>
      </w:r>
    </w:p>
    <w:p w:rsidR="00C663E4" w:rsidRPr="00FC3E6E" w:rsidRDefault="00C663E4" w:rsidP="009250F6">
      <w:pPr>
        <w:jc w:val="both"/>
        <w:rPr>
          <w:sz w:val="20"/>
          <w:szCs w:val="20"/>
        </w:rPr>
      </w:pPr>
      <w:r w:rsidRPr="00FC3E6E">
        <w:rPr>
          <w:sz w:val="20"/>
          <w:szCs w:val="20"/>
        </w:rPr>
        <w:t>1.     Загальна характеристика країни бізнес-партнера (КБП)</w:t>
      </w:r>
    </w:p>
    <w:p w:rsidR="00C663E4" w:rsidRPr="00FC3E6E" w:rsidRDefault="00C663E4" w:rsidP="009250F6">
      <w:pPr>
        <w:jc w:val="both"/>
        <w:rPr>
          <w:sz w:val="20"/>
          <w:szCs w:val="20"/>
        </w:rPr>
      </w:pPr>
      <w:r w:rsidRPr="00FC3E6E">
        <w:rPr>
          <w:sz w:val="20"/>
          <w:szCs w:val="20"/>
        </w:rPr>
        <w:t>1.1. Коротка історія, політичний та адміністративний устрій</w:t>
      </w:r>
    </w:p>
    <w:p w:rsidR="00C663E4" w:rsidRPr="00FC3E6E" w:rsidRDefault="00C663E4" w:rsidP="009250F6">
      <w:pPr>
        <w:jc w:val="both"/>
        <w:rPr>
          <w:sz w:val="20"/>
          <w:szCs w:val="20"/>
        </w:rPr>
      </w:pPr>
      <w:r w:rsidRPr="00FC3E6E">
        <w:rPr>
          <w:sz w:val="20"/>
          <w:szCs w:val="20"/>
        </w:rPr>
        <w:t>1.2. Географія, клімат, населення</w:t>
      </w:r>
    </w:p>
    <w:p w:rsidR="00C663E4" w:rsidRPr="00FC3E6E" w:rsidRDefault="00C663E4" w:rsidP="009250F6">
      <w:pPr>
        <w:jc w:val="both"/>
        <w:rPr>
          <w:sz w:val="20"/>
          <w:szCs w:val="20"/>
        </w:rPr>
      </w:pPr>
      <w:r w:rsidRPr="00FC3E6E">
        <w:rPr>
          <w:sz w:val="20"/>
          <w:szCs w:val="20"/>
        </w:rPr>
        <w:t>1.3. Економіка та зовнішньоекономічні зв’язки, місце і роль у міжнародному розподілі праці, рівень конкурентоспроможності</w:t>
      </w:r>
    </w:p>
    <w:p w:rsidR="00C663E4" w:rsidRPr="00FC3E6E" w:rsidRDefault="00C663E4" w:rsidP="009250F6">
      <w:pPr>
        <w:jc w:val="both"/>
        <w:rPr>
          <w:sz w:val="20"/>
          <w:szCs w:val="20"/>
        </w:rPr>
      </w:pPr>
      <w:r w:rsidRPr="00FC3E6E">
        <w:rPr>
          <w:sz w:val="20"/>
          <w:szCs w:val="20"/>
        </w:rPr>
        <w:t>1.4. Ділова поїздка (відрядження): візовий режим, святкові дні, податки, мито, транспорт, зв'язок, медична допомога, готель, харчування, магазини, обмін валют, пам’ятні місця</w:t>
      </w:r>
    </w:p>
    <w:p w:rsidR="00C663E4" w:rsidRPr="00FC3E6E" w:rsidRDefault="00C663E4" w:rsidP="009250F6">
      <w:pPr>
        <w:jc w:val="both"/>
        <w:rPr>
          <w:sz w:val="20"/>
          <w:szCs w:val="20"/>
        </w:rPr>
      </w:pPr>
      <w:r w:rsidRPr="00FC3E6E">
        <w:rPr>
          <w:sz w:val="20"/>
          <w:szCs w:val="20"/>
        </w:rPr>
        <w:t>2.   Науково-технічне співробітництво України з КБП: вчора, сьогодні, завтра</w:t>
      </w:r>
    </w:p>
    <w:p w:rsidR="00C663E4" w:rsidRPr="00FC3E6E" w:rsidRDefault="00C663E4" w:rsidP="009250F6">
      <w:pPr>
        <w:jc w:val="both"/>
        <w:rPr>
          <w:sz w:val="20"/>
          <w:szCs w:val="20"/>
        </w:rPr>
      </w:pPr>
      <w:r w:rsidRPr="00FC3E6E">
        <w:rPr>
          <w:sz w:val="20"/>
          <w:szCs w:val="20"/>
        </w:rPr>
        <w:t>2.1. Історія політичних, економічних і науково-технічних відносин, договірно-правова база</w:t>
      </w:r>
    </w:p>
    <w:p w:rsidR="00C663E4" w:rsidRPr="00FC3E6E" w:rsidRDefault="00C663E4" w:rsidP="009250F6">
      <w:pPr>
        <w:jc w:val="both"/>
        <w:rPr>
          <w:sz w:val="20"/>
          <w:szCs w:val="20"/>
        </w:rPr>
      </w:pPr>
      <w:r w:rsidRPr="00FC3E6E">
        <w:rPr>
          <w:sz w:val="20"/>
          <w:szCs w:val="20"/>
        </w:rPr>
        <w:t>2.2. Стан і перспективи співробітництва (торгівля, структура експорту та імпорту, вільні економічні зони, прикордонна співпраця, кооперація, науково-технічні зв’язки, кластери, транспорт, співробітництво у валютно-фінансовій сфері, спільне підприємництво)</w:t>
      </w:r>
    </w:p>
    <w:p w:rsidR="00C663E4" w:rsidRPr="00FC3E6E" w:rsidRDefault="00C663E4" w:rsidP="009250F6">
      <w:pPr>
        <w:jc w:val="both"/>
        <w:rPr>
          <w:sz w:val="20"/>
          <w:szCs w:val="20"/>
        </w:rPr>
      </w:pPr>
      <w:r w:rsidRPr="00FC3E6E">
        <w:rPr>
          <w:sz w:val="20"/>
          <w:szCs w:val="20"/>
        </w:rPr>
        <w:t>3.    Суб’єкти інноваційної сфери в КБП</w:t>
      </w:r>
    </w:p>
    <w:p w:rsidR="00C663E4" w:rsidRPr="00FC3E6E" w:rsidRDefault="00C663E4" w:rsidP="009250F6">
      <w:pPr>
        <w:jc w:val="both"/>
        <w:rPr>
          <w:sz w:val="20"/>
          <w:szCs w:val="20"/>
        </w:rPr>
      </w:pPr>
      <w:r w:rsidRPr="00FC3E6E">
        <w:rPr>
          <w:sz w:val="20"/>
          <w:szCs w:val="20"/>
        </w:rPr>
        <w:t>3.1. Державні органи та відомства</w:t>
      </w:r>
    </w:p>
    <w:p w:rsidR="00C663E4" w:rsidRPr="00FC3E6E" w:rsidRDefault="00C663E4" w:rsidP="009250F6">
      <w:pPr>
        <w:jc w:val="both"/>
        <w:rPr>
          <w:sz w:val="20"/>
          <w:szCs w:val="20"/>
        </w:rPr>
      </w:pPr>
      <w:r w:rsidRPr="00FC3E6E">
        <w:rPr>
          <w:sz w:val="20"/>
          <w:szCs w:val="20"/>
        </w:rPr>
        <w:t>3.2. Напівдержавні, приватні та громадські організації</w:t>
      </w:r>
    </w:p>
    <w:p w:rsidR="00C663E4" w:rsidRPr="00FC3E6E" w:rsidRDefault="00C663E4" w:rsidP="009250F6">
      <w:pPr>
        <w:jc w:val="both"/>
        <w:rPr>
          <w:sz w:val="20"/>
          <w:szCs w:val="20"/>
        </w:rPr>
      </w:pPr>
      <w:r w:rsidRPr="00FC3E6E">
        <w:rPr>
          <w:sz w:val="20"/>
          <w:szCs w:val="20"/>
        </w:rPr>
        <w:t>3.3. Ділові партнери та особливості співпраці з ними (ТНК, великі компанії, середній і малий бізнес, університети, науково-дослідні установи, банки, страхові компанії, інжинірингові та консультаційні фірми, транспортні та транспортно-експедиторські компанії, агентські та рекламні компанії)</w:t>
      </w:r>
    </w:p>
    <w:p w:rsidR="00C663E4" w:rsidRPr="00FC3E6E" w:rsidRDefault="00C663E4" w:rsidP="009250F6">
      <w:pPr>
        <w:jc w:val="both"/>
        <w:rPr>
          <w:sz w:val="20"/>
          <w:szCs w:val="20"/>
        </w:rPr>
      </w:pPr>
      <w:r w:rsidRPr="00FC3E6E">
        <w:rPr>
          <w:sz w:val="20"/>
          <w:szCs w:val="20"/>
        </w:rPr>
        <w:t>4.  Інноваційна діяльність на ринку КБП</w:t>
      </w:r>
    </w:p>
    <w:p w:rsidR="00C663E4" w:rsidRPr="00FC3E6E" w:rsidRDefault="00C663E4" w:rsidP="009250F6">
      <w:pPr>
        <w:jc w:val="both"/>
        <w:rPr>
          <w:sz w:val="20"/>
          <w:szCs w:val="20"/>
        </w:rPr>
      </w:pPr>
      <w:r w:rsidRPr="00FC3E6E">
        <w:rPr>
          <w:sz w:val="20"/>
          <w:szCs w:val="20"/>
        </w:rPr>
        <w:t>4.1. Експортно-імпортне регулювання. Експортні процедури (дозвіл на експорт, регулювання способу платежу, оцінка експортного виконання, оцінка експортної операції). Імпортні операції (дозвіл на імпорт, імпортна декларація, імпортні квоти, оформлення імпортної декларації, митні процедури). Контроль над експортом: якість товару, упаковки, сировини і допоміжних матеріалів, технології виробництва. Страхування, фінансування, оподаткування експорту-імпорту. Митний режим. Нетарифні обмеження у зовнішній торгівлі. Антидемпінгове законодавство.</w:t>
      </w:r>
    </w:p>
    <w:p w:rsidR="00C663E4" w:rsidRPr="00FC3E6E" w:rsidRDefault="00C663E4" w:rsidP="009250F6">
      <w:pPr>
        <w:jc w:val="both"/>
        <w:rPr>
          <w:sz w:val="20"/>
          <w:szCs w:val="20"/>
        </w:rPr>
      </w:pPr>
      <w:r w:rsidRPr="00FC3E6E">
        <w:rPr>
          <w:sz w:val="20"/>
          <w:szCs w:val="20"/>
        </w:rPr>
        <w:t>4.2. Фінансування, оподаткування, страхування зовнішньоекономічної діяльності, ризики</w:t>
      </w:r>
    </w:p>
    <w:p w:rsidR="00C663E4" w:rsidRPr="00FC3E6E" w:rsidRDefault="00C663E4" w:rsidP="009250F6">
      <w:pPr>
        <w:jc w:val="both"/>
        <w:rPr>
          <w:sz w:val="20"/>
          <w:szCs w:val="20"/>
        </w:rPr>
      </w:pPr>
      <w:r w:rsidRPr="00FC3E6E">
        <w:rPr>
          <w:sz w:val="20"/>
          <w:szCs w:val="20"/>
        </w:rPr>
        <w:t>4.3. Маркетинг, дослідження ринку, цінова політика, реклама, ярмарки, виставки</w:t>
      </w:r>
    </w:p>
    <w:p w:rsidR="00C663E4" w:rsidRPr="00FC3E6E" w:rsidRDefault="00C663E4" w:rsidP="009250F6">
      <w:pPr>
        <w:jc w:val="both"/>
        <w:rPr>
          <w:sz w:val="20"/>
          <w:szCs w:val="20"/>
        </w:rPr>
      </w:pPr>
      <w:r w:rsidRPr="00FC3E6E">
        <w:rPr>
          <w:sz w:val="20"/>
          <w:szCs w:val="20"/>
        </w:rPr>
        <w:t>4.4. Специфіка основних товарних ринків (високотехнологічна продукція, машини та устаткування, ринок чорних і кольорових металів, хімічна продукція, агропродукція, деревообробна промисловість і т.д.).</w:t>
      </w:r>
    </w:p>
    <w:p w:rsidR="00C663E4" w:rsidRPr="00FC3E6E" w:rsidRDefault="00C663E4" w:rsidP="009250F6">
      <w:pPr>
        <w:jc w:val="both"/>
        <w:rPr>
          <w:sz w:val="20"/>
          <w:szCs w:val="20"/>
        </w:rPr>
      </w:pPr>
      <w:r w:rsidRPr="00FC3E6E">
        <w:rPr>
          <w:sz w:val="20"/>
          <w:szCs w:val="20"/>
        </w:rPr>
        <w:t>4.5. Науково-технічне співробітництво, трансфер технологій</w:t>
      </w:r>
    </w:p>
    <w:p w:rsidR="00C663E4" w:rsidRPr="00FC3E6E" w:rsidRDefault="00C663E4" w:rsidP="009250F6">
      <w:pPr>
        <w:jc w:val="both"/>
        <w:rPr>
          <w:sz w:val="20"/>
          <w:szCs w:val="20"/>
        </w:rPr>
      </w:pPr>
      <w:r w:rsidRPr="00FC3E6E">
        <w:rPr>
          <w:sz w:val="20"/>
          <w:szCs w:val="20"/>
        </w:rPr>
        <w:t>4.6. Електронна комерція</w:t>
      </w:r>
    </w:p>
    <w:p w:rsidR="00C663E4" w:rsidRPr="00FC3E6E" w:rsidRDefault="00C663E4" w:rsidP="009250F6">
      <w:pPr>
        <w:jc w:val="both"/>
        <w:rPr>
          <w:sz w:val="20"/>
          <w:szCs w:val="20"/>
        </w:rPr>
      </w:pPr>
      <w:r w:rsidRPr="00FC3E6E">
        <w:rPr>
          <w:sz w:val="20"/>
          <w:szCs w:val="20"/>
        </w:rPr>
        <w:t>4.7. Інформаційне забезпечення ділового співробітництва</w:t>
      </w:r>
    </w:p>
    <w:p w:rsidR="00C663E4" w:rsidRPr="00FC3E6E" w:rsidRDefault="00C663E4" w:rsidP="009250F6">
      <w:pPr>
        <w:jc w:val="both"/>
        <w:rPr>
          <w:sz w:val="20"/>
          <w:szCs w:val="20"/>
        </w:rPr>
      </w:pPr>
      <w:r w:rsidRPr="00FC3E6E">
        <w:rPr>
          <w:sz w:val="20"/>
          <w:szCs w:val="20"/>
        </w:rPr>
        <w:t>5.  Іноземна підприємницька діяльність у сфері науково-технічного співробітництва в КБП</w:t>
      </w:r>
    </w:p>
    <w:p w:rsidR="00C663E4" w:rsidRPr="00FC3E6E" w:rsidRDefault="00C663E4" w:rsidP="009250F6">
      <w:pPr>
        <w:jc w:val="both"/>
        <w:rPr>
          <w:sz w:val="20"/>
          <w:szCs w:val="20"/>
        </w:rPr>
      </w:pPr>
      <w:r w:rsidRPr="00FC3E6E">
        <w:rPr>
          <w:sz w:val="20"/>
          <w:szCs w:val="20"/>
        </w:rPr>
        <w:t>5.1. Регулювання іноземних інвестицій та валютний контроль</w:t>
      </w:r>
    </w:p>
    <w:p w:rsidR="00C663E4" w:rsidRPr="00FC3E6E" w:rsidRDefault="00C663E4" w:rsidP="009250F6">
      <w:pPr>
        <w:jc w:val="both"/>
        <w:rPr>
          <w:sz w:val="20"/>
          <w:szCs w:val="20"/>
        </w:rPr>
      </w:pPr>
      <w:r w:rsidRPr="00FC3E6E">
        <w:rPr>
          <w:sz w:val="20"/>
          <w:szCs w:val="20"/>
        </w:rPr>
        <w:t xml:space="preserve">5.2. Організаційно-правові форми підприємницької діяльності у сфері науково-технічного співробітництва </w:t>
      </w:r>
    </w:p>
    <w:p w:rsidR="00C663E4" w:rsidRPr="00FC3E6E" w:rsidRDefault="00C663E4" w:rsidP="009250F6">
      <w:pPr>
        <w:jc w:val="both"/>
        <w:rPr>
          <w:sz w:val="20"/>
          <w:szCs w:val="20"/>
        </w:rPr>
      </w:pPr>
      <w:r w:rsidRPr="00FC3E6E">
        <w:rPr>
          <w:sz w:val="20"/>
          <w:szCs w:val="20"/>
        </w:rPr>
        <w:t>5.3. Процедури заснування та реєстрації компаній. Антимонопольне законодавство</w:t>
      </w:r>
    </w:p>
    <w:p w:rsidR="00C663E4" w:rsidRPr="00FC3E6E" w:rsidRDefault="00C663E4" w:rsidP="009250F6">
      <w:pPr>
        <w:jc w:val="both"/>
        <w:rPr>
          <w:sz w:val="20"/>
          <w:szCs w:val="20"/>
        </w:rPr>
      </w:pPr>
      <w:r w:rsidRPr="00FC3E6E">
        <w:rPr>
          <w:sz w:val="20"/>
          <w:szCs w:val="20"/>
        </w:rPr>
        <w:t>5.4. Джерела фінансування спільних підприємств в інноваційній сфері</w:t>
      </w:r>
    </w:p>
    <w:p w:rsidR="00C663E4" w:rsidRPr="00FC3E6E" w:rsidRDefault="00C663E4" w:rsidP="009250F6">
      <w:pPr>
        <w:jc w:val="both"/>
        <w:rPr>
          <w:sz w:val="20"/>
          <w:szCs w:val="20"/>
        </w:rPr>
      </w:pPr>
      <w:r w:rsidRPr="00FC3E6E">
        <w:rPr>
          <w:sz w:val="20"/>
          <w:szCs w:val="20"/>
        </w:rPr>
        <w:t>5.5. Оподаткування. Стимулювання прямих іноземних інвестицій в інновації</w:t>
      </w:r>
    </w:p>
    <w:p w:rsidR="00C663E4" w:rsidRPr="00FC3E6E" w:rsidRDefault="00C663E4" w:rsidP="009250F6">
      <w:pPr>
        <w:jc w:val="both"/>
        <w:rPr>
          <w:sz w:val="20"/>
          <w:szCs w:val="20"/>
        </w:rPr>
      </w:pPr>
      <w:r w:rsidRPr="00FC3E6E">
        <w:rPr>
          <w:sz w:val="20"/>
          <w:szCs w:val="20"/>
        </w:rPr>
        <w:t xml:space="preserve">5.6. Система бухгалтерського обліку та звітності </w:t>
      </w:r>
    </w:p>
    <w:p w:rsidR="00C663E4" w:rsidRPr="00FC3E6E" w:rsidRDefault="00C663E4" w:rsidP="009250F6">
      <w:pPr>
        <w:jc w:val="both"/>
        <w:rPr>
          <w:sz w:val="20"/>
          <w:szCs w:val="20"/>
        </w:rPr>
      </w:pPr>
      <w:r w:rsidRPr="00FC3E6E">
        <w:rPr>
          <w:sz w:val="20"/>
          <w:szCs w:val="20"/>
        </w:rPr>
        <w:t>5.7. Регулювання трудових відносин на спільних підприємствах інноваційної сфери</w:t>
      </w:r>
    </w:p>
    <w:p w:rsidR="00C663E4" w:rsidRPr="00FC3E6E" w:rsidRDefault="00C663E4" w:rsidP="009250F6">
      <w:pPr>
        <w:jc w:val="both"/>
        <w:rPr>
          <w:sz w:val="20"/>
          <w:szCs w:val="20"/>
        </w:rPr>
      </w:pPr>
      <w:r w:rsidRPr="00FC3E6E">
        <w:rPr>
          <w:sz w:val="20"/>
          <w:szCs w:val="20"/>
        </w:rPr>
        <w:t>6. Ділова етика</w:t>
      </w:r>
    </w:p>
    <w:p w:rsidR="00C663E4" w:rsidRPr="00FC3E6E" w:rsidRDefault="00C663E4" w:rsidP="009250F6">
      <w:pPr>
        <w:jc w:val="both"/>
        <w:rPr>
          <w:sz w:val="20"/>
          <w:szCs w:val="20"/>
        </w:rPr>
      </w:pPr>
      <w:r w:rsidRPr="00FC3E6E">
        <w:rPr>
          <w:sz w:val="20"/>
          <w:szCs w:val="20"/>
        </w:rPr>
        <w:t>6.1. Перше знайомство. Роль візитних карток</w:t>
      </w:r>
    </w:p>
    <w:p w:rsidR="00C663E4" w:rsidRPr="00FC3E6E" w:rsidRDefault="00C663E4" w:rsidP="009250F6">
      <w:pPr>
        <w:jc w:val="both"/>
        <w:rPr>
          <w:sz w:val="20"/>
          <w:szCs w:val="20"/>
        </w:rPr>
      </w:pPr>
      <w:r w:rsidRPr="00FC3E6E">
        <w:rPr>
          <w:sz w:val="20"/>
          <w:szCs w:val="20"/>
        </w:rPr>
        <w:t>6.2. Особливості ведення переговорів</w:t>
      </w:r>
    </w:p>
    <w:p w:rsidR="00C663E4" w:rsidRPr="00FC3E6E" w:rsidRDefault="00C663E4" w:rsidP="009250F6">
      <w:pPr>
        <w:jc w:val="both"/>
        <w:rPr>
          <w:sz w:val="20"/>
          <w:szCs w:val="20"/>
        </w:rPr>
      </w:pPr>
      <w:r w:rsidRPr="00FC3E6E">
        <w:rPr>
          <w:sz w:val="20"/>
          <w:szCs w:val="20"/>
        </w:rPr>
        <w:t>6.3. Напрями розвитку ділових відносин</w:t>
      </w:r>
    </w:p>
    <w:p w:rsidR="00C663E4" w:rsidRPr="00FC3E6E" w:rsidRDefault="00C663E4" w:rsidP="009250F6">
      <w:pPr>
        <w:jc w:val="both"/>
        <w:rPr>
          <w:sz w:val="20"/>
          <w:szCs w:val="20"/>
        </w:rPr>
      </w:pPr>
      <w:r w:rsidRPr="00FC3E6E">
        <w:rPr>
          <w:sz w:val="20"/>
          <w:szCs w:val="20"/>
        </w:rPr>
        <w:t>7.  Порядок встановлення зв’язків з зарубіжними партнерами у сфері науково-технічної діяльності</w:t>
      </w:r>
    </w:p>
    <w:p w:rsidR="00C663E4" w:rsidRPr="00FC3E6E" w:rsidRDefault="00C663E4" w:rsidP="009250F6">
      <w:pPr>
        <w:jc w:val="both"/>
        <w:rPr>
          <w:sz w:val="20"/>
          <w:szCs w:val="20"/>
        </w:rPr>
      </w:pPr>
      <w:r w:rsidRPr="00FC3E6E">
        <w:rPr>
          <w:sz w:val="20"/>
          <w:szCs w:val="20"/>
        </w:rPr>
        <w:t>7.1. Пошук інформації про ринок, можливих партнерів, споживачів, реклама</w:t>
      </w:r>
    </w:p>
    <w:p w:rsidR="00C663E4" w:rsidRPr="00FC3E6E" w:rsidRDefault="00C663E4" w:rsidP="009250F6">
      <w:pPr>
        <w:jc w:val="both"/>
        <w:rPr>
          <w:sz w:val="20"/>
          <w:szCs w:val="20"/>
        </w:rPr>
      </w:pPr>
      <w:r w:rsidRPr="00FC3E6E">
        <w:rPr>
          <w:sz w:val="20"/>
          <w:szCs w:val="20"/>
        </w:rPr>
        <w:t>7.2. Вибір партнера, встановлення зв’язків, форми науково-технічного співробітництва</w:t>
      </w:r>
    </w:p>
    <w:p w:rsidR="00C663E4" w:rsidRPr="00FC3E6E" w:rsidRDefault="00C663E4" w:rsidP="009250F6">
      <w:pPr>
        <w:jc w:val="both"/>
        <w:rPr>
          <w:sz w:val="20"/>
          <w:szCs w:val="20"/>
        </w:rPr>
      </w:pPr>
      <w:r w:rsidRPr="00FC3E6E">
        <w:rPr>
          <w:sz w:val="20"/>
          <w:szCs w:val="20"/>
        </w:rPr>
        <w:t>7.3. Зустрічні зобов’язання</w:t>
      </w:r>
    </w:p>
    <w:p w:rsidR="00C663E4" w:rsidRPr="00FC3E6E" w:rsidRDefault="00C663E4" w:rsidP="009250F6">
      <w:pPr>
        <w:jc w:val="both"/>
        <w:rPr>
          <w:sz w:val="20"/>
          <w:szCs w:val="20"/>
        </w:rPr>
      </w:pPr>
      <w:r w:rsidRPr="00FC3E6E">
        <w:rPr>
          <w:sz w:val="20"/>
          <w:szCs w:val="20"/>
        </w:rPr>
        <w:t>7.4. Приклади успіхів та невдач у веденні бізнесу в інноваційній сфері</w:t>
      </w:r>
    </w:p>
    <w:p w:rsidR="00C663E4" w:rsidRPr="00FC3E6E" w:rsidRDefault="00C663E4" w:rsidP="009250F6">
      <w:pPr>
        <w:jc w:val="both"/>
        <w:rPr>
          <w:sz w:val="20"/>
          <w:szCs w:val="20"/>
        </w:rPr>
      </w:pPr>
      <w:r w:rsidRPr="00FC3E6E">
        <w:rPr>
          <w:sz w:val="20"/>
          <w:szCs w:val="20"/>
        </w:rPr>
        <w:t>ВИМОГИ ДО ОФОРМЛЕННЯ МКР</w:t>
      </w:r>
    </w:p>
    <w:p w:rsidR="00C663E4" w:rsidRPr="00FC3E6E" w:rsidRDefault="00C663E4" w:rsidP="009250F6">
      <w:pPr>
        <w:jc w:val="both"/>
        <w:rPr>
          <w:sz w:val="20"/>
          <w:szCs w:val="20"/>
        </w:rPr>
      </w:pPr>
      <w:r w:rsidRPr="00FC3E6E">
        <w:rPr>
          <w:sz w:val="20"/>
          <w:szCs w:val="20"/>
        </w:rPr>
        <w:t>1. Обсяг: 20-25 с.; інтервал – одинарний; шрифт - 12</w:t>
      </w:r>
    </w:p>
    <w:p w:rsidR="00C663E4" w:rsidRPr="00FC3E6E" w:rsidRDefault="00C663E4" w:rsidP="009250F6">
      <w:pPr>
        <w:jc w:val="both"/>
        <w:rPr>
          <w:sz w:val="20"/>
          <w:szCs w:val="20"/>
        </w:rPr>
      </w:pPr>
      <w:r w:rsidRPr="00FC3E6E">
        <w:rPr>
          <w:sz w:val="20"/>
          <w:szCs w:val="20"/>
        </w:rPr>
        <w:t>2. Дані: за період 1990-2020рр.</w:t>
      </w:r>
    </w:p>
    <w:p w:rsidR="00C663E4" w:rsidRPr="00FC3E6E" w:rsidRDefault="00C663E4" w:rsidP="009250F6">
      <w:pPr>
        <w:jc w:val="both"/>
        <w:rPr>
          <w:sz w:val="20"/>
          <w:szCs w:val="20"/>
        </w:rPr>
      </w:pPr>
      <w:r w:rsidRPr="00FC3E6E">
        <w:rPr>
          <w:sz w:val="20"/>
          <w:szCs w:val="20"/>
        </w:rPr>
        <w:t>3. Стиль: структурований, лаконічний з використанням рисунків, таблиць, формул</w:t>
      </w:r>
    </w:p>
    <w:p w:rsidR="00C663E4" w:rsidRPr="00FC3E6E" w:rsidRDefault="00C663E4" w:rsidP="009250F6">
      <w:pPr>
        <w:jc w:val="both"/>
        <w:rPr>
          <w:sz w:val="20"/>
          <w:szCs w:val="20"/>
        </w:rPr>
      </w:pPr>
      <w:r w:rsidRPr="00FC3E6E">
        <w:rPr>
          <w:sz w:val="20"/>
          <w:szCs w:val="20"/>
        </w:rPr>
        <w:t>4. Структура МКР: вступ (мета), розділи, параграфи, висновки, література, додатки</w:t>
      </w:r>
    </w:p>
    <w:p w:rsidR="00C663E4" w:rsidRPr="00FC3E6E" w:rsidRDefault="00C663E4" w:rsidP="009250F6">
      <w:pPr>
        <w:jc w:val="both"/>
        <w:rPr>
          <w:sz w:val="20"/>
          <w:szCs w:val="20"/>
        </w:rPr>
      </w:pPr>
      <w:r w:rsidRPr="00FC3E6E">
        <w:rPr>
          <w:sz w:val="20"/>
          <w:szCs w:val="20"/>
        </w:rPr>
        <w:t>5. Література: вітчизняна та зарубіжна, у т.ч.: ООН, ЄС, ЦРУ, Пентагону, ЮНІДО, МОП,</w:t>
      </w:r>
    </w:p>
    <w:p w:rsidR="00C663E4" w:rsidRPr="00FC3E6E" w:rsidRDefault="00C663E4" w:rsidP="009250F6">
      <w:pPr>
        <w:jc w:val="both"/>
        <w:rPr>
          <w:sz w:val="20"/>
          <w:szCs w:val="20"/>
        </w:rPr>
      </w:pPr>
      <w:r w:rsidRPr="00FC3E6E">
        <w:rPr>
          <w:sz w:val="20"/>
          <w:szCs w:val="20"/>
        </w:rPr>
        <w:t xml:space="preserve">                          ЮНЕСКО і т.д.</w:t>
      </w:r>
    </w:p>
    <w:p w:rsidR="00C663E4" w:rsidRPr="00FC3E6E" w:rsidRDefault="00C663E4" w:rsidP="009250F6">
      <w:pPr>
        <w:jc w:val="both"/>
        <w:rPr>
          <w:sz w:val="20"/>
          <w:szCs w:val="20"/>
        </w:rPr>
      </w:pPr>
      <w:r w:rsidRPr="00FC3E6E">
        <w:rPr>
          <w:sz w:val="20"/>
          <w:szCs w:val="20"/>
        </w:rPr>
        <w:t>6. Термін: останнє практичне заняття</w:t>
      </w:r>
    </w:p>
    <w:p w:rsidR="00C663E4" w:rsidRPr="00FC3E6E" w:rsidRDefault="00C663E4" w:rsidP="009250F6">
      <w:pPr>
        <w:pStyle w:val="ListParagraph"/>
        <w:spacing w:after="120" w:line="240" w:lineRule="auto"/>
        <w:ind w:left="0"/>
        <w:jc w:val="both"/>
        <w:rPr>
          <w:i/>
          <w:sz w:val="20"/>
          <w:szCs w:val="20"/>
        </w:rPr>
      </w:pPr>
      <w:r w:rsidRPr="00FC3E6E">
        <w:rPr>
          <w:sz w:val="20"/>
          <w:szCs w:val="20"/>
        </w:rPr>
        <w:t>7. Додатковий результат: стаття, тези, записка-звернення (АПУ, КМУ, ВРУ,…).</w:t>
      </w:r>
      <w:r w:rsidRPr="00FC3E6E">
        <w:rPr>
          <w:i/>
          <w:sz w:val="20"/>
          <w:szCs w:val="20"/>
        </w:rPr>
        <w:t xml:space="preserve"> ння навчальної дисципліни.</w:t>
      </w:r>
    </w:p>
    <w:p w:rsidR="00C663E4" w:rsidRPr="00FC3E6E" w:rsidRDefault="00C663E4" w:rsidP="00B47838">
      <w:pPr>
        <w:spacing w:after="120" w:line="240" w:lineRule="auto"/>
        <w:jc w:val="both"/>
        <w:rPr>
          <w:b/>
          <w:bCs/>
          <w:sz w:val="20"/>
          <w:szCs w:val="20"/>
        </w:rPr>
      </w:pPr>
    </w:p>
    <w:p w:rsidR="00C663E4" w:rsidRPr="00FC3E6E" w:rsidRDefault="00C663E4" w:rsidP="008D1179">
      <w:pPr>
        <w:spacing w:after="120" w:line="240" w:lineRule="auto"/>
        <w:jc w:val="both"/>
        <w:rPr>
          <w:b/>
          <w:bCs/>
          <w:sz w:val="20"/>
          <w:szCs w:val="20"/>
        </w:rPr>
      </w:pPr>
      <w:r w:rsidRPr="00FC3E6E">
        <w:rPr>
          <w:b/>
          <w:bCs/>
          <w:sz w:val="20"/>
          <w:szCs w:val="20"/>
        </w:rPr>
        <w:t>Робочу програму навчальної дисципліни (силабус):</w:t>
      </w:r>
    </w:p>
    <w:p w:rsidR="00C663E4" w:rsidRPr="00FC3E6E" w:rsidRDefault="00C663E4" w:rsidP="008D1179">
      <w:pPr>
        <w:spacing w:after="120" w:line="240" w:lineRule="auto"/>
        <w:jc w:val="both"/>
        <w:rPr>
          <w:bCs/>
          <w:sz w:val="20"/>
          <w:szCs w:val="20"/>
        </w:rPr>
      </w:pPr>
      <w:r w:rsidRPr="00FC3E6E">
        <w:rPr>
          <w:b/>
          <w:bCs/>
          <w:sz w:val="20"/>
          <w:szCs w:val="20"/>
        </w:rPr>
        <w:t xml:space="preserve">Складено: </w:t>
      </w:r>
      <w:r w:rsidRPr="00FC3E6E">
        <w:rPr>
          <w:bCs/>
          <w:sz w:val="20"/>
          <w:szCs w:val="20"/>
        </w:rPr>
        <w:t>професор кафедри міжнародної економіки, д.е.н., професор Герасимчук Василь Гнатович</w:t>
      </w:r>
    </w:p>
    <w:p w:rsidR="00C663E4" w:rsidRPr="00FC3E6E" w:rsidRDefault="00C663E4" w:rsidP="008D1179">
      <w:pPr>
        <w:spacing w:after="120" w:line="240" w:lineRule="auto"/>
        <w:jc w:val="both"/>
        <w:rPr>
          <w:b/>
          <w:bCs/>
          <w:sz w:val="20"/>
          <w:szCs w:val="20"/>
        </w:rPr>
      </w:pPr>
    </w:p>
    <w:p w:rsidR="00C663E4" w:rsidRPr="00FC3E6E" w:rsidRDefault="00C663E4" w:rsidP="008D1179">
      <w:pPr>
        <w:spacing w:after="120" w:line="240" w:lineRule="auto"/>
        <w:jc w:val="both"/>
        <w:rPr>
          <w:sz w:val="20"/>
          <w:szCs w:val="20"/>
        </w:rPr>
      </w:pPr>
      <w:r w:rsidRPr="00FC3E6E">
        <w:rPr>
          <w:b/>
          <w:bCs/>
          <w:sz w:val="20"/>
          <w:szCs w:val="20"/>
        </w:rPr>
        <w:t>Ухвалено</w:t>
      </w:r>
      <w:r w:rsidRPr="00FC3E6E">
        <w:rPr>
          <w:sz w:val="20"/>
          <w:szCs w:val="20"/>
        </w:rPr>
        <w:t xml:space="preserve"> кафедрою  міжн</w:t>
      </w:r>
      <w:r>
        <w:rPr>
          <w:sz w:val="20"/>
          <w:szCs w:val="20"/>
        </w:rPr>
        <w:t xml:space="preserve">ародної економіки (протокол </w:t>
      </w:r>
      <w:r w:rsidRPr="00D70A59">
        <w:rPr>
          <w:sz w:val="20"/>
          <w:szCs w:val="20"/>
          <w:shd w:val="clear" w:color="auto" w:fill="FFFFFF"/>
        </w:rPr>
        <w:t>"11" від 26 травня 2021 р.</w:t>
      </w:r>
      <w:r w:rsidRPr="00FC3E6E">
        <w:rPr>
          <w:sz w:val="20"/>
          <w:szCs w:val="20"/>
        </w:rPr>
        <w:t>)</w:t>
      </w:r>
    </w:p>
    <w:p w:rsidR="00C663E4" w:rsidRPr="00FC3E6E" w:rsidRDefault="00C663E4" w:rsidP="008D1179">
      <w:pPr>
        <w:spacing w:after="120" w:line="240" w:lineRule="auto"/>
        <w:jc w:val="both"/>
        <w:rPr>
          <w:b/>
          <w:bCs/>
          <w:sz w:val="20"/>
          <w:szCs w:val="20"/>
        </w:rPr>
      </w:pPr>
    </w:p>
    <w:p w:rsidR="00C663E4" w:rsidRPr="00FC3E6E" w:rsidRDefault="00C663E4" w:rsidP="008D1179">
      <w:pPr>
        <w:spacing w:after="120" w:line="240" w:lineRule="auto"/>
        <w:jc w:val="both"/>
        <w:rPr>
          <w:bCs/>
          <w:sz w:val="20"/>
          <w:szCs w:val="20"/>
        </w:rPr>
      </w:pPr>
      <w:r w:rsidRPr="00FC3E6E">
        <w:rPr>
          <w:b/>
          <w:bCs/>
          <w:sz w:val="20"/>
          <w:szCs w:val="20"/>
        </w:rPr>
        <w:t xml:space="preserve">Погоджено </w:t>
      </w:r>
      <w:r w:rsidRPr="00FC3E6E">
        <w:rPr>
          <w:sz w:val="20"/>
          <w:szCs w:val="20"/>
        </w:rPr>
        <w:t xml:space="preserve">Методичною комісією факультету менеджменту та </w:t>
      </w:r>
      <w:r>
        <w:rPr>
          <w:sz w:val="20"/>
          <w:szCs w:val="20"/>
        </w:rPr>
        <w:t xml:space="preserve">маркетингу  (протокол № 10 від </w:t>
      </w:r>
      <w:r>
        <w:rPr>
          <w:sz w:val="20"/>
          <w:szCs w:val="20"/>
          <w:lang w:val="ru-RU"/>
        </w:rPr>
        <w:t>15</w:t>
      </w:r>
      <w:r>
        <w:rPr>
          <w:sz w:val="20"/>
          <w:szCs w:val="20"/>
        </w:rPr>
        <w:t>.06.2021</w:t>
      </w:r>
      <w:r w:rsidRPr="00FC3E6E">
        <w:rPr>
          <w:sz w:val="20"/>
          <w:szCs w:val="20"/>
        </w:rPr>
        <w:t>р.</w:t>
      </w:r>
      <w:r w:rsidRPr="00FC3E6E">
        <w:rPr>
          <w:bCs/>
          <w:sz w:val="20"/>
          <w:szCs w:val="20"/>
        </w:rPr>
        <w:t>)</w:t>
      </w:r>
    </w:p>
    <w:p w:rsidR="00C663E4" w:rsidRPr="00D70A59" w:rsidRDefault="00C663E4" w:rsidP="0071562C">
      <w:pPr>
        <w:jc w:val="both"/>
        <w:rPr>
          <w:sz w:val="20"/>
          <w:szCs w:val="20"/>
          <w:shd w:val="clear" w:color="auto" w:fill="FFFFFF"/>
        </w:rPr>
      </w:pPr>
      <w:r w:rsidRPr="00D70A59">
        <w:rPr>
          <w:sz w:val="20"/>
          <w:szCs w:val="20"/>
          <w:shd w:val="clear" w:color="auto" w:fill="FFFFFF"/>
        </w:rPr>
        <w:t>2021-2022</w:t>
      </w:r>
    </w:p>
    <w:p w:rsidR="00C663E4" w:rsidRPr="00D70A59" w:rsidRDefault="00C663E4" w:rsidP="0071562C">
      <w:pPr>
        <w:ind w:firstLine="708"/>
        <w:jc w:val="both"/>
        <w:rPr>
          <w:sz w:val="20"/>
          <w:szCs w:val="20"/>
          <w:shd w:val="clear" w:color="auto" w:fill="FFFFFF"/>
        </w:rPr>
      </w:pPr>
    </w:p>
    <w:p w:rsidR="00C663E4" w:rsidRPr="00D70A59" w:rsidRDefault="00C663E4" w:rsidP="0071562C">
      <w:pPr>
        <w:jc w:val="both"/>
        <w:rPr>
          <w:sz w:val="20"/>
          <w:szCs w:val="20"/>
          <w:shd w:val="clear" w:color="auto" w:fill="FFFFFF"/>
        </w:rPr>
      </w:pPr>
    </w:p>
    <w:p w:rsidR="00C663E4" w:rsidRPr="00FC3E6E" w:rsidRDefault="00C663E4" w:rsidP="008D1179">
      <w:pPr>
        <w:spacing w:after="120" w:line="240" w:lineRule="auto"/>
        <w:jc w:val="both"/>
        <w:rPr>
          <w:sz w:val="20"/>
          <w:szCs w:val="20"/>
        </w:rPr>
      </w:pPr>
    </w:p>
    <w:sectPr w:rsidR="00C663E4" w:rsidRPr="00FC3E6E" w:rsidSect="005413FF">
      <w:pgSz w:w="11906" w:h="16838"/>
      <w:pgMar w:top="851" w:right="851" w:bottom="568"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63E4" w:rsidRDefault="00C663E4" w:rsidP="004E0EDF">
      <w:pPr>
        <w:spacing w:line="240" w:lineRule="auto"/>
      </w:pPr>
      <w:r>
        <w:separator/>
      </w:r>
    </w:p>
  </w:endnote>
  <w:endnote w:type="continuationSeparator" w:id="0">
    <w:p w:rsidR="00C663E4" w:rsidRDefault="00C663E4" w:rsidP="004E0ED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63E4" w:rsidRDefault="00C663E4" w:rsidP="004E0EDF">
      <w:pPr>
        <w:spacing w:line="240" w:lineRule="auto"/>
      </w:pPr>
      <w:r>
        <w:separator/>
      </w:r>
    </w:p>
  </w:footnote>
  <w:footnote w:type="continuationSeparator" w:id="0">
    <w:p w:rsidR="00C663E4" w:rsidRDefault="00C663E4" w:rsidP="004E0ED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2545F0"/>
    <w:multiLevelType w:val="hybridMultilevel"/>
    <w:tmpl w:val="DE76F66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29BF456E"/>
    <w:multiLevelType w:val="hybridMultilevel"/>
    <w:tmpl w:val="5E3467D6"/>
    <w:lvl w:ilvl="0" w:tplc="2B1091C2">
      <w:numFmt w:val="bullet"/>
      <w:lvlText w:val="-"/>
      <w:lvlJc w:val="left"/>
      <w:pPr>
        <w:ind w:left="793" w:hanging="360"/>
      </w:pPr>
      <w:rPr>
        <w:rFonts w:ascii="Calibri" w:eastAsia="Times New Roman" w:hAnsi="Calibri" w:hint="default"/>
      </w:rPr>
    </w:lvl>
    <w:lvl w:ilvl="1" w:tplc="04190003" w:tentative="1">
      <w:start w:val="1"/>
      <w:numFmt w:val="bullet"/>
      <w:lvlText w:val="o"/>
      <w:lvlJc w:val="left"/>
      <w:pPr>
        <w:ind w:left="1513" w:hanging="360"/>
      </w:pPr>
      <w:rPr>
        <w:rFonts w:ascii="Courier New" w:hAnsi="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
    <w:nsid w:val="36D661E9"/>
    <w:multiLevelType w:val="hybridMultilevel"/>
    <w:tmpl w:val="C4D601B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524F770C"/>
    <w:multiLevelType w:val="hybridMultilevel"/>
    <w:tmpl w:val="D890995E"/>
    <w:lvl w:ilvl="0" w:tplc="86E0DD28">
      <w:start w:val="2"/>
      <w:numFmt w:val="bullet"/>
      <w:lvlText w:val="–"/>
      <w:lvlJc w:val="left"/>
      <w:pPr>
        <w:tabs>
          <w:tab w:val="num" w:pos="927"/>
        </w:tabs>
        <w:ind w:left="927" w:hanging="360"/>
      </w:pPr>
      <w:rPr>
        <w:rFonts w:ascii="Times New Roman" w:eastAsia="Times New Roman" w:hAnsi="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4">
    <w:nsid w:val="604A4139"/>
    <w:multiLevelType w:val="hybridMultilevel"/>
    <w:tmpl w:val="C9CC145E"/>
    <w:lvl w:ilvl="0" w:tplc="2B1091C2">
      <w:numFmt w:val="bullet"/>
      <w:lvlText w:val="-"/>
      <w:lvlJc w:val="left"/>
      <w:pPr>
        <w:ind w:left="72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3C63A46"/>
    <w:multiLevelType w:val="hybridMultilevel"/>
    <w:tmpl w:val="A0707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CFE7292"/>
    <w:multiLevelType w:val="hybridMultilevel"/>
    <w:tmpl w:val="45DC99A4"/>
    <w:lvl w:ilvl="0" w:tplc="B3BE1660">
      <w:start w:val="1"/>
      <w:numFmt w:val="decimal"/>
      <w:pStyle w:val="Heading1"/>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
  </w:num>
  <w:num w:numId="2">
    <w:abstractNumId w:val="5"/>
  </w:num>
  <w:num w:numId="3">
    <w:abstractNumId w:val="1"/>
  </w:num>
  <w:num w:numId="4">
    <w:abstractNumId w:val="4"/>
  </w:num>
  <w:num w:numId="5">
    <w:abstractNumId w:val="6"/>
  </w:num>
  <w:num w:numId="6">
    <w:abstractNumId w:val="6"/>
  </w:num>
  <w:num w:numId="7">
    <w:abstractNumId w:val="6"/>
  </w:num>
  <w:num w:numId="8">
    <w:abstractNumId w:val="6"/>
    <w:lvlOverride w:ilvl="0">
      <w:startOverride w:val="1"/>
    </w:lvlOverride>
  </w:num>
  <w:num w:numId="9">
    <w:abstractNumId w:val="6"/>
  </w:num>
  <w:num w:numId="10">
    <w:abstractNumId w:val="6"/>
  </w:num>
  <w:num w:numId="11">
    <w:abstractNumId w:val="6"/>
  </w:num>
  <w:num w:numId="12">
    <w:abstractNumId w:val="2"/>
  </w:num>
  <w:num w:numId="13">
    <w:abstractNumId w:val="0"/>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A6336"/>
    <w:rsid w:val="0001432B"/>
    <w:rsid w:val="000710BB"/>
    <w:rsid w:val="00087AFC"/>
    <w:rsid w:val="000B330C"/>
    <w:rsid w:val="000B3556"/>
    <w:rsid w:val="000C01BE"/>
    <w:rsid w:val="000C40A0"/>
    <w:rsid w:val="000D1F73"/>
    <w:rsid w:val="000F01A9"/>
    <w:rsid w:val="001435BE"/>
    <w:rsid w:val="001943AA"/>
    <w:rsid w:val="001D56C1"/>
    <w:rsid w:val="0023533A"/>
    <w:rsid w:val="0024717A"/>
    <w:rsid w:val="00253BCC"/>
    <w:rsid w:val="00266216"/>
    <w:rsid w:val="00270675"/>
    <w:rsid w:val="002953D8"/>
    <w:rsid w:val="00306C33"/>
    <w:rsid w:val="003336D8"/>
    <w:rsid w:val="003B2AAB"/>
    <w:rsid w:val="003C1370"/>
    <w:rsid w:val="003C70D8"/>
    <w:rsid w:val="003D35CF"/>
    <w:rsid w:val="003F0A41"/>
    <w:rsid w:val="003F0EA5"/>
    <w:rsid w:val="004442EE"/>
    <w:rsid w:val="004472C0"/>
    <w:rsid w:val="0046632F"/>
    <w:rsid w:val="00471AB8"/>
    <w:rsid w:val="004720F5"/>
    <w:rsid w:val="00494B8C"/>
    <w:rsid w:val="004A6336"/>
    <w:rsid w:val="004D1575"/>
    <w:rsid w:val="004E0EDF"/>
    <w:rsid w:val="004F6918"/>
    <w:rsid w:val="00516EB8"/>
    <w:rsid w:val="005251A5"/>
    <w:rsid w:val="00530BFF"/>
    <w:rsid w:val="005413FF"/>
    <w:rsid w:val="0055072A"/>
    <w:rsid w:val="00556E26"/>
    <w:rsid w:val="00570FF5"/>
    <w:rsid w:val="00580C14"/>
    <w:rsid w:val="005D764D"/>
    <w:rsid w:val="005F047E"/>
    <w:rsid w:val="005F4692"/>
    <w:rsid w:val="006757B0"/>
    <w:rsid w:val="006E65B0"/>
    <w:rsid w:val="006F5C29"/>
    <w:rsid w:val="00714AB2"/>
    <w:rsid w:val="0071562C"/>
    <w:rsid w:val="007244E1"/>
    <w:rsid w:val="00735718"/>
    <w:rsid w:val="00773010"/>
    <w:rsid w:val="0077700A"/>
    <w:rsid w:val="00791855"/>
    <w:rsid w:val="007A1B61"/>
    <w:rsid w:val="007E3190"/>
    <w:rsid w:val="007E7F74"/>
    <w:rsid w:val="007F7C45"/>
    <w:rsid w:val="00832CCE"/>
    <w:rsid w:val="008662C8"/>
    <w:rsid w:val="0087512F"/>
    <w:rsid w:val="00880FD0"/>
    <w:rsid w:val="00894491"/>
    <w:rsid w:val="008A03A1"/>
    <w:rsid w:val="008A4024"/>
    <w:rsid w:val="008B16FE"/>
    <w:rsid w:val="008D1179"/>
    <w:rsid w:val="008D1B2D"/>
    <w:rsid w:val="009250F6"/>
    <w:rsid w:val="009360E9"/>
    <w:rsid w:val="00941384"/>
    <w:rsid w:val="00962C2E"/>
    <w:rsid w:val="00996FE0"/>
    <w:rsid w:val="009B2DDB"/>
    <w:rsid w:val="009F69B9"/>
    <w:rsid w:val="009F751E"/>
    <w:rsid w:val="00A2464E"/>
    <w:rsid w:val="00A2798C"/>
    <w:rsid w:val="00A51F30"/>
    <w:rsid w:val="00A707FE"/>
    <w:rsid w:val="00A90398"/>
    <w:rsid w:val="00A93631"/>
    <w:rsid w:val="00A975B5"/>
    <w:rsid w:val="00AA6B23"/>
    <w:rsid w:val="00AB05C9"/>
    <w:rsid w:val="00AB47C5"/>
    <w:rsid w:val="00AC4A93"/>
    <w:rsid w:val="00AD5593"/>
    <w:rsid w:val="00AE41A6"/>
    <w:rsid w:val="00B06608"/>
    <w:rsid w:val="00B20824"/>
    <w:rsid w:val="00B31385"/>
    <w:rsid w:val="00B40317"/>
    <w:rsid w:val="00B47838"/>
    <w:rsid w:val="00B53E11"/>
    <w:rsid w:val="00B73105"/>
    <w:rsid w:val="00BA590A"/>
    <w:rsid w:val="00BA6203"/>
    <w:rsid w:val="00BC0851"/>
    <w:rsid w:val="00BF3774"/>
    <w:rsid w:val="00BF70A9"/>
    <w:rsid w:val="00C03943"/>
    <w:rsid w:val="00C301EF"/>
    <w:rsid w:val="00C32BA6"/>
    <w:rsid w:val="00C362A8"/>
    <w:rsid w:val="00C42A21"/>
    <w:rsid w:val="00C4694C"/>
    <w:rsid w:val="00C55C12"/>
    <w:rsid w:val="00C663E4"/>
    <w:rsid w:val="00C935C4"/>
    <w:rsid w:val="00CD5998"/>
    <w:rsid w:val="00D05879"/>
    <w:rsid w:val="00D2172D"/>
    <w:rsid w:val="00D525C0"/>
    <w:rsid w:val="00D70A59"/>
    <w:rsid w:val="00D82DA7"/>
    <w:rsid w:val="00D8499D"/>
    <w:rsid w:val="00D92509"/>
    <w:rsid w:val="00DF470C"/>
    <w:rsid w:val="00E0088D"/>
    <w:rsid w:val="00E06AC5"/>
    <w:rsid w:val="00E17713"/>
    <w:rsid w:val="00E27A1B"/>
    <w:rsid w:val="00E705C8"/>
    <w:rsid w:val="00EA0EB9"/>
    <w:rsid w:val="00EA66DA"/>
    <w:rsid w:val="00EB4F56"/>
    <w:rsid w:val="00ED19AF"/>
    <w:rsid w:val="00F162DC"/>
    <w:rsid w:val="00F22CBF"/>
    <w:rsid w:val="00F25DB2"/>
    <w:rsid w:val="00F40598"/>
    <w:rsid w:val="00F51B26"/>
    <w:rsid w:val="00F677B9"/>
    <w:rsid w:val="00F77008"/>
    <w:rsid w:val="00F77E2B"/>
    <w:rsid w:val="00F85AA1"/>
    <w:rsid w:val="00F95D78"/>
    <w:rsid w:val="00FA4AB3"/>
    <w:rsid w:val="00FC3E6E"/>
    <w:rsid w:val="00FD68C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336"/>
    <w:pPr>
      <w:spacing w:line="276" w:lineRule="auto"/>
    </w:pPr>
    <w:rPr>
      <w:sz w:val="28"/>
      <w:szCs w:val="28"/>
      <w:lang w:val="uk-UA" w:eastAsia="en-US"/>
    </w:rPr>
  </w:style>
  <w:style w:type="paragraph" w:styleId="Heading1">
    <w:name w:val="heading 1"/>
    <w:basedOn w:val="ListParagraph"/>
    <w:next w:val="Normal"/>
    <w:link w:val="Heading1Char"/>
    <w:uiPriority w:val="99"/>
    <w:qFormat/>
    <w:rsid w:val="004A6336"/>
    <w:pPr>
      <w:keepNext/>
      <w:numPr>
        <w:numId w:val="1"/>
      </w:numPr>
      <w:tabs>
        <w:tab w:val="left" w:pos="284"/>
      </w:tabs>
      <w:spacing w:before="120" w:after="120" w:line="216" w:lineRule="auto"/>
      <w:contextualSpacing w:val="0"/>
      <w:outlineLvl w:val="0"/>
    </w:pPr>
    <w:rPr>
      <w:rFonts w:ascii="Calibri" w:hAnsi="Calibri"/>
      <w:b/>
      <w:color w:val="00206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A6336"/>
    <w:rPr>
      <w:rFonts w:ascii="Calibri" w:hAnsi="Calibri" w:cs="Times New Roman"/>
      <w:b/>
      <w:color w:val="002060"/>
      <w:sz w:val="24"/>
      <w:szCs w:val="24"/>
      <w:lang w:val="uk-UA" w:eastAsia="en-US"/>
    </w:rPr>
  </w:style>
  <w:style w:type="table" w:styleId="TableGrid">
    <w:name w:val="Table Grid"/>
    <w:basedOn w:val="TableNormal"/>
    <w:uiPriority w:val="99"/>
    <w:rsid w:val="004A6336"/>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4A6336"/>
    <w:pPr>
      <w:ind w:left="720"/>
      <w:contextualSpacing/>
    </w:pPr>
  </w:style>
  <w:style w:type="character" w:styleId="Hyperlink">
    <w:name w:val="Hyperlink"/>
    <w:basedOn w:val="DefaultParagraphFont"/>
    <w:uiPriority w:val="99"/>
    <w:rsid w:val="004A6336"/>
    <w:rPr>
      <w:rFonts w:cs="Times New Roman"/>
      <w:color w:val="0000FF"/>
      <w:u w:val="single"/>
    </w:rPr>
  </w:style>
  <w:style w:type="character" w:customStyle="1" w:styleId="1">
    <w:name w:val="Основной шрифт абзаца1"/>
    <w:uiPriority w:val="99"/>
    <w:rsid w:val="004A6336"/>
  </w:style>
  <w:style w:type="paragraph" w:styleId="BalloonText">
    <w:name w:val="Balloon Text"/>
    <w:basedOn w:val="Normal"/>
    <w:link w:val="BalloonTextChar"/>
    <w:uiPriority w:val="99"/>
    <w:rsid w:val="004A633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4A6336"/>
    <w:rPr>
      <w:rFonts w:ascii="Tahoma" w:hAnsi="Tahoma" w:cs="Tahoma"/>
      <w:sz w:val="16"/>
      <w:szCs w:val="16"/>
      <w:lang w:val="uk-UA" w:eastAsia="en-US"/>
    </w:rPr>
  </w:style>
  <w:style w:type="character" w:styleId="CommentReference">
    <w:name w:val="annotation reference"/>
    <w:basedOn w:val="DefaultParagraphFont"/>
    <w:uiPriority w:val="99"/>
    <w:semiHidden/>
    <w:rsid w:val="00D82DA7"/>
    <w:rPr>
      <w:rFonts w:cs="Times New Roman"/>
      <w:sz w:val="16"/>
      <w:szCs w:val="16"/>
    </w:rPr>
  </w:style>
  <w:style w:type="paragraph" w:styleId="CommentText">
    <w:name w:val="annotation text"/>
    <w:basedOn w:val="Normal"/>
    <w:link w:val="CommentTextChar"/>
    <w:uiPriority w:val="99"/>
    <w:semiHidden/>
    <w:rsid w:val="00D82DA7"/>
    <w:pPr>
      <w:spacing w:line="240" w:lineRule="auto"/>
    </w:pPr>
    <w:rPr>
      <w:sz w:val="20"/>
      <w:szCs w:val="20"/>
    </w:rPr>
  </w:style>
  <w:style w:type="character" w:customStyle="1" w:styleId="CommentTextChar">
    <w:name w:val="Comment Text Char"/>
    <w:basedOn w:val="DefaultParagraphFont"/>
    <w:link w:val="CommentText"/>
    <w:uiPriority w:val="99"/>
    <w:semiHidden/>
    <w:locked/>
    <w:rsid w:val="00D82DA7"/>
    <w:rPr>
      <w:rFonts w:eastAsia="Times New Roman" w:cs="Times New Roman"/>
      <w:lang w:val="uk-UA" w:eastAsia="en-US"/>
    </w:rPr>
  </w:style>
  <w:style w:type="paragraph" w:styleId="CommentSubject">
    <w:name w:val="annotation subject"/>
    <w:basedOn w:val="CommentText"/>
    <w:next w:val="CommentText"/>
    <w:link w:val="CommentSubjectChar"/>
    <w:uiPriority w:val="99"/>
    <w:semiHidden/>
    <w:rsid w:val="00D82DA7"/>
    <w:rPr>
      <w:b/>
      <w:bCs/>
    </w:rPr>
  </w:style>
  <w:style w:type="character" w:customStyle="1" w:styleId="CommentSubjectChar">
    <w:name w:val="Comment Subject Char"/>
    <w:basedOn w:val="CommentTextChar"/>
    <w:link w:val="CommentSubject"/>
    <w:uiPriority w:val="99"/>
    <w:semiHidden/>
    <w:locked/>
    <w:rsid w:val="00D82DA7"/>
    <w:rPr>
      <w:b/>
      <w:bCs/>
    </w:rPr>
  </w:style>
  <w:style w:type="paragraph" w:styleId="Revision">
    <w:name w:val="Revision"/>
    <w:hidden/>
    <w:uiPriority w:val="99"/>
    <w:semiHidden/>
    <w:rsid w:val="00D82DA7"/>
    <w:rPr>
      <w:sz w:val="28"/>
      <w:szCs w:val="28"/>
      <w:lang w:val="uk-UA" w:eastAsia="en-US"/>
    </w:rPr>
  </w:style>
  <w:style w:type="table" w:customStyle="1" w:styleId="GridTable2Accent1">
    <w:name w:val="Grid Table 2 Accent 1"/>
    <w:uiPriority w:val="99"/>
    <w:rsid w:val="00AB05C9"/>
    <w:rPr>
      <w:sz w:val="20"/>
      <w:szCs w:val="20"/>
    </w:rPr>
    <w:tblPr>
      <w:tblStyleRowBandSize w:val="1"/>
      <w:tblStyleColBandSize w:val="1"/>
      <w:tblInd w:w="0" w:type="dxa"/>
      <w:tblBorders>
        <w:top w:val="single" w:sz="2" w:space="0" w:color="95B3D7"/>
        <w:bottom w:val="single" w:sz="2" w:space="0" w:color="95B3D7"/>
        <w:insideH w:val="single" w:sz="2" w:space="0" w:color="95B3D7"/>
        <w:insideV w:val="single" w:sz="2" w:space="0" w:color="95B3D7"/>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4E0EDF"/>
    <w:pPr>
      <w:spacing w:line="240" w:lineRule="auto"/>
    </w:pPr>
    <w:rPr>
      <w:sz w:val="20"/>
      <w:szCs w:val="20"/>
    </w:rPr>
  </w:style>
  <w:style w:type="character" w:customStyle="1" w:styleId="FootnoteTextChar">
    <w:name w:val="Footnote Text Char"/>
    <w:basedOn w:val="DefaultParagraphFont"/>
    <w:link w:val="FootnoteText"/>
    <w:uiPriority w:val="99"/>
    <w:semiHidden/>
    <w:locked/>
    <w:rsid w:val="004E0EDF"/>
    <w:rPr>
      <w:rFonts w:eastAsia="Times New Roman" w:cs="Times New Roman"/>
      <w:lang w:val="uk-UA" w:eastAsia="en-US"/>
    </w:rPr>
  </w:style>
  <w:style w:type="character" w:styleId="FootnoteReference">
    <w:name w:val="footnote reference"/>
    <w:basedOn w:val="DefaultParagraphFont"/>
    <w:uiPriority w:val="99"/>
    <w:semiHidden/>
    <w:rsid w:val="004E0EDF"/>
    <w:rPr>
      <w:rFonts w:cs="Times New Roman"/>
      <w:vertAlign w:val="superscript"/>
    </w:rPr>
  </w:style>
  <w:style w:type="paragraph" w:styleId="BodyText">
    <w:name w:val="Body Text"/>
    <w:basedOn w:val="Normal"/>
    <w:link w:val="BodyTextChar1"/>
    <w:uiPriority w:val="99"/>
    <w:rsid w:val="00ED19AF"/>
    <w:pPr>
      <w:spacing w:after="120" w:line="240" w:lineRule="auto"/>
    </w:pPr>
    <w:rPr>
      <w:sz w:val="24"/>
      <w:szCs w:val="24"/>
      <w:lang w:eastAsia="uk-UA"/>
    </w:rPr>
  </w:style>
  <w:style w:type="character" w:customStyle="1" w:styleId="BodyTextChar">
    <w:name w:val="Body Text Char"/>
    <w:basedOn w:val="DefaultParagraphFont"/>
    <w:link w:val="BodyText"/>
    <w:uiPriority w:val="99"/>
    <w:semiHidden/>
    <w:locked/>
    <w:rsid w:val="003F0EA5"/>
    <w:rPr>
      <w:rFonts w:cs="Times New Roman"/>
      <w:sz w:val="28"/>
      <w:szCs w:val="28"/>
      <w:lang w:val="uk-UA" w:eastAsia="en-US"/>
    </w:rPr>
  </w:style>
  <w:style w:type="character" w:customStyle="1" w:styleId="BodyTextChar1">
    <w:name w:val="Body Text Char1"/>
    <w:basedOn w:val="DefaultParagraphFont"/>
    <w:link w:val="BodyText"/>
    <w:uiPriority w:val="99"/>
    <w:locked/>
    <w:rsid w:val="00ED19AF"/>
    <w:rPr>
      <w:rFonts w:cs="Times New Roman"/>
      <w:sz w:val="24"/>
      <w:szCs w:val="24"/>
      <w:lang w:val="uk-UA" w:eastAsia="uk-UA" w:bidi="ar-SA"/>
    </w:rPr>
  </w:style>
  <w:style w:type="paragraph" w:styleId="BodyText2">
    <w:name w:val="Body Text 2"/>
    <w:basedOn w:val="Normal"/>
    <w:link w:val="BodyText2Char1"/>
    <w:uiPriority w:val="99"/>
    <w:rsid w:val="00EA66DA"/>
    <w:pPr>
      <w:spacing w:after="120" w:line="480" w:lineRule="auto"/>
    </w:pPr>
    <w:rPr>
      <w:sz w:val="24"/>
      <w:szCs w:val="24"/>
      <w:lang w:val="ru-RU" w:eastAsia="ru-RU"/>
    </w:rPr>
  </w:style>
  <w:style w:type="character" w:customStyle="1" w:styleId="BodyText2Char">
    <w:name w:val="Body Text 2 Char"/>
    <w:basedOn w:val="DefaultParagraphFont"/>
    <w:link w:val="BodyText2"/>
    <w:uiPriority w:val="99"/>
    <w:semiHidden/>
    <w:locked/>
    <w:rsid w:val="003F0EA5"/>
    <w:rPr>
      <w:rFonts w:cs="Times New Roman"/>
      <w:sz w:val="28"/>
      <w:szCs w:val="28"/>
      <w:lang w:val="uk-UA" w:eastAsia="en-US"/>
    </w:rPr>
  </w:style>
  <w:style w:type="character" w:customStyle="1" w:styleId="BodyText2Char1">
    <w:name w:val="Body Text 2 Char1"/>
    <w:basedOn w:val="DefaultParagraphFont"/>
    <w:link w:val="BodyText2"/>
    <w:uiPriority w:val="99"/>
    <w:locked/>
    <w:rsid w:val="00EA66DA"/>
    <w:rPr>
      <w:rFonts w:cs="Times New Roman"/>
      <w:sz w:val="24"/>
      <w:szCs w:val="24"/>
      <w:lang w:bidi="ar-SA"/>
    </w:rPr>
  </w:style>
  <w:style w:type="character" w:styleId="Strong">
    <w:name w:val="Strong"/>
    <w:basedOn w:val="DefaultParagraphFont"/>
    <w:uiPriority w:val="99"/>
    <w:qFormat/>
    <w:locked/>
    <w:rsid w:val="00C03943"/>
    <w:rPr>
      <w:rFonts w:cs="Times New Roman"/>
      <w:b/>
    </w:rPr>
  </w:style>
</w:styles>
</file>

<file path=word/webSettings.xml><?xml version="1.0" encoding="utf-8"?>
<w:webSettings xmlns:r="http://schemas.openxmlformats.org/officeDocument/2006/relationships" xmlns:w="http://schemas.openxmlformats.org/wordprocessingml/2006/main">
  <w:divs>
    <w:div w:id="3078245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82</TotalTime>
  <Pages>12</Pages>
  <Words>7414</Words>
  <Characters>-32766</Characters>
  <Application>Microsoft Office Outlook</Application>
  <DocSecurity>0</DocSecurity>
  <Lines>0</Lines>
  <Paragraphs>0</Paragraphs>
  <ScaleCrop>false</ScaleCrop>
  <Company>NMV KPI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Nadya;Тетяна Желяскова</dc:creator>
  <cp:keywords/>
  <dc:description/>
  <cp:lastModifiedBy>Admin29</cp:lastModifiedBy>
  <cp:revision>39</cp:revision>
  <cp:lastPrinted>2020-09-07T13:50:00Z</cp:lastPrinted>
  <dcterms:created xsi:type="dcterms:W3CDTF">2020-09-08T13:15:00Z</dcterms:created>
  <dcterms:modified xsi:type="dcterms:W3CDTF">2021-06-20T10:04:00Z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0x0101006D43B7633E08C04F9C8DA9538A0E394B</vt:lpwstr>
  </property>
</Properties>
</file>