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537BCB">
        <w:trPr>
          <w:trHeight w:val="1124"/>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08B38963" w:rsidR="00AE41A6" w:rsidRPr="008148A3" w:rsidRDefault="00537BCB" w:rsidP="00AE41A6">
            <w:pPr>
              <w:spacing w:line="240" w:lineRule="auto"/>
              <w:ind w:left="-71"/>
              <w:jc w:val="center"/>
              <w:rPr>
                <w:rFonts w:asciiTheme="minorHAnsi" w:hAnsiTheme="minorHAnsi"/>
                <w:b/>
                <w:color w:val="0070C0"/>
                <w:sz w:val="24"/>
                <w:szCs w:val="24"/>
              </w:rPr>
            </w:pPr>
            <w:r w:rsidRPr="00537BCB">
              <w:rPr>
                <w:rFonts w:asciiTheme="minorHAnsi" w:hAnsiTheme="minorHAnsi"/>
                <w:b/>
                <w:noProof/>
                <w:color w:val="0070C0"/>
                <w:sz w:val="24"/>
                <w:szCs w:val="24"/>
              </w:rPr>
              <w:drawing>
                <wp:inline distT="0" distB="0" distL="0" distR="0" wp14:anchorId="6AAA4539" wp14:editId="368F9F66">
                  <wp:extent cx="770255" cy="810895"/>
                  <wp:effectExtent l="0" t="0" r="0" b="8255"/>
                  <wp:docPr id="9" name="Рисунок 8"/>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a:blip r:embed="rId12" cstate="print"/>
                          <a:srcRect/>
                          <a:stretch>
                            <a:fillRect/>
                          </a:stretch>
                        </pic:blipFill>
                        <pic:spPr bwMode="auto">
                          <a:xfrm>
                            <a:off x="0" y="0"/>
                            <a:ext cx="770255" cy="810895"/>
                          </a:xfrm>
                          <a:prstGeom prst="rect">
                            <a:avLst/>
                          </a:prstGeom>
                          <a:noFill/>
                          <a:ln w="9525">
                            <a:noFill/>
                            <a:miter lim="800000"/>
                            <a:headEnd/>
                            <a:tailEnd/>
                          </a:ln>
                        </pic:spPr>
                      </pic:pic>
                    </a:graphicData>
                  </a:graphic>
                </wp:inline>
              </w:drawing>
            </w:r>
          </w:p>
        </w:tc>
        <w:tc>
          <w:tcPr>
            <w:tcW w:w="3227" w:type="dxa"/>
            <w:tcBorders>
              <w:left w:val="single" w:sz="4" w:space="0" w:color="auto"/>
            </w:tcBorders>
            <w:vAlign w:val="center"/>
          </w:tcPr>
          <w:p w14:paraId="704B2463" w14:textId="5D7627B8" w:rsidR="00AE41A6" w:rsidRPr="008148A3" w:rsidRDefault="00AE41A6" w:rsidP="006E65B0">
            <w:pPr>
              <w:spacing w:line="240" w:lineRule="auto"/>
              <w:rPr>
                <w:rFonts w:asciiTheme="minorHAnsi" w:hAnsiTheme="minorHAnsi"/>
                <w:b/>
                <w:color w:val="0070C0"/>
                <w:sz w:val="24"/>
                <w:szCs w:val="24"/>
              </w:rPr>
            </w:pPr>
            <w:r>
              <w:rPr>
                <w:rFonts w:asciiTheme="minorHAnsi" w:hAnsiTheme="minorHAnsi"/>
                <w:b/>
                <w:color w:val="0070C0"/>
                <w:sz w:val="24"/>
                <w:szCs w:val="24"/>
              </w:rPr>
              <w:t>Назва кафедри</w:t>
            </w:r>
            <w:r w:rsidR="006E65B0">
              <w:rPr>
                <w:rFonts w:asciiTheme="minorHAnsi" w:hAnsiTheme="minorHAnsi"/>
                <w:b/>
                <w:color w:val="0070C0"/>
                <w:sz w:val="24"/>
                <w:szCs w:val="24"/>
              </w:rPr>
              <w:t>, що забезпечує викладання</w:t>
            </w:r>
          </w:p>
        </w:tc>
      </w:tr>
      <w:tr w:rsidR="007E3190" w:rsidRPr="008148A3" w14:paraId="37B76EE3" w14:textId="77777777" w:rsidTr="00D525C0">
        <w:trPr>
          <w:trHeight w:val="628"/>
        </w:trPr>
        <w:tc>
          <w:tcPr>
            <w:tcW w:w="10206" w:type="dxa"/>
            <w:gridSpan w:val="3"/>
          </w:tcPr>
          <w:p w14:paraId="751B70C6" w14:textId="60C734A2" w:rsidR="007E3190" w:rsidRDefault="00197089"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МІЖНАРОДНА ІНВЕСТИЦІЙНА ДІЯЛЬНІСТЬ</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016EC8D3" w:rsidR="004A6336" w:rsidRPr="00A2798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 xml:space="preserve"> Другий (магістерський)</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2B410CAB" w:rsidR="004A6336" w:rsidRPr="00A2798C" w:rsidRDefault="00197089"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051 Економіка </w:t>
            </w:r>
            <w:r w:rsidR="009F69B9" w:rsidRPr="00A2798C">
              <w:rPr>
                <w:rStyle w:val="af0"/>
                <w:rFonts w:asciiTheme="minorHAnsi" w:hAnsiTheme="minorHAnsi"/>
                <w:i/>
                <w:color w:val="0070C0"/>
                <w:sz w:val="22"/>
                <w:szCs w:val="22"/>
              </w:rPr>
              <w:footnoteReference w:id="1"/>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0151D1B1" w:rsidR="004A6336" w:rsidRPr="00A2798C" w:rsidRDefault="00197089"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Міжнародна економіка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11710330" w:rsidR="004A6336" w:rsidRPr="00A2798C" w:rsidRDefault="00197089"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Міжнародна економіка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638BEA21" w:rsidR="004A6336" w:rsidRPr="00A2798C" w:rsidRDefault="00197089"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Н</w:t>
            </w:r>
            <w:r w:rsidR="007E3190" w:rsidRPr="00A2798C">
              <w:rPr>
                <w:rFonts w:asciiTheme="minorHAnsi" w:hAnsiTheme="minorHAnsi"/>
                <w:i/>
                <w:color w:val="0070C0"/>
                <w:sz w:val="22"/>
                <w:szCs w:val="22"/>
              </w:rPr>
              <w:t>ормативн</w:t>
            </w:r>
            <w:r w:rsidR="007244E1" w:rsidRPr="00A2798C">
              <w:rPr>
                <w:rFonts w:asciiTheme="minorHAnsi" w:hAnsiTheme="minorHAnsi"/>
                <w:i/>
                <w:color w:val="0070C0"/>
                <w:sz w:val="22"/>
                <w:szCs w:val="22"/>
              </w:rPr>
              <w:t>а</w:t>
            </w:r>
            <w:r w:rsidR="004A6336" w:rsidRPr="00A2798C">
              <w:rPr>
                <w:rFonts w:asciiTheme="minorHAnsi" w:hAnsiTheme="minorHAnsi"/>
                <w:i/>
                <w:color w:val="0070C0"/>
                <w:sz w:val="22"/>
                <w:szCs w:val="22"/>
              </w:rPr>
              <w:t xml:space="preserve"> </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777A69">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6C6EFBA9" w:rsidR="00894491" w:rsidRPr="00A2798C" w:rsidRDefault="00306C33" w:rsidP="00777A6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777A69">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2A10DE64" w:rsidR="007244E1" w:rsidRPr="00A2798C" w:rsidRDefault="00197089" w:rsidP="00777A6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5</w:t>
            </w:r>
            <w:r w:rsidR="007244E1" w:rsidRPr="00A2798C">
              <w:rPr>
                <w:rFonts w:asciiTheme="minorHAnsi" w:hAnsiTheme="minorHAnsi"/>
                <w:i/>
                <w:color w:val="0070C0"/>
                <w:sz w:val="22"/>
                <w:szCs w:val="22"/>
              </w:rPr>
              <w:t xml:space="preserve"> курс,  весняний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4BEF966D" w:rsidR="004A6336" w:rsidRPr="00A2798C" w:rsidRDefault="00602DC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120</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777A69">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17842B4A" w:rsidR="007244E1" w:rsidRPr="007C4280" w:rsidRDefault="007C4280" w:rsidP="00777A6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26268A1E"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036F27EC"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3AC90A86" w14:textId="77777777" w:rsidR="008C364D" w:rsidRPr="005251A5" w:rsidRDefault="008C364D" w:rsidP="008C364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Лектор: </w:t>
            </w:r>
            <w:proofErr w:type="spellStart"/>
            <w:r>
              <w:rPr>
                <w:rFonts w:asciiTheme="minorHAnsi" w:hAnsiTheme="minorHAnsi"/>
                <w:sz w:val="22"/>
                <w:szCs w:val="22"/>
              </w:rPr>
              <w:t>д.е.н</w:t>
            </w:r>
            <w:proofErr w:type="spellEnd"/>
            <w:r>
              <w:rPr>
                <w:rFonts w:asciiTheme="minorHAnsi" w:hAnsiTheme="minorHAnsi"/>
                <w:sz w:val="22"/>
                <w:szCs w:val="22"/>
              </w:rPr>
              <w:t>., професор</w:t>
            </w:r>
            <w:r w:rsidRPr="00A2798C">
              <w:rPr>
                <w:rFonts w:asciiTheme="minorHAnsi" w:hAnsiTheme="minorHAnsi"/>
                <w:i/>
                <w:color w:val="0070C0"/>
                <w:sz w:val="22"/>
                <w:szCs w:val="22"/>
              </w:rPr>
              <w:t>,</w:t>
            </w:r>
            <w:r>
              <w:rPr>
                <w:rFonts w:asciiTheme="minorHAnsi" w:hAnsiTheme="minorHAnsi"/>
                <w:i/>
                <w:color w:val="0070C0"/>
                <w:sz w:val="22"/>
                <w:szCs w:val="22"/>
              </w:rPr>
              <w:t xml:space="preserve"> Охріменко Оксана Онуфріївна</w:t>
            </w:r>
            <w:r w:rsidRPr="00A2798C">
              <w:rPr>
                <w:rFonts w:asciiTheme="minorHAnsi" w:hAnsiTheme="minorHAnsi"/>
                <w:i/>
                <w:color w:val="0070C0"/>
                <w:sz w:val="22"/>
                <w:szCs w:val="22"/>
              </w:rPr>
              <w:t xml:space="preserve">, </w:t>
            </w:r>
            <w:hyperlink r:id="rId13" w:history="1">
              <w:r w:rsidRPr="00665086">
                <w:rPr>
                  <w:rStyle w:val="a5"/>
                  <w:rFonts w:asciiTheme="minorHAnsi" w:hAnsiTheme="minorHAnsi"/>
                  <w:i/>
                  <w:sz w:val="22"/>
                  <w:szCs w:val="22"/>
                  <w:lang w:val="en-US"/>
                </w:rPr>
                <w:t>o</w:t>
              </w:r>
              <w:r w:rsidRPr="00665086">
                <w:rPr>
                  <w:rStyle w:val="a5"/>
                  <w:rFonts w:asciiTheme="minorHAnsi" w:hAnsiTheme="minorHAnsi"/>
                  <w:i/>
                  <w:sz w:val="22"/>
                  <w:szCs w:val="22"/>
                </w:rPr>
                <w:t>.</w:t>
              </w:r>
              <w:r w:rsidRPr="00665086">
                <w:rPr>
                  <w:rStyle w:val="a5"/>
                  <w:rFonts w:asciiTheme="minorHAnsi" w:hAnsiTheme="minorHAnsi"/>
                  <w:i/>
                  <w:sz w:val="22"/>
                  <w:szCs w:val="22"/>
                  <w:lang w:val="en-US"/>
                </w:rPr>
                <w:t>okhrimenko</w:t>
              </w:r>
              <w:r w:rsidRPr="00665086">
                <w:rPr>
                  <w:rStyle w:val="a5"/>
                  <w:rFonts w:asciiTheme="minorHAnsi" w:hAnsiTheme="minorHAnsi"/>
                  <w:i/>
                  <w:sz w:val="22"/>
                  <w:szCs w:val="22"/>
                  <w:lang w:val="ru-RU"/>
                </w:rPr>
                <w:t>@</w:t>
              </w:r>
              <w:r w:rsidRPr="00665086">
                <w:rPr>
                  <w:rStyle w:val="a5"/>
                  <w:rFonts w:asciiTheme="minorHAnsi" w:hAnsiTheme="minorHAnsi"/>
                  <w:i/>
                  <w:sz w:val="22"/>
                  <w:szCs w:val="22"/>
                  <w:lang w:val="en-US"/>
                </w:rPr>
                <w:t>kpi</w:t>
              </w:r>
              <w:r w:rsidRPr="004573E7">
                <w:rPr>
                  <w:rStyle w:val="a5"/>
                  <w:rFonts w:asciiTheme="minorHAnsi" w:hAnsiTheme="minorHAnsi"/>
                  <w:i/>
                  <w:sz w:val="22"/>
                  <w:szCs w:val="22"/>
                  <w:lang w:val="ru-RU"/>
                </w:rPr>
                <w:t>.</w:t>
              </w:r>
              <w:proofErr w:type="spellStart"/>
              <w:r w:rsidRPr="00665086">
                <w:rPr>
                  <w:rStyle w:val="a5"/>
                  <w:rFonts w:asciiTheme="minorHAnsi" w:hAnsiTheme="minorHAnsi"/>
                  <w:i/>
                  <w:sz w:val="22"/>
                  <w:szCs w:val="22"/>
                  <w:lang w:val="en-US"/>
                </w:rPr>
                <w:t>ua</w:t>
              </w:r>
              <w:proofErr w:type="spellEnd"/>
            </w:hyperlink>
            <w:r w:rsidRPr="00A2798C">
              <w:rPr>
                <w:rStyle w:val="af0"/>
                <w:rFonts w:asciiTheme="minorHAnsi" w:hAnsiTheme="minorHAnsi"/>
                <w:i/>
                <w:color w:val="0070C0"/>
                <w:sz w:val="22"/>
                <w:szCs w:val="22"/>
              </w:rPr>
              <w:footnoteReference w:id="2"/>
            </w:r>
          </w:p>
          <w:p w14:paraId="5087E867" w14:textId="4DA5917E" w:rsidR="004A6336" w:rsidRPr="005251A5" w:rsidRDefault="008C364D" w:rsidP="008C364D">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5251A5">
              <w:rPr>
                <w:rFonts w:asciiTheme="minorHAnsi" w:hAnsiTheme="minorHAnsi"/>
                <w:sz w:val="22"/>
                <w:szCs w:val="22"/>
              </w:rPr>
              <w:t xml:space="preserve">Практичні / Семінарські: </w:t>
            </w:r>
            <w:r>
              <w:rPr>
                <w:rFonts w:asciiTheme="minorHAnsi" w:hAnsiTheme="minorHAnsi"/>
                <w:i/>
                <w:color w:val="0070C0"/>
                <w:sz w:val="22"/>
                <w:szCs w:val="22"/>
              </w:rPr>
              <w:t>Охріменко Оксана Онуфріївна</w:t>
            </w:r>
            <w:r w:rsidRPr="00A2798C">
              <w:rPr>
                <w:rFonts w:asciiTheme="minorHAnsi" w:hAnsiTheme="minorHAnsi"/>
                <w:i/>
                <w:color w:val="0070C0"/>
                <w:sz w:val="22"/>
                <w:szCs w:val="22"/>
              </w:rPr>
              <w:t xml:space="preserve">, </w:t>
            </w:r>
            <w:hyperlink r:id="rId14" w:history="1">
              <w:r w:rsidRPr="00665086">
                <w:rPr>
                  <w:rStyle w:val="a5"/>
                  <w:rFonts w:asciiTheme="minorHAnsi" w:hAnsiTheme="minorHAnsi"/>
                  <w:i/>
                  <w:sz w:val="22"/>
                  <w:szCs w:val="22"/>
                  <w:lang w:val="en-US"/>
                </w:rPr>
                <w:t>o</w:t>
              </w:r>
              <w:r w:rsidRPr="00665086">
                <w:rPr>
                  <w:rStyle w:val="a5"/>
                  <w:rFonts w:asciiTheme="minorHAnsi" w:hAnsiTheme="minorHAnsi"/>
                  <w:i/>
                  <w:sz w:val="22"/>
                  <w:szCs w:val="22"/>
                </w:rPr>
                <w:t>.</w:t>
              </w:r>
              <w:r w:rsidRPr="00665086">
                <w:rPr>
                  <w:rStyle w:val="a5"/>
                  <w:rFonts w:asciiTheme="minorHAnsi" w:hAnsiTheme="minorHAnsi"/>
                  <w:i/>
                  <w:sz w:val="22"/>
                  <w:szCs w:val="22"/>
                  <w:lang w:val="en-US"/>
                </w:rPr>
                <w:t>okhrimenko</w:t>
              </w:r>
              <w:r w:rsidRPr="00665086">
                <w:rPr>
                  <w:rStyle w:val="a5"/>
                  <w:rFonts w:asciiTheme="minorHAnsi" w:hAnsiTheme="minorHAnsi"/>
                  <w:i/>
                  <w:sz w:val="22"/>
                  <w:szCs w:val="22"/>
                  <w:lang w:val="ru-RU"/>
                </w:rPr>
                <w:t>@</w:t>
              </w:r>
              <w:r w:rsidRPr="00665086">
                <w:rPr>
                  <w:rStyle w:val="a5"/>
                  <w:rFonts w:asciiTheme="minorHAnsi" w:hAnsiTheme="minorHAnsi"/>
                  <w:i/>
                  <w:sz w:val="22"/>
                  <w:szCs w:val="22"/>
                  <w:lang w:val="en-US"/>
                </w:rPr>
                <w:t>kpi</w:t>
              </w:r>
              <w:r w:rsidRPr="004573E7">
                <w:rPr>
                  <w:rStyle w:val="a5"/>
                  <w:rFonts w:asciiTheme="minorHAnsi" w:hAnsiTheme="minorHAnsi"/>
                  <w:i/>
                  <w:sz w:val="22"/>
                  <w:szCs w:val="22"/>
                  <w:lang w:val="ru-RU"/>
                </w:rPr>
                <w:t>.</w:t>
              </w:r>
              <w:proofErr w:type="spellStart"/>
              <w:r w:rsidRPr="00665086">
                <w:rPr>
                  <w:rStyle w:val="a5"/>
                  <w:rFonts w:asciiTheme="minorHAnsi" w:hAnsiTheme="minorHAnsi"/>
                  <w:i/>
                  <w:sz w:val="22"/>
                  <w:szCs w:val="22"/>
                  <w:lang w:val="en-US"/>
                </w:rPr>
                <w:t>ua</w:t>
              </w:r>
              <w:proofErr w:type="spellEnd"/>
            </w:hyperlink>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14AC5855" w:rsidR="007E3190" w:rsidRPr="005251A5" w:rsidRDefault="00437A3D"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37A3D">
              <w:rPr>
                <w:rFonts w:asciiTheme="minorHAnsi" w:hAnsiTheme="minorHAnsi"/>
                <w:color w:val="0070C0"/>
                <w:sz w:val="22"/>
                <w:szCs w:val="22"/>
              </w:rPr>
              <w:t>https://classroom.google.com/c/MTQ0NTUyODIwMDE0?cjc=pw4g5wy</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6C215A9B" w14:textId="07DC0135" w:rsidR="00A31942" w:rsidRPr="00AA1223" w:rsidRDefault="00A31942" w:rsidP="00443A44">
      <w:pPr>
        <w:pStyle w:val="af1"/>
        <w:ind w:left="0" w:firstLine="567"/>
        <w:jc w:val="both"/>
        <w:rPr>
          <w:rFonts w:asciiTheme="minorHAnsi" w:hAnsiTheme="minorHAnsi" w:cstheme="minorHAnsi"/>
          <w:color w:val="4F81BD" w:themeColor="accent1"/>
        </w:rPr>
      </w:pPr>
      <w:r w:rsidRPr="00AA1223">
        <w:rPr>
          <w:rFonts w:asciiTheme="minorHAnsi" w:hAnsiTheme="minorHAnsi" w:cstheme="minorHAnsi"/>
          <w:b/>
          <w:bCs/>
          <w:color w:val="4F81BD" w:themeColor="accent1"/>
        </w:rPr>
        <w:t>Мет</w:t>
      </w:r>
      <w:r w:rsidR="003463FC" w:rsidRPr="00AA1223">
        <w:rPr>
          <w:rFonts w:asciiTheme="minorHAnsi" w:hAnsiTheme="minorHAnsi" w:cstheme="minorHAnsi"/>
          <w:b/>
          <w:bCs/>
          <w:color w:val="4F81BD" w:themeColor="accent1"/>
        </w:rPr>
        <w:t>ою</w:t>
      </w:r>
      <w:r w:rsidRPr="00AA1223">
        <w:rPr>
          <w:rFonts w:asciiTheme="minorHAnsi" w:hAnsiTheme="minorHAnsi" w:cstheme="minorHAnsi"/>
          <w:b/>
          <w:bCs/>
          <w:color w:val="4F81BD" w:themeColor="accent1"/>
        </w:rPr>
        <w:t xml:space="preserve"> дисципліни</w:t>
      </w:r>
      <w:r w:rsidR="003E7DD3" w:rsidRPr="00AA1223">
        <w:rPr>
          <w:rFonts w:asciiTheme="minorHAnsi" w:hAnsiTheme="minorHAnsi" w:cstheme="minorHAnsi"/>
          <w:color w:val="4F81BD" w:themeColor="accent1"/>
        </w:rPr>
        <w:t xml:space="preserve"> </w:t>
      </w:r>
      <w:r w:rsidR="003463FC" w:rsidRPr="00AA1223">
        <w:rPr>
          <w:rFonts w:asciiTheme="minorHAnsi" w:hAnsiTheme="minorHAnsi" w:cstheme="minorHAnsi"/>
          <w:color w:val="4F81BD" w:themeColor="accent1"/>
        </w:rPr>
        <w:t xml:space="preserve">є </w:t>
      </w:r>
      <w:r w:rsidR="006A0A88" w:rsidRPr="00DD191F">
        <w:rPr>
          <w:rFonts w:asciiTheme="minorHAnsi" w:hAnsiTheme="minorHAnsi" w:cstheme="minorHAnsi"/>
          <w:color w:val="4F81BD" w:themeColor="accent1"/>
        </w:rPr>
        <w:t>розвиток у студентів розуміння закономірностей міжнародної інвестиційної діяльності, формування знань і набуття аналітичних навичок у сфері здійснення зарубіжних та іноземних інвестицій</w:t>
      </w:r>
      <w:r w:rsidR="003E7DD3" w:rsidRPr="00AA1223">
        <w:rPr>
          <w:rFonts w:asciiTheme="minorHAnsi" w:hAnsiTheme="minorHAnsi" w:cstheme="minorHAnsi"/>
          <w:color w:val="4F81BD" w:themeColor="accent1"/>
        </w:rPr>
        <w:t xml:space="preserve">. </w:t>
      </w:r>
    </w:p>
    <w:p w14:paraId="36DBD607" w14:textId="20B629CB" w:rsidR="003463FC" w:rsidRPr="00AA1223" w:rsidRDefault="003463FC" w:rsidP="00081449">
      <w:pPr>
        <w:pStyle w:val="af1"/>
        <w:ind w:left="0" w:firstLine="567"/>
        <w:jc w:val="both"/>
        <w:rPr>
          <w:rFonts w:asciiTheme="minorHAnsi" w:hAnsiTheme="minorHAnsi" w:cstheme="minorHAnsi"/>
          <w:color w:val="4F81BD" w:themeColor="accent1"/>
        </w:rPr>
      </w:pPr>
      <w:r w:rsidRPr="00AA1223">
        <w:rPr>
          <w:rFonts w:asciiTheme="minorHAnsi" w:hAnsiTheme="minorHAnsi" w:cstheme="minorHAnsi"/>
          <w:b/>
          <w:bCs/>
          <w:color w:val="4F81BD" w:themeColor="accent1"/>
        </w:rPr>
        <w:t>Предмет дисципліни</w:t>
      </w:r>
      <w:r w:rsidRPr="00AA1223">
        <w:rPr>
          <w:rFonts w:asciiTheme="minorHAnsi" w:hAnsiTheme="minorHAnsi" w:cstheme="minorHAnsi"/>
          <w:color w:val="4F81BD" w:themeColor="accent1"/>
        </w:rPr>
        <w:t xml:space="preserve"> </w:t>
      </w:r>
      <w:r w:rsidR="00081449" w:rsidRPr="00AA1223">
        <w:rPr>
          <w:rFonts w:asciiTheme="minorHAnsi" w:hAnsiTheme="minorHAnsi" w:cstheme="minorHAnsi"/>
          <w:color w:val="4F81BD" w:themeColor="accent1"/>
        </w:rPr>
        <w:t>–</w:t>
      </w:r>
      <w:r w:rsidRPr="00AA1223">
        <w:rPr>
          <w:rFonts w:asciiTheme="minorHAnsi" w:hAnsiTheme="minorHAnsi" w:cstheme="minorHAnsi"/>
          <w:color w:val="4F81BD" w:themeColor="accent1"/>
        </w:rPr>
        <w:t xml:space="preserve"> </w:t>
      </w:r>
      <w:r w:rsidR="00F70C8F">
        <w:rPr>
          <w:rFonts w:asciiTheme="minorHAnsi" w:hAnsiTheme="minorHAnsi" w:cstheme="minorHAnsi"/>
          <w:color w:val="4F81BD" w:themeColor="accent1"/>
        </w:rPr>
        <w:t xml:space="preserve">механізми здійснення міжнародної </w:t>
      </w:r>
      <w:r w:rsidR="00081449" w:rsidRPr="00AA1223">
        <w:rPr>
          <w:rFonts w:asciiTheme="minorHAnsi" w:hAnsiTheme="minorHAnsi" w:cstheme="minorHAnsi"/>
          <w:color w:val="4F81BD" w:themeColor="accent1"/>
        </w:rPr>
        <w:t>інвестиційн</w:t>
      </w:r>
      <w:r w:rsidR="00F70C8F">
        <w:rPr>
          <w:rFonts w:asciiTheme="minorHAnsi" w:hAnsiTheme="minorHAnsi" w:cstheme="minorHAnsi"/>
          <w:color w:val="4F81BD" w:themeColor="accent1"/>
        </w:rPr>
        <w:t>ої діяльності</w:t>
      </w:r>
      <w:r w:rsidR="00081449" w:rsidRPr="00AA1223">
        <w:rPr>
          <w:rFonts w:asciiTheme="minorHAnsi" w:hAnsiTheme="minorHAnsi" w:cstheme="minorHAnsi"/>
          <w:color w:val="4F81BD" w:themeColor="accent1"/>
        </w:rPr>
        <w:t xml:space="preserve">  у різноманітних сегментах міжнародного інвестиційного ринку.</w:t>
      </w:r>
    </w:p>
    <w:p w14:paraId="10680DA8" w14:textId="73228DF8" w:rsidR="00081449" w:rsidRPr="00AA1223" w:rsidRDefault="00081449" w:rsidP="00081449">
      <w:pPr>
        <w:pStyle w:val="af1"/>
        <w:ind w:left="0" w:firstLine="567"/>
        <w:jc w:val="both"/>
        <w:rPr>
          <w:rFonts w:asciiTheme="minorHAnsi" w:hAnsiTheme="minorHAnsi" w:cstheme="minorHAnsi"/>
          <w:color w:val="4F81BD" w:themeColor="accent1"/>
        </w:rPr>
      </w:pPr>
      <w:r w:rsidRPr="00AA1223">
        <w:rPr>
          <w:rFonts w:asciiTheme="minorHAnsi" w:hAnsiTheme="minorHAnsi" w:cstheme="minorHAnsi"/>
          <w:color w:val="4F81BD" w:themeColor="accent1"/>
        </w:rPr>
        <w:t>Програмні результати навчання:</w:t>
      </w:r>
    </w:p>
    <w:p w14:paraId="41CBBFF4" w14:textId="77777777" w:rsidR="009A3B57" w:rsidRPr="00AA1223" w:rsidRDefault="009A3B57" w:rsidP="009A3B57">
      <w:pPr>
        <w:spacing w:after="120" w:line="240" w:lineRule="auto"/>
        <w:jc w:val="both"/>
        <w:rPr>
          <w:rFonts w:asciiTheme="minorHAnsi" w:hAnsiTheme="minorHAnsi" w:cstheme="minorHAnsi"/>
          <w:i/>
          <w:color w:val="0070C0"/>
          <w:sz w:val="24"/>
          <w:szCs w:val="24"/>
        </w:rPr>
      </w:pPr>
      <w:r w:rsidRPr="00AA1223">
        <w:rPr>
          <w:rFonts w:asciiTheme="minorHAnsi" w:hAnsiTheme="minorHAnsi" w:cstheme="minorHAnsi"/>
          <w:i/>
          <w:color w:val="0070C0"/>
          <w:sz w:val="24"/>
          <w:szCs w:val="24"/>
        </w:rPr>
        <w:t>Компетентності:</w:t>
      </w:r>
    </w:p>
    <w:p w14:paraId="408FCCCE" w14:textId="77777777" w:rsidR="009A3B57" w:rsidRPr="00AA1223" w:rsidRDefault="009A3B57" w:rsidP="009A3B57">
      <w:pPr>
        <w:shd w:val="clear" w:color="auto" w:fill="FFFFFF"/>
        <w:spacing w:before="15" w:line="240" w:lineRule="auto"/>
        <w:jc w:val="both"/>
        <w:rPr>
          <w:rFonts w:asciiTheme="minorHAnsi" w:hAnsiTheme="minorHAnsi" w:cstheme="minorHAnsi"/>
          <w:i/>
          <w:color w:val="0070C0"/>
          <w:sz w:val="24"/>
          <w:szCs w:val="24"/>
        </w:rPr>
      </w:pPr>
      <w:r w:rsidRPr="00AA1223">
        <w:rPr>
          <w:rFonts w:asciiTheme="minorHAnsi" w:hAnsiTheme="minorHAnsi" w:cstheme="minorHAnsi"/>
          <w:i/>
          <w:color w:val="0070C0"/>
          <w:sz w:val="24"/>
          <w:szCs w:val="24"/>
        </w:rPr>
        <w:t xml:space="preserve">Знання: </w:t>
      </w:r>
    </w:p>
    <w:p w14:paraId="67B0DA84" w14:textId="0BA57876" w:rsidR="009A3B57" w:rsidRPr="00AA1223" w:rsidRDefault="009A3B57" w:rsidP="009A3B57">
      <w:pPr>
        <w:pStyle w:val="a0"/>
        <w:numPr>
          <w:ilvl w:val="0"/>
          <w:numId w:val="15"/>
        </w:numPr>
        <w:shd w:val="clear" w:color="auto" w:fill="FFFFFF"/>
        <w:spacing w:before="15" w:line="240" w:lineRule="auto"/>
        <w:jc w:val="both"/>
        <w:rPr>
          <w:rFonts w:asciiTheme="minorHAnsi" w:hAnsiTheme="minorHAnsi" w:cstheme="minorHAnsi"/>
          <w:iCs/>
          <w:color w:val="0070C0"/>
          <w:sz w:val="24"/>
          <w:szCs w:val="24"/>
        </w:rPr>
      </w:pPr>
      <w:r w:rsidRPr="00AA1223">
        <w:rPr>
          <w:rFonts w:asciiTheme="minorHAnsi" w:hAnsiTheme="minorHAnsi" w:cstheme="minorHAnsi"/>
          <w:iCs/>
          <w:color w:val="0070C0"/>
          <w:sz w:val="24"/>
          <w:szCs w:val="24"/>
        </w:rPr>
        <w:t>оволодіють знаннями з теорії інвестицій,  правових та методичних основ організації та здійснення інвестиційної діяльності;</w:t>
      </w:r>
    </w:p>
    <w:p w14:paraId="06BBF870" w14:textId="08C8A927" w:rsidR="009A3B57" w:rsidRPr="00AA1223" w:rsidRDefault="009A3B57" w:rsidP="009A3B57">
      <w:pPr>
        <w:pStyle w:val="a0"/>
        <w:numPr>
          <w:ilvl w:val="0"/>
          <w:numId w:val="15"/>
        </w:numPr>
        <w:shd w:val="clear" w:color="auto" w:fill="FFFFFF"/>
        <w:spacing w:before="15" w:line="240" w:lineRule="auto"/>
        <w:jc w:val="both"/>
        <w:rPr>
          <w:rFonts w:asciiTheme="minorHAnsi" w:hAnsiTheme="minorHAnsi" w:cstheme="minorHAnsi"/>
          <w:iCs/>
          <w:color w:val="4F81BD" w:themeColor="accent1"/>
          <w:sz w:val="24"/>
          <w:szCs w:val="24"/>
        </w:rPr>
      </w:pPr>
      <w:r w:rsidRPr="00AA1223">
        <w:rPr>
          <w:rFonts w:asciiTheme="minorHAnsi" w:hAnsiTheme="minorHAnsi" w:cstheme="minorHAnsi"/>
          <w:iCs/>
          <w:color w:val="0070C0"/>
          <w:sz w:val="24"/>
          <w:szCs w:val="24"/>
        </w:rPr>
        <w:t xml:space="preserve">ознайомляться з тенденціями </w:t>
      </w:r>
      <w:r w:rsidR="00443A44" w:rsidRPr="00AA1223">
        <w:rPr>
          <w:rFonts w:asciiTheme="minorHAnsi" w:hAnsiTheme="minorHAnsi" w:cstheme="minorHAnsi"/>
          <w:color w:val="4F81BD" w:themeColor="accent1"/>
          <w:sz w:val="24"/>
          <w:szCs w:val="24"/>
        </w:rPr>
        <w:t>особливостей функціонування окремих сегментів ринку інвестиційних ресурсів</w:t>
      </w:r>
      <w:r w:rsidRPr="00AA1223">
        <w:rPr>
          <w:rFonts w:asciiTheme="minorHAnsi" w:hAnsiTheme="minorHAnsi" w:cstheme="minorHAnsi"/>
          <w:iCs/>
          <w:color w:val="4F81BD" w:themeColor="accent1"/>
          <w:sz w:val="24"/>
          <w:szCs w:val="24"/>
        </w:rPr>
        <w:t>;</w:t>
      </w:r>
    </w:p>
    <w:p w14:paraId="1EAAF8C4" w14:textId="150C0356" w:rsidR="009A3B57" w:rsidRPr="00AA1223" w:rsidRDefault="00443A44" w:rsidP="00777A69">
      <w:pPr>
        <w:pStyle w:val="a0"/>
        <w:numPr>
          <w:ilvl w:val="0"/>
          <w:numId w:val="15"/>
        </w:numPr>
        <w:shd w:val="clear" w:color="auto" w:fill="FFFFFF"/>
        <w:spacing w:before="15" w:line="240" w:lineRule="auto"/>
        <w:jc w:val="both"/>
        <w:rPr>
          <w:rFonts w:asciiTheme="minorHAnsi" w:hAnsiTheme="minorHAnsi" w:cstheme="minorHAnsi"/>
          <w:b/>
          <w:bCs/>
          <w:iCs/>
          <w:color w:val="4F81BD" w:themeColor="accent1"/>
          <w:sz w:val="24"/>
          <w:szCs w:val="24"/>
        </w:rPr>
      </w:pPr>
      <w:r w:rsidRPr="00AA1223">
        <w:rPr>
          <w:rFonts w:asciiTheme="minorHAnsi" w:hAnsiTheme="minorHAnsi" w:cstheme="minorHAnsi"/>
          <w:iCs/>
          <w:color w:val="4F81BD" w:themeColor="accent1"/>
          <w:sz w:val="24"/>
          <w:szCs w:val="24"/>
        </w:rPr>
        <w:t xml:space="preserve">сформують </w:t>
      </w:r>
      <w:r w:rsidR="009A3B57" w:rsidRPr="00AA1223">
        <w:rPr>
          <w:rFonts w:asciiTheme="minorHAnsi" w:hAnsiTheme="minorHAnsi" w:cstheme="minorHAnsi"/>
          <w:color w:val="4F81BD" w:themeColor="accent1"/>
          <w:sz w:val="24"/>
          <w:szCs w:val="24"/>
        </w:rPr>
        <w:t xml:space="preserve"> систему знань щодо особливостей здійснення інвестиційної діяльності в різних країнах світу;</w:t>
      </w:r>
    </w:p>
    <w:p w14:paraId="6A9FFACB" w14:textId="77777777" w:rsidR="009A3B57" w:rsidRPr="00AA1223" w:rsidRDefault="009A3B57" w:rsidP="009A3B57">
      <w:pPr>
        <w:spacing w:after="120" w:line="240" w:lineRule="auto"/>
        <w:jc w:val="both"/>
        <w:rPr>
          <w:rFonts w:asciiTheme="minorHAnsi" w:hAnsiTheme="minorHAnsi" w:cstheme="minorHAnsi"/>
          <w:i/>
          <w:color w:val="4F81BD" w:themeColor="accent1"/>
          <w:sz w:val="24"/>
          <w:szCs w:val="24"/>
        </w:rPr>
      </w:pPr>
      <w:r w:rsidRPr="00AA1223">
        <w:rPr>
          <w:rFonts w:asciiTheme="minorHAnsi" w:hAnsiTheme="minorHAnsi" w:cstheme="minorHAnsi"/>
          <w:i/>
          <w:color w:val="4F81BD" w:themeColor="accent1"/>
          <w:sz w:val="24"/>
          <w:szCs w:val="24"/>
        </w:rPr>
        <w:lastRenderedPageBreak/>
        <w:t>Уміння:</w:t>
      </w:r>
    </w:p>
    <w:p w14:paraId="32177820" w14:textId="77777777" w:rsidR="00AA1223" w:rsidRPr="00AA1223" w:rsidRDefault="00AA1223" w:rsidP="009A3B57">
      <w:pPr>
        <w:pStyle w:val="a0"/>
        <w:numPr>
          <w:ilvl w:val="0"/>
          <w:numId w:val="15"/>
        </w:numPr>
        <w:shd w:val="clear" w:color="auto" w:fill="FFFFFF"/>
        <w:spacing w:before="15" w:line="240" w:lineRule="auto"/>
        <w:jc w:val="both"/>
        <w:rPr>
          <w:rFonts w:asciiTheme="minorHAnsi" w:hAnsiTheme="minorHAnsi" w:cstheme="minorHAnsi"/>
          <w:iCs/>
          <w:color w:val="4F81BD" w:themeColor="accent1"/>
          <w:sz w:val="24"/>
          <w:szCs w:val="24"/>
        </w:rPr>
      </w:pPr>
      <w:r w:rsidRPr="00AA1223">
        <w:rPr>
          <w:rFonts w:asciiTheme="minorHAnsi" w:hAnsiTheme="minorHAnsi" w:cstheme="minorHAnsi"/>
          <w:color w:val="4F81BD" w:themeColor="accent1"/>
          <w:sz w:val="24"/>
          <w:szCs w:val="24"/>
        </w:rPr>
        <w:t xml:space="preserve">орієнтуватися в законодавчих основах міжнародної інвестиційної діяльності; </w:t>
      </w:r>
    </w:p>
    <w:p w14:paraId="166529DF" w14:textId="120B1924" w:rsidR="009A3B57" w:rsidRPr="00AA1223" w:rsidRDefault="009A3B57" w:rsidP="009A3B57">
      <w:pPr>
        <w:pStyle w:val="a0"/>
        <w:numPr>
          <w:ilvl w:val="0"/>
          <w:numId w:val="15"/>
        </w:numPr>
        <w:shd w:val="clear" w:color="auto" w:fill="FFFFFF"/>
        <w:spacing w:before="15" w:line="240" w:lineRule="auto"/>
        <w:jc w:val="both"/>
        <w:rPr>
          <w:rFonts w:asciiTheme="minorHAnsi" w:hAnsiTheme="minorHAnsi" w:cstheme="minorHAnsi"/>
          <w:iCs/>
          <w:color w:val="4F81BD" w:themeColor="accent1"/>
          <w:sz w:val="24"/>
          <w:szCs w:val="24"/>
        </w:rPr>
      </w:pPr>
      <w:r w:rsidRPr="00AA1223">
        <w:rPr>
          <w:rFonts w:asciiTheme="minorHAnsi" w:hAnsiTheme="minorHAnsi" w:cstheme="minorHAnsi"/>
          <w:iCs/>
          <w:color w:val="4F81BD" w:themeColor="accent1"/>
          <w:sz w:val="24"/>
          <w:szCs w:val="24"/>
        </w:rPr>
        <w:t xml:space="preserve">аналізувати </w:t>
      </w:r>
      <w:r w:rsidR="00D72DE9" w:rsidRPr="00AA1223">
        <w:rPr>
          <w:rFonts w:asciiTheme="minorHAnsi" w:hAnsiTheme="minorHAnsi" w:cstheme="minorHAnsi"/>
          <w:iCs/>
          <w:color w:val="4F81BD" w:themeColor="accent1"/>
          <w:sz w:val="24"/>
          <w:szCs w:val="24"/>
        </w:rPr>
        <w:t>світові інвестиційні тренди</w:t>
      </w:r>
      <w:r w:rsidRPr="00AA1223">
        <w:rPr>
          <w:rFonts w:asciiTheme="minorHAnsi" w:hAnsiTheme="minorHAnsi" w:cstheme="minorHAnsi"/>
          <w:iCs/>
          <w:color w:val="4F81BD" w:themeColor="accent1"/>
          <w:sz w:val="24"/>
          <w:szCs w:val="24"/>
        </w:rPr>
        <w:t>;</w:t>
      </w:r>
    </w:p>
    <w:p w14:paraId="4ED028C2" w14:textId="60A514A8" w:rsidR="00AA1223" w:rsidRPr="00AA1223" w:rsidRDefault="00AA1223" w:rsidP="009A3B57">
      <w:pPr>
        <w:pStyle w:val="a0"/>
        <w:numPr>
          <w:ilvl w:val="0"/>
          <w:numId w:val="15"/>
        </w:numPr>
        <w:shd w:val="clear" w:color="auto" w:fill="FFFFFF"/>
        <w:spacing w:before="15" w:line="240" w:lineRule="auto"/>
        <w:jc w:val="both"/>
        <w:rPr>
          <w:rFonts w:asciiTheme="minorHAnsi" w:hAnsiTheme="minorHAnsi" w:cstheme="minorHAnsi"/>
          <w:iCs/>
          <w:color w:val="4F81BD" w:themeColor="accent1"/>
          <w:sz w:val="24"/>
          <w:szCs w:val="24"/>
        </w:rPr>
      </w:pPr>
      <w:r w:rsidRPr="00AA1223">
        <w:rPr>
          <w:rFonts w:asciiTheme="minorHAnsi" w:hAnsiTheme="minorHAnsi" w:cstheme="minorHAnsi"/>
          <w:color w:val="4F81BD" w:themeColor="accent1"/>
          <w:sz w:val="24"/>
          <w:szCs w:val="24"/>
        </w:rPr>
        <w:t>оцінювати результативність державного та наднаціонального регулювання ринків інвестицій;</w:t>
      </w:r>
    </w:p>
    <w:p w14:paraId="4204079C" w14:textId="32C6FEBE" w:rsidR="009A3B57" w:rsidRPr="00AA1223" w:rsidRDefault="00D72DE9" w:rsidP="009A3B57">
      <w:pPr>
        <w:pStyle w:val="a0"/>
        <w:numPr>
          <w:ilvl w:val="0"/>
          <w:numId w:val="15"/>
        </w:numPr>
        <w:spacing w:before="120" w:line="240" w:lineRule="auto"/>
        <w:jc w:val="both"/>
        <w:rPr>
          <w:rFonts w:asciiTheme="minorHAnsi" w:hAnsiTheme="minorHAnsi" w:cstheme="minorHAnsi"/>
          <w:iCs/>
          <w:color w:val="4F81BD" w:themeColor="accent1"/>
          <w:sz w:val="24"/>
          <w:szCs w:val="24"/>
        </w:rPr>
      </w:pPr>
      <w:r w:rsidRPr="00AA1223">
        <w:rPr>
          <w:rFonts w:asciiTheme="minorHAnsi" w:hAnsiTheme="minorHAnsi" w:cstheme="minorHAnsi"/>
          <w:color w:val="4F81BD" w:themeColor="accent1"/>
          <w:sz w:val="24"/>
          <w:szCs w:val="24"/>
        </w:rPr>
        <w:t>оцінювати прибутковість різноманітних інвестиційних інструментів</w:t>
      </w:r>
      <w:r w:rsidR="009A3B57" w:rsidRPr="00AA1223">
        <w:rPr>
          <w:rFonts w:asciiTheme="minorHAnsi" w:hAnsiTheme="minorHAnsi" w:cstheme="minorHAnsi"/>
          <w:iCs/>
          <w:color w:val="4F81BD" w:themeColor="accent1"/>
          <w:sz w:val="24"/>
          <w:szCs w:val="24"/>
        </w:rPr>
        <w:t>;</w:t>
      </w:r>
    </w:p>
    <w:p w14:paraId="2FA4BCF8" w14:textId="4A881B94" w:rsidR="009A3B57" w:rsidRPr="00AA1223" w:rsidRDefault="008928B4" w:rsidP="009A3B57">
      <w:pPr>
        <w:pStyle w:val="a0"/>
        <w:numPr>
          <w:ilvl w:val="0"/>
          <w:numId w:val="15"/>
        </w:numPr>
        <w:shd w:val="clear" w:color="auto" w:fill="FFFFFF"/>
        <w:spacing w:before="15" w:line="240" w:lineRule="auto"/>
        <w:rPr>
          <w:rFonts w:asciiTheme="minorHAnsi" w:hAnsiTheme="minorHAnsi" w:cstheme="minorHAnsi"/>
          <w:iCs/>
          <w:color w:val="4F81BD" w:themeColor="accent1"/>
          <w:sz w:val="24"/>
          <w:szCs w:val="24"/>
        </w:rPr>
      </w:pPr>
      <w:r w:rsidRPr="00AA1223">
        <w:rPr>
          <w:rFonts w:asciiTheme="minorHAnsi" w:hAnsiTheme="minorHAnsi" w:cstheme="minorHAnsi"/>
          <w:color w:val="4F81BD" w:themeColor="accent1"/>
          <w:sz w:val="24"/>
          <w:szCs w:val="24"/>
        </w:rPr>
        <w:t>визначити вплив валютних курсів на прибутковість міжнародних інвестицій;</w:t>
      </w:r>
      <w:r w:rsidR="009A3B57" w:rsidRPr="00AA1223">
        <w:rPr>
          <w:rFonts w:asciiTheme="minorHAnsi" w:hAnsiTheme="minorHAnsi" w:cstheme="minorHAnsi"/>
          <w:iCs/>
          <w:color w:val="4F81BD" w:themeColor="accent1"/>
          <w:sz w:val="24"/>
          <w:szCs w:val="24"/>
        </w:rPr>
        <w:t xml:space="preserve">; </w:t>
      </w:r>
    </w:p>
    <w:p w14:paraId="34673032" w14:textId="77777777" w:rsidR="009A3B57" w:rsidRPr="00AA1223" w:rsidRDefault="009A3B57" w:rsidP="009A3B57">
      <w:pPr>
        <w:shd w:val="clear" w:color="auto" w:fill="FFFFFF"/>
        <w:spacing w:before="15" w:line="240" w:lineRule="auto"/>
        <w:jc w:val="both"/>
        <w:rPr>
          <w:rFonts w:asciiTheme="minorHAnsi" w:hAnsiTheme="minorHAnsi" w:cstheme="minorHAnsi"/>
          <w:iCs/>
          <w:color w:val="4F81BD" w:themeColor="accent1"/>
          <w:sz w:val="24"/>
          <w:szCs w:val="24"/>
        </w:rPr>
      </w:pPr>
      <w:r w:rsidRPr="00AA1223">
        <w:rPr>
          <w:rFonts w:asciiTheme="minorHAnsi" w:hAnsiTheme="minorHAnsi" w:cstheme="minorHAnsi"/>
          <w:i/>
          <w:color w:val="4F81BD" w:themeColor="accent1"/>
          <w:sz w:val="24"/>
          <w:szCs w:val="24"/>
        </w:rPr>
        <w:t xml:space="preserve">Навички: </w:t>
      </w:r>
    </w:p>
    <w:p w14:paraId="656A017E" w14:textId="77777777" w:rsidR="007D05C3" w:rsidRPr="00AA1223" w:rsidRDefault="007D05C3" w:rsidP="007D05C3">
      <w:pPr>
        <w:pStyle w:val="af1"/>
        <w:numPr>
          <w:ilvl w:val="0"/>
          <w:numId w:val="15"/>
        </w:numPr>
        <w:rPr>
          <w:rFonts w:asciiTheme="minorHAnsi" w:hAnsiTheme="minorHAnsi" w:cstheme="minorHAnsi"/>
          <w:color w:val="4F81BD" w:themeColor="accent1"/>
        </w:rPr>
      </w:pPr>
      <w:r w:rsidRPr="00AA1223">
        <w:rPr>
          <w:rFonts w:asciiTheme="minorHAnsi" w:hAnsiTheme="minorHAnsi" w:cstheme="minorHAnsi"/>
          <w:color w:val="4F81BD" w:themeColor="accent1"/>
        </w:rPr>
        <w:t xml:space="preserve">виявляти закономірності міжнародної інвестиційної діяльності; </w:t>
      </w:r>
    </w:p>
    <w:p w14:paraId="17915B96" w14:textId="2EC829EC" w:rsidR="009A3B57" w:rsidRPr="00AA1223" w:rsidRDefault="007D05C3" w:rsidP="007D05C3">
      <w:pPr>
        <w:pStyle w:val="a0"/>
        <w:numPr>
          <w:ilvl w:val="0"/>
          <w:numId w:val="15"/>
        </w:numPr>
        <w:shd w:val="clear" w:color="auto" w:fill="FFFFFF"/>
        <w:spacing w:before="15" w:line="240" w:lineRule="auto"/>
        <w:jc w:val="both"/>
        <w:rPr>
          <w:rFonts w:asciiTheme="minorHAnsi" w:hAnsiTheme="minorHAnsi" w:cstheme="minorHAnsi"/>
          <w:iCs/>
          <w:color w:val="4F81BD" w:themeColor="accent1"/>
          <w:sz w:val="24"/>
          <w:szCs w:val="24"/>
        </w:rPr>
      </w:pPr>
      <w:r w:rsidRPr="00AA1223">
        <w:rPr>
          <w:rFonts w:asciiTheme="minorHAnsi" w:hAnsiTheme="minorHAnsi" w:cstheme="minorHAnsi"/>
          <w:color w:val="4F81BD" w:themeColor="accent1"/>
          <w:sz w:val="24"/>
          <w:szCs w:val="24"/>
        </w:rPr>
        <w:t>створювати аналітичну систему у сфері здійснення зарубіжних інвестицій, в тому числі у вітчизняному правовому полі</w:t>
      </w:r>
      <w:r w:rsidR="009A3B57" w:rsidRPr="00AA1223">
        <w:rPr>
          <w:rFonts w:asciiTheme="minorHAnsi" w:hAnsiTheme="minorHAnsi" w:cstheme="minorHAnsi"/>
          <w:iCs/>
          <w:color w:val="4F81BD" w:themeColor="accent1"/>
          <w:sz w:val="24"/>
          <w:szCs w:val="24"/>
        </w:rPr>
        <w:t>;</w:t>
      </w:r>
    </w:p>
    <w:p w14:paraId="53D80E6E" w14:textId="77777777" w:rsidR="00AA1223" w:rsidRPr="00AA1223" w:rsidRDefault="00AA1223" w:rsidP="009A3B57">
      <w:pPr>
        <w:pStyle w:val="a0"/>
        <w:numPr>
          <w:ilvl w:val="0"/>
          <w:numId w:val="15"/>
        </w:numPr>
        <w:spacing w:after="200" w:line="240" w:lineRule="auto"/>
        <w:jc w:val="both"/>
        <w:rPr>
          <w:rFonts w:asciiTheme="minorHAnsi" w:hAnsiTheme="minorHAnsi" w:cstheme="minorHAnsi"/>
          <w:iCs/>
          <w:color w:val="4F81BD" w:themeColor="accent1"/>
          <w:sz w:val="24"/>
          <w:szCs w:val="24"/>
        </w:rPr>
      </w:pPr>
      <w:r w:rsidRPr="00AA1223">
        <w:rPr>
          <w:rFonts w:asciiTheme="minorHAnsi" w:hAnsiTheme="minorHAnsi" w:cstheme="minorHAnsi"/>
          <w:color w:val="4F81BD" w:themeColor="accent1"/>
          <w:sz w:val="24"/>
          <w:szCs w:val="24"/>
        </w:rPr>
        <w:t xml:space="preserve">аналізу та формування портфеля міжнародних інвестицій; </w:t>
      </w:r>
    </w:p>
    <w:p w14:paraId="40AF6FF2" w14:textId="77777777" w:rsidR="00AA1223" w:rsidRPr="00AA1223" w:rsidRDefault="00AA1223" w:rsidP="009A3B57">
      <w:pPr>
        <w:pStyle w:val="a0"/>
        <w:numPr>
          <w:ilvl w:val="0"/>
          <w:numId w:val="15"/>
        </w:numPr>
        <w:spacing w:after="200" w:line="240" w:lineRule="auto"/>
        <w:jc w:val="both"/>
        <w:rPr>
          <w:rFonts w:asciiTheme="minorHAnsi" w:hAnsiTheme="minorHAnsi" w:cstheme="minorHAnsi"/>
          <w:iCs/>
          <w:color w:val="4F81BD" w:themeColor="accent1"/>
          <w:sz w:val="24"/>
          <w:szCs w:val="24"/>
        </w:rPr>
      </w:pPr>
      <w:r w:rsidRPr="00AA1223">
        <w:rPr>
          <w:rFonts w:asciiTheme="minorHAnsi" w:hAnsiTheme="minorHAnsi" w:cstheme="minorHAnsi"/>
          <w:color w:val="4F81BD" w:themeColor="accent1"/>
          <w:sz w:val="24"/>
          <w:szCs w:val="24"/>
        </w:rPr>
        <w:t xml:space="preserve">оцінювання кількісних характеристик міжнародних прямих та портфельних інвестицій; </w:t>
      </w:r>
    </w:p>
    <w:p w14:paraId="6539104D" w14:textId="4C566409" w:rsidR="009A3B57" w:rsidRPr="00AA1223" w:rsidRDefault="00AA1223" w:rsidP="009A3B57">
      <w:pPr>
        <w:pStyle w:val="a0"/>
        <w:numPr>
          <w:ilvl w:val="0"/>
          <w:numId w:val="15"/>
        </w:numPr>
        <w:spacing w:after="200" w:line="240" w:lineRule="auto"/>
        <w:jc w:val="both"/>
        <w:rPr>
          <w:rFonts w:asciiTheme="minorHAnsi" w:hAnsiTheme="minorHAnsi" w:cstheme="minorHAnsi"/>
          <w:iCs/>
          <w:color w:val="4F81BD" w:themeColor="accent1"/>
          <w:sz w:val="24"/>
          <w:szCs w:val="24"/>
        </w:rPr>
      </w:pPr>
      <w:r w:rsidRPr="00AA1223">
        <w:rPr>
          <w:rFonts w:asciiTheme="minorHAnsi" w:hAnsiTheme="minorHAnsi" w:cstheme="minorHAnsi"/>
          <w:color w:val="4F81BD" w:themeColor="accent1"/>
          <w:sz w:val="24"/>
          <w:szCs w:val="24"/>
        </w:rPr>
        <w:t>аналізу доходності та ризику цінних паперів на міжнародних ринках та портфелів міжнародних інвестицій.</w:t>
      </w:r>
    </w:p>
    <w:p w14:paraId="6DA26C36" w14:textId="46574B9A"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14:paraId="52A59580" w14:textId="4DCC84DA" w:rsidR="00AA1223" w:rsidRPr="001E2F2A" w:rsidRDefault="00AA1223" w:rsidP="001E2F2A">
      <w:pPr>
        <w:tabs>
          <w:tab w:val="left" w:pos="9467"/>
        </w:tabs>
        <w:autoSpaceDE w:val="0"/>
        <w:autoSpaceDN w:val="0"/>
        <w:adjustRightInd w:val="0"/>
        <w:spacing w:line="240" w:lineRule="auto"/>
        <w:ind w:firstLine="709"/>
        <w:jc w:val="both"/>
        <w:rPr>
          <w:rFonts w:asciiTheme="minorHAnsi" w:hAnsiTheme="minorHAnsi" w:cstheme="minorHAnsi"/>
          <w:color w:val="4F81BD" w:themeColor="accent1"/>
          <w:sz w:val="24"/>
          <w:szCs w:val="24"/>
        </w:rPr>
      </w:pPr>
      <w:r w:rsidRPr="001E2F2A">
        <w:rPr>
          <w:rFonts w:asciiTheme="minorHAnsi" w:hAnsiTheme="minorHAnsi" w:cstheme="minorHAnsi"/>
          <w:bCs/>
          <w:color w:val="4F81BD" w:themeColor="accent1"/>
          <w:sz w:val="24"/>
          <w:szCs w:val="24"/>
        </w:rPr>
        <w:t>Навчальна дисципліна «Міжнаро</w:t>
      </w:r>
      <w:r w:rsidR="001E2F2A" w:rsidRPr="001E2F2A">
        <w:rPr>
          <w:rFonts w:asciiTheme="minorHAnsi" w:hAnsiTheme="minorHAnsi" w:cstheme="minorHAnsi"/>
          <w:bCs/>
          <w:color w:val="4F81BD" w:themeColor="accent1"/>
          <w:sz w:val="24"/>
          <w:szCs w:val="24"/>
        </w:rPr>
        <w:t>д</w:t>
      </w:r>
      <w:r w:rsidRPr="001E2F2A">
        <w:rPr>
          <w:rFonts w:asciiTheme="minorHAnsi" w:hAnsiTheme="minorHAnsi" w:cstheme="minorHAnsi"/>
          <w:bCs/>
          <w:color w:val="4F81BD" w:themeColor="accent1"/>
          <w:sz w:val="24"/>
          <w:szCs w:val="24"/>
        </w:rPr>
        <w:t>на інвестиційна діяльність</w:t>
      </w:r>
      <w:r w:rsidR="001E2F2A" w:rsidRPr="001E2F2A">
        <w:rPr>
          <w:rFonts w:asciiTheme="minorHAnsi" w:hAnsiTheme="minorHAnsi" w:cstheme="minorHAnsi"/>
          <w:bCs/>
          <w:color w:val="4F81BD" w:themeColor="accent1"/>
          <w:sz w:val="24"/>
          <w:szCs w:val="24"/>
        </w:rPr>
        <w:t>»</w:t>
      </w:r>
      <w:r w:rsidRPr="001E2F2A">
        <w:rPr>
          <w:rFonts w:asciiTheme="minorHAnsi" w:hAnsiTheme="minorHAnsi" w:cstheme="minorHAnsi"/>
          <w:bCs/>
          <w:color w:val="4F81BD" w:themeColor="accent1"/>
          <w:sz w:val="24"/>
          <w:szCs w:val="24"/>
        </w:rPr>
        <w:t xml:space="preserve"> викладається після вивчення дисциплін</w:t>
      </w:r>
      <w:r w:rsidRPr="001E2F2A">
        <w:rPr>
          <w:rFonts w:asciiTheme="minorHAnsi" w:hAnsiTheme="minorHAnsi" w:cstheme="minorHAnsi"/>
          <w:color w:val="4F81BD" w:themeColor="accent1"/>
          <w:sz w:val="24"/>
          <w:szCs w:val="24"/>
        </w:rPr>
        <w:t xml:space="preserve"> </w:t>
      </w:r>
      <w:r w:rsidR="001E2F2A" w:rsidRPr="001E2F2A">
        <w:rPr>
          <w:rFonts w:asciiTheme="minorHAnsi" w:hAnsiTheme="minorHAnsi" w:cstheme="minorHAnsi"/>
          <w:color w:val="4F81BD" w:themeColor="accent1"/>
          <w:sz w:val="24"/>
          <w:szCs w:val="24"/>
        </w:rPr>
        <w:t>«</w:t>
      </w:r>
      <w:r w:rsidRPr="001E2F2A">
        <w:rPr>
          <w:rFonts w:asciiTheme="minorHAnsi" w:hAnsiTheme="minorHAnsi" w:cstheme="minorHAnsi"/>
          <w:color w:val="4F81BD" w:themeColor="accent1"/>
          <w:sz w:val="24"/>
          <w:szCs w:val="24"/>
        </w:rPr>
        <w:t>Міжнародна економіка</w:t>
      </w:r>
      <w:r w:rsidR="001E2F2A" w:rsidRPr="001E2F2A">
        <w:rPr>
          <w:rFonts w:asciiTheme="minorHAnsi" w:hAnsiTheme="minorHAnsi" w:cstheme="minorHAnsi"/>
          <w:color w:val="4F81BD" w:themeColor="accent1"/>
          <w:sz w:val="24"/>
          <w:szCs w:val="24"/>
        </w:rPr>
        <w:t>»</w:t>
      </w:r>
      <w:r w:rsidRPr="001E2F2A">
        <w:rPr>
          <w:rFonts w:asciiTheme="minorHAnsi" w:hAnsiTheme="minorHAnsi" w:cstheme="minorHAnsi"/>
          <w:color w:val="4F81BD" w:themeColor="accent1"/>
          <w:sz w:val="24"/>
          <w:szCs w:val="24"/>
        </w:rPr>
        <w:t xml:space="preserve">, </w:t>
      </w:r>
      <w:r w:rsidR="001E2F2A" w:rsidRPr="001E2F2A">
        <w:rPr>
          <w:rFonts w:asciiTheme="minorHAnsi" w:hAnsiTheme="minorHAnsi" w:cstheme="minorHAnsi"/>
          <w:color w:val="4F81BD" w:themeColor="accent1"/>
          <w:sz w:val="24"/>
          <w:szCs w:val="24"/>
        </w:rPr>
        <w:t>«</w:t>
      </w:r>
      <w:r w:rsidRPr="001E2F2A">
        <w:rPr>
          <w:rFonts w:asciiTheme="minorHAnsi" w:hAnsiTheme="minorHAnsi" w:cstheme="minorHAnsi"/>
          <w:color w:val="4F81BD" w:themeColor="accent1"/>
          <w:sz w:val="24"/>
          <w:szCs w:val="24"/>
        </w:rPr>
        <w:t>Міжнародні фінанси</w:t>
      </w:r>
      <w:r w:rsidR="001E2F2A" w:rsidRPr="001E2F2A">
        <w:rPr>
          <w:rFonts w:asciiTheme="minorHAnsi" w:hAnsiTheme="minorHAnsi" w:cstheme="minorHAnsi"/>
          <w:color w:val="4F81BD" w:themeColor="accent1"/>
          <w:sz w:val="24"/>
          <w:szCs w:val="24"/>
        </w:rPr>
        <w:t>»</w:t>
      </w:r>
      <w:r w:rsidRPr="001E2F2A">
        <w:rPr>
          <w:rFonts w:asciiTheme="minorHAnsi" w:hAnsiTheme="minorHAnsi" w:cstheme="minorHAnsi"/>
          <w:color w:val="4F81BD" w:themeColor="accent1"/>
          <w:sz w:val="24"/>
          <w:szCs w:val="24"/>
        </w:rPr>
        <w:t xml:space="preserve">, </w:t>
      </w:r>
      <w:r w:rsidR="001E2F2A" w:rsidRPr="001E2F2A">
        <w:rPr>
          <w:rFonts w:asciiTheme="minorHAnsi" w:hAnsiTheme="minorHAnsi" w:cstheme="minorHAnsi"/>
          <w:color w:val="4F81BD" w:themeColor="accent1"/>
          <w:sz w:val="24"/>
          <w:szCs w:val="24"/>
        </w:rPr>
        <w:t>«</w:t>
      </w:r>
      <w:r w:rsidRPr="001E2F2A">
        <w:rPr>
          <w:rFonts w:asciiTheme="minorHAnsi" w:hAnsiTheme="minorHAnsi" w:cstheme="minorHAnsi"/>
          <w:color w:val="4F81BD" w:themeColor="accent1"/>
          <w:sz w:val="24"/>
          <w:szCs w:val="24"/>
        </w:rPr>
        <w:t>Інвестування”. Дисципліна "Міжнародна інвестиційна діяльність" забезпечує вивчення дисциплін “</w:t>
      </w:r>
      <w:r w:rsidR="002857A3" w:rsidRPr="001E2F2A">
        <w:rPr>
          <w:rFonts w:asciiTheme="minorHAnsi" w:hAnsiTheme="minorHAnsi" w:cstheme="minorHAnsi"/>
          <w:color w:val="4F81BD" w:themeColor="accent1"/>
          <w:sz w:val="24"/>
          <w:szCs w:val="24"/>
        </w:rPr>
        <w:t>Управління міжнародними бізнес-проектами. Індустрія 4.0»</w:t>
      </w:r>
      <w:r w:rsidRPr="001E2F2A">
        <w:rPr>
          <w:rFonts w:asciiTheme="minorHAnsi" w:hAnsiTheme="minorHAnsi" w:cstheme="minorHAnsi"/>
          <w:color w:val="4F81BD" w:themeColor="accent1"/>
          <w:sz w:val="24"/>
          <w:szCs w:val="24"/>
        </w:rPr>
        <w:t xml:space="preserve">, </w:t>
      </w:r>
      <w:r w:rsidR="001E2F2A" w:rsidRPr="001E2F2A">
        <w:rPr>
          <w:rFonts w:asciiTheme="minorHAnsi" w:hAnsiTheme="minorHAnsi" w:cstheme="minorHAnsi"/>
          <w:color w:val="4F81BD" w:themeColor="accent1"/>
          <w:sz w:val="24"/>
          <w:szCs w:val="24"/>
        </w:rPr>
        <w:t>«Міжнародна торгівля», «Міжнародне науково-технічне співробітництво»</w:t>
      </w:r>
      <w:r w:rsidR="00DD191F">
        <w:rPr>
          <w:rFonts w:asciiTheme="minorHAnsi" w:hAnsiTheme="minorHAnsi" w:cstheme="minorHAnsi"/>
          <w:color w:val="4F81BD" w:themeColor="accent1"/>
          <w:sz w:val="24"/>
          <w:szCs w:val="24"/>
        </w:rPr>
        <w:t>, «Міжнародні стратегії економічного розвитку»</w:t>
      </w:r>
      <w:r w:rsidRPr="001E2F2A">
        <w:rPr>
          <w:rFonts w:asciiTheme="minorHAnsi" w:hAnsiTheme="minorHAnsi" w:cstheme="minorHAnsi"/>
          <w:color w:val="4F81BD" w:themeColor="accent1"/>
          <w:sz w:val="24"/>
          <w:szCs w:val="24"/>
        </w:rPr>
        <w:t>.</w:t>
      </w:r>
    </w:p>
    <w:p w14:paraId="162A7A7A" w14:textId="75929446"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3ACFEA5A" w14:textId="77777777" w:rsidR="005022EC" w:rsidRDefault="008E1E56" w:rsidP="00E87E74">
      <w:pPr>
        <w:pStyle w:val="1"/>
        <w:numPr>
          <w:ilvl w:val="0"/>
          <w:numId w:val="0"/>
        </w:numPr>
        <w:spacing w:before="0" w:after="0" w:line="240" w:lineRule="auto"/>
        <w:rPr>
          <w:rFonts w:cstheme="minorHAnsi"/>
          <w:b w:val="0"/>
          <w:bCs/>
          <w:color w:val="4F81BD" w:themeColor="accent1"/>
        </w:rPr>
      </w:pPr>
      <w:r w:rsidRPr="008E1E56">
        <w:rPr>
          <w:rFonts w:cstheme="minorHAnsi"/>
          <w:b w:val="0"/>
          <w:bCs/>
          <w:color w:val="4F81BD" w:themeColor="accent1"/>
        </w:rPr>
        <w:t xml:space="preserve">Тема 1. Сутність міжнародної інвестиційної діяльності </w:t>
      </w:r>
    </w:p>
    <w:p w14:paraId="6CF2BE3E" w14:textId="77777777" w:rsidR="005022EC" w:rsidRPr="005022EC" w:rsidRDefault="008E1E56" w:rsidP="00E87E74">
      <w:pPr>
        <w:pStyle w:val="1"/>
        <w:numPr>
          <w:ilvl w:val="0"/>
          <w:numId w:val="0"/>
        </w:numPr>
        <w:spacing w:before="0" w:after="0" w:line="240" w:lineRule="auto"/>
        <w:rPr>
          <w:rFonts w:cstheme="minorHAnsi"/>
          <w:b w:val="0"/>
          <w:color w:val="4F81BD" w:themeColor="accent1"/>
        </w:rPr>
      </w:pPr>
      <w:r w:rsidRPr="005022EC">
        <w:rPr>
          <w:rFonts w:cstheme="minorHAnsi"/>
          <w:b w:val="0"/>
          <w:color w:val="4F81BD" w:themeColor="accent1"/>
        </w:rPr>
        <w:t>Тема 2. Фактори та мотивація міжнародної інвестиційної діяльності</w:t>
      </w:r>
    </w:p>
    <w:p w14:paraId="1EABBC4E" w14:textId="3E9B45E7" w:rsidR="005022EC" w:rsidRPr="005022EC" w:rsidRDefault="008E1E56" w:rsidP="00E87E74">
      <w:pPr>
        <w:pStyle w:val="1"/>
        <w:numPr>
          <w:ilvl w:val="0"/>
          <w:numId w:val="0"/>
        </w:numPr>
        <w:spacing w:before="0" w:after="0" w:line="240" w:lineRule="auto"/>
        <w:rPr>
          <w:rFonts w:cstheme="minorHAnsi"/>
          <w:b w:val="0"/>
          <w:color w:val="4F81BD" w:themeColor="accent1"/>
        </w:rPr>
      </w:pPr>
      <w:r w:rsidRPr="005022EC">
        <w:rPr>
          <w:rFonts w:cstheme="minorHAnsi"/>
          <w:b w:val="0"/>
          <w:color w:val="4F81BD" w:themeColor="accent1"/>
        </w:rPr>
        <w:t>Тема 3. Регулювання міжнародної інвестиційної діяльності</w:t>
      </w:r>
    </w:p>
    <w:p w14:paraId="3A3945AF" w14:textId="2334E0A8" w:rsidR="008E1E56" w:rsidRPr="005022EC" w:rsidRDefault="008E1E56" w:rsidP="00E87E74">
      <w:pPr>
        <w:pStyle w:val="1"/>
        <w:numPr>
          <w:ilvl w:val="0"/>
          <w:numId w:val="0"/>
        </w:numPr>
        <w:spacing w:before="0" w:after="0" w:line="240" w:lineRule="auto"/>
        <w:rPr>
          <w:rFonts w:cstheme="minorHAnsi"/>
          <w:b w:val="0"/>
          <w:color w:val="4F81BD" w:themeColor="accent1"/>
        </w:rPr>
      </w:pPr>
      <w:r w:rsidRPr="005022EC">
        <w:rPr>
          <w:rFonts w:cstheme="minorHAnsi"/>
          <w:b w:val="0"/>
          <w:color w:val="4F81BD" w:themeColor="accent1"/>
        </w:rPr>
        <w:t>Тема 4. Розвиток міжнародного ринку інвестицій в епоху глобалізації</w:t>
      </w:r>
    </w:p>
    <w:p w14:paraId="404D4BED" w14:textId="25A76E08" w:rsidR="008E1E56" w:rsidRDefault="008E1E56" w:rsidP="00E87E74">
      <w:pPr>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Тема 5. М</w:t>
      </w:r>
      <w:r w:rsidRPr="008E1E56">
        <w:rPr>
          <w:rFonts w:asciiTheme="minorHAnsi" w:hAnsiTheme="minorHAnsi" w:cstheme="minorHAnsi"/>
          <w:bCs/>
          <w:snapToGrid w:val="0"/>
          <w:color w:val="4F81BD" w:themeColor="accent1"/>
          <w:sz w:val="24"/>
          <w:szCs w:val="24"/>
        </w:rPr>
        <w:t>іжнародна діяльність на ринку акцій</w:t>
      </w:r>
    </w:p>
    <w:p w14:paraId="50B5DF19" w14:textId="50427FC0" w:rsidR="006C52C8" w:rsidRDefault="007D610E" w:rsidP="00E87E74">
      <w:pPr>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Тема 6. Міжнародний ринок облігацій</w:t>
      </w:r>
    </w:p>
    <w:p w14:paraId="222BC870" w14:textId="6479BCEB" w:rsidR="007D610E" w:rsidRDefault="007D610E" w:rsidP="00E87E74">
      <w:pPr>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Тема 7. Похідні цінні папери</w:t>
      </w:r>
    </w:p>
    <w:p w14:paraId="2D5176B0" w14:textId="1F7A9711" w:rsidR="005022EC" w:rsidRDefault="005022EC" w:rsidP="00E87E74">
      <w:pPr>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Тема 8. Реальні інвестиції у системі міжнародних угод</w:t>
      </w:r>
    </w:p>
    <w:p w14:paraId="3D0233C1" w14:textId="716FD7C8" w:rsidR="005022EC" w:rsidRDefault="005022EC" w:rsidP="00E87E74">
      <w:pPr>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Тема 9.Інвестиційні стратегії у глобальному середовищі</w:t>
      </w:r>
    </w:p>
    <w:p w14:paraId="2945D5CF" w14:textId="42ACC642" w:rsidR="00CC1FE2" w:rsidRPr="005022EC" w:rsidRDefault="00CC1FE2" w:rsidP="00CC1FE2">
      <w:pPr>
        <w:widowControl w:val="0"/>
        <w:jc w:val="both"/>
        <w:rPr>
          <w:b/>
          <w:snapToGrid w:val="0"/>
          <w:lang w:val="ru-RU"/>
        </w:rPr>
      </w:pPr>
    </w:p>
    <w:p w14:paraId="3A076904" w14:textId="32BC5B8F" w:rsidR="008B16FE" w:rsidRDefault="008B16FE" w:rsidP="008B16FE">
      <w:pPr>
        <w:pStyle w:val="1"/>
      </w:pPr>
      <w:r w:rsidRPr="008B16FE">
        <w:t>Навчальні матеріали та ресурси</w:t>
      </w:r>
    </w:p>
    <w:p w14:paraId="0AC93EA0" w14:textId="55F31B73" w:rsidR="003D50DF" w:rsidRDefault="003D50DF" w:rsidP="00E87E74">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Базова література:</w:t>
      </w:r>
    </w:p>
    <w:p w14:paraId="6A70F327" w14:textId="55154525" w:rsidR="003D50DF" w:rsidRDefault="003D50DF" w:rsidP="00E87E74">
      <w:pPr>
        <w:pStyle w:val="a0"/>
        <w:numPr>
          <w:ilvl w:val="0"/>
          <w:numId w:val="16"/>
        </w:num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Конспект лекцій.</w:t>
      </w:r>
    </w:p>
    <w:p w14:paraId="55D60751" w14:textId="382E2B90" w:rsidR="0058278B" w:rsidRDefault="0058278B" w:rsidP="00E87E74">
      <w:pPr>
        <w:pStyle w:val="a0"/>
        <w:numPr>
          <w:ilvl w:val="0"/>
          <w:numId w:val="16"/>
        </w:numPr>
        <w:spacing w:line="240" w:lineRule="auto"/>
        <w:rPr>
          <w:rFonts w:asciiTheme="minorHAnsi" w:hAnsiTheme="minorHAnsi" w:cstheme="minorHAnsi"/>
          <w:color w:val="4F81BD" w:themeColor="accent1"/>
          <w:sz w:val="24"/>
          <w:szCs w:val="24"/>
        </w:rPr>
      </w:pPr>
      <w:proofErr w:type="spellStart"/>
      <w:r w:rsidRPr="003D50DF">
        <w:rPr>
          <w:rFonts w:asciiTheme="minorHAnsi" w:hAnsiTheme="minorHAnsi" w:cstheme="minorHAnsi"/>
          <w:color w:val="4F81BD" w:themeColor="accent1"/>
          <w:sz w:val="24"/>
          <w:szCs w:val="24"/>
        </w:rPr>
        <w:t>Задоя</w:t>
      </w:r>
      <w:proofErr w:type="spellEnd"/>
      <w:r w:rsidRPr="003D50DF">
        <w:rPr>
          <w:rFonts w:asciiTheme="minorHAnsi" w:hAnsiTheme="minorHAnsi" w:cstheme="minorHAnsi"/>
          <w:color w:val="4F81BD" w:themeColor="accent1"/>
          <w:sz w:val="24"/>
          <w:szCs w:val="24"/>
        </w:rPr>
        <w:t xml:space="preserve"> А.О. Міжнародна інвестиційна діяльність: навчальний посібник [Електронний ресурс] / А.О. </w:t>
      </w:r>
      <w:proofErr w:type="spellStart"/>
      <w:r w:rsidRPr="003D50DF">
        <w:rPr>
          <w:rFonts w:asciiTheme="minorHAnsi" w:hAnsiTheme="minorHAnsi" w:cstheme="minorHAnsi"/>
          <w:color w:val="4F81BD" w:themeColor="accent1"/>
          <w:sz w:val="24"/>
          <w:szCs w:val="24"/>
        </w:rPr>
        <w:t>Задоя</w:t>
      </w:r>
      <w:proofErr w:type="spellEnd"/>
      <w:r w:rsidRPr="003D50DF">
        <w:rPr>
          <w:rFonts w:asciiTheme="minorHAnsi" w:hAnsiTheme="minorHAnsi" w:cstheme="minorHAnsi"/>
          <w:color w:val="4F81BD" w:themeColor="accent1"/>
          <w:sz w:val="24"/>
          <w:szCs w:val="24"/>
        </w:rPr>
        <w:t xml:space="preserve">. – Дніпро: Університет імені Альфреда Нобеля, 2018. </w:t>
      </w:r>
      <w:r w:rsidR="003D50DF" w:rsidRPr="003D50DF">
        <w:rPr>
          <w:rFonts w:asciiTheme="minorHAnsi" w:hAnsiTheme="minorHAnsi" w:cstheme="minorHAnsi"/>
          <w:color w:val="4F81BD" w:themeColor="accent1"/>
          <w:sz w:val="24"/>
          <w:szCs w:val="24"/>
        </w:rPr>
        <w:t xml:space="preserve"> </w:t>
      </w:r>
      <w:hyperlink r:id="rId15" w:history="1">
        <w:r w:rsidR="003D50DF" w:rsidRPr="003D50DF">
          <w:rPr>
            <w:rStyle w:val="a5"/>
            <w:rFonts w:asciiTheme="minorHAnsi" w:hAnsiTheme="minorHAnsi" w:cstheme="minorHAnsi"/>
            <w:color w:val="4F81BD" w:themeColor="accent1"/>
            <w:sz w:val="24"/>
            <w:szCs w:val="24"/>
          </w:rPr>
          <w:t>https://shron1.chtyvo.org.ua/Zadoia_Anatolii/Mizhnarodna_investytsiina_diialnist.pdf</w:t>
        </w:r>
      </w:hyperlink>
    </w:p>
    <w:p w14:paraId="405F21FE" w14:textId="4A1C2BA5" w:rsidR="003D50DF" w:rsidRPr="00AE691D" w:rsidRDefault="003D50DF" w:rsidP="00E87E74">
      <w:pPr>
        <w:pStyle w:val="a0"/>
        <w:numPr>
          <w:ilvl w:val="0"/>
          <w:numId w:val="16"/>
        </w:numPr>
        <w:spacing w:line="240" w:lineRule="auto"/>
        <w:rPr>
          <w:rFonts w:asciiTheme="minorHAnsi" w:hAnsiTheme="minorHAnsi" w:cstheme="minorHAnsi"/>
          <w:color w:val="4F81BD" w:themeColor="accent1"/>
          <w:sz w:val="24"/>
          <w:szCs w:val="24"/>
        </w:rPr>
      </w:pPr>
      <w:r w:rsidRPr="00AE691D">
        <w:rPr>
          <w:rFonts w:asciiTheme="minorHAnsi" w:hAnsiTheme="minorHAnsi" w:cstheme="minorHAnsi"/>
          <w:color w:val="4F81BD" w:themeColor="accent1"/>
          <w:sz w:val="24"/>
          <w:szCs w:val="24"/>
        </w:rPr>
        <w:t xml:space="preserve">Майорова Т.В. Інвестиційна діяльність: підручник. ЦУЛ, 2019 . 472 с. </w:t>
      </w:r>
      <w:hyperlink r:id="rId16" w:history="1">
        <w:r w:rsidRPr="00AE691D">
          <w:rPr>
            <w:rStyle w:val="a5"/>
            <w:rFonts w:asciiTheme="minorHAnsi" w:hAnsiTheme="minorHAnsi" w:cstheme="minorHAnsi"/>
            <w:color w:val="4F81BD" w:themeColor="accent1"/>
            <w:sz w:val="24"/>
            <w:szCs w:val="24"/>
            <w:u w:val="none"/>
          </w:rPr>
          <w:t>https://westudents.com.ua/knigi/205-nvestitsyna-dyalnst-mayorova-tv-.html</w:t>
        </w:r>
      </w:hyperlink>
    </w:p>
    <w:p w14:paraId="07D47099" w14:textId="77777777" w:rsidR="003D50DF" w:rsidRDefault="003D50DF" w:rsidP="003D50DF">
      <w:pPr>
        <w:rPr>
          <w:rFonts w:asciiTheme="minorHAnsi" w:hAnsiTheme="minorHAnsi" w:cstheme="minorHAnsi"/>
          <w:color w:val="4F81BD" w:themeColor="accent1"/>
          <w:sz w:val="24"/>
          <w:szCs w:val="24"/>
        </w:rPr>
      </w:pPr>
    </w:p>
    <w:p w14:paraId="10492B04" w14:textId="54BA3D74" w:rsidR="003D50DF" w:rsidRPr="003D50DF" w:rsidRDefault="003D50DF" w:rsidP="00E87E74">
      <w:pPr>
        <w:spacing w:line="240" w:lineRule="auto"/>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Додаткова література:</w:t>
      </w:r>
    </w:p>
    <w:p w14:paraId="0D242576" w14:textId="2FF32F62" w:rsidR="003B5138" w:rsidRPr="003D50DF" w:rsidRDefault="003B5138" w:rsidP="00E87E74">
      <w:pPr>
        <w:pStyle w:val="a0"/>
        <w:numPr>
          <w:ilvl w:val="0"/>
          <w:numId w:val="17"/>
        </w:numPr>
        <w:spacing w:line="240" w:lineRule="auto"/>
        <w:jc w:val="both"/>
        <w:rPr>
          <w:rFonts w:asciiTheme="minorHAnsi" w:hAnsiTheme="minorHAnsi" w:cstheme="minorHAnsi"/>
          <w:color w:val="4F81BD" w:themeColor="accent1"/>
          <w:sz w:val="24"/>
          <w:szCs w:val="24"/>
          <w:shd w:val="clear" w:color="auto" w:fill="F5F6F7"/>
          <w:lang w:val="ru-RU"/>
        </w:rPr>
      </w:pPr>
      <w:r w:rsidRPr="003D50DF">
        <w:rPr>
          <w:rFonts w:asciiTheme="minorHAnsi" w:hAnsiTheme="minorHAnsi" w:cstheme="minorHAnsi"/>
          <w:color w:val="4F81BD" w:themeColor="accent1"/>
          <w:sz w:val="24"/>
          <w:szCs w:val="24"/>
          <w:lang w:val="ru-RU"/>
        </w:rPr>
        <w:t>Грэм Б. Разумный инвестор. Полное руководство по стоимостному инвестированию: перевод с англ./Бенджамин Грэм; дополнения и комментарии Джейсона Цвейга.</w:t>
      </w:r>
      <w:r w:rsidR="007961C4" w:rsidRPr="003D50DF">
        <w:rPr>
          <w:rFonts w:asciiTheme="minorHAnsi" w:hAnsiTheme="minorHAnsi" w:cstheme="minorHAnsi"/>
          <w:color w:val="4F81BD" w:themeColor="accent1"/>
          <w:sz w:val="24"/>
          <w:szCs w:val="24"/>
          <w:lang w:val="ru-RU"/>
        </w:rPr>
        <w:t xml:space="preserve"> </w:t>
      </w:r>
      <w:r w:rsidR="007961C4" w:rsidRPr="003D50DF">
        <w:rPr>
          <w:rFonts w:asciiTheme="minorHAnsi" w:hAnsiTheme="minorHAnsi" w:cstheme="minorHAnsi"/>
          <w:color w:val="4F81BD" w:themeColor="accent1"/>
          <w:sz w:val="24"/>
          <w:szCs w:val="24"/>
        </w:rPr>
        <w:t>Київ: </w:t>
      </w:r>
      <w:proofErr w:type="spellStart"/>
      <w:r w:rsidR="007961C4" w:rsidRPr="003D50DF">
        <w:rPr>
          <w:rFonts w:asciiTheme="minorHAnsi" w:hAnsiTheme="minorHAnsi" w:cstheme="minorHAnsi"/>
          <w:color w:val="4F81BD" w:themeColor="accent1"/>
          <w:sz w:val="24"/>
          <w:szCs w:val="24"/>
        </w:rPr>
        <w:t>Альпіна</w:t>
      </w:r>
      <w:proofErr w:type="spellEnd"/>
      <w:r w:rsidR="007961C4" w:rsidRPr="003D50DF">
        <w:rPr>
          <w:rFonts w:asciiTheme="minorHAnsi" w:hAnsiTheme="minorHAnsi" w:cstheme="minorHAnsi"/>
          <w:color w:val="4F81BD" w:themeColor="accent1"/>
          <w:sz w:val="24"/>
          <w:szCs w:val="24"/>
          <w:shd w:val="clear" w:color="auto" w:fill="F5F6F7"/>
        </w:rPr>
        <w:t xml:space="preserve"> </w:t>
      </w:r>
      <w:proofErr w:type="spellStart"/>
      <w:r w:rsidR="007961C4" w:rsidRPr="003D50DF">
        <w:rPr>
          <w:rFonts w:asciiTheme="minorHAnsi" w:hAnsiTheme="minorHAnsi" w:cstheme="minorHAnsi"/>
          <w:color w:val="4F81BD" w:themeColor="accent1"/>
          <w:sz w:val="24"/>
          <w:szCs w:val="24"/>
        </w:rPr>
        <w:t>Паблішер</w:t>
      </w:r>
      <w:proofErr w:type="spellEnd"/>
      <w:r w:rsidR="007961C4" w:rsidRPr="003D50DF">
        <w:rPr>
          <w:rFonts w:asciiTheme="minorHAnsi" w:hAnsiTheme="minorHAnsi" w:cstheme="minorHAnsi"/>
          <w:color w:val="4F81BD" w:themeColor="accent1"/>
          <w:sz w:val="24"/>
          <w:szCs w:val="24"/>
        </w:rPr>
        <w:t>, 2020</w:t>
      </w:r>
      <w:r w:rsidR="007961C4" w:rsidRPr="003D50DF">
        <w:rPr>
          <w:rFonts w:asciiTheme="minorHAnsi" w:hAnsiTheme="minorHAnsi" w:cstheme="minorHAnsi"/>
          <w:color w:val="4F81BD" w:themeColor="accent1"/>
          <w:sz w:val="24"/>
          <w:szCs w:val="24"/>
          <w:lang w:val="ru-RU"/>
        </w:rPr>
        <w:t>, 567 с.</w:t>
      </w:r>
    </w:p>
    <w:p w14:paraId="601E1D48" w14:textId="63B313C5" w:rsidR="007961C4" w:rsidRDefault="0038631F" w:rsidP="00E87E74">
      <w:pPr>
        <w:pStyle w:val="a0"/>
        <w:numPr>
          <w:ilvl w:val="0"/>
          <w:numId w:val="17"/>
        </w:num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lang w:val="ru-RU"/>
        </w:rPr>
        <w:t xml:space="preserve">Коцюба О.С. </w:t>
      </w:r>
      <w:r w:rsidRPr="003D50DF">
        <w:rPr>
          <w:rFonts w:asciiTheme="minorHAnsi" w:hAnsiTheme="minorHAnsi" w:cstheme="minorHAnsi"/>
          <w:color w:val="4F81BD" w:themeColor="accent1"/>
          <w:sz w:val="24"/>
          <w:szCs w:val="24"/>
        </w:rPr>
        <w:t>Оцінювання економічної ефективності реальних інвестицій в умовах невизначеності та ризику:</w:t>
      </w:r>
      <w:r w:rsidRPr="003D50DF">
        <w:rPr>
          <w:rFonts w:asciiTheme="minorHAnsi" w:hAnsiTheme="minorHAnsi" w:cstheme="minorHAnsi"/>
          <w:color w:val="4F81BD" w:themeColor="accent1"/>
          <w:sz w:val="24"/>
          <w:szCs w:val="24"/>
          <w:lang w:val="ru-RU"/>
        </w:rPr>
        <w:t xml:space="preserve"> </w:t>
      </w:r>
      <w:proofErr w:type="spellStart"/>
      <w:r w:rsidRPr="003D50DF">
        <w:rPr>
          <w:rFonts w:asciiTheme="minorHAnsi" w:hAnsiTheme="minorHAnsi" w:cstheme="minorHAnsi"/>
          <w:color w:val="4F81BD" w:themeColor="accent1"/>
          <w:sz w:val="24"/>
          <w:szCs w:val="24"/>
          <w:lang w:val="ru-RU"/>
        </w:rPr>
        <w:t>Монографія</w:t>
      </w:r>
      <w:proofErr w:type="spellEnd"/>
      <w:r w:rsidRPr="003D50DF">
        <w:rPr>
          <w:rFonts w:asciiTheme="minorHAnsi" w:hAnsiTheme="minorHAnsi" w:cstheme="minorHAnsi"/>
          <w:color w:val="4F81BD" w:themeColor="accent1"/>
          <w:sz w:val="24"/>
          <w:szCs w:val="24"/>
          <w:lang w:val="ru-RU"/>
        </w:rPr>
        <w:t xml:space="preserve">. </w:t>
      </w:r>
      <w:r w:rsidRPr="003D50DF">
        <w:rPr>
          <w:rFonts w:asciiTheme="minorHAnsi" w:hAnsiTheme="minorHAnsi" w:cstheme="minorHAnsi"/>
          <w:color w:val="4F81BD" w:themeColor="accent1"/>
          <w:sz w:val="24"/>
          <w:szCs w:val="24"/>
        </w:rPr>
        <w:t>Київ : КНЕУ, 2019, 287 с.</w:t>
      </w:r>
    </w:p>
    <w:p w14:paraId="1F9B6BA2" w14:textId="14D2A2B2" w:rsidR="007C1BFF" w:rsidRDefault="007C1BFF" w:rsidP="00E87E74">
      <w:pPr>
        <w:pStyle w:val="a0"/>
        <w:numPr>
          <w:ilvl w:val="0"/>
          <w:numId w:val="17"/>
        </w:numPr>
        <w:spacing w:line="240" w:lineRule="auto"/>
        <w:jc w:val="both"/>
        <w:rPr>
          <w:rFonts w:asciiTheme="minorHAnsi" w:hAnsiTheme="minorHAnsi" w:cstheme="minorHAnsi"/>
          <w:color w:val="4F81BD" w:themeColor="accent1"/>
          <w:sz w:val="24"/>
          <w:szCs w:val="24"/>
        </w:rPr>
      </w:pPr>
      <w:proofErr w:type="spellStart"/>
      <w:r w:rsidRPr="003D50DF">
        <w:rPr>
          <w:rFonts w:asciiTheme="minorHAnsi" w:hAnsiTheme="minorHAnsi" w:cstheme="minorHAnsi"/>
          <w:color w:val="4F81BD" w:themeColor="accent1"/>
          <w:sz w:val="24"/>
          <w:szCs w:val="24"/>
        </w:rPr>
        <w:lastRenderedPageBreak/>
        <w:t>Крахмальова</w:t>
      </w:r>
      <w:proofErr w:type="spellEnd"/>
      <w:r w:rsidRPr="003D50DF">
        <w:rPr>
          <w:rFonts w:asciiTheme="minorHAnsi" w:hAnsiTheme="minorHAnsi" w:cstheme="minorHAnsi"/>
          <w:color w:val="4F81BD" w:themeColor="accent1"/>
          <w:sz w:val="24"/>
          <w:szCs w:val="24"/>
        </w:rPr>
        <w:t xml:space="preserve"> Н. А. Інвестиційний клімат і проблеми іноземного інвестування в Україні: монографія / Н.А. </w:t>
      </w:r>
      <w:proofErr w:type="spellStart"/>
      <w:r w:rsidRPr="003D50DF">
        <w:rPr>
          <w:rFonts w:asciiTheme="minorHAnsi" w:hAnsiTheme="minorHAnsi" w:cstheme="minorHAnsi"/>
          <w:color w:val="4F81BD" w:themeColor="accent1"/>
          <w:sz w:val="24"/>
          <w:szCs w:val="24"/>
        </w:rPr>
        <w:t>Крахмальова</w:t>
      </w:r>
      <w:proofErr w:type="spellEnd"/>
      <w:r w:rsidRPr="003D50DF">
        <w:rPr>
          <w:rFonts w:asciiTheme="minorHAnsi" w:hAnsiTheme="minorHAnsi" w:cstheme="minorHAnsi"/>
          <w:color w:val="4F81BD" w:themeColor="accent1"/>
          <w:sz w:val="24"/>
          <w:szCs w:val="24"/>
        </w:rPr>
        <w:t>, В.В. Ліщук ; Міністерство освіти і науки України, Київський національний університет технологій та дизайну. Київ: КНУТД, 2017, 223 с.</w:t>
      </w:r>
    </w:p>
    <w:p w14:paraId="6FB84B25" w14:textId="43C9762C" w:rsidR="00FB2553" w:rsidRDefault="00FB2553" w:rsidP="00E87E74">
      <w:pPr>
        <w:pStyle w:val="a0"/>
        <w:numPr>
          <w:ilvl w:val="0"/>
          <w:numId w:val="17"/>
        </w:numPr>
        <w:spacing w:line="240" w:lineRule="auto"/>
        <w:jc w:val="both"/>
        <w:rPr>
          <w:rFonts w:asciiTheme="minorHAnsi" w:hAnsiTheme="minorHAnsi" w:cstheme="minorHAnsi"/>
          <w:color w:val="4F81BD" w:themeColor="accent1"/>
          <w:sz w:val="24"/>
          <w:szCs w:val="24"/>
        </w:rPr>
      </w:pPr>
      <w:proofErr w:type="spellStart"/>
      <w:r w:rsidRPr="00FB2553">
        <w:rPr>
          <w:rFonts w:asciiTheme="minorHAnsi" w:hAnsiTheme="minorHAnsi" w:cstheme="minorHAnsi"/>
          <w:color w:val="4F81BD" w:themeColor="accent1"/>
          <w:sz w:val="24"/>
          <w:szCs w:val="24"/>
        </w:rPr>
        <w:t>Пeдрo</w:t>
      </w:r>
      <w:proofErr w:type="spellEnd"/>
      <w:r w:rsidRPr="00FB2553">
        <w:rPr>
          <w:rFonts w:asciiTheme="minorHAnsi" w:hAnsiTheme="minorHAnsi" w:cstheme="minorHAnsi"/>
          <w:color w:val="4F81BD" w:themeColor="accent1"/>
          <w:sz w:val="24"/>
          <w:szCs w:val="24"/>
        </w:rPr>
        <w:t xml:space="preserve"> </w:t>
      </w:r>
      <w:proofErr w:type="spellStart"/>
      <w:r w:rsidRPr="00FB2553">
        <w:rPr>
          <w:rFonts w:asciiTheme="minorHAnsi" w:hAnsiTheme="minorHAnsi" w:cstheme="minorHAnsi"/>
          <w:color w:val="4F81BD" w:themeColor="accent1"/>
          <w:sz w:val="24"/>
          <w:szCs w:val="24"/>
        </w:rPr>
        <w:t>Maтoс</w:t>
      </w:r>
      <w:proofErr w:type="spellEnd"/>
      <w:r w:rsidRPr="00FB2553">
        <w:rPr>
          <w:rFonts w:asciiTheme="minorHAnsi" w:hAnsiTheme="minorHAnsi" w:cstheme="minorHAnsi"/>
          <w:color w:val="4F81BD" w:themeColor="accent1"/>
          <w:sz w:val="24"/>
          <w:szCs w:val="24"/>
        </w:rPr>
        <w:t xml:space="preserve">  ESG-принципи та відповідальне інституційне інвестування у світі : Критичний огляд досліджень ; пер. з </w:t>
      </w:r>
      <w:proofErr w:type="spellStart"/>
      <w:r w:rsidRPr="00FB2553">
        <w:rPr>
          <w:rFonts w:asciiTheme="minorHAnsi" w:hAnsiTheme="minorHAnsi" w:cstheme="minorHAnsi"/>
          <w:color w:val="4F81BD" w:themeColor="accent1"/>
          <w:sz w:val="24"/>
          <w:szCs w:val="24"/>
        </w:rPr>
        <w:t>англ</w:t>
      </w:r>
      <w:proofErr w:type="spellEnd"/>
      <w:r w:rsidRPr="00FB2553">
        <w:rPr>
          <w:rFonts w:asciiTheme="minorHAnsi" w:hAnsiTheme="minorHAnsi" w:cstheme="minorHAnsi"/>
          <w:color w:val="4F81BD" w:themeColor="accent1"/>
          <w:sz w:val="24"/>
          <w:szCs w:val="24"/>
        </w:rPr>
        <w:t>. — Львів : Видавництво Львівської політехніки, 2020. — 88 с</w:t>
      </w:r>
      <w:r w:rsidR="00C568C3">
        <w:rPr>
          <w:rFonts w:asciiTheme="minorHAnsi" w:hAnsiTheme="minorHAnsi" w:cstheme="minorHAnsi"/>
          <w:color w:val="4F81BD" w:themeColor="accent1"/>
          <w:sz w:val="24"/>
          <w:szCs w:val="24"/>
        </w:rPr>
        <w:t>.</w:t>
      </w:r>
    </w:p>
    <w:p w14:paraId="22C7543F" w14:textId="3708B12E" w:rsidR="00C568C3" w:rsidRPr="003D50DF" w:rsidRDefault="00C568C3" w:rsidP="00E87E74">
      <w:pPr>
        <w:pStyle w:val="a0"/>
        <w:numPr>
          <w:ilvl w:val="0"/>
          <w:numId w:val="17"/>
        </w:numPr>
        <w:spacing w:line="240" w:lineRule="auto"/>
        <w:jc w:val="both"/>
        <w:rPr>
          <w:rFonts w:asciiTheme="minorHAnsi" w:hAnsiTheme="minorHAnsi" w:cstheme="minorHAnsi"/>
          <w:color w:val="4F81BD" w:themeColor="accent1"/>
          <w:sz w:val="24"/>
          <w:szCs w:val="24"/>
        </w:rPr>
      </w:pPr>
      <w:proofErr w:type="spellStart"/>
      <w:r w:rsidRPr="00C568C3">
        <w:rPr>
          <w:rFonts w:asciiTheme="minorHAnsi" w:hAnsiTheme="minorHAnsi" w:cstheme="minorHAnsi"/>
          <w:color w:val="4F81BD" w:themeColor="accent1"/>
          <w:sz w:val="24"/>
          <w:szCs w:val="24"/>
        </w:rPr>
        <w:t>Гуткевич</w:t>
      </w:r>
      <w:proofErr w:type="spellEnd"/>
      <w:r w:rsidRPr="00C568C3">
        <w:rPr>
          <w:rFonts w:asciiTheme="minorHAnsi" w:hAnsiTheme="minorHAnsi" w:cstheme="minorHAnsi"/>
          <w:color w:val="4F81BD" w:themeColor="accent1"/>
          <w:sz w:val="24"/>
          <w:szCs w:val="24"/>
        </w:rPr>
        <w:t xml:space="preserve"> С.О. Інвестування: міжнародний досвід. Монографія/ </w:t>
      </w:r>
      <w:proofErr w:type="spellStart"/>
      <w:r w:rsidRPr="00C568C3">
        <w:rPr>
          <w:rFonts w:asciiTheme="minorHAnsi" w:hAnsiTheme="minorHAnsi" w:cstheme="minorHAnsi"/>
          <w:color w:val="4F81BD" w:themeColor="accent1"/>
          <w:sz w:val="24"/>
          <w:szCs w:val="24"/>
        </w:rPr>
        <w:t>С.О.Гуткевич</w:t>
      </w:r>
      <w:proofErr w:type="spellEnd"/>
      <w:r w:rsidRPr="00C568C3">
        <w:rPr>
          <w:rFonts w:asciiTheme="minorHAnsi" w:hAnsiTheme="minorHAnsi" w:cstheme="minorHAnsi"/>
          <w:color w:val="4F81BD" w:themeColor="accent1"/>
          <w:sz w:val="24"/>
          <w:szCs w:val="24"/>
        </w:rPr>
        <w:t xml:space="preserve">, </w:t>
      </w:r>
      <w:proofErr w:type="spellStart"/>
      <w:r w:rsidRPr="00C568C3">
        <w:rPr>
          <w:rFonts w:asciiTheme="minorHAnsi" w:hAnsiTheme="minorHAnsi" w:cstheme="minorHAnsi"/>
          <w:color w:val="4F81BD" w:themeColor="accent1"/>
          <w:sz w:val="24"/>
          <w:szCs w:val="24"/>
        </w:rPr>
        <w:t>П.О.Сидоренко</w:t>
      </w:r>
      <w:proofErr w:type="spellEnd"/>
      <w:r w:rsidRPr="00C568C3">
        <w:rPr>
          <w:rFonts w:asciiTheme="minorHAnsi" w:hAnsiTheme="minorHAnsi" w:cstheme="minorHAnsi"/>
          <w:color w:val="4F81BD" w:themeColor="accent1"/>
          <w:sz w:val="24"/>
          <w:szCs w:val="24"/>
        </w:rPr>
        <w:t xml:space="preserve">, А.С. Соломко, </w:t>
      </w:r>
      <w:proofErr w:type="spellStart"/>
      <w:r w:rsidRPr="00C568C3">
        <w:rPr>
          <w:rFonts w:asciiTheme="minorHAnsi" w:hAnsiTheme="minorHAnsi" w:cstheme="minorHAnsi"/>
          <w:color w:val="4F81BD" w:themeColor="accent1"/>
          <w:sz w:val="24"/>
          <w:szCs w:val="24"/>
        </w:rPr>
        <w:t>Р.Смик</w:t>
      </w:r>
      <w:proofErr w:type="spellEnd"/>
      <w:r w:rsidRPr="00C568C3">
        <w:rPr>
          <w:rFonts w:asciiTheme="minorHAnsi" w:hAnsiTheme="minorHAnsi" w:cstheme="minorHAnsi"/>
          <w:color w:val="4F81BD" w:themeColor="accent1"/>
          <w:sz w:val="24"/>
          <w:szCs w:val="24"/>
        </w:rPr>
        <w:t xml:space="preserve">, </w:t>
      </w:r>
      <w:proofErr w:type="spellStart"/>
      <w:r w:rsidRPr="00C568C3">
        <w:rPr>
          <w:rFonts w:asciiTheme="minorHAnsi" w:hAnsiTheme="minorHAnsi" w:cstheme="minorHAnsi"/>
          <w:color w:val="4F81BD" w:themeColor="accent1"/>
          <w:sz w:val="24"/>
          <w:szCs w:val="24"/>
        </w:rPr>
        <w:t>В.Рябенко</w:t>
      </w:r>
      <w:proofErr w:type="spellEnd"/>
      <w:r w:rsidRPr="00C568C3">
        <w:rPr>
          <w:rFonts w:asciiTheme="minorHAnsi" w:hAnsiTheme="minorHAnsi" w:cstheme="minorHAnsi"/>
          <w:color w:val="4F81BD" w:themeColor="accent1"/>
          <w:sz w:val="24"/>
          <w:szCs w:val="24"/>
        </w:rPr>
        <w:t xml:space="preserve">; за </w:t>
      </w:r>
      <w:proofErr w:type="spellStart"/>
      <w:r w:rsidRPr="00C568C3">
        <w:rPr>
          <w:rFonts w:asciiTheme="minorHAnsi" w:hAnsiTheme="minorHAnsi" w:cstheme="minorHAnsi"/>
          <w:color w:val="4F81BD" w:themeColor="accent1"/>
          <w:sz w:val="24"/>
          <w:szCs w:val="24"/>
        </w:rPr>
        <w:t>заг</w:t>
      </w:r>
      <w:proofErr w:type="spellEnd"/>
      <w:r w:rsidRPr="00C568C3">
        <w:rPr>
          <w:rFonts w:asciiTheme="minorHAnsi" w:hAnsiTheme="minorHAnsi" w:cstheme="minorHAnsi"/>
          <w:color w:val="4F81BD" w:themeColor="accent1"/>
          <w:sz w:val="24"/>
          <w:szCs w:val="24"/>
        </w:rPr>
        <w:t xml:space="preserve">. ред. </w:t>
      </w:r>
      <w:proofErr w:type="spellStart"/>
      <w:r w:rsidRPr="00C568C3">
        <w:rPr>
          <w:rFonts w:asciiTheme="minorHAnsi" w:hAnsiTheme="minorHAnsi" w:cstheme="minorHAnsi"/>
          <w:color w:val="4F81BD" w:themeColor="accent1"/>
          <w:sz w:val="24"/>
          <w:szCs w:val="24"/>
        </w:rPr>
        <w:t>проф.Гуткевич</w:t>
      </w:r>
      <w:proofErr w:type="spellEnd"/>
      <w:r w:rsidRPr="00C568C3">
        <w:rPr>
          <w:rFonts w:asciiTheme="minorHAnsi" w:hAnsiTheme="minorHAnsi" w:cstheme="minorHAnsi"/>
          <w:color w:val="4F81BD" w:themeColor="accent1"/>
          <w:sz w:val="24"/>
          <w:szCs w:val="24"/>
        </w:rPr>
        <w:t xml:space="preserve"> С.О. – Харків «</w:t>
      </w:r>
      <w:proofErr w:type="spellStart"/>
      <w:r w:rsidRPr="00C568C3">
        <w:rPr>
          <w:rFonts w:asciiTheme="minorHAnsi" w:hAnsiTheme="minorHAnsi" w:cstheme="minorHAnsi"/>
          <w:color w:val="4F81BD" w:themeColor="accent1"/>
          <w:sz w:val="24"/>
          <w:szCs w:val="24"/>
        </w:rPr>
        <w:t>Діса</w:t>
      </w:r>
      <w:proofErr w:type="spellEnd"/>
      <w:r w:rsidRPr="00C568C3">
        <w:rPr>
          <w:rFonts w:asciiTheme="minorHAnsi" w:hAnsiTheme="minorHAnsi" w:cstheme="minorHAnsi"/>
          <w:color w:val="4F81BD" w:themeColor="accent1"/>
          <w:sz w:val="24"/>
          <w:szCs w:val="24"/>
        </w:rPr>
        <w:t xml:space="preserve"> плюс», 2017. – Т 2. - 216 с</w:t>
      </w:r>
    </w:p>
    <w:p w14:paraId="57FE76A7" w14:textId="0ACD0F3F"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Інформаційні ресурси </w:t>
      </w:r>
      <w:r w:rsidR="003D50DF">
        <w:rPr>
          <w:rFonts w:asciiTheme="minorHAnsi" w:hAnsiTheme="minorHAnsi" w:cstheme="minorHAnsi"/>
          <w:color w:val="4F81BD" w:themeColor="accent1"/>
          <w:sz w:val="24"/>
          <w:szCs w:val="24"/>
        </w:rPr>
        <w:t>:</w:t>
      </w:r>
    </w:p>
    <w:p w14:paraId="180510A1"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1. http://www.globalpolicy.igc.org. — висвітлює новини світового бізнесу, інвестицій та фінансів. </w:t>
      </w:r>
    </w:p>
    <w:p w14:paraId="7AAD89DE"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2. http://www.iplanet.net/fdisurvey — інформація щодо світових потоків прямих інвестицій. </w:t>
      </w:r>
    </w:p>
    <w:p w14:paraId="023D0D91"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3. http://www.oecd.org. — офіційний сайт організації економічного співробітництва та розвитку (ОЕСР), надає інформацію щодо індикаторів розвитку країн ОЕСР. </w:t>
      </w:r>
    </w:p>
    <w:p w14:paraId="1B28CC91"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4 . http://www.standartsandpoors.com — сайт компанії </w:t>
      </w:r>
      <w:proofErr w:type="spellStart"/>
      <w:r w:rsidRPr="003D50DF">
        <w:rPr>
          <w:rFonts w:asciiTheme="minorHAnsi" w:hAnsiTheme="minorHAnsi" w:cstheme="minorHAnsi"/>
          <w:color w:val="4F81BD" w:themeColor="accent1"/>
          <w:sz w:val="24"/>
          <w:szCs w:val="24"/>
        </w:rPr>
        <w:t>Standarts</w:t>
      </w:r>
      <w:proofErr w:type="spellEnd"/>
      <w:r w:rsidRPr="003D50DF">
        <w:rPr>
          <w:rFonts w:asciiTheme="minorHAnsi" w:hAnsiTheme="minorHAnsi" w:cstheme="minorHAnsi"/>
          <w:color w:val="4F81BD" w:themeColor="accent1"/>
          <w:sz w:val="24"/>
          <w:szCs w:val="24"/>
        </w:rPr>
        <w:t xml:space="preserve"> &amp;</w:t>
      </w:r>
      <w:proofErr w:type="spellStart"/>
      <w:r w:rsidRPr="003D50DF">
        <w:rPr>
          <w:rFonts w:asciiTheme="minorHAnsi" w:hAnsiTheme="minorHAnsi" w:cstheme="minorHAnsi"/>
          <w:color w:val="4F81BD" w:themeColor="accent1"/>
          <w:sz w:val="24"/>
          <w:szCs w:val="24"/>
        </w:rPr>
        <w:t>Poors</w:t>
      </w:r>
      <w:proofErr w:type="spellEnd"/>
      <w:r w:rsidRPr="003D50DF">
        <w:rPr>
          <w:rFonts w:asciiTheme="minorHAnsi" w:hAnsiTheme="minorHAnsi" w:cstheme="minorHAnsi"/>
          <w:color w:val="4F81BD" w:themeColor="accent1"/>
          <w:sz w:val="24"/>
          <w:szCs w:val="24"/>
        </w:rPr>
        <w:t xml:space="preserve">, інформація щодо ризиків, рейтингів фінансових інструментів. </w:t>
      </w:r>
    </w:p>
    <w:p w14:paraId="3520347B"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5. http://www.moodys.com — сайт рейтингового </w:t>
      </w:r>
      <w:proofErr w:type="spellStart"/>
      <w:r w:rsidRPr="003D50DF">
        <w:rPr>
          <w:rFonts w:asciiTheme="minorHAnsi" w:hAnsiTheme="minorHAnsi" w:cstheme="minorHAnsi"/>
          <w:color w:val="4F81BD" w:themeColor="accent1"/>
          <w:sz w:val="24"/>
          <w:szCs w:val="24"/>
        </w:rPr>
        <w:t>агенства</w:t>
      </w:r>
      <w:proofErr w:type="spellEnd"/>
      <w:r w:rsidRPr="003D50DF">
        <w:rPr>
          <w:rFonts w:asciiTheme="minorHAnsi" w:hAnsiTheme="minorHAnsi" w:cstheme="minorHAnsi"/>
          <w:color w:val="4F81BD" w:themeColor="accent1"/>
          <w:sz w:val="24"/>
          <w:szCs w:val="24"/>
        </w:rPr>
        <w:t xml:space="preserve"> </w:t>
      </w:r>
      <w:proofErr w:type="spellStart"/>
      <w:r w:rsidRPr="003D50DF">
        <w:rPr>
          <w:rFonts w:asciiTheme="minorHAnsi" w:hAnsiTheme="minorHAnsi" w:cstheme="minorHAnsi"/>
          <w:color w:val="4F81BD" w:themeColor="accent1"/>
          <w:sz w:val="24"/>
          <w:szCs w:val="24"/>
        </w:rPr>
        <w:t>Moody’s</w:t>
      </w:r>
      <w:proofErr w:type="spellEnd"/>
      <w:r w:rsidRPr="003D50DF">
        <w:rPr>
          <w:rFonts w:asciiTheme="minorHAnsi" w:hAnsiTheme="minorHAnsi" w:cstheme="minorHAnsi"/>
          <w:color w:val="4F81BD" w:themeColor="accent1"/>
          <w:sz w:val="24"/>
          <w:szCs w:val="24"/>
        </w:rPr>
        <w:t xml:space="preserve">, інформація щодо ризиків, рейтингів фінансових інструментів. </w:t>
      </w:r>
    </w:p>
    <w:p w14:paraId="5EAAB297"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6. http://www.transnationale.org. — надає інформацію про більш ніж 10000 компаній, включаючи ТНК. </w:t>
      </w:r>
    </w:p>
    <w:p w14:paraId="62E9EE95"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7. http://www.unctad.org/wir/index.htm — інформація щодо оглядів світових інвестицій. </w:t>
      </w:r>
    </w:p>
    <w:p w14:paraId="250E18F5"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8. http://www.finance.yahoo.com — новини світового бізнесу, інвестицій та фінансів. </w:t>
      </w:r>
    </w:p>
    <w:p w14:paraId="3F2C3A15"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9. http://www.fdi.eu.com — інформація щодо світових потоків ПІІ та діяльності ТНК. </w:t>
      </w:r>
    </w:p>
    <w:p w14:paraId="5406B4C7"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10. http://www.ssmsc.gov.ua — офіційний сайт Державної комісії по цінним паперам та фондовому ринку. </w:t>
      </w:r>
    </w:p>
    <w:p w14:paraId="07501961"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11. http://www.rada.gov.ua — офіційний сайт Верховної Ради України. </w:t>
      </w:r>
    </w:p>
    <w:p w14:paraId="08E5AD48" w14:textId="77777777" w:rsid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 xml:space="preserve">12. http://www.ufs.com.ua. — український фінансовий сервер. </w:t>
      </w:r>
    </w:p>
    <w:p w14:paraId="4307AE3C" w14:textId="26EA6306" w:rsidR="00AB11B4" w:rsidRPr="003D50DF" w:rsidRDefault="00AF2652" w:rsidP="00E87E74">
      <w:pPr>
        <w:spacing w:line="240" w:lineRule="auto"/>
        <w:jc w:val="both"/>
        <w:rPr>
          <w:rFonts w:asciiTheme="minorHAnsi" w:hAnsiTheme="minorHAnsi" w:cstheme="minorHAnsi"/>
          <w:color w:val="4F81BD" w:themeColor="accent1"/>
          <w:sz w:val="24"/>
          <w:szCs w:val="24"/>
        </w:rPr>
      </w:pPr>
      <w:r w:rsidRPr="003D50DF">
        <w:rPr>
          <w:rFonts w:asciiTheme="minorHAnsi" w:hAnsiTheme="minorHAnsi" w:cstheme="minorHAnsi"/>
          <w:color w:val="4F81BD" w:themeColor="accent1"/>
          <w:sz w:val="24"/>
          <w:szCs w:val="24"/>
        </w:rPr>
        <w:t>13. http://www.investfunds.com.ua — інформаційний фінансовий сервер.</w:t>
      </w:r>
    </w:p>
    <w:p w14:paraId="79275030" w14:textId="77777777" w:rsidR="0038631F" w:rsidRPr="0038631F" w:rsidRDefault="0038631F" w:rsidP="0038631F">
      <w:pPr>
        <w:jc w:val="both"/>
        <w:rPr>
          <w:rFonts w:asciiTheme="minorHAnsi" w:hAnsiTheme="minorHAnsi" w:cstheme="minorHAnsi"/>
          <w:color w:val="4F81BD" w:themeColor="accent1"/>
          <w:sz w:val="24"/>
          <w:szCs w:val="24"/>
        </w:rPr>
      </w:pP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288E48E6" w:rsidR="004A6336"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619DF87E" w14:textId="6A091B86" w:rsidR="00C61924" w:rsidRDefault="00C61924" w:rsidP="00E87E74">
      <w:pPr>
        <w:pStyle w:val="1"/>
        <w:numPr>
          <w:ilvl w:val="0"/>
          <w:numId w:val="0"/>
        </w:numPr>
        <w:spacing w:line="240" w:lineRule="auto"/>
        <w:rPr>
          <w:rFonts w:cstheme="minorHAnsi"/>
          <w:b w:val="0"/>
          <w:bCs/>
          <w:color w:val="4F81BD" w:themeColor="accent1"/>
        </w:rPr>
      </w:pPr>
      <w:r>
        <w:rPr>
          <w:rFonts w:cstheme="minorHAnsi"/>
          <w:b w:val="0"/>
          <w:bCs/>
          <w:color w:val="4F81BD" w:themeColor="accent1"/>
        </w:rPr>
        <w:t>Лекція</w:t>
      </w:r>
      <w:r w:rsidRPr="008E1E56">
        <w:rPr>
          <w:rFonts w:cstheme="minorHAnsi"/>
          <w:b w:val="0"/>
          <w:bCs/>
          <w:color w:val="4F81BD" w:themeColor="accent1"/>
        </w:rPr>
        <w:t xml:space="preserve"> 1. Сутність міжнародної інвестиційної діяльності </w:t>
      </w:r>
    </w:p>
    <w:p w14:paraId="7DC76C34" w14:textId="49B397FE" w:rsidR="00B97D39" w:rsidRPr="00B97D39" w:rsidRDefault="00B97D39" w:rsidP="00E87E74">
      <w:pPr>
        <w:spacing w:line="240" w:lineRule="auto"/>
        <w:rPr>
          <w:rFonts w:asciiTheme="minorHAnsi" w:hAnsiTheme="minorHAnsi" w:cstheme="minorHAnsi"/>
          <w:color w:val="4F81BD" w:themeColor="accent1"/>
          <w:sz w:val="24"/>
          <w:szCs w:val="24"/>
        </w:rPr>
      </w:pPr>
      <w:r w:rsidRPr="00B97D39">
        <w:rPr>
          <w:rFonts w:asciiTheme="minorHAnsi" w:hAnsiTheme="minorHAnsi" w:cstheme="minorHAnsi"/>
          <w:color w:val="4F81BD" w:themeColor="accent1"/>
          <w:sz w:val="24"/>
          <w:szCs w:val="24"/>
        </w:rPr>
        <w:t>1</w:t>
      </w:r>
      <w:r>
        <w:rPr>
          <w:rFonts w:asciiTheme="minorHAnsi" w:hAnsiTheme="minorHAnsi" w:cstheme="minorHAnsi"/>
          <w:color w:val="4F81BD" w:themeColor="accent1"/>
          <w:sz w:val="24"/>
          <w:szCs w:val="24"/>
        </w:rPr>
        <w:t>.1</w:t>
      </w:r>
      <w:r w:rsidRPr="00B97D39">
        <w:rPr>
          <w:rFonts w:asciiTheme="minorHAnsi" w:hAnsiTheme="minorHAnsi" w:cstheme="minorHAnsi"/>
          <w:color w:val="4F81BD" w:themeColor="accent1"/>
          <w:sz w:val="24"/>
          <w:szCs w:val="24"/>
        </w:rPr>
        <w:t xml:space="preserve">. Економічна сутність міжнародної інвестиційної діяльності. </w:t>
      </w:r>
    </w:p>
    <w:p w14:paraId="668EF3E9" w14:textId="296C93D6" w:rsidR="00B97D39" w:rsidRPr="00B97D39" w:rsidRDefault="00B97D39" w:rsidP="00E87E74">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w:t>
      </w:r>
      <w:r w:rsidRPr="00B97D39">
        <w:rPr>
          <w:rFonts w:asciiTheme="minorHAnsi" w:hAnsiTheme="minorHAnsi" w:cstheme="minorHAnsi"/>
          <w:color w:val="4F81BD" w:themeColor="accent1"/>
          <w:sz w:val="24"/>
          <w:szCs w:val="24"/>
        </w:rPr>
        <w:t>2.Суб’єкти на об’єкти інвестиційної діяльності</w:t>
      </w:r>
    </w:p>
    <w:p w14:paraId="7A71E0BB" w14:textId="005698BA" w:rsidR="00B97D39" w:rsidRPr="00B97D39" w:rsidRDefault="00B97D39" w:rsidP="00E87E74">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w:t>
      </w:r>
      <w:r w:rsidRPr="00B97D39">
        <w:rPr>
          <w:rFonts w:asciiTheme="minorHAnsi" w:hAnsiTheme="minorHAnsi" w:cstheme="minorHAnsi"/>
          <w:color w:val="4F81BD" w:themeColor="accent1"/>
          <w:sz w:val="24"/>
          <w:szCs w:val="24"/>
        </w:rPr>
        <w:t>3. Класифікація інвестицій</w:t>
      </w:r>
    </w:p>
    <w:p w14:paraId="0452F509" w14:textId="152DDA69" w:rsidR="00C61924" w:rsidRDefault="00C61924" w:rsidP="00E87E74">
      <w:pPr>
        <w:pStyle w:val="1"/>
        <w:numPr>
          <w:ilvl w:val="0"/>
          <w:numId w:val="0"/>
        </w:numPr>
        <w:spacing w:line="240" w:lineRule="auto"/>
        <w:rPr>
          <w:rFonts w:cstheme="minorHAnsi"/>
          <w:b w:val="0"/>
          <w:color w:val="4F81BD" w:themeColor="accent1"/>
        </w:rPr>
      </w:pPr>
      <w:r>
        <w:rPr>
          <w:rFonts w:cstheme="minorHAnsi"/>
          <w:b w:val="0"/>
          <w:color w:val="4F81BD" w:themeColor="accent1"/>
        </w:rPr>
        <w:t>Лекція 2.</w:t>
      </w:r>
      <w:r w:rsidRPr="005022EC">
        <w:rPr>
          <w:rFonts w:cstheme="minorHAnsi"/>
          <w:b w:val="0"/>
          <w:color w:val="4F81BD" w:themeColor="accent1"/>
        </w:rPr>
        <w:t xml:space="preserve"> Фактори та мотивація міжнародної інвестиційної діяльності</w:t>
      </w:r>
    </w:p>
    <w:p w14:paraId="2DA2E748" w14:textId="471638A0" w:rsidR="00EB2C50" w:rsidRPr="00EB2C50" w:rsidRDefault="00EB2C50" w:rsidP="00E87E74">
      <w:pPr>
        <w:spacing w:line="240" w:lineRule="auto"/>
        <w:jc w:val="both"/>
        <w:rPr>
          <w:rFonts w:asciiTheme="minorHAnsi" w:hAnsiTheme="minorHAnsi" w:cstheme="minorHAnsi"/>
          <w:color w:val="4F81BD" w:themeColor="accent1"/>
          <w:sz w:val="24"/>
          <w:szCs w:val="24"/>
        </w:rPr>
      </w:pPr>
      <w:r w:rsidRPr="00EB2C50">
        <w:rPr>
          <w:rFonts w:asciiTheme="minorHAnsi" w:hAnsiTheme="minorHAnsi" w:cstheme="minorHAnsi"/>
          <w:color w:val="4F81BD" w:themeColor="accent1"/>
          <w:sz w:val="24"/>
          <w:szCs w:val="24"/>
        </w:rPr>
        <w:t>2.1.Причини і суть міжнародного руху капіталу.</w:t>
      </w:r>
    </w:p>
    <w:p w14:paraId="5D8F737F" w14:textId="25D07B51" w:rsidR="00EB2C50" w:rsidRPr="00EB2C50" w:rsidRDefault="00EB2C50" w:rsidP="00E87E74">
      <w:pPr>
        <w:spacing w:line="240" w:lineRule="auto"/>
        <w:jc w:val="both"/>
        <w:rPr>
          <w:rFonts w:asciiTheme="minorHAnsi" w:hAnsiTheme="minorHAnsi" w:cstheme="minorHAnsi"/>
          <w:color w:val="4F81BD" w:themeColor="accent1"/>
          <w:sz w:val="24"/>
          <w:szCs w:val="24"/>
        </w:rPr>
      </w:pPr>
      <w:r w:rsidRPr="00EB2C50">
        <w:rPr>
          <w:rFonts w:asciiTheme="minorHAnsi" w:hAnsiTheme="minorHAnsi" w:cstheme="minorHAnsi"/>
          <w:color w:val="4F81BD" w:themeColor="accent1"/>
          <w:sz w:val="24"/>
          <w:szCs w:val="24"/>
        </w:rPr>
        <w:t>2.2. Фактори, що здійснюють вплив на ПІІ</w:t>
      </w:r>
    </w:p>
    <w:p w14:paraId="634EADC5" w14:textId="40FE0A7F" w:rsidR="00EB2C50" w:rsidRPr="00EB2C50" w:rsidRDefault="00EB2C50" w:rsidP="00E87E74">
      <w:pPr>
        <w:pStyle w:val="af1"/>
        <w:autoSpaceDE/>
        <w:autoSpaceDN/>
        <w:adjustRightInd/>
        <w:ind w:left="0"/>
        <w:rPr>
          <w:rFonts w:asciiTheme="minorHAnsi" w:hAnsiTheme="minorHAnsi" w:cstheme="minorHAnsi"/>
          <w:color w:val="4F81BD" w:themeColor="accent1"/>
        </w:rPr>
      </w:pPr>
      <w:r w:rsidRPr="00EB2C50">
        <w:rPr>
          <w:rFonts w:asciiTheme="minorHAnsi" w:hAnsiTheme="minorHAnsi" w:cstheme="minorHAnsi"/>
          <w:color w:val="4F81BD" w:themeColor="accent1"/>
        </w:rPr>
        <w:t>2.3.Мотивація використання інвестиційних ресурсів.</w:t>
      </w:r>
    </w:p>
    <w:p w14:paraId="7D8F0606" w14:textId="60F6DAB8" w:rsidR="00C61924" w:rsidRDefault="00C61924" w:rsidP="00E87E74">
      <w:pPr>
        <w:pStyle w:val="1"/>
        <w:numPr>
          <w:ilvl w:val="0"/>
          <w:numId w:val="0"/>
        </w:numPr>
        <w:spacing w:line="240" w:lineRule="auto"/>
        <w:rPr>
          <w:rFonts w:cstheme="minorHAnsi"/>
          <w:b w:val="0"/>
          <w:color w:val="4F81BD" w:themeColor="accent1"/>
        </w:rPr>
      </w:pPr>
      <w:r>
        <w:rPr>
          <w:rFonts w:cstheme="minorHAnsi"/>
          <w:b w:val="0"/>
          <w:color w:val="4F81BD" w:themeColor="accent1"/>
        </w:rPr>
        <w:t xml:space="preserve">Лекція 3. </w:t>
      </w:r>
      <w:r w:rsidRPr="005022EC">
        <w:rPr>
          <w:rFonts w:cstheme="minorHAnsi"/>
          <w:b w:val="0"/>
          <w:color w:val="4F81BD" w:themeColor="accent1"/>
        </w:rPr>
        <w:t>Регулювання міжнародної інвестиційної діяльності</w:t>
      </w:r>
    </w:p>
    <w:p w14:paraId="4B0F5D0E" w14:textId="04D598E2" w:rsidR="00DD4251" w:rsidRPr="00DD4251" w:rsidRDefault="00DD4251" w:rsidP="00E87E74">
      <w:pPr>
        <w:spacing w:line="240" w:lineRule="auto"/>
        <w:jc w:val="both"/>
        <w:rPr>
          <w:rFonts w:asciiTheme="minorHAnsi" w:hAnsiTheme="minorHAnsi" w:cstheme="minorHAnsi"/>
          <w:color w:val="4F81BD" w:themeColor="accent1"/>
          <w:sz w:val="24"/>
          <w:szCs w:val="24"/>
        </w:rPr>
      </w:pPr>
      <w:r w:rsidRPr="00602DCA">
        <w:rPr>
          <w:rFonts w:asciiTheme="minorHAnsi" w:hAnsiTheme="minorHAnsi" w:cstheme="minorHAnsi"/>
          <w:color w:val="4F81BD" w:themeColor="accent1"/>
          <w:sz w:val="24"/>
          <w:szCs w:val="24"/>
        </w:rPr>
        <w:t xml:space="preserve">3.1. </w:t>
      </w:r>
      <w:r w:rsidRPr="00DD4251">
        <w:rPr>
          <w:rFonts w:asciiTheme="minorHAnsi" w:hAnsiTheme="minorHAnsi" w:cstheme="minorHAnsi"/>
          <w:color w:val="4F81BD" w:themeColor="accent1"/>
          <w:sz w:val="24"/>
          <w:szCs w:val="24"/>
        </w:rPr>
        <w:t>Еволюція розвитку правових основ міжнародних інвестиційних відносин</w:t>
      </w:r>
    </w:p>
    <w:p w14:paraId="2771B5A2" w14:textId="4A4C1B41" w:rsidR="00DD4251" w:rsidRPr="00DD4251" w:rsidRDefault="00DD4251" w:rsidP="00E87E74">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3.</w:t>
      </w:r>
      <w:r w:rsidRPr="00DD4251">
        <w:rPr>
          <w:rFonts w:asciiTheme="minorHAnsi" w:hAnsiTheme="minorHAnsi" w:cstheme="minorHAnsi"/>
          <w:color w:val="4F81BD" w:themeColor="accent1"/>
          <w:sz w:val="24"/>
          <w:szCs w:val="24"/>
        </w:rPr>
        <w:t>2. Методи та рівні регулювання міжнародних інвестиційних відносин</w:t>
      </w:r>
    </w:p>
    <w:p w14:paraId="5051CFA2" w14:textId="798109E2" w:rsidR="00DD4251" w:rsidRPr="00DD4251" w:rsidRDefault="00DD4251" w:rsidP="00E87E74">
      <w:pPr>
        <w:pStyle w:val="3"/>
        <w:shd w:val="clear" w:color="auto" w:fill="FFFFFF"/>
        <w:spacing w:line="240" w:lineRule="auto"/>
        <w:jc w:val="both"/>
        <w:rPr>
          <w:rFonts w:asciiTheme="minorHAnsi" w:hAnsiTheme="minorHAnsi" w:cstheme="minorHAnsi"/>
          <w:color w:val="4F81BD" w:themeColor="accent1"/>
        </w:rPr>
      </w:pPr>
      <w:r>
        <w:rPr>
          <w:rFonts w:asciiTheme="minorHAnsi" w:hAnsiTheme="minorHAnsi" w:cstheme="minorHAnsi"/>
          <w:color w:val="4F81BD" w:themeColor="accent1"/>
          <w:spacing w:val="-4"/>
        </w:rPr>
        <w:t>3.</w:t>
      </w:r>
      <w:r w:rsidRPr="00DD4251">
        <w:rPr>
          <w:rFonts w:asciiTheme="minorHAnsi" w:hAnsiTheme="minorHAnsi" w:cstheme="minorHAnsi"/>
          <w:color w:val="4F81BD" w:themeColor="accent1"/>
          <w:spacing w:val="-4"/>
        </w:rPr>
        <w:t xml:space="preserve">3. </w:t>
      </w:r>
      <w:r w:rsidRPr="00DD4251">
        <w:rPr>
          <w:rFonts w:asciiTheme="minorHAnsi" w:hAnsiTheme="minorHAnsi" w:cstheme="minorHAnsi"/>
          <w:color w:val="4F81BD" w:themeColor="accent1"/>
        </w:rPr>
        <w:t>Міжнародні правила інвестування</w:t>
      </w:r>
    </w:p>
    <w:p w14:paraId="6D975423" w14:textId="51B1D187" w:rsidR="00DD4251" w:rsidRPr="00DD4251" w:rsidRDefault="00DD4251" w:rsidP="00E87E74">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3.</w:t>
      </w:r>
      <w:r w:rsidRPr="00DD4251">
        <w:rPr>
          <w:rFonts w:asciiTheme="minorHAnsi" w:hAnsiTheme="minorHAnsi" w:cstheme="minorHAnsi"/>
          <w:color w:val="4F81BD" w:themeColor="accent1"/>
          <w:sz w:val="24"/>
          <w:szCs w:val="24"/>
        </w:rPr>
        <w:t>4. Особливості регулювання міжнародних ринків цінних паперів</w:t>
      </w:r>
    </w:p>
    <w:p w14:paraId="7931BBAD" w14:textId="77777777" w:rsidR="00EB2C50" w:rsidRPr="00EB2C50" w:rsidRDefault="00EB2C50" w:rsidP="00E87E74">
      <w:pPr>
        <w:spacing w:line="240" w:lineRule="auto"/>
      </w:pPr>
    </w:p>
    <w:p w14:paraId="72E71760" w14:textId="7607DC22" w:rsidR="00C61924" w:rsidRDefault="00C61924" w:rsidP="00E87E74">
      <w:pPr>
        <w:pStyle w:val="1"/>
        <w:numPr>
          <w:ilvl w:val="0"/>
          <w:numId w:val="0"/>
        </w:numPr>
        <w:spacing w:before="0" w:after="0" w:line="240" w:lineRule="auto"/>
        <w:rPr>
          <w:rFonts w:cstheme="minorHAnsi"/>
          <w:b w:val="0"/>
          <w:color w:val="4F81BD" w:themeColor="accent1"/>
        </w:rPr>
      </w:pPr>
      <w:r>
        <w:rPr>
          <w:rFonts w:cstheme="minorHAnsi"/>
          <w:b w:val="0"/>
          <w:color w:val="4F81BD" w:themeColor="accent1"/>
        </w:rPr>
        <w:t>Лекція</w:t>
      </w:r>
      <w:r w:rsidRPr="005022EC">
        <w:rPr>
          <w:rFonts w:cstheme="minorHAnsi"/>
          <w:b w:val="0"/>
          <w:color w:val="4F81BD" w:themeColor="accent1"/>
        </w:rPr>
        <w:t xml:space="preserve"> 4. Розвиток міжнародного ринку інвестицій в епоху глобалізації</w:t>
      </w:r>
    </w:p>
    <w:p w14:paraId="3DFF0BC8" w14:textId="3A822843" w:rsidR="00A34E51" w:rsidRPr="00A34E51" w:rsidRDefault="00A34E51" w:rsidP="00E87E74">
      <w:pPr>
        <w:shd w:val="clear" w:color="auto" w:fill="FFFFFF"/>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4.</w:t>
      </w:r>
      <w:r w:rsidRPr="00A34E51">
        <w:rPr>
          <w:rFonts w:asciiTheme="minorHAnsi" w:hAnsiTheme="minorHAnsi" w:cstheme="minorHAnsi"/>
          <w:color w:val="4F81BD" w:themeColor="accent1"/>
          <w:sz w:val="24"/>
          <w:szCs w:val="24"/>
        </w:rPr>
        <w:t>1.Тенденції розвитку інвестиційного ринку в епоху глобалізації</w:t>
      </w:r>
    </w:p>
    <w:p w14:paraId="7C73CCEC" w14:textId="36BF805A" w:rsidR="00A34E51" w:rsidRPr="00A34E51" w:rsidRDefault="00A34E51" w:rsidP="00E87E74">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4.</w:t>
      </w:r>
      <w:r w:rsidRPr="00A34E51">
        <w:rPr>
          <w:rFonts w:asciiTheme="minorHAnsi" w:hAnsiTheme="minorHAnsi" w:cstheme="minorHAnsi"/>
          <w:color w:val="4F81BD" w:themeColor="accent1"/>
          <w:sz w:val="24"/>
          <w:szCs w:val="24"/>
        </w:rPr>
        <w:t>2. Структурні особливості розподілу інвестицій в умовах глобалізації</w:t>
      </w:r>
    </w:p>
    <w:p w14:paraId="26950574" w14:textId="3A74A9B2" w:rsidR="00A34E51" w:rsidRPr="00A34E51" w:rsidRDefault="00A34E51" w:rsidP="00E87E74">
      <w:pPr>
        <w:spacing w:line="240" w:lineRule="auto"/>
      </w:pPr>
      <w:r>
        <w:rPr>
          <w:rFonts w:asciiTheme="minorHAnsi" w:hAnsiTheme="minorHAnsi" w:cstheme="minorHAnsi"/>
          <w:color w:val="4F81BD" w:themeColor="accent1"/>
          <w:sz w:val="24"/>
          <w:szCs w:val="24"/>
        </w:rPr>
        <w:t>4.</w:t>
      </w:r>
      <w:r w:rsidRPr="00A34E51">
        <w:rPr>
          <w:rFonts w:asciiTheme="minorHAnsi" w:hAnsiTheme="minorHAnsi" w:cstheme="minorHAnsi"/>
          <w:color w:val="4F81BD" w:themeColor="accent1"/>
          <w:sz w:val="24"/>
          <w:szCs w:val="24"/>
        </w:rPr>
        <w:t>3. Кон’юнктура міжнародного ринку інвестицій</w:t>
      </w:r>
    </w:p>
    <w:p w14:paraId="6A27BBC0" w14:textId="77777777" w:rsidR="00DD4251" w:rsidRDefault="00DD4251" w:rsidP="00E87E74">
      <w:pPr>
        <w:spacing w:line="240" w:lineRule="auto"/>
        <w:rPr>
          <w:rFonts w:asciiTheme="minorHAnsi" w:hAnsiTheme="minorHAnsi" w:cstheme="minorHAnsi"/>
          <w:bCs/>
          <w:color w:val="4F81BD" w:themeColor="accent1"/>
          <w:sz w:val="24"/>
          <w:szCs w:val="24"/>
        </w:rPr>
      </w:pPr>
    </w:p>
    <w:p w14:paraId="2678C02D" w14:textId="783C8DE2" w:rsidR="00C61924" w:rsidRDefault="00C61924" w:rsidP="00E87E74">
      <w:pPr>
        <w:spacing w:line="240" w:lineRule="auto"/>
        <w:rPr>
          <w:rFonts w:asciiTheme="minorHAnsi" w:hAnsiTheme="minorHAnsi" w:cstheme="minorHAnsi"/>
          <w:bCs/>
          <w:snapToGrid w:val="0"/>
          <w:color w:val="4F81BD" w:themeColor="accent1"/>
          <w:sz w:val="24"/>
          <w:szCs w:val="24"/>
        </w:rPr>
      </w:pPr>
      <w:r w:rsidRPr="00C61924">
        <w:rPr>
          <w:rFonts w:asciiTheme="minorHAnsi" w:hAnsiTheme="minorHAnsi" w:cstheme="minorHAnsi"/>
          <w:bCs/>
          <w:color w:val="4F81BD" w:themeColor="accent1"/>
          <w:sz w:val="24"/>
          <w:szCs w:val="24"/>
        </w:rPr>
        <w:t>Лекція</w:t>
      </w:r>
      <w:r w:rsidRPr="00C61924">
        <w:rPr>
          <w:rFonts w:asciiTheme="minorHAnsi" w:hAnsiTheme="minorHAnsi" w:cstheme="minorHAnsi"/>
          <w:bCs/>
          <w:snapToGrid w:val="0"/>
          <w:color w:val="4F81BD" w:themeColor="accent1"/>
          <w:sz w:val="24"/>
          <w:szCs w:val="24"/>
        </w:rPr>
        <w:t xml:space="preserve"> 5. Міжнародна діяльність на ринку акцій</w:t>
      </w:r>
    </w:p>
    <w:p w14:paraId="2D7FA16B" w14:textId="3D01FA2D" w:rsidR="0004270E" w:rsidRPr="0004270E" w:rsidRDefault="0004270E" w:rsidP="00E87E74">
      <w:pPr>
        <w:widowControl w:val="0"/>
        <w:spacing w:line="240" w:lineRule="auto"/>
        <w:jc w:val="both"/>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5.1.</w:t>
      </w:r>
      <w:r w:rsidRPr="0004270E">
        <w:rPr>
          <w:rFonts w:asciiTheme="minorHAnsi" w:hAnsiTheme="minorHAnsi" w:cstheme="minorHAnsi"/>
          <w:bCs/>
          <w:snapToGrid w:val="0"/>
          <w:color w:val="4F81BD" w:themeColor="accent1"/>
          <w:sz w:val="24"/>
          <w:szCs w:val="24"/>
        </w:rPr>
        <w:t>Загальні риси інвестування у звичайні акції</w:t>
      </w:r>
    </w:p>
    <w:p w14:paraId="14604736" w14:textId="1F39CC22" w:rsidR="0004270E" w:rsidRPr="0004270E" w:rsidRDefault="0004270E" w:rsidP="00E87E74">
      <w:pPr>
        <w:widowControl w:val="0"/>
        <w:spacing w:line="240" w:lineRule="auto"/>
        <w:jc w:val="both"/>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5.2.</w:t>
      </w:r>
      <w:r w:rsidRPr="0004270E">
        <w:rPr>
          <w:rFonts w:asciiTheme="minorHAnsi" w:hAnsiTheme="minorHAnsi" w:cstheme="minorHAnsi"/>
          <w:bCs/>
          <w:snapToGrid w:val="0"/>
          <w:color w:val="4F81BD" w:themeColor="accent1"/>
          <w:sz w:val="24"/>
          <w:szCs w:val="24"/>
        </w:rPr>
        <w:t>Класифікація звичайних акцій</w:t>
      </w:r>
    </w:p>
    <w:p w14:paraId="4C98A514" w14:textId="5B54830F" w:rsidR="0004270E" w:rsidRPr="0004270E" w:rsidRDefault="0004270E" w:rsidP="00E87E74">
      <w:pPr>
        <w:pStyle w:val="af4"/>
        <w:shd w:val="clear" w:color="auto" w:fill="FFFFFF"/>
        <w:spacing w:before="0" w:beforeAutospacing="0" w:after="300" w:afterAutospacing="0"/>
        <w:jc w:val="both"/>
        <w:rPr>
          <w:rFonts w:asciiTheme="minorHAnsi" w:hAnsiTheme="minorHAnsi" w:cstheme="minorHAnsi"/>
          <w:bCs/>
          <w:iCs/>
          <w:color w:val="4F81BD" w:themeColor="accent1"/>
          <w:lang w:val="uk-UA"/>
        </w:rPr>
      </w:pPr>
      <w:r>
        <w:rPr>
          <w:rFonts w:asciiTheme="minorHAnsi" w:hAnsiTheme="minorHAnsi" w:cstheme="minorHAnsi"/>
          <w:bCs/>
          <w:iCs/>
          <w:color w:val="4F81BD" w:themeColor="accent1"/>
          <w:lang w:val="uk-UA"/>
        </w:rPr>
        <w:t>5.3.</w:t>
      </w:r>
      <w:r w:rsidRPr="0004270E">
        <w:rPr>
          <w:rFonts w:asciiTheme="minorHAnsi" w:hAnsiTheme="minorHAnsi" w:cstheme="minorHAnsi"/>
          <w:bCs/>
          <w:iCs/>
          <w:color w:val="4F81BD" w:themeColor="accent1"/>
          <w:lang w:val="uk-UA"/>
        </w:rPr>
        <w:t>Міжнародний ринок акцій</w:t>
      </w:r>
    </w:p>
    <w:p w14:paraId="01715365" w14:textId="5434B156" w:rsidR="00C61924" w:rsidRDefault="00C61924" w:rsidP="00E87E74">
      <w:pPr>
        <w:spacing w:line="240" w:lineRule="auto"/>
        <w:rPr>
          <w:rFonts w:asciiTheme="minorHAnsi" w:hAnsiTheme="minorHAnsi" w:cstheme="minorHAnsi"/>
          <w:bCs/>
          <w:snapToGrid w:val="0"/>
          <w:color w:val="4F81BD" w:themeColor="accent1"/>
          <w:sz w:val="24"/>
          <w:szCs w:val="24"/>
        </w:rPr>
      </w:pPr>
      <w:r w:rsidRPr="00C61924">
        <w:rPr>
          <w:rFonts w:asciiTheme="minorHAnsi" w:hAnsiTheme="minorHAnsi" w:cstheme="minorHAnsi"/>
          <w:bCs/>
          <w:color w:val="4F81BD" w:themeColor="accent1"/>
          <w:sz w:val="24"/>
          <w:szCs w:val="24"/>
        </w:rPr>
        <w:t>Лекція</w:t>
      </w:r>
      <w:r w:rsidRPr="00C61924">
        <w:rPr>
          <w:rFonts w:asciiTheme="minorHAnsi" w:hAnsiTheme="minorHAnsi" w:cstheme="minorHAnsi"/>
          <w:bCs/>
          <w:snapToGrid w:val="0"/>
          <w:color w:val="4F81BD" w:themeColor="accent1"/>
          <w:sz w:val="24"/>
          <w:szCs w:val="24"/>
        </w:rPr>
        <w:t xml:space="preserve"> 6.</w:t>
      </w:r>
      <w:r>
        <w:rPr>
          <w:rFonts w:asciiTheme="minorHAnsi" w:hAnsiTheme="minorHAnsi" w:cstheme="minorHAnsi"/>
          <w:bCs/>
          <w:snapToGrid w:val="0"/>
          <w:color w:val="4F81BD" w:themeColor="accent1"/>
          <w:sz w:val="24"/>
          <w:szCs w:val="24"/>
        </w:rPr>
        <w:t xml:space="preserve"> Міжнародний ринок облігацій</w:t>
      </w:r>
    </w:p>
    <w:p w14:paraId="7403004B" w14:textId="032CA89F" w:rsidR="0007396D" w:rsidRPr="0007396D" w:rsidRDefault="0007396D" w:rsidP="00E87E74">
      <w:pPr>
        <w:widowControl w:val="0"/>
        <w:spacing w:line="240" w:lineRule="auto"/>
        <w:jc w:val="both"/>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6.1.</w:t>
      </w:r>
      <w:r w:rsidRPr="0007396D">
        <w:rPr>
          <w:rFonts w:asciiTheme="minorHAnsi" w:hAnsiTheme="minorHAnsi" w:cstheme="minorHAnsi"/>
          <w:bCs/>
          <w:snapToGrid w:val="0"/>
          <w:color w:val="4F81BD" w:themeColor="accent1"/>
          <w:sz w:val="24"/>
          <w:szCs w:val="24"/>
        </w:rPr>
        <w:t>Структура міжнародного ринку позикових капіталів</w:t>
      </w:r>
    </w:p>
    <w:p w14:paraId="322F44A5" w14:textId="43AB7ACA" w:rsidR="0007396D" w:rsidRPr="0007396D" w:rsidRDefault="0007396D" w:rsidP="00E87E74">
      <w:pPr>
        <w:widowControl w:val="0"/>
        <w:spacing w:line="240" w:lineRule="auto"/>
        <w:jc w:val="both"/>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6.2.</w:t>
      </w:r>
      <w:r w:rsidRPr="0007396D">
        <w:rPr>
          <w:rFonts w:asciiTheme="minorHAnsi" w:hAnsiTheme="minorHAnsi" w:cstheme="minorHAnsi"/>
          <w:bCs/>
          <w:snapToGrid w:val="0"/>
          <w:color w:val="4F81BD" w:themeColor="accent1"/>
          <w:sz w:val="24"/>
          <w:szCs w:val="24"/>
        </w:rPr>
        <w:t>Сутність та види облігацій</w:t>
      </w:r>
    </w:p>
    <w:p w14:paraId="5A692A1C" w14:textId="7D4821AA" w:rsidR="0007396D" w:rsidRPr="0007396D" w:rsidRDefault="0007396D" w:rsidP="00E87E74">
      <w:pPr>
        <w:widowControl w:val="0"/>
        <w:spacing w:line="240" w:lineRule="auto"/>
        <w:jc w:val="both"/>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6.3.</w:t>
      </w:r>
      <w:r w:rsidRPr="0007396D">
        <w:rPr>
          <w:rFonts w:asciiTheme="minorHAnsi" w:hAnsiTheme="minorHAnsi" w:cstheme="minorHAnsi"/>
          <w:bCs/>
          <w:snapToGrid w:val="0"/>
          <w:color w:val="4F81BD" w:themeColor="accent1"/>
          <w:sz w:val="24"/>
          <w:szCs w:val="24"/>
        </w:rPr>
        <w:t>Основні ринки облігацій</w:t>
      </w:r>
    </w:p>
    <w:p w14:paraId="048416BF" w14:textId="77777777" w:rsidR="0004270E" w:rsidRDefault="0004270E" w:rsidP="00E87E74">
      <w:pPr>
        <w:spacing w:line="240" w:lineRule="auto"/>
        <w:rPr>
          <w:rFonts w:asciiTheme="minorHAnsi" w:hAnsiTheme="minorHAnsi" w:cstheme="minorHAnsi"/>
          <w:bCs/>
          <w:snapToGrid w:val="0"/>
          <w:color w:val="4F81BD" w:themeColor="accent1"/>
          <w:sz w:val="24"/>
          <w:szCs w:val="24"/>
        </w:rPr>
      </w:pPr>
    </w:p>
    <w:p w14:paraId="73990362" w14:textId="09643C83" w:rsidR="00C61924" w:rsidRDefault="00C61924" w:rsidP="00E87E74">
      <w:pPr>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Лекція 7. Похідні цінні папери</w:t>
      </w:r>
    </w:p>
    <w:p w14:paraId="1FAC82E5" w14:textId="5718BE1E" w:rsidR="00D34C0B" w:rsidRPr="00E50C2E" w:rsidRDefault="00D34C0B" w:rsidP="00E87E74">
      <w:pPr>
        <w:widowControl w:val="0"/>
        <w:spacing w:line="240" w:lineRule="auto"/>
        <w:rPr>
          <w:rFonts w:asciiTheme="minorHAnsi" w:hAnsiTheme="minorHAnsi" w:cstheme="minorHAnsi"/>
          <w:bCs/>
          <w:snapToGrid w:val="0"/>
          <w:color w:val="4F81BD" w:themeColor="accent1"/>
          <w:sz w:val="24"/>
          <w:szCs w:val="24"/>
        </w:rPr>
      </w:pPr>
      <w:r w:rsidRPr="00E50C2E">
        <w:rPr>
          <w:rFonts w:asciiTheme="minorHAnsi" w:hAnsiTheme="minorHAnsi" w:cstheme="minorHAnsi"/>
          <w:bCs/>
          <w:snapToGrid w:val="0"/>
          <w:color w:val="4F81BD" w:themeColor="accent1"/>
          <w:sz w:val="24"/>
          <w:szCs w:val="24"/>
        </w:rPr>
        <w:t xml:space="preserve">7.1.Поняття та особливості похідних фінансових інструментів </w:t>
      </w:r>
    </w:p>
    <w:p w14:paraId="38265E70" w14:textId="4BF1471B" w:rsidR="00D34C0B" w:rsidRPr="00E50C2E" w:rsidRDefault="00D34C0B" w:rsidP="00E87E74">
      <w:pPr>
        <w:widowControl w:val="0"/>
        <w:spacing w:line="240" w:lineRule="auto"/>
        <w:rPr>
          <w:rFonts w:asciiTheme="minorHAnsi" w:hAnsiTheme="minorHAnsi" w:cstheme="minorHAnsi"/>
          <w:bCs/>
          <w:snapToGrid w:val="0"/>
          <w:color w:val="4F81BD" w:themeColor="accent1"/>
          <w:sz w:val="24"/>
          <w:szCs w:val="24"/>
        </w:rPr>
      </w:pPr>
      <w:r w:rsidRPr="00E50C2E">
        <w:rPr>
          <w:rFonts w:asciiTheme="minorHAnsi" w:hAnsiTheme="minorHAnsi" w:cstheme="minorHAnsi"/>
          <w:bCs/>
          <w:snapToGrid w:val="0"/>
          <w:color w:val="4F81BD" w:themeColor="accent1"/>
          <w:sz w:val="24"/>
          <w:szCs w:val="24"/>
        </w:rPr>
        <w:t>7.2.Основні види похідних  цінних паперів сурогатні цінні папери</w:t>
      </w:r>
    </w:p>
    <w:p w14:paraId="3301C0F6" w14:textId="7AAE9341" w:rsidR="00D34C0B" w:rsidRPr="00E50C2E" w:rsidRDefault="00D34C0B" w:rsidP="00E87E74">
      <w:pPr>
        <w:widowControl w:val="0"/>
        <w:spacing w:line="240" w:lineRule="auto"/>
        <w:rPr>
          <w:rFonts w:asciiTheme="minorHAnsi" w:hAnsiTheme="minorHAnsi" w:cstheme="minorHAnsi"/>
          <w:bCs/>
          <w:snapToGrid w:val="0"/>
          <w:color w:val="4F81BD" w:themeColor="accent1"/>
          <w:sz w:val="24"/>
          <w:szCs w:val="24"/>
        </w:rPr>
      </w:pPr>
      <w:r w:rsidRPr="00E50C2E">
        <w:rPr>
          <w:rFonts w:asciiTheme="minorHAnsi" w:hAnsiTheme="minorHAnsi" w:cstheme="minorHAnsi"/>
          <w:bCs/>
          <w:snapToGrid w:val="0"/>
          <w:color w:val="4F81BD" w:themeColor="accent1"/>
          <w:sz w:val="24"/>
          <w:szCs w:val="24"/>
        </w:rPr>
        <w:t>7.3.Характеристика учасників ринку деривативів</w:t>
      </w:r>
    </w:p>
    <w:p w14:paraId="657234C5" w14:textId="77777777" w:rsidR="00D34C0B" w:rsidRDefault="00D34C0B" w:rsidP="00E87E74">
      <w:pPr>
        <w:spacing w:line="240" w:lineRule="auto"/>
        <w:rPr>
          <w:rFonts w:asciiTheme="minorHAnsi" w:hAnsiTheme="minorHAnsi" w:cstheme="minorHAnsi"/>
          <w:bCs/>
          <w:snapToGrid w:val="0"/>
          <w:color w:val="4F81BD" w:themeColor="accent1"/>
          <w:sz w:val="24"/>
          <w:szCs w:val="24"/>
        </w:rPr>
      </w:pPr>
    </w:p>
    <w:p w14:paraId="5023C18F" w14:textId="761440E6" w:rsidR="00C61924" w:rsidRDefault="00C61924" w:rsidP="00E87E74">
      <w:pPr>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Лекція 8. Реальні інвестиції у системі міжнародних угод</w:t>
      </w:r>
    </w:p>
    <w:p w14:paraId="7AB94B59" w14:textId="4033D989" w:rsidR="00764D13" w:rsidRPr="00764D13" w:rsidRDefault="00764D13" w:rsidP="00E87E74">
      <w:pPr>
        <w:spacing w:line="240" w:lineRule="auto"/>
        <w:rPr>
          <w:rFonts w:asciiTheme="minorHAnsi" w:hAnsiTheme="minorHAnsi" w:cstheme="minorHAnsi"/>
          <w:bCs/>
          <w:color w:val="4F81BD" w:themeColor="accent1"/>
          <w:sz w:val="24"/>
          <w:szCs w:val="24"/>
        </w:rPr>
      </w:pPr>
      <w:r w:rsidRPr="00764D13">
        <w:rPr>
          <w:rFonts w:asciiTheme="minorHAnsi" w:hAnsiTheme="minorHAnsi" w:cstheme="minorHAnsi"/>
          <w:bCs/>
          <w:color w:val="4F81BD" w:themeColor="accent1"/>
          <w:sz w:val="24"/>
          <w:szCs w:val="24"/>
        </w:rPr>
        <w:t>8.1.Реальні інвестиції та їх структура.</w:t>
      </w:r>
    </w:p>
    <w:p w14:paraId="202D39E8" w14:textId="41E9EBD0" w:rsidR="00764D13" w:rsidRPr="00764D13" w:rsidRDefault="00764D13" w:rsidP="00E87E74">
      <w:pPr>
        <w:spacing w:line="240" w:lineRule="auto"/>
        <w:rPr>
          <w:rFonts w:asciiTheme="minorHAnsi" w:hAnsiTheme="minorHAnsi" w:cstheme="minorHAnsi"/>
          <w:bCs/>
          <w:color w:val="4F81BD" w:themeColor="accent1"/>
          <w:sz w:val="24"/>
          <w:szCs w:val="24"/>
        </w:rPr>
      </w:pPr>
      <w:r w:rsidRPr="00764D13">
        <w:rPr>
          <w:rFonts w:asciiTheme="minorHAnsi" w:hAnsiTheme="minorHAnsi" w:cstheme="minorHAnsi"/>
          <w:bCs/>
          <w:color w:val="4F81BD" w:themeColor="accent1"/>
          <w:sz w:val="24"/>
          <w:szCs w:val="24"/>
        </w:rPr>
        <w:t>8.2. Матеріальна база реальних інвестицій</w:t>
      </w:r>
    </w:p>
    <w:p w14:paraId="020AA51B" w14:textId="65E8CDF4" w:rsidR="00E50C2E" w:rsidRPr="00764D13" w:rsidRDefault="00764D13" w:rsidP="00E87E74">
      <w:pPr>
        <w:spacing w:line="240" w:lineRule="auto"/>
        <w:rPr>
          <w:rFonts w:asciiTheme="minorHAnsi" w:hAnsiTheme="minorHAnsi" w:cstheme="minorHAnsi"/>
          <w:bCs/>
          <w:color w:val="4F81BD" w:themeColor="accent1"/>
          <w:sz w:val="24"/>
          <w:szCs w:val="24"/>
        </w:rPr>
      </w:pPr>
      <w:r w:rsidRPr="00764D13">
        <w:rPr>
          <w:rFonts w:asciiTheme="minorHAnsi" w:hAnsiTheme="minorHAnsi" w:cstheme="minorHAnsi"/>
          <w:bCs/>
          <w:color w:val="4F81BD" w:themeColor="accent1"/>
          <w:sz w:val="24"/>
          <w:szCs w:val="24"/>
        </w:rPr>
        <w:t xml:space="preserve">8.3.Техніко-економічне обґрунтування інвестиційних програм і проектів. </w:t>
      </w:r>
    </w:p>
    <w:p w14:paraId="2F320499" w14:textId="77777777" w:rsidR="00764D13" w:rsidRDefault="00764D13" w:rsidP="00E87E74">
      <w:pPr>
        <w:spacing w:line="240" w:lineRule="auto"/>
        <w:rPr>
          <w:rFonts w:asciiTheme="minorHAnsi" w:hAnsiTheme="minorHAnsi" w:cstheme="minorHAnsi"/>
          <w:bCs/>
          <w:snapToGrid w:val="0"/>
          <w:color w:val="4F81BD" w:themeColor="accent1"/>
          <w:sz w:val="24"/>
          <w:szCs w:val="24"/>
        </w:rPr>
      </w:pPr>
    </w:p>
    <w:p w14:paraId="06C5732E" w14:textId="725BA29E" w:rsidR="00C61924" w:rsidRDefault="00C61924" w:rsidP="00E87E74">
      <w:pPr>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Лекція 9.Інвестиційні стратегії у глобальному середовищі</w:t>
      </w:r>
    </w:p>
    <w:p w14:paraId="45A544D1" w14:textId="77777777" w:rsidR="002F706D" w:rsidRPr="00A07E92" w:rsidRDefault="002F706D" w:rsidP="00E87E74">
      <w:pPr>
        <w:spacing w:line="240" w:lineRule="auto"/>
        <w:jc w:val="both"/>
        <w:rPr>
          <w:rFonts w:asciiTheme="minorHAnsi" w:hAnsiTheme="minorHAnsi" w:cstheme="minorHAnsi"/>
          <w:bCs/>
          <w:color w:val="4F81BD" w:themeColor="accent1"/>
          <w:sz w:val="24"/>
          <w:szCs w:val="24"/>
        </w:rPr>
      </w:pPr>
      <w:r w:rsidRPr="00A07E92">
        <w:rPr>
          <w:rFonts w:asciiTheme="minorHAnsi" w:hAnsiTheme="minorHAnsi" w:cstheme="minorHAnsi"/>
          <w:bCs/>
          <w:color w:val="4F81BD" w:themeColor="accent1"/>
          <w:sz w:val="24"/>
          <w:szCs w:val="24"/>
        </w:rPr>
        <w:t xml:space="preserve">9.1.Фактори, що впливають на вибір стратегії інвестування. </w:t>
      </w:r>
    </w:p>
    <w:p w14:paraId="7DC03BE0" w14:textId="77777777" w:rsidR="00A07E92" w:rsidRPr="00A07E92" w:rsidRDefault="002F706D" w:rsidP="00E87E74">
      <w:pPr>
        <w:spacing w:line="240" w:lineRule="auto"/>
        <w:jc w:val="both"/>
        <w:rPr>
          <w:rFonts w:asciiTheme="minorHAnsi" w:hAnsiTheme="minorHAnsi" w:cstheme="minorHAnsi"/>
          <w:color w:val="4F81BD" w:themeColor="accent1"/>
          <w:sz w:val="24"/>
          <w:szCs w:val="24"/>
        </w:rPr>
      </w:pPr>
      <w:r w:rsidRPr="00A07E92">
        <w:rPr>
          <w:rFonts w:asciiTheme="minorHAnsi" w:hAnsiTheme="minorHAnsi" w:cstheme="minorHAnsi"/>
          <w:bCs/>
          <w:color w:val="4F81BD" w:themeColor="accent1"/>
          <w:sz w:val="24"/>
          <w:szCs w:val="24"/>
        </w:rPr>
        <w:t>9.2.</w:t>
      </w:r>
      <w:r w:rsidRPr="00A07E92">
        <w:rPr>
          <w:rFonts w:asciiTheme="minorHAnsi" w:hAnsiTheme="minorHAnsi" w:cstheme="minorHAnsi"/>
          <w:color w:val="4F81BD" w:themeColor="accent1"/>
          <w:sz w:val="24"/>
          <w:szCs w:val="24"/>
        </w:rPr>
        <w:t xml:space="preserve">Стратегічне та тактичне розміщення ресурсів. Оптимізація розміщення ресурсів. </w:t>
      </w:r>
    </w:p>
    <w:p w14:paraId="0817AE03" w14:textId="77777777" w:rsidR="00A07E92" w:rsidRPr="00A07E92" w:rsidRDefault="00A07E92" w:rsidP="00E87E74">
      <w:pPr>
        <w:spacing w:line="240" w:lineRule="auto"/>
        <w:jc w:val="both"/>
        <w:rPr>
          <w:rFonts w:asciiTheme="minorHAnsi" w:hAnsiTheme="minorHAnsi" w:cstheme="minorHAnsi"/>
          <w:color w:val="4F81BD" w:themeColor="accent1"/>
          <w:sz w:val="24"/>
          <w:szCs w:val="24"/>
        </w:rPr>
      </w:pPr>
      <w:r w:rsidRPr="00A07E92">
        <w:rPr>
          <w:rFonts w:asciiTheme="minorHAnsi" w:hAnsiTheme="minorHAnsi" w:cstheme="minorHAnsi"/>
          <w:color w:val="4F81BD" w:themeColor="accent1"/>
          <w:sz w:val="24"/>
          <w:szCs w:val="24"/>
        </w:rPr>
        <w:t>9.3.</w:t>
      </w:r>
      <w:r w:rsidR="002F706D" w:rsidRPr="00A07E92">
        <w:rPr>
          <w:rFonts w:asciiTheme="minorHAnsi" w:hAnsiTheme="minorHAnsi" w:cstheme="minorHAnsi"/>
          <w:color w:val="4F81BD" w:themeColor="accent1"/>
          <w:sz w:val="24"/>
          <w:szCs w:val="24"/>
        </w:rPr>
        <w:t xml:space="preserve">Основні види активного управління інвестиціями та їх особливості. </w:t>
      </w:r>
    </w:p>
    <w:p w14:paraId="758F6037" w14:textId="585919DD" w:rsidR="00C61924" w:rsidRDefault="00C61924" w:rsidP="00E87E74">
      <w:pPr>
        <w:spacing w:line="240" w:lineRule="auto"/>
      </w:pPr>
    </w:p>
    <w:p w14:paraId="540483D0" w14:textId="5A3BD2C6" w:rsidR="005F5AFB" w:rsidRPr="005F5AFB" w:rsidRDefault="00A07E92" w:rsidP="00E87E74">
      <w:pPr>
        <w:spacing w:line="240" w:lineRule="auto"/>
        <w:rPr>
          <w:rFonts w:asciiTheme="minorHAnsi" w:hAnsiTheme="minorHAnsi" w:cstheme="minorHAnsi"/>
          <w:bCs/>
          <w:color w:val="4F81BD" w:themeColor="accent1"/>
          <w:sz w:val="24"/>
          <w:szCs w:val="24"/>
        </w:rPr>
      </w:pPr>
      <w:r w:rsidRPr="005F5AFB">
        <w:rPr>
          <w:rFonts w:asciiTheme="minorHAnsi" w:hAnsiTheme="minorHAnsi" w:cstheme="minorHAnsi"/>
          <w:color w:val="4F81BD" w:themeColor="accent1"/>
          <w:sz w:val="24"/>
          <w:szCs w:val="24"/>
        </w:rPr>
        <w:t xml:space="preserve">Семінарське заняття 1. </w:t>
      </w:r>
      <w:r w:rsidR="005F5AFB" w:rsidRPr="005F5AFB">
        <w:rPr>
          <w:rFonts w:asciiTheme="minorHAnsi" w:hAnsiTheme="minorHAnsi" w:cstheme="minorHAnsi"/>
          <w:bCs/>
          <w:color w:val="4F81BD" w:themeColor="accent1"/>
          <w:sz w:val="24"/>
          <w:szCs w:val="24"/>
        </w:rPr>
        <w:t>Сутність та фактори міжнародної інвестиційної діяльності</w:t>
      </w:r>
    </w:p>
    <w:p w14:paraId="4C419DD3" w14:textId="5743797C" w:rsidR="005F5AFB" w:rsidRPr="005F5AFB" w:rsidRDefault="00143594" w:rsidP="00E87E74">
      <w:pPr>
        <w:spacing w:line="240" w:lineRule="auto"/>
        <w:jc w:val="both"/>
        <w:rPr>
          <w:rFonts w:asciiTheme="minorHAnsi" w:hAnsiTheme="minorHAnsi" w:cstheme="minorHAnsi"/>
          <w:color w:val="4F81BD" w:themeColor="accent1"/>
          <w:sz w:val="24"/>
          <w:szCs w:val="24"/>
        </w:rPr>
      </w:pPr>
      <w:r>
        <w:rPr>
          <w:rFonts w:asciiTheme="minorHAnsi" w:hAnsiTheme="minorHAnsi" w:cstheme="minorHAnsi"/>
          <w:bCs/>
          <w:color w:val="4F81BD" w:themeColor="accent1"/>
          <w:sz w:val="24"/>
          <w:szCs w:val="24"/>
        </w:rPr>
        <w:t>1.1.</w:t>
      </w:r>
      <w:r w:rsidR="005F5AFB" w:rsidRPr="005F5AFB">
        <w:rPr>
          <w:rFonts w:asciiTheme="minorHAnsi" w:hAnsiTheme="minorHAnsi" w:cstheme="minorHAnsi"/>
          <w:bCs/>
          <w:color w:val="4F81BD" w:themeColor="accent1"/>
          <w:sz w:val="24"/>
          <w:szCs w:val="24"/>
        </w:rPr>
        <w:t>Економічна сутність інвестицій.</w:t>
      </w:r>
    </w:p>
    <w:p w14:paraId="0C508AA3" w14:textId="3D903FB8" w:rsidR="005F5AFB" w:rsidRPr="005F5AFB" w:rsidRDefault="00143594" w:rsidP="00E87E74">
      <w:pPr>
        <w:spacing w:line="240" w:lineRule="auto"/>
        <w:jc w:val="both"/>
        <w:rPr>
          <w:rFonts w:asciiTheme="minorHAnsi" w:hAnsiTheme="minorHAnsi" w:cstheme="minorHAnsi"/>
          <w:color w:val="4F81BD" w:themeColor="accent1"/>
          <w:sz w:val="24"/>
          <w:szCs w:val="24"/>
        </w:rPr>
      </w:pPr>
      <w:r>
        <w:rPr>
          <w:rFonts w:asciiTheme="minorHAnsi" w:hAnsiTheme="minorHAnsi" w:cstheme="minorHAnsi"/>
          <w:bCs/>
          <w:color w:val="4F81BD" w:themeColor="accent1"/>
          <w:sz w:val="24"/>
          <w:szCs w:val="24"/>
        </w:rPr>
        <w:t>1.2</w:t>
      </w:r>
      <w:r w:rsidR="00F73A99">
        <w:rPr>
          <w:rFonts w:asciiTheme="minorHAnsi" w:hAnsiTheme="minorHAnsi" w:cstheme="minorHAnsi"/>
          <w:bCs/>
          <w:color w:val="4F81BD" w:themeColor="accent1"/>
          <w:sz w:val="24"/>
          <w:szCs w:val="24"/>
        </w:rPr>
        <w:t>.</w:t>
      </w:r>
      <w:r w:rsidR="005F5AFB" w:rsidRPr="005F5AFB">
        <w:rPr>
          <w:rFonts w:asciiTheme="minorHAnsi" w:hAnsiTheme="minorHAnsi" w:cstheme="minorHAnsi"/>
          <w:bCs/>
          <w:color w:val="4F81BD" w:themeColor="accent1"/>
          <w:sz w:val="24"/>
          <w:szCs w:val="24"/>
        </w:rPr>
        <w:t>Систематизація міжнародних інвестицій.</w:t>
      </w:r>
    </w:p>
    <w:p w14:paraId="08E340AC" w14:textId="5E950139" w:rsidR="005F5AFB" w:rsidRPr="005F5AFB" w:rsidRDefault="00F73A99" w:rsidP="00E87E74">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1.3.</w:t>
      </w:r>
      <w:r w:rsidR="005F5AFB" w:rsidRPr="005F5AFB">
        <w:rPr>
          <w:rFonts w:asciiTheme="minorHAnsi" w:hAnsiTheme="minorHAnsi" w:cstheme="minorHAnsi"/>
          <w:color w:val="4F81BD" w:themeColor="accent1"/>
          <w:sz w:val="24"/>
          <w:szCs w:val="24"/>
        </w:rPr>
        <w:t>Основні мотиви міжнародного інвестування.</w:t>
      </w:r>
    </w:p>
    <w:p w14:paraId="1134B578" w14:textId="014BE461" w:rsidR="005F5AFB" w:rsidRDefault="00F73A99" w:rsidP="00E87E74">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1.4.</w:t>
      </w:r>
      <w:r w:rsidR="005F5AFB" w:rsidRPr="005F5AFB">
        <w:rPr>
          <w:rFonts w:asciiTheme="minorHAnsi" w:hAnsiTheme="minorHAnsi" w:cstheme="minorHAnsi"/>
          <w:color w:val="4F81BD" w:themeColor="accent1"/>
          <w:sz w:val="24"/>
          <w:szCs w:val="24"/>
        </w:rPr>
        <w:t>Інфраструктура здійснення міжнародних інвестицій.</w:t>
      </w:r>
    </w:p>
    <w:p w14:paraId="40CB8CF2" w14:textId="77777777" w:rsidR="002E114E" w:rsidRDefault="002E114E" w:rsidP="00E87E74">
      <w:pPr>
        <w:spacing w:line="240" w:lineRule="auto"/>
        <w:jc w:val="both"/>
        <w:rPr>
          <w:rFonts w:asciiTheme="minorHAnsi" w:hAnsiTheme="minorHAnsi" w:cstheme="minorHAnsi"/>
          <w:color w:val="4F81BD" w:themeColor="accent1"/>
          <w:sz w:val="24"/>
          <w:szCs w:val="24"/>
          <w:lang w:val="ru-RU"/>
        </w:rPr>
      </w:pPr>
    </w:p>
    <w:p w14:paraId="08DD7EA7" w14:textId="77777777" w:rsidR="002E114E" w:rsidRDefault="002E114E" w:rsidP="00E87E74">
      <w:pPr>
        <w:spacing w:line="240" w:lineRule="auto"/>
        <w:jc w:val="both"/>
        <w:rPr>
          <w:rFonts w:asciiTheme="minorHAnsi" w:hAnsiTheme="minorHAnsi" w:cstheme="minorHAnsi"/>
          <w:bCs/>
          <w:color w:val="4F81BD" w:themeColor="accent1"/>
          <w:sz w:val="24"/>
          <w:szCs w:val="24"/>
        </w:rPr>
      </w:pPr>
      <w:proofErr w:type="spellStart"/>
      <w:r>
        <w:rPr>
          <w:rFonts w:asciiTheme="minorHAnsi" w:hAnsiTheme="minorHAnsi" w:cstheme="minorHAnsi"/>
          <w:color w:val="4F81BD" w:themeColor="accent1"/>
          <w:sz w:val="24"/>
          <w:szCs w:val="24"/>
          <w:lang w:val="ru-RU"/>
        </w:rPr>
        <w:t>Семінарське</w:t>
      </w:r>
      <w:proofErr w:type="spellEnd"/>
      <w:r>
        <w:rPr>
          <w:rFonts w:asciiTheme="minorHAnsi" w:hAnsiTheme="minorHAnsi" w:cstheme="minorHAnsi"/>
          <w:color w:val="4F81BD" w:themeColor="accent1"/>
          <w:sz w:val="24"/>
          <w:szCs w:val="24"/>
          <w:lang w:val="ru-RU"/>
        </w:rPr>
        <w:t xml:space="preserve"> </w:t>
      </w:r>
      <w:proofErr w:type="spellStart"/>
      <w:r>
        <w:rPr>
          <w:rFonts w:asciiTheme="minorHAnsi" w:hAnsiTheme="minorHAnsi" w:cstheme="minorHAnsi"/>
          <w:color w:val="4F81BD" w:themeColor="accent1"/>
          <w:sz w:val="24"/>
          <w:szCs w:val="24"/>
          <w:lang w:val="ru-RU"/>
        </w:rPr>
        <w:t>заняття</w:t>
      </w:r>
      <w:proofErr w:type="spellEnd"/>
      <w:r>
        <w:rPr>
          <w:rFonts w:asciiTheme="minorHAnsi" w:hAnsiTheme="minorHAnsi" w:cstheme="minorHAnsi"/>
          <w:color w:val="4F81BD" w:themeColor="accent1"/>
          <w:sz w:val="24"/>
          <w:szCs w:val="24"/>
          <w:lang w:val="ru-RU"/>
        </w:rPr>
        <w:t xml:space="preserve"> 2. </w:t>
      </w:r>
      <w:r w:rsidRPr="002E114E">
        <w:rPr>
          <w:rFonts w:asciiTheme="minorHAnsi" w:hAnsiTheme="minorHAnsi" w:cstheme="minorHAnsi"/>
          <w:bCs/>
          <w:color w:val="4F81BD" w:themeColor="accent1"/>
          <w:sz w:val="24"/>
          <w:szCs w:val="24"/>
        </w:rPr>
        <w:t xml:space="preserve">Інституційні інвестори на міжнародному ринку. </w:t>
      </w:r>
    </w:p>
    <w:p w14:paraId="109BEACD" w14:textId="56795C79" w:rsidR="002E114E" w:rsidRPr="002E114E" w:rsidRDefault="002E114E" w:rsidP="00E87E74">
      <w:pPr>
        <w:spacing w:line="240" w:lineRule="auto"/>
        <w:jc w:val="both"/>
        <w:rPr>
          <w:rFonts w:asciiTheme="minorHAnsi" w:hAnsiTheme="minorHAnsi" w:cstheme="minorHAnsi"/>
          <w:bCs/>
          <w:color w:val="4F81BD" w:themeColor="accent1"/>
          <w:sz w:val="24"/>
          <w:szCs w:val="24"/>
        </w:rPr>
      </w:pPr>
      <w:r w:rsidRPr="002E114E">
        <w:rPr>
          <w:rFonts w:asciiTheme="minorHAnsi" w:hAnsiTheme="minorHAnsi" w:cstheme="minorHAnsi"/>
          <w:bCs/>
          <w:color w:val="4F81BD" w:themeColor="accent1"/>
          <w:sz w:val="24"/>
          <w:szCs w:val="24"/>
        </w:rPr>
        <w:t xml:space="preserve">2.1.Транснаціональні- та багатонаціональні компанії. </w:t>
      </w:r>
    </w:p>
    <w:p w14:paraId="19BFB1C2" w14:textId="77777777" w:rsidR="002E114E" w:rsidRPr="002E114E" w:rsidRDefault="002E114E" w:rsidP="00E87E74">
      <w:pPr>
        <w:spacing w:line="240" w:lineRule="auto"/>
        <w:jc w:val="both"/>
        <w:rPr>
          <w:rFonts w:asciiTheme="minorHAnsi" w:hAnsiTheme="minorHAnsi" w:cstheme="minorHAnsi"/>
          <w:bCs/>
          <w:color w:val="4F81BD" w:themeColor="accent1"/>
          <w:sz w:val="24"/>
          <w:szCs w:val="24"/>
        </w:rPr>
      </w:pPr>
      <w:r w:rsidRPr="002E114E">
        <w:rPr>
          <w:rFonts w:asciiTheme="minorHAnsi" w:hAnsiTheme="minorHAnsi" w:cstheme="minorHAnsi"/>
          <w:bCs/>
          <w:color w:val="4F81BD" w:themeColor="accent1"/>
          <w:sz w:val="24"/>
          <w:szCs w:val="24"/>
        </w:rPr>
        <w:t xml:space="preserve">2.2. Фінансово-кредитні установи у міжнародному інвестуванні. Банківські установи. </w:t>
      </w:r>
    </w:p>
    <w:p w14:paraId="05B275F9" w14:textId="77777777" w:rsidR="002E114E" w:rsidRPr="002E114E" w:rsidRDefault="002E114E" w:rsidP="00E87E74">
      <w:pPr>
        <w:spacing w:line="240" w:lineRule="auto"/>
        <w:jc w:val="both"/>
        <w:rPr>
          <w:rFonts w:asciiTheme="minorHAnsi" w:hAnsiTheme="minorHAnsi" w:cstheme="minorHAnsi"/>
          <w:bCs/>
          <w:color w:val="4F81BD" w:themeColor="accent1"/>
          <w:sz w:val="24"/>
          <w:szCs w:val="24"/>
        </w:rPr>
      </w:pPr>
      <w:r w:rsidRPr="002E114E">
        <w:rPr>
          <w:rFonts w:asciiTheme="minorHAnsi" w:hAnsiTheme="minorHAnsi" w:cstheme="minorHAnsi"/>
          <w:bCs/>
          <w:color w:val="4F81BD" w:themeColor="accent1"/>
          <w:sz w:val="24"/>
          <w:szCs w:val="24"/>
        </w:rPr>
        <w:t xml:space="preserve">2.3.Інвестиційні фонди й інвестиційні компанії. </w:t>
      </w:r>
    </w:p>
    <w:p w14:paraId="212FAC59" w14:textId="77777777" w:rsidR="002E114E" w:rsidRPr="002E114E" w:rsidRDefault="002E114E" w:rsidP="00E87E74">
      <w:pPr>
        <w:spacing w:line="240" w:lineRule="auto"/>
        <w:jc w:val="both"/>
        <w:rPr>
          <w:rFonts w:asciiTheme="minorHAnsi" w:hAnsiTheme="minorHAnsi" w:cstheme="minorHAnsi"/>
          <w:bCs/>
          <w:color w:val="4F81BD" w:themeColor="accent1"/>
          <w:sz w:val="24"/>
          <w:szCs w:val="24"/>
        </w:rPr>
      </w:pPr>
      <w:r w:rsidRPr="002E114E">
        <w:rPr>
          <w:rFonts w:asciiTheme="minorHAnsi" w:hAnsiTheme="minorHAnsi" w:cstheme="minorHAnsi"/>
          <w:bCs/>
          <w:color w:val="4F81BD" w:themeColor="accent1"/>
          <w:sz w:val="24"/>
          <w:szCs w:val="24"/>
        </w:rPr>
        <w:t xml:space="preserve">2.4.Венчурні фонди. </w:t>
      </w:r>
    </w:p>
    <w:p w14:paraId="007F4546" w14:textId="77777777" w:rsidR="002E114E" w:rsidRPr="002E114E" w:rsidRDefault="002E114E" w:rsidP="00E87E74">
      <w:pPr>
        <w:spacing w:line="240" w:lineRule="auto"/>
        <w:jc w:val="both"/>
        <w:rPr>
          <w:rFonts w:asciiTheme="minorHAnsi" w:hAnsiTheme="minorHAnsi" w:cstheme="minorHAnsi"/>
          <w:bCs/>
          <w:color w:val="4F81BD" w:themeColor="accent1"/>
          <w:sz w:val="24"/>
          <w:szCs w:val="24"/>
        </w:rPr>
      </w:pPr>
      <w:r w:rsidRPr="002E114E">
        <w:rPr>
          <w:rFonts w:asciiTheme="minorHAnsi" w:hAnsiTheme="minorHAnsi" w:cstheme="minorHAnsi"/>
          <w:bCs/>
          <w:color w:val="4F81BD" w:themeColor="accent1"/>
          <w:sz w:val="24"/>
          <w:szCs w:val="24"/>
        </w:rPr>
        <w:t xml:space="preserve">2.5.Страхові компанії. </w:t>
      </w:r>
    </w:p>
    <w:p w14:paraId="5F00C3DB" w14:textId="06556293" w:rsidR="002E114E" w:rsidRPr="002E114E" w:rsidRDefault="002E114E" w:rsidP="00E87E74">
      <w:pPr>
        <w:spacing w:line="240" w:lineRule="auto"/>
        <w:jc w:val="both"/>
        <w:rPr>
          <w:rFonts w:asciiTheme="minorHAnsi" w:hAnsiTheme="minorHAnsi" w:cstheme="minorHAnsi"/>
          <w:bCs/>
          <w:color w:val="4F81BD" w:themeColor="accent1"/>
          <w:sz w:val="24"/>
          <w:szCs w:val="24"/>
        </w:rPr>
      </w:pPr>
      <w:r w:rsidRPr="002E114E">
        <w:rPr>
          <w:rFonts w:asciiTheme="minorHAnsi" w:hAnsiTheme="minorHAnsi" w:cstheme="minorHAnsi"/>
          <w:bCs/>
          <w:color w:val="4F81BD" w:themeColor="accent1"/>
          <w:sz w:val="24"/>
          <w:szCs w:val="24"/>
        </w:rPr>
        <w:t>2.6.Лізингові компанії.</w:t>
      </w:r>
    </w:p>
    <w:p w14:paraId="59FA8581" w14:textId="7AE0865E" w:rsidR="005F5AFB" w:rsidRDefault="005F5AFB" w:rsidP="005F5AFB">
      <w:pPr>
        <w:spacing w:line="240" w:lineRule="auto"/>
        <w:jc w:val="both"/>
        <w:rPr>
          <w:rFonts w:asciiTheme="minorHAnsi" w:hAnsiTheme="minorHAnsi" w:cstheme="minorHAnsi"/>
          <w:color w:val="4F81BD" w:themeColor="accent1"/>
          <w:sz w:val="24"/>
          <w:szCs w:val="24"/>
        </w:rPr>
      </w:pPr>
    </w:p>
    <w:p w14:paraId="4233FD75" w14:textId="1064D0B4" w:rsidR="00430637" w:rsidRPr="00430637" w:rsidRDefault="005F5AFB" w:rsidP="00E87E74">
      <w:pPr>
        <w:spacing w:line="240" w:lineRule="auto"/>
        <w:jc w:val="both"/>
        <w:rPr>
          <w:rFonts w:asciiTheme="minorHAnsi" w:hAnsiTheme="minorHAnsi" w:cstheme="minorHAnsi"/>
          <w:b/>
          <w:bCs/>
          <w:color w:val="4F81BD" w:themeColor="accent1"/>
          <w:sz w:val="24"/>
          <w:szCs w:val="24"/>
        </w:rPr>
      </w:pPr>
      <w:r w:rsidRPr="005F5AFB">
        <w:rPr>
          <w:rFonts w:asciiTheme="minorHAnsi" w:hAnsiTheme="minorHAnsi" w:cstheme="minorHAnsi"/>
          <w:color w:val="4F81BD" w:themeColor="accent1"/>
          <w:sz w:val="24"/>
          <w:szCs w:val="24"/>
        </w:rPr>
        <w:t>Семінарське заняття</w:t>
      </w:r>
      <w:r>
        <w:rPr>
          <w:rFonts w:asciiTheme="minorHAnsi" w:hAnsiTheme="minorHAnsi" w:cstheme="minorHAnsi"/>
          <w:color w:val="4F81BD" w:themeColor="accent1"/>
          <w:sz w:val="24"/>
          <w:szCs w:val="24"/>
        </w:rPr>
        <w:t xml:space="preserve"> </w:t>
      </w:r>
      <w:r w:rsidR="002E114E">
        <w:rPr>
          <w:rFonts w:asciiTheme="minorHAnsi" w:hAnsiTheme="minorHAnsi" w:cstheme="minorHAnsi"/>
          <w:color w:val="4F81BD" w:themeColor="accent1"/>
          <w:sz w:val="24"/>
          <w:szCs w:val="24"/>
        </w:rPr>
        <w:t>3</w:t>
      </w:r>
      <w:r>
        <w:rPr>
          <w:rFonts w:asciiTheme="minorHAnsi" w:hAnsiTheme="minorHAnsi" w:cstheme="minorHAnsi"/>
          <w:color w:val="4F81BD" w:themeColor="accent1"/>
          <w:sz w:val="24"/>
          <w:szCs w:val="24"/>
        </w:rPr>
        <w:t>.</w:t>
      </w:r>
      <w:r w:rsidR="00430637" w:rsidRPr="00430637">
        <w:rPr>
          <w:b/>
          <w:bCs/>
        </w:rPr>
        <w:t xml:space="preserve"> </w:t>
      </w:r>
      <w:r w:rsidR="00430637" w:rsidRPr="00430637">
        <w:rPr>
          <w:rFonts w:asciiTheme="minorHAnsi" w:hAnsiTheme="minorHAnsi" w:cstheme="minorHAnsi"/>
          <w:color w:val="4F81BD" w:themeColor="accent1"/>
          <w:sz w:val="24"/>
          <w:szCs w:val="24"/>
        </w:rPr>
        <w:t>Теорії міжнародного інвестування</w:t>
      </w:r>
    </w:p>
    <w:p w14:paraId="5F8F5382" w14:textId="7C54B7A2" w:rsidR="00430637" w:rsidRPr="00430637" w:rsidRDefault="00777A69" w:rsidP="00E87E74">
      <w:pPr>
        <w:spacing w:line="240" w:lineRule="auto"/>
        <w:jc w:val="both"/>
        <w:rPr>
          <w:rFonts w:asciiTheme="minorHAnsi" w:hAnsiTheme="minorHAnsi" w:cstheme="minorHAnsi"/>
          <w:bCs/>
          <w:color w:val="4F81BD" w:themeColor="accent1"/>
          <w:sz w:val="24"/>
          <w:szCs w:val="24"/>
        </w:rPr>
      </w:pPr>
      <w:r w:rsidRPr="00777A69">
        <w:rPr>
          <w:rFonts w:asciiTheme="minorHAnsi" w:hAnsiTheme="minorHAnsi" w:cstheme="minorHAnsi"/>
          <w:bCs/>
          <w:color w:val="4F81BD" w:themeColor="accent1"/>
          <w:sz w:val="24"/>
          <w:szCs w:val="24"/>
        </w:rPr>
        <w:t>3</w:t>
      </w:r>
      <w:r w:rsidR="00430637" w:rsidRPr="00430637">
        <w:rPr>
          <w:rFonts w:asciiTheme="minorHAnsi" w:hAnsiTheme="minorHAnsi" w:cstheme="minorHAnsi"/>
          <w:bCs/>
          <w:color w:val="4F81BD" w:themeColor="accent1"/>
          <w:sz w:val="24"/>
          <w:szCs w:val="24"/>
        </w:rPr>
        <w:t xml:space="preserve">.1.Класичні теорії іноземного інвестування. </w:t>
      </w:r>
    </w:p>
    <w:p w14:paraId="1883928C" w14:textId="3310016B" w:rsidR="00430637" w:rsidRPr="00430637" w:rsidRDefault="00777A69" w:rsidP="00E87E74">
      <w:pPr>
        <w:spacing w:line="240" w:lineRule="auto"/>
        <w:jc w:val="both"/>
        <w:rPr>
          <w:rFonts w:asciiTheme="minorHAnsi" w:hAnsiTheme="minorHAnsi" w:cstheme="minorHAnsi"/>
          <w:bCs/>
          <w:color w:val="4F81BD" w:themeColor="accent1"/>
          <w:sz w:val="24"/>
          <w:szCs w:val="24"/>
        </w:rPr>
      </w:pPr>
      <w:r w:rsidRPr="00777A69">
        <w:rPr>
          <w:rFonts w:asciiTheme="minorHAnsi" w:hAnsiTheme="minorHAnsi" w:cstheme="minorHAnsi"/>
          <w:bCs/>
          <w:color w:val="4F81BD" w:themeColor="accent1"/>
          <w:sz w:val="24"/>
          <w:szCs w:val="24"/>
        </w:rPr>
        <w:t>3</w:t>
      </w:r>
      <w:r w:rsidR="00430637" w:rsidRPr="00430637">
        <w:rPr>
          <w:rFonts w:asciiTheme="minorHAnsi" w:hAnsiTheme="minorHAnsi" w:cstheme="minorHAnsi"/>
          <w:bCs/>
          <w:color w:val="4F81BD" w:themeColor="accent1"/>
          <w:sz w:val="24"/>
          <w:szCs w:val="24"/>
        </w:rPr>
        <w:t xml:space="preserve">.2.Портфельні теорії іноземного інвестування. </w:t>
      </w:r>
    </w:p>
    <w:p w14:paraId="128FC28E" w14:textId="62583F21" w:rsidR="005F5AFB" w:rsidRPr="00430637" w:rsidRDefault="00777A69" w:rsidP="00E87E74">
      <w:pPr>
        <w:spacing w:line="240" w:lineRule="auto"/>
        <w:jc w:val="both"/>
        <w:rPr>
          <w:rFonts w:asciiTheme="minorHAnsi" w:hAnsiTheme="minorHAnsi" w:cstheme="minorHAnsi"/>
          <w:color w:val="4F81BD" w:themeColor="accent1"/>
          <w:sz w:val="24"/>
          <w:szCs w:val="24"/>
        </w:rPr>
      </w:pPr>
      <w:r w:rsidRPr="00777A69">
        <w:rPr>
          <w:rFonts w:asciiTheme="minorHAnsi" w:hAnsiTheme="minorHAnsi" w:cstheme="minorHAnsi"/>
          <w:color w:val="4F81BD" w:themeColor="accent1"/>
          <w:sz w:val="24"/>
          <w:szCs w:val="24"/>
        </w:rPr>
        <w:t>3</w:t>
      </w:r>
      <w:r w:rsidR="00430637" w:rsidRPr="00430637">
        <w:rPr>
          <w:rFonts w:asciiTheme="minorHAnsi" w:hAnsiTheme="minorHAnsi" w:cstheme="minorHAnsi"/>
          <w:color w:val="4F81BD" w:themeColor="accent1"/>
          <w:sz w:val="24"/>
          <w:szCs w:val="24"/>
        </w:rPr>
        <w:t xml:space="preserve">.3.Теорія портфеля </w:t>
      </w:r>
      <w:proofErr w:type="spellStart"/>
      <w:r w:rsidR="00430637" w:rsidRPr="00430637">
        <w:rPr>
          <w:rFonts w:asciiTheme="minorHAnsi" w:hAnsiTheme="minorHAnsi" w:cstheme="minorHAnsi"/>
          <w:color w:val="4F81BD" w:themeColor="accent1"/>
          <w:sz w:val="24"/>
          <w:szCs w:val="24"/>
        </w:rPr>
        <w:t>Марковіца</w:t>
      </w:r>
      <w:proofErr w:type="spellEnd"/>
    </w:p>
    <w:p w14:paraId="41FFACAF" w14:textId="7491A12D" w:rsidR="00430637" w:rsidRPr="00430637" w:rsidRDefault="00777A69" w:rsidP="00E87E74">
      <w:pPr>
        <w:spacing w:line="240" w:lineRule="auto"/>
        <w:jc w:val="both"/>
        <w:rPr>
          <w:rFonts w:asciiTheme="minorHAnsi" w:hAnsiTheme="minorHAnsi" w:cstheme="minorHAnsi"/>
          <w:bCs/>
          <w:color w:val="4F81BD" w:themeColor="accent1"/>
          <w:sz w:val="24"/>
          <w:szCs w:val="24"/>
        </w:rPr>
      </w:pPr>
      <w:r w:rsidRPr="00777A69">
        <w:rPr>
          <w:rFonts w:asciiTheme="minorHAnsi" w:hAnsiTheme="minorHAnsi" w:cstheme="minorHAnsi"/>
          <w:bCs/>
          <w:color w:val="4F81BD" w:themeColor="accent1"/>
          <w:sz w:val="24"/>
          <w:szCs w:val="24"/>
        </w:rPr>
        <w:t>3</w:t>
      </w:r>
      <w:r w:rsidR="00430637" w:rsidRPr="00430637">
        <w:rPr>
          <w:rFonts w:asciiTheme="minorHAnsi" w:hAnsiTheme="minorHAnsi" w:cstheme="minorHAnsi"/>
          <w:bCs/>
          <w:color w:val="4F81BD" w:themeColor="accent1"/>
          <w:sz w:val="24"/>
          <w:szCs w:val="24"/>
        </w:rPr>
        <w:t xml:space="preserve">.4.Неокласичні теорії іноземного інвестування. </w:t>
      </w:r>
    </w:p>
    <w:p w14:paraId="08909736" w14:textId="056F07BD" w:rsidR="00430637" w:rsidRDefault="00777A69" w:rsidP="00E87E74">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lang w:val="ru-RU"/>
        </w:rPr>
        <w:t>3</w:t>
      </w:r>
      <w:r w:rsidR="00430637" w:rsidRPr="00430637">
        <w:rPr>
          <w:rFonts w:asciiTheme="minorHAnsi" w:hAnsiTheme="minorHAnsi" w:cstheme="minorHAnsi"/>
          <w:color w:val="4F81BD" w:themeColor="accent1"/>
          <w:sz w:val="24"/>
          <w:szCs w:val="24"/>
        </w:rPr>
        <w:t>.</w:t>
      </w:r>
      <w:proofErr w:type="gramStart"/>
      <w:r w:rsidR="00430637" w:rsidRPr="00430637">
        <w:rPr>
          <w:rFonts w:asciiTheme="minorHAnsi" w:hAnsiTheme="minorHAnsi" w:cstheme="minorHAnsi"/>
          <w:color w:val="4F81BD" w:themeColor="accent1"/>
          <w:sz w:val="24"/>
          <w:szCs w:val="24"/>
        </w:rPr>
        <w:t>5.Теорія</w:t>
      </w:r>
      <w:proofErr w:type="gramEnd"/>
      <w:r w:rsidR="00430637" w:rsidRPr="00430637">
        <w:rPr>
          <w:rFonts w:asciiTheme="minorHAnsi" w:hAnsiTheme="minorHAnsi" w:cstheme="minorHAnsi"/>
          <w:color w:val="4F81BD" w:themeColor="accent1"/>
          <w:sz w:val="24"/>
          <w:szCs w:val="24"/>
        </w:rPr>
        <w:t xml:space="preserve"> ринку капіталів</w:t>
      </w:r>
    </w:p>
    <w:p w14:paraId="419DC4EF" w14:textId="77777777" w:rsidR="007D2990" w:rsidRDefault="007D2990" w:rsidP="00E87E74">
      <w:pPr>
        <w:spacing w:line="240" w:lineRule="auto"/>
        <w:jc w:val="both"/>
        <w:rPr>
          <w:rFonts w:asciiTheme="minorHAnsi" w:hAnsiTheme="minorHAnsi" w:cstheme="minorHAnsi"/>
          <w:bCs/>
          <w:color w:val="4F81BD" w:themeColor="accent1"/>
          <w:sz w:val="24"/>
          <w:szCs w:val="24"/>
        </w:rPr>
      </w:pPr>
    </w:p>
    <w:p w14:paraId="6C804C42" w14:textId="77777777" w:rsidR="00EF7C19" w:rsidRPr="00EF7C19" w:rsidRDefault="007D2990"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Семінарське заняття 4.</w:t>
      </w:r>
      <w:r w:rsidR="00EF7C19">
        <w:rPr>
          <w:rFonts w:asciiTheme="minorHAnsi" w:hAnsiTheme="minorHAnsi" w:cstheme="minorHAnsi"/>
          <w:bCs/>
          <w:color w:val="4F81BD" w:themeColor="accent1"/>
          <w:sz w:val="24"/>
          <w:szCs w:val="24"/>
        </w:rPr>
        <w:t xml:space="preserve"> </w:t>
      </w:r>
      <w:r w:rsidR="00716A4F" w:rsidRPr="00EF7C19">
        <w:rPr>
          <w:rFonts w:asciiTheme="minorHAnsi" w:hAnsiTheme="minorHAnsi" w:cstheme="minorHAnsi"/>
          <w:bCs/>
          <w:color w:val="4F81BD" w:themeColor="accent1"/>
          <w:sz w:val="24"/>
          <w:szCs w:val="24"/>
        </w:rPr>
        <w:t xml:space="preserve">Фактори міжнародного інвестування. </w:t>
      </w:r>
    </w:p>
    <w:p w14:paraId="5601D834" w14:textId="77777777" w:rsidR="00EF7C19" w:rsidRPr="00EF7C19" w:rsidRDefault="00EF7C19" w:rsidP="00E87E74">
      <w:pPr>
        <w:spacing w:line="240" w:lineRule="auto"/>
        <w:jc w:val="both"/>
        <w:rPr>
          <w:rFonts w:asciiTheme="minorHAnsi" w:hAnsiTheme="minorHAnsi" w:cstheme="minorHAnsi"/>
          <w:bCs/>
          <w:color w:val="4F81BD" w:themeColor="accent1"/>
          <w:sz w:val="24"/>
          <w:szCs w:val="24"/>
        </w:rPr>
      </w:pPr>
      <w:r w:rsidRPr="00EF7C19">
        <w:rPr>
          <w:rFonts w:asciiTheme="minorHAnsi" w:hAnsiTheme="minorHAnsi" w:cstheme="minorHAnsi"/>
          <w:bCs/>
          <w:color w:val="4F81BD" w:themeColor="accent1"/>
          <w:sz w:val="24"/>
          <w:szCs w:val="24"/>
        </w:rPr>
        <w:t>4.1.</w:t>
      </w:r>
      <w:r w:rsidR="00716A4F" w:rsidRPr="00EF7C19">
        <w:rPr>
          <w:rFonts w:asciiTheme="minorHAnsi" w:hAnsiTheme="minorHAnsi" w:cstheme="minorHAnsi"/>
          <w:bCs/>
          <w:color w:val="4F81BD" w:themeColor="accent1"/>
          <w:sz w:val="24"/>
          <w:szCs w:val="24"/>
        </w:rPr>
        <w:t xml:space="preserve">Фактори, що обумовлюють активізацію міжнародного виробництва: лібералізація, технологічні зміни, зростання конкуренції. </w:t>
      </w:r>
    </w:p>
    <w:p w14:paraId="29DFF610" w14:textId="77777777" w:rsidR="00EA67BC" w:rsidRDefault="00EF7C19" w:rsidP="00E87E74">
      <w:pPr>
        <w:spacing w:line="240" w:lineRule="auto"/>
        <w:jc w:val="both"/>
        <w:rPr>
          <w:rFonts w:asciiTheme="minorHAnsi" w:hAnsiTheme="minorHAnsi" w:cstheme="minorHAnsi"/>
          <w:bCs/>
          <w:color w:val="4F81BD" w:themeColor="accent1"/>
          <w:sz w:val="24"/>
          <w:szCs w:val="24"/>
        </w:rPr>
      </w:pPr>
      <w:r w:rsidRPr="00EF7C19">
        <w:rPr>
          <w:rFonts w:asciiTheme="minorHAnsi" w:hAnsiTheme="minorHAnsi" w:cstheme="minorHAnsi"/>
          <w:bCs/>
          <w:color w:val="4F81BD" w:themeColor="accent1"/>
          <w:sz w:val="24"/>
          <w:szCs w:val="24"/>
        </w:rPr>
        <w:t>4.2.</w:t>
      </w:r>
      <w:r w:rsidR="00716A4F" w:rsidRPr="00EF7C19">
        <w:rPr>
          <w:rFonts w:asciiTheme="minorHAnsi" w:hAnsiTheme="minorHAnsi" w:cstheme="minorHAnsi"/>
          <w:bCs/>
          <w:color w:val="4F81BD" w:themeColor="accent1"/>
          <w:sz w:val="24"/>
          <w:szCs w:val="24"/>
        </w:rPr>
        <w:t>Детермінанти розміщення міжнародного виробництва (лібералізація економічної політики, технологічні зміни, інновації в управлінні та організації виробництва).</w:t>
      </w:r>
    </w:p>
    <w:p w14:paraId="7BE386E6" w14:textId="1271914D" w:rsidR="00EF7C19" w:rsidRPr="00EF7C19" w:rsidRDefault="00716A4F" w:rsidP="00E87E74">
      <w:pPr>
        <w:spacing w:line="240" w:lineRule="auto"/>
        <w:jc w:val="both"/>
        <w:rPr>
          <w:rFonts w:asciiTheme="minorHAnsi" w:hAnsiTheme="minorHAnsi" w:cstheme="minorHAnsi"/>
          <w:bCs/>
          <w:color w:val="4F81BD" w:themeColor="accent1"/>
          <w:sz w:val="24"/>
          <w:szCs w:val="24"/>
        </w:rPr>
      </w:pPr>
      <w:r w:rsidRPr="00EF7C19">
        <w:rPr>
          <w:rFonts w:asciiTheme="minorHAnsi" w:hAnsiTheme="minorHAnsi" w:cstheme="minorHAnsi"/>
          <w:bCs/>
          <w:color w:val="4F81BD" w:themeColor="accent1"/>
          <w:sz w:val="24"/>
          <w:szCs w:val="24"/>
        </w:rPr>
        <w:lastRenderedPageBreak/>
        <w:t xml:space="preserve"> </w:t>
      </w:r>
      <w:r w:rsidR="00EF7C19" w:rsidRPr="00EF7C19">
        <w:rPr>
          <w:rFonts w:asciiTheme="minorHAnsi" w:hAnsiTheme="minorHAnsi" w:cstheme="minorHAnsi"/>
          <w:bCs/>
          <w:color w:val="4F81BD" w:themeColor="accent1"/>
          <w:sz w:val="24"/>
          <w:szCs w:val="24"/>
        </w:rPr>
        <w:t>4.3.</w:t>
      </w:r>
      <w:r w:rsidRPr="00EF7C19">
        <w:rPr>
          <w:rFonts w:asciiTheme="minorHAnsi" w:hAnsiTheme="minorHAnsi" w:cstheme="minorHAnsi"/>
          <w:bCs/>
          <w:color w:val="4F81BD" w:themeColor="accent1"/>
          <w:sz w:val="24"/>
          <w:szCs w:val="24"/>
        </w:rPr>
        <w:t xml:space="preserve">Міжнародне інвестування у контексті інтернаціоналізації. </w:t>
      </w:r>
    </w:p>
    <w:p w14:paraId="7ABFA4B7" w14:textId="3E106BD4" w:rsidR="00716A4F" w:rsidRPr="00430637" w:rsidRDefault="00EF7C19" w:rsidP="00E87E74">
      <w:pPr>
        <w:spacing w:line="240" w:lineRule="auto"/>
        <w:jc w:val="both"/>
        <w:rPr>
          <w:rFonts w:asciiTheme="minorHAnsi" w:hAnsiTheme="minorHAnsi" w:cstheme="minorHAnsi"/>
          <w:bCs/>
          <w:color w:val="4F81BD" w:themeColor="accent1"/>
          <w:sz w:val="24"/>
          <w:szCs w:val="24"/>
        </w:rPr>
      </w:pPr>
      <w:r w:rsidRPr="00EF7C19">
        <w:rPr>
          <w:rFonts w:asciiTheme="minorHAnsi" w:hAnsiTheme="minorHAnsi" w:cstheme="minorHAnsi"/>
          <w:bCs/>
          <w:color w:val="4F81BD" w:themeColor="accent1"/>
          <w:sz w:val="24"/>
          <w:szCs w:val="24"/>
        </w:rPr>
        <w:t>4.4.</w:t>
      </w:r>
      <w:r w:rsidR="00716A4F" w:rsidRPr="00EF7C19">
        <w:rPr>
          <w:rFonts w:asciiTheme="minorHAnsi" w:hAnsiTheme="minorHAnsi" w:cstheme="minorHAnsi"/>
          <w:bCs/>
          <w:color w:val="4F81BD" w:themeColor="accent1"/>
          <w:sz w:val="24"/>
          <w:szCs w:val="24"/>
        </w:rPr>
        <w:t>Мотивація партнерів з інвестиційної діяльності.</w:t>
      </w:r>
    </w:p>
    <w:p w14:paraId="0025B790" w14:textId="77777777" w:rsidR="00430637" w:rsidRDefault="00430637" w:rsidP="00E87E74">
      <w:pPr>
        <w:spacing w:line="240" w:lineRule="auto"/>
        <w:jc w:val="both"/>
        <w:rPr>
          <w:rFonts w:asciiTheme="minorHAnsi" w:hAnsiTheme="minorHAnsi" w:cstheme="minorHAnsi"/>
          <w:color w:val="4F81BD" w:themeColor="accent1"/>
          <w:sz w:val="24"/>
          <w:szCs w:val="24"/>
        </w:rPr>
      </w:pPr>
    </w:p>
    <w:p w14:paraId="7B3248E2" w14:textId="13BD00CA" w:rsidR="00845D1C" w:rsidRDefault="005F5AFB" w:rsidP="00E87E74">
      <w:pPr>
        <w:pStyle w:val="1"/>
        <w:numPr>
          <w:ilvl w:val="0"/>
          <w:numId w:val="0"/>
        </w:numPr>
        <w:spacing w:line="240" w:lineRule="auto"/>
        <w:rPr>
          <w:rFonts w:cstheme="minorHAnsi"/>
          <w:b w:val="0"/>
          <w:color w:val="4F81BD" w:themeColor="accent1"/>
        </w:rPr>
      </w:pPr>
      <w:r w:rsidRPr="007639CF">
        <w:rPr>
          <w:rFonts w:cstheme="minorHAnsi"/>
          <w:b w:val="0"/>
          <w:bCs/>
          <w:color w:val="4F81BD" w:themeColor="accent1"/>
        </w:rPr>
        <w:t xml:space="preserve">Семінарське заняття </w:t>
      </w:r>
      <w:r w:rsidR="00EF7C19">
        <w:rPr>
          <w:rFonts w:cstheme="minorHAnsi"/>
          <w:b w:val="0"/>
          <w:bCs/>
          <w:color w:val="4F81BD" w:themeColor="accent1"/>
        </w:rPr>
        <w:t>5</w:t>
      </w:r>
      <w:r w:rsidRPr="007639CF">
        <w:rPr>
          <w:rFonts w:cstheme="minorHAnsi"/>
          <w:b w:val="0"/>
          <w:bCs/>
          <w:color w:val="4F81BD" w:themeColor="accent1"/>
        </w:rPr>
        <w:t>.</w:t>
      </w:r>
      <w:r w:rsidR="00845D1C" w:rsidRPr="007639CF">
        <w:rPr>
          <w:rFonts w:cstheme="minorHAnsi"/>
          <w:b w:val="0"/>
          <w:bCs/>
          <w:color w:val="4F81BD" w:themeColor="accent1"/>
        </w:rPr>
        <w:t xml:space="preserve"> Регулювання</w:t>
      </w:r>
      <w:r w:rsidR="00845D1C" w:rsidRPr="005022EC">
        <w:rPr>
          <w:rFonts w:cstheme="minorHAnsi"/>
          <w:b w:val="0"/>
          <w:color w:val="4F81BD" w:themeColor="accent1"/>
        </w:rPr>
        <w:t xml:space="preserve"> міжнародної інвестиційної діяльності</w:t>
      </w:r>
    </w:p>
    <w:p w14:paraId="200A585F" w14:textId="634F5DF9" w:rsidR="00845D1C" w:rsidRPr="007639CF" w:rsidRDefault="00EF7C19"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5</w:t>
      </w:r>
      <w:r w:rsidR="007639CF" w:rsidRPr="007639CF">
        <w:rPr>
          <w:rFonts w:asciiTheme="minorHAnsi" w:hAnsiTheme="minorHAnsi" w:cstheme="minorHAnsi"/>
          <w:bCs/>
          <w:color w:val="4F81BD" w:themeColor="accent1"/>
          <w:sz w:val="24"/>
          <w:szCs w:val="24"/>
        </w:rPr>
        <w:t>.1.</w:t>
      </w:r>
      <w:r w:rsidR="00845D1C" w:rsidRPr="007639CF">
        <w:rPr>
          <w:rFonts w:asciiTheme="minorHAnsi" w:hAnsiTheme="minorHAnsi" w:cstheme="minorHAnsi"/>
          <w:bCs/>
          <w:color w:val="4F81BD" w:themeColor="accent1"/>
          <w:sz w:val="24"/>
          <w:szCs w:val="24"/>
        </w:rPr>
        <w:t>Методи регулювання міжнародної інвестиційної діяльності</w:t>
      </w:r>
    </w:p>
    <w:p w14:paraId="47ED07E8" w14:textId="6269BD93" w:rsidR="00845D1C" w:rsidRPr="007639CF" w:rsidRDefault="00EF7C19"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5</w:t>
      </w:r>
      <w:r w:rsidR="007639CF" w:rsidRPr="007639CF">
        <w:rPr>
          <w:rFonts w:asciiTheme="minorHAnsi" w:hAnsiTheme="minorHAnsi" w:cstheme="minorHAnsi"/>
          <w:bCs/>
          <w:color w:val="4F81BD" w:themeColor="accent1"/>
          <w:sz w:val="24"/>
          <w:szCs w:val="24"/>
        </w:rPr>
        <w:t>.2.</w:t>
      </w:r>
      <w:r w:rsidR="00845D1C" w:rsidRPr="007639CF">
        <w:rPr>
          <w:rFonts w:asciiTheme="minorHAnsi" w:hAnsiTheme="minorHAnsi" w:cstheme="minorHAnsi"/>
          <w:bCs/>
          <w:color w:val="4F81BD" w:themeColor="accent1"/>
          <w:sz w:val="24"/>
          <w:szCs w:val="24"/>
        </w:rPr>
        <w:t>Системи регулювання міжнародної інвестиційної діяльності на національному рівні.</w:t>
      </w:r>
    </w:p>
    <w:p w14:paraId="6B552F7D" w14:textId="3F4A1A0E" w:rsidR="00845D1C" w:rsidRDefault="00EF7C19" w:rsidP="00E87E74">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5</w:t>
      </w:r>
      <w:r w:rsidR="007639CF" w:rsidRPr="007639CF">
        <w:rPr>
          <w:rFonts w:asciiTheme="minorHAnsi" w:hAnsiTheme="minorHAnsi" w:cstheme="minorHAnsi"/>
          <w:color w:val="4F81BD" w:themeColor="accent1"/>
          <w:sz w:val="24"/>
          <w:szCs w:val="24"/>
        </w:rPr>
        <w:t>.3.</w:t>
      </w:r>
      <w:r w:rsidR="00845D1C" w:rsidRPr="007639CF">
        <w:rPr>
          <w:rFonts w:asciiTheme="minorHAnsi" w:hAnsiTheme="minorHAnsi" w:cstheme="minorHAnsi"/>
          <w:color w:val="4F81BD" w:themeColor="accent1"/>
          <w:sz w:val="24"/>
          <w:szCs w:val="24"/>
        </w:rPr>
        <w:t xml:space="preserve">Інструменти регулювання руху капіталу на рівні окремої країни. </w:t>
      </w:r>
    </w:p>
    <w:p w14:paraId="4AD72172" w14:textId="77777777" w:rsidR="00EF7C19" w:rsidRDefault="00EF7C19" w:rsidP="00E87E74">
      <w:pPr>
        <w:spacing w:line="240" w:lineRule="auto"/>
        <w:jc w:val="both"/>
        <w:rPr>
          <w:rFonts w:asciiTheme="minorHAnsi" w:hAnsiTheme="minorHAnsi" w:cstheme="minorHAnsi"/>
          <w:color w:val="4F81BD" w:themeColor="accent1"/>
          <w:sz w:val="24"/>
          <w:szCs w:val="24"/>
        </w:rPr>
      </w:pPr>
    </w:p>
    <w:p w14:paraId="18D66561" w14:textId="0A720704" w:rsidR="00EF7C19" w:rsidRPr="006A3391" w:rsidRDefault="00EF7C19"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color w:val="4F81BD" w:themeColor="accent1"/>
          <w:sz w:val="24"/>
          <w:szCs w:val="24"/>
        </w:rPr>
        <w:t xml:space="preserve">Семінарське заняття </w:t>
      </w:r>
      <w:r w:rsidR="00071BBD">
        <w:rPr>
          <w:rFonts w:asciiTheme="minorHAnsi" w:hAnsiTheme="minorHAnsi" w:cstheme="minorHAnsi"/>
          <w:color w:val="4F81BD" w:themeColor="accent1"/>
          <w:sz w:val="24"/>
          <w:szCs w:val="24"/>
        </w:rPr>
        <w:t>6</w:t>
      </w:r>
      <w:r>
        <w:rPr>
          <w:rFonts w:asciiTheme="minorHAnsi" w:hAnsiTheme="minorHAnsi" w:cstheme="minorHAnsi"/>
          <w:color w:val="4F81BD" w:themeColor="accent1"/>
          <w:sz w:val="24"/>
          <w:szCs w:val="24"/>
        </w:rPr>
        <w:t>.</w:t>
      </w:r>
      <w:r w:rsidR="006A3391">
        <w:rPr>
          <w:rFonts w:asciiTheme="minorHAnsi" w:hAnsiTheme="minorHAnsi" w:cstheme="minorHAnsi"/>
          <w:color w:val="4F81BD" w:themeColor="accent1"/>
          <w:sz w:val="24"/>
          <w:szCs w:val="24"/>
        </w:rPr>
        <w:t xml:space="preserve"> </w:t>
      </w:r>
      <w:r w:rsidR="006A3391" w:rsidRPr="006A3391">
        <w:rPr>
          <w:rFonts w:asciiTheme="minorHAnsi" w:hAnsiTheme="minorHAnsi" w:cstheme="minorHAnsi"/>
          <w:bCs/>
          <w:color w:val="4F81BD" w:themeColor="accent1"/>
          <w:sz w:val="24"/>
          <w:szCs w:val="24"/>
        </w:rPr>
        <w:t xml:space="preserve">Інструменти впливу на іноземні інвестиції </w:t>
      </w:r>
    </w:p>
    <w:p w14:paraId="1E55D6B0" w14:textId="5DB44D28" w:rsidR="006A3391" w:rsidRPr="006A3391" w:rsidRDefault="006A3391" w:rsidP="00E87E74">
      <w:pPr>
        <w:spacing w:line="240" w:lineRule="auto"/>
        <w:jc w:val="both"/>
        <w:rPr>
          <w:rFonts w:asciiTheme="minorHAnsi" w:hAnsiTheme="minorHAnsi" w:cstheme="minorHAnsi"/>
          <w:bCs/>
          <w:color w:val="4F81BD" w:themeColor="accent1"/>
          <w:sz w:val="24"/>
          <w:szCs w:val="24"/>
        </w:rPr>
      </w:pPr>
      <w:r w:rsidRPr="006A3391">
        <w:rPr>
          <w:rFonts w:asciiTheme="minorHAnsi" w:hAnsiTheme="minorHAnsi" w:cstheme="minorHAnsi"/>
          <w:bCs/>
          <w:color w:val="4F81BD" w:themeColor="accent1"/>
          <w:sz w:val="24"/>
          <w:szCs w:val="24"/>
        </w:rPr>
        <w:t>6.1. Вільні економічні зони. Світовий досвід створення ВЕЗ.</w:t>
      </w:r>
    </w:p>
    <w:p w14:paraId="34A8B4AF" w14:textId="6695F46B" w:rsidR="006A3391" w:rsidRPr="006A3391" w:rsidRDefault="006A3391" w:rsidP="00E87E74">
      <w:pPr>
        <w:spacing w:line="240" w:lineRule="auto"/>
        <w:jc w:val="both"/>
        <w:rPr>
          <w:rFonts w:asciiTheme="minorHAnsi" w:hAnsiTheme="minorHAnsi" w:cstheme="minorHAnsi"/>
          <w:bCs/>
          <w:color w:val="4F81BD" w:themeColor="accent1"/>
          <w:sz w:val="24"/>
          <w:szCs w:val="24"/>
        </w:rPr>
      </w:pPr>
      <w:r w:rsidRPr="006A3391">
        <w:rPr>
          <w:rFonts w:asciiTheme="minorHAnsi" w:hAnsiTheme="minorHAnsi" w:cstheme="minorHAnsi"/>
          <w:bCs/>
          <w:color w:val="4F81BD" w:themeColor="accent1"/>
          <w:sz w:val="24"/>
          <w:szCs w:val="24"/>
        </w:rPr>
        <w:t xml:space="preserve">6.2. Інвестиційний клімат  та інвестиційний потенціал. </w:t>
      </w:r>
    </w:p>
    <w:p w14:paraId="7CC32D5B" w14:textId="4990BB9F" w:rsidR="006A3391" w:rsidRPr="006A3391" w:rsidRDefault="006A3391" w:rsidP="00E87E74">
      <w:pPr>
        <w:spacing w:line="240" w:lineRule="auto"/>
        <w:jc w:val="both"/>
        <w:rPr>
          <w:rFonts w:asciiTheme="minorHAnsi" w:hAnsiTheme="minorHAnsi" w:cstheme="minorHAnsi"/>
          <w:bCs/>
          <w:color w:val="4F81BD" w:themeColor="accent1"/>
          <w:sz w:val="24"/>
          <w:szCs w:val="24"/>
        </w:rPr>
      </w:pPr>
      <w:r w:rsidRPr="006A3391">
        <w:rPr>
          <w:rFonts w:asciiTheme="minorHAnsi" w:hAnsiTheme="minorHAnsi" w:cstheme="minorHAnsi"/>
          <w:bCs/>
          <w:color w:val="4F81BD" w:themeColor="accent1"/>
          <w:sz w:val="24"/>
          <w:szCs w:val="24"/>
        </w:rPr>
        <w:t xml:space="preserve">6.3.Міжнародні рейтинги міжнародних інвестицій. </w:t>
      </w:r>
    </w:p>
    <w:p w14:paraId="5383E0C5" w14:textId="26B50AFA" w:rsidR="006A3391" w:rsidRPr="006A3391" w:rsidRDefault="006A3391" w:rsidP="00E87E74">
      <w:pPr>
        <w:spacing w:line="240" w:lineRule="auto"/>
        <w:jc w:val="both"/>
        <w:rPr>
          <w:rFonts w:asciiTheme="minorHAnsi" w:hAnsiTheme="minorHAnsi" w:cstheme="minorHAnsi"/>
          <w:bCs/>
          <w:color w:val="4F81BD" w:themeColor="accent1"/>
          <w:sz w:val="24"/>
          <w:szCs w:val="24"/>
        </w:rPr>
      </w:pPr>
      <w:r w:rsidRPr="006A3391">
        <w:rPr>
          <w:rFonts w:asciiTheme="minorHAnsi" w:hAnsiTheme="minorHAnsi" w:cstheme="minorHAnsi"/>
          <w:bCs/>
          <w:color w:val="4F81BD" w:themeColor="accent1"/>
          <w:sz w:val="24"/>
          <w:szCs w:val="24"/>
        </w:rPr>
        <w:t>6.4.Вплив міжнародних інституцій на інвестиційну діяльність</w:t>
      </w:r>
    </w:p>
    <w:p w14:paraId="148E8AB2" w14:textId="77777777" w:rsidR="00430637" w:rsidRDefault="00430637" w:rsidP="00E87E74">
      <w:pPr>
        <w:spacing w:line="240" w:lineRule="auto"/>
        <w:jc w:val="both"/>
        <w:rPr>
          <w:rFonts w:asciiTheme="minorHAnsi" w:hAnsiTheme="minorHAnsi" w:cstheme="minorHAnsi"/>
          <w:color w:val="4F81BD" w:themeColor="accent1"/>
          <w:sz w:val="24"/>
          <w:szCs w:val="24"/>
        </w:rPr>
      </w:pPr>
    </w:p>
    <w:p w14:paraId="4BCB2631" w14:textId="2E685310" w:rsidR="00D32E26" w:rsidRDefault="005F5AFB" w:rsidP="00E87E74">
      <w:pPr>
        <w:pStyle w:val="1"/>
        <w:numPr>
          <w:ilvl w:val="0"/>
          <w:numId w:val="0"/>
        </w:numPr>
        <w:spacing w:before="0" w:after="0" w:line="240" w:lineRule="auto"/>
        <w:rPr>
          <w:rFonts w:cstheme="minorHAnsi"/>
          <w:b w:val="0"/>
          <w:color w:val="4F81BD" w:themeColor="accent1"/>
        </w:rPr>
      </w:pPr>
      <w:r w:rsidRPr="00355E51">
        <w:rPr>
          <w:rFonts w:cstheme="minorHAnsi"/>
          <w:b w:val="0"/>
          <w:bCs/>
          <w:color w:val="4F81BD" w:themeColor="accent1"/>
        </w:rPr>
        <w:t xml:space="preserve">Семінарське заняття </w:t>
      </w:r>
      <w:r w:rsidR="006A3391">
        <w:rPr>
          <w:rFonts w:cstheme="minorHAnsi"/>
          <w:b w:val="0"/>
          <w:bCs/>
          <w:color w:val="4F81BD" w:themeColor="accent1"/>
        </w:rPr>
        <w:t>7</w:t>
      </w:r>
      <w:r w:rsidR="00543236">
        <w:rPr>
          <w:rFonts w:cstheme="minorHAnsi"/>
          <w:b w:val="0"/>
          <w:bCs/>
          <w:color w:val="4F81BD" w:themeColor="accent1"/>
        </w:rPr>
        <w:t>-8</w:t>
      </w:r>
      <w:r w:rsidRPr="00355E51">
        <w:rPr>
          <w:rFonts w:cstheme="minorHAnsi"/>
          <w:b w:val="0"/>
          <w:bCs/>
          <w:color w:val="4F81BD" w:themeColor="accent1"/>
        </w:rPr>
        <w:t>.</w:t>
      </w:r>
      <w:r w:rsidR="00D32E26">
        <w:rPr>
          <w:rFonts w:cstheme="minorHAnsi"/>
          <w:color w:val="4F81BD" w:themeColor="accent1"/>
        </w:rPr>
        <w:t xml:space="preserve"> </w:t>
      </w:r>
      <w:r w:rsidR="00D32E26" w:rsidRPr="005022EC">
        <w:rPr>
          <w:rFonts w:cstheme="minorHAnsi"/>
          <w:b w:val="0"/>
          <w:color w:val="4F81BD" w:themeColor="accent1"/>
        </w:rPr>
        <w:t>Розвиток міжнародного ринку інвестицій в епоху глобалізації</w:t>
      </w:r>
    </w:p>
    <w:p w14:paraId="4B84FDD7" w14:textId="752C3DF4" w:rsidR="00D32E26" w:rsidRPr="00A34E51" w:rsidRDefault="00543236" w:rsidP="00E87E74">
      <w:pPr>
        <w:shd w:val="clear" w:color="auto" w:fill="FFFFFF"/>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7</w:t>
      </w:r>
      <w:r w:rsidR="00D32E26">
        <w:rPr>
          <w:rFonts w:asciiTheme="minorHAnsi" w:hAnsiTheme="minorHAnsi" w:cstheme="minorHAnsi"/>
          <w:color w:val="4F81BD" w:themeColor="accent1"/>
          <w:sz w:val="24"/>
          <w:szCs w:val="24"/>
        </w:rPr>
        <w:t>.</w:t>
      </w:r>
      <w:r w:rsidR="00D32E26" w:rsidRPr="00A34E51">
        <w:rPr>
          <w:rFonts w:asciiTheme="minorHAnsi" w:hAnsiTheme="minorHAnsi" w:cstheme="minorHAnsi"/>
          <w:color w:val="4F81BD" w:themeColor="accent1"/>
          <w:sz w:val="24"/>
          <w:szCs w:val="24"/>
        </w:rPr>
        <w:t>1.Тенденції розвитку інвестиційного ринку в епоху глобалізації</w:t>
      </w:r>
    </w:p>
    <w:p w14:paraId="480B0B5B" w14:textId="01341DBD" w:rsidR="00D32E26" w:rsidRPr="00A34E51" w:rsidRDefault="00543236" w:rsidP="00E87E74">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7</w:t>
      </w:r>
      <w:r w:rsidR="00D32E26">
        <w:rPr>
          <w:rFonts w:asciiTheme="minorHAnsi" w:hAnsiTheme="minorHAnsi" w:cstheme="minorHAnsi"/>
          <w:color w:val="4F81BD" w:themeColor="accent1"/>
          <w:sz w:val="24"/>
          <w:szCs w:val="24"/>
        </w:rPr>
        <w:t>.</w:t>
      </w:r>
      <w:r w:rsidR="00D32E26" w:rsidRPr="00A34E51">
        <w:rPr>
          <w:rFonts w:asciiTheme="minorHAnsi" w:hAnsiTheme="minorHAnsi" w:cstheme="minorHAnsi"/>
          <w:color w:val="4F81BD" w:themeColor="accent1"/>
          <w:sz w:val="24"/>
          <w:szCs w:val="24"/>
        </w:rPr>
        <w:t>2. Структурні особливості розподілу інвестицій в умовах глобалізації</w:t>
      </w:r>
    </w:p>
    <w:p w14:paraId="6ABF6B43" w14:textId="1C343A48" w:rsidR="00D32E26" w:rsidRDefault="00543236" w:rsidP="00E87E74">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7</w:t>
      </w:r>
      <w:r w:rsidR="00D32E26">
        <w:rPr>
          <w:rFonts w:asciiTheme="minorHAnsi" w:hAnsiTheme="minorHAnsi" w:cstheme="minorHAnsi"/>
          <w:color w:val="4F81BD" w:themeColor="accent1"/>
          <w:sz w:val="24"/>
          <w:szCs w:val="24"/>
        </w:rPr>
        <w:t>.</w:t>
      </w:r>
      <w:r w:rsidR="00D32E26" w:rsidRPr="00A34E51">
        <w:rPr>
          <w:rFonts w:asciiTheme="minorHAnsi" w:hAnsiTheme="minorHAnsi" w:cstheme="minorHAnsi"/>
          <w:color w:val="4F81BD" w:themeColor="accent1"/>
          <w:sz w:val="24"/>
          <w:szCs w:val="24"/>
        </w:rPr>
        <w:t>3. Кон’юнктура міжнародного ринку інвестицій</w:t>
      </w:r>
    </w:p>
    <w:p w14:paraId="04B5B75A" w14:textId="2230D911" w:rsidR="00543236" w:rsidRPr="00543236" w:rsidRDefault="00543236" w:rsidP="00543236">
      <w:pPr>
        <w:shd w:val="clear" w:color="auto" w:fill="FFFFFF"/>
        <w:spacing w:line="240" w:lineRule="auto"/>
        <w:jc w:val="both"/>
        <w:rPr>
          <w:rFonts w:asciiTheme="minorHAnsi" w:hAnsiTheme="minorHAnsi" w:cstheme="minorHAnsi"/>
          <w:color w:val="4F81BD" w:themeColor="accent1"/>
          <w:sz w:val="24"/>
          <w:szCs w:val="24"/>
        </w:rPr>
      </w:pPr>
      <w:r w:rsidRPr="00543236">
        <w:rPr>
          <w:rFonts w:asciiTheme="minorHAnsi" w:hAnsiTheme="minorHAnsi" w:cstheme="minorHAnsi"/>
          <w:color w:val="4F81BD" w:themeColor="accent1"/>
          <w:sz w:val="24"/>
          <w:szCs w:val="24"/>
        </w:rPr>
        <w:t xml:space="preserve">7.4.Вплив глобалізації на переваги розміщення для прямих іноземних інвестицій. </w:t>
      </w:r>
    </w:p>
    <w:p w14:paraId="3800655E" w14:textId="3B79D139" w:rsidR="00543236" w:rsidRPr="00543236" w:rsidRDefault="00543236" w:rsidP="00543236">
      <w:pPr>
        <w:shd w:val="clear" w:color="auto" w:fill="FFFFFF"/>
        <w:spacing w:line="240" w:lineRule="auto"/>
        <w:jc w:val="both"/>
        <w:rPr>
          <w:rFonts w:asciiTheme="minorHAnsi" w:hAnsiTheme="minorHAnsi" w:cstheme="minorHAnsi"/>
          <w:color w:val="4F81BD" w:themeColor="accent1"/>
          <w:sz w:val="24"/>
          <w:szCs w:val="24"/>
        </w:rPr>
      </w:pPr>
      <w:r w:rsidRPr="00543236">
        <w:rPr>
          <w:rFonts w:asciiTheme="minorHAnsi" w:hAnsiTheme="minorHAnsi" w:cstheme="minorHAnsi"/>
          <w:color w:val="4F81BD" w:themeColor="accent1"/>
          <w:sz w:val="24"/>
          <w:szCs w:val="24"/>
        </w:rPr>
        <w:t xml:space="preserve">7.5. Вплив технологічних інновацій на процес трансформації світового інвестиційного ринку. </w:t>
      </w:r>
    </w:p>
    <w:p w14:paraId="793C485F" w14:textId="4064CC6C" w:rsidR="00543236" w:rsidRPr="00543236" w:rsidRDefault="00543236" w:rsidP="00543236">
      <w:pPr>
        <w:shd w:val="clear" w:color="auto" w:fill="FFFFFF"/>
        <w:spacing w:line="240" w:lineRule="auto"/>
        <w:jc w:val="both"/>
        <w:rPr>
          <w:rFonts w:asciiTheme="minorHAnsi" w:hAnsiTheme="minorHAnsi" w:cstheme="minorHAnsi"/>
          <w:color w:val="4F81BD" w:themeColor="accent1"/>
          <w:sz w:val="24"/>
          <w:szCs w:val="24"/>
        </w:rPr>
      </w:pPr>
      <w:r w:rsidRPr="00543236">
        <w:rPr>
          <w:rFonts w:asciiTheme="minorHAnsi" w:hAnsiTheme="minorHAnsi" w:cstheme="minorHAnsi"/>
          <w:color w:val="4F81BD" w:themeColor="accent1"/>
          <w:sz w:val="24"/>
          <w:szCs w:val="24"/>
        </w:rPr>
        <w:t>7.6. Створення інвестиційних кластерів країн.</w:t>
      </w:r>
    </w:p>
    <w:p w14:paraId="4D23F1D8" w14:textId="4C82D4F0" w:rsidR="005F5AFB" w:rsidRDefault="005F5AFB" w:rsidP="00E87E74">
      <w:pPr>
        <w:spacing w:line="240" w:lineRule="auto"/>
        <w:jc w:val="both"/>
        <w:rPr>
          <w:rFonts w:asciiTheme="minorHAnsi" w:hAnsiTheme="minorHAnsi" w:cstheme="minorHAnsi"/>
          <w:color w:val="4F81BD" w:themeColor="accent1"/>
          <w:sz w:val="24"/>
          <w:szCs w:val="24"/>
        </w:rPr>
      </w:pPr>
    </w:p>
    <w:p w14:paraId="0CE34BDE" w14:textId="10861307" w:rsidR="00355E51" w:rsidRPr="00355E51" w:rsidRDefault="005F5AFB" w:rsidP="00E87E74">
      <w:pPr>
        <w:spacing w:line="240" w:lineRule="auto"/>
        <w:jc w:val="both"/>
        <w:rPr>
          <w:rFonts w:asciiTheme="minorHAnsi" w:hAnsiTheme="minorHAnsi" w:cstheme="minorHAnsi"/>
          <w:color w:val="4F81BD" w:themeColor="accent1"/>
          <w:sz w:val="24"/>
          <w:szCs w:val="24"/>
        </w:rPr>
      </w:pPr>
      <w:r w:rsidRPr="005F5AFB">
        <w:rPr>
          <w:rFonts w:asciiTheme="minorHAnsi" w:hAnsiTheme="minorHAnsi" w:cstheme="minorHAnsi"/>
          <w:color w:val="4F81BD" w:themeColor="accent1"/>
          <w:sz w:val="24"/>
          <w:szCs w:val="24"/>
        </w:rPr>
        <w:t>Семінарське заняття</w:t>
      </w:r>
      <w:r>
        <w:rPr>
          <w:rFonts w:asciiTheme="minorHAnsi" w:hAnsiTheme="minorHAnsi" w:cstheme="minorHAnsi"/>
          <w:color w:val="4F81BD" w:themeColor="accent1"/>
          <w:sz w:val="24"/>
          <w:szCs w:val="24"/>
        </w:rPr>
        <w:t xml:space="preserve"> </w:t>
      </w:r>
      <w:r w:rsidR="00EA0169">
        <w:rPr>
          <w:rFonts w:asciiTheme="minorHAnsi" w:hAnsiTheme="minorHAnsi" w:cstheme="minorHAnsi"/>
          <w:color w:val="4F81BD" w:themeColor="accent1"/>
          <w:sz w:val="24"/>
          <w:szCs w:val="24"/>
        </w:rPr>
        <w:t>9</w:t>
      </w:r>
      <w:r>
        <w:rPr>
          <w:rFonts w:asciiTheme="minorHAnsi" w:hAnsiTheme="minorHAnsi" w:cstheme="minorHAnsi"/>
          <w:color w:val="4F81BD" w:themeColor="accent1"/>
          <w:sz w:val="24"/>
          <w:szCs w:val="24"/>
        </w:rPr>
        <w:t>.</w:t>
      </w:r>
      <w:r w:rsidR="00355E51" w:rsidRPr="00355E51">
        <w:rPr>
          <w:b/>
          <w:bCs/>
        </w:rPr>
        <w:t xml:space="preserve"> </w:t>
      </w:r>
      <w:r w:rsidR="00355E51" w:rsidRPr="00355E51">
        <w:rPr>
          <w:rFonts w:asciiTheme="minorHAnsi" w:hAnsiTheme="minorHAnsi" w:cstheme="minorHAnsi"/>
          <w:color w:val="4F81BD" w:themeColor="accent1"/>
          <w:sz w:val="24"/>
          <w:szCs w:val="24"/>
        </w:rPr>
        <w:t>Аналіз і оцінювання міжнародних інвестиційних проектів</w:t>
      </w:r>
    </w:p>
    <w:p w14:paraId="06E22AC4" w14:textId="1CA4534F" w:rsidR="00355E51" w:rsidRPr="00355E51" w:rsidRDefault="00786CDC"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9</w:t>
      </w:r>
      <w:r w:rsidR="00355E51">
        <w:rPr>
          <w:rFonts w:asciiTheme="minorHAnsi" w:hAnsiTheme="minorHAnsi" w:cstheme="minorHAnsi"/>
          <w:bCs/>
          <w:color w:val="4F81BD" w:themeColor="accent1"/>
          <w:sz w:val="24"/>
          <w:szCs w:val="24"/>
        </w:rPr>
        <w:t>.1.</w:t>
      </w:r>
      <w:r w:rsidR="00355E51" w:rsidRPr="00355E51">
        <w:rPr>
          <w:rFonts w:asciiTheme="minorHAnsi" w:hAnsiTheme="minorHAnsi" w:cstheme="minorHAnsi"/>
          <w:bCs/>
          <w:color w:val="4F81BD" w:themeColor="accent1"/>
          <w:sz w:val="24"/>
          <w:szCs w:val="24"/>
        </w:rPr>
        <w:t xml:space="preserve">Система показників, які використовуються при аналізі інвестиційних процесів. </w:t>
      </w:r>
    </w:p>
    <w:p w14:paraId="2D8F4DA3" w14:textId="54D9BC19" w:rsidR="00355E51" w:rsidRPr="00355E51" w:rsidRDefault="00786CDC"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9</w:t>
      </w:r>
      <w:r w:rsidR="00355E51">
        <w:rPr>
          <w:rFonts w:asciiTheme="minorHAnsi" w:hAnsiTheme="minorHAnsi" w:cstheme="minorHAnsi"/>
          <w:bCs/>
          <w:color w:val="4F81BD" w:themeColor="accent1"/>
          <w:sz w:val="24"/>
          <w:szCs w:val="24"/>
        </w:rPr>
        <w:t>.2.</w:t>
      </w:r>
      <w:r w:rsidR="00355E51" w:rsidRPr="00355E51">
        <w:rPr>
          <w:rFonts w:asciiTheme="minorHAnsi" w:hAnsiTheme="minorHAnsi" w:cstheme="minorHAnsi"/>
          <w:bCs/>
          <w:color w:val="4F81BD" w:themeColor="accent1"/>
          <w:sz w:val="24"/>
          <w:szCs w:val="24"/>
        </w:rPr>
        <w:t xml:space="preserve">Методичні підходи до оцінки міжнародних інвестиційних проектів. </w:t>
      </w:r>
    </w:p>
    <w:p w14:paraId="6DA23509" w14:textId="7B7EA9F0" w:rsidR="00355E51" w:rsidRDefault="00786CDC"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9</w:t>
      </w:r>
      <w:r w:rsidR="00355E51">
        <w:rPr>
          <w:rFonts w:asciiTheme="minorHAnsi" w:hAnsiTheme="minorHAnsi" w:cstheme="minorHAnsi"/>
          <w:bCs/>
          <w:color w:val="4F81BD" w:themeColor="accent1"/>
          <w:sz w:val="24"/>
          <w:szCs w:val="24"/>
        </w:rPr>
        <w:t>.3.</w:t>
      </w:r>
      <w:r w:rsidR="00355E51" w:rsidRPr="00355E51">
        <w:rPr>
          <w:rFonts w:asciiTheme="minorHAnsi" w:hAnsiTheme="minorHAnsi" w:cstheme="minorHAnsi"/>
          <w:bCs/>
          <w:color w:val="4F81BD" w:themeColor="accent1"/>
          <w:sz w:val="24"/>
          <w:szCs w:val="24"/>
        </w:rPr>
        <w:t xml:space="preserve">Методи оцінки економічної ефективності інвестицій. </w:t>
      </w:r>
    </w:p>
    <w:p w14:paraId="454A5A71" w14:textId="507C7D70" w:rsidR="0006627A" w:rsidRDefault="0006627A" w:rsidP="00E87E74">
      <w:pPr>
        <w:spacing w:line="240" w:lineRule="auto"/>
        <w:jc w:val="both"/>
        <w:rPr>
          <w:rFonts w:asciiTheme="minorHAnsi" w:hAnsiTheme="minorHAnsi" w:cstheme="minorHAnsi"/>
          <w:bCs/>
          <w:color w:val="4F81BD" w:themeColor="accent1"/>
          <w:sz w:val="24"/>
          <w:szCs w:val="24"/>
        </w:rPr>
      </w:pPr>
    </w:p>
    <w:p w14:paraId="37C16E2C" w14:textId="5DDADE2B" w:rsidR="0006627A" w:rsidRPr="009C6960" w:rsidRDefault="0006627A" w:rsidP="0006627A">
      <w:pPr>
        <w:spacing w:line="240" w:lineRule="auto"/>
        <w:rPr>
          <w:rFonts w:asciiTheme="minorHAnsi" w:hAnsiTheme="minorHAnsi" w:cstheme="minorHAnsi"/>
          <w:color w:val="4F81BD" w:themeColor="accent1"/>
          <w:sz w:val="24"/>
          <w:szCs w:val="24"/>
        </w:rPr>
      </w:pPr>
      <w:r w:rsidRPr="005F5AFB">
        <w:rPr>
          <w:rFonts w:asciiTheme="minorHAnsi" w:hAnsiTheme="minorHAnsi" w:cstheme="minorHAnsi"/>
          <w:color w:val="4F81BD" w:themeColor="accent1"/>
          <w:sz w:val="24"/>
          <w:szCs w:val="24"/>
        </w:rPr>
        <w:t>Семінарське заняття</w:t>
      </w:r>
      <w:r>
        <w:rPr>
          <w:rFonts w:asciiTheme="minorHAnsi" w:hAnsiTheme="minorHAnsi" w:cstheme="minorHAnsi"/>
          <w:color w:val="4F81BD" w:themeColor="accent1"/>
          <w:sz w:val="24"/>
          <w:szCs w:val="24"/>
        </w:rPr>
        <w:t xml:space="preserve"> 10.</w:t>
      </w:r>
      <w:r w:rsidRPr="009C6960">
        <w:rPr>
          <w:b/>
          <w:bCs/>
        </w:rPr>
        <w:t xml:space="preserve"> </w:t>
      </w:r>
      <w:r w:rsidRPr="009C6960">
        <w:rPr>
          <w:rFonts w:asciiTheme="minorHAnsi" w:hAnsiTheme="minorHAnsi" w:cstheme="minorHAnsi"/>
          <w:color w:val="4F81BD" w:themeColor="accent1"/>
          <w:sz w:val="24"/>
          <w:szCs w:val="24"/>
        </w:rPr>
        <w:t>Реальні інвестиції в системі міжнародних економічних угод</w:t>
      </w:r>
    </w:p>
    <w:p w14:paraId="12AC68F3" w14:textId="132449D6" w:rsidR="0006627A" w:rsidRPr="009C6960" w:rsidRDefault="0006627A" w:rsidP="0006627A">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10.1.</w:t>
      </w:r>
      <w:r w:rsidRPr="009C6960">
        <w:rPr>
          <w:rFonts w:asciiTheme="minorHAnsi" w:hAnsiTheme="minorHAnsi" w:cstheme="minorHAnsi"/>
          <w:bCs/>
          <w:color w:val="4F81BD" w:themeColor="accent1"/>
          <w:sz w:val="24"/>
          <w:szCs w:val="24"/>
        </w:rPr>
        <w:t xml:space="preserve">Моніторинг реалізації інвестиційних проектів. </w:t>
      </w:r>
    </w:p>
    <w:p w14:paraId="7B42F962" w14:textId="49CC0472" w:rsidR="0006627A" w:rsidRPr="009C6960" w:rsidRDefault="0006627A" w:rsidP="0006627A">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10.2.</w:t>
      </w:r>
      <w:r w:rsidRPr="009C6960">
        <w:rPr>
          <w:rFonts w:asciiTheme="minorHAnsi" w:hAnsiTheme="minorHAnsi" w:cstheme="minorHAnsi"/>
          <w:bCs/>
          <w:color w:val="4F81BD" w:themeColor="accent1"/>
          <w:sz w:val="24"/>
          <w:szCs w:val="24"/>
        </w:rPr>
        <w:t xml:space="preserve">Види договорів, що регулюють інвестиційний процес. </w:t>
      </w:r>
    </w:p>
    <w:p w14:paraId="53660CE7" w14:textId="61C52427" w:rsidR="0006627A" w:rsidRPr="009C6960" w:rsidRDefault="0006627A" w:rsidP="0006627A">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10.3.</w:t>
      </w:r>
      <w:r w:rsidRPr="009C6960">
        <w:rPr>
          <w:rFonts w:asciiTheme="minorHAnsi" w:hAnsiTheme="minorHAnsi" w:cstheme="minorHAnsi"/>
          <w:bCs/>
          <w:color w:val="4F81BD" w:themeColor="accent1"/>
          <w:sz w:val="24"/>
          <w:szCs w:val="24"/>
        </w:rPr>
        <w:t>Страхування  реальних інвестицій.</w:t>
      </w:r>
    </w:p>
    <w:p w14:paraId="0D09CDC4" w14:textId="60A9B88C" w:rsidR="0006627A" w:rsidRDefault="0006627A" w:rsidP="0006627A">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10.4.</w:t>
      </w:r>
      <w:r w:rsidRPr="009C6960">
        <w:rPr>
          <w:rFonts w:asciiTheme="minorHAnsi" w:hAnsiTheme="minorHAnsi" w:cstheme="minorHAnsi"/>
          <w:bCs/>
          <w:color w:val="4F81BD" w:themeColor="accent1"/>
          <w:sz w:val="24"/>
          <w:szCs w:val="24"/>
        </w:rPr>
        <w:t>Венчурне підприємництво. Інтелектуальні інвестиції.</w:t>
      </w:r>
    </w:p>
    <w:p w14:paraId="52E50A1A" w14:textId="77777777" w:rsidR="0006627A" w:rsidRPr="00355E51" w:rsidRDefault="0006627A" w:rsidP="00E87E74">
      <w:pPr>
        <w:spacing w:line="240" w:lineRule="auto"/>
        <w:jc w:val="both"/>
        <w:rPr>
          <w:rFonts w:asciiTheme="minorHAnsi" w:hAnsiTheme="minorHAnsi" w:cstheme="minorHAnsi"/>
          <w:bCs/>
          <w:color w:val="4F81BD" w:themeColor="accent1"/>
          <w:sz w:val="24"/>
          <w:szCs w:val="24"/>
        </w:rPr>
      </w:pPr>
    </w:p>
    <w:p w14:paraId="73A34D44" w14:textId="02D99DC6" w:rsidR="005F5AFB" w:rsidRPr="00355E51" w:rsidRDefault="005F5AFB" w:rsidP="00E87E74">
      <w:pPr>
        <w:spacing w:line="240" w:lineRule="auto"/>
        <w:jc w:val="both"/>
        <w:rPr>
          <w:rFonts w:asciiTheme="minorHAnsi" w:hAnsiTheme="minorHAnsi" w:cstheme="minorHAnsi"/>
          <w:color w:val="4F81BD" w:themeColor="accent1"/>
          <w:sz w:val="24"/>
          <w:szCs w:val="24"/>
        </w:rPr>
      </w:pPr>
    </w:p>
    <w:p w14:paraId="6C1EE209" w14:textId="7A2D90B7" w:rsidR="00E86755" w:rsidRDefault="005F5AFB" w:rsidP="00E86755">
      <w:pPr>
        <w:spacing w:line="240" w:lineRule="auto"/>
        <w:rPr>
          <w:rFonts w:asciiTheme="minorHAnsi" w:hAnsiTheme="minorHAnsi" w:cstheme="minorHAnsi"/>
          <w:bCs/>
          <w:snapToGrid w:val="0"/>
          <w:color w:val="4F81BD" w:themeColor="accent1"/>
          <w:sz w:val="24"/>
          <w:szCs w:val="24"/>
        </w:rPr>
      </w:pPr>
      <w:r w:rsidRPr="005F5AFB">
        <w:rPr>
          <w:rFonts w:asciiTheme="minorHAnsi" w:hAnsiTheme="minorHAnsi" w:cstheme="minorHAnsi"/>
          <w:color w:val="4F81BD" w:themeColor="accent1"/>
          <w:sz w:val="24"/>
          <w:szCs w:val="24"/>
        </w:rPr>
        <w:t>Семінарське заняття</w:t>
      </w:r>
      <w:r>
        <w:rPr>
          <w:rFonts w:asciiTheme="minorHAnsi" w:hAnsiTheme="minorHAnsi" w:cstheme="minorHAnsi"/>
          <w:color w:val="4F81BD" w:themeColor="accent1"/>
          <w:sz w:val="24"/>
          <w:szCs w:val="24"/>
        </w:rPr>
        <w:t xml:space="preserve"> </w:t>
      </w:r>
      <w:r w:rsidR="00786CDC">
        <w:rPr>
          <w:rFonts w:asciiTheme="minorHAnsi" w:hAnsiTheme="minorHAnsi" w:cstheme="minorHAnsi"/>
          <w:color w:val="4F81BD" w:themeColor="accent1"/>
          <w:sz w:val="24"/>
          <w:szCs w:val="24"/>
        </w:rPr>
        <w:t>1</w:t>
      </w:r>
      <w:r w:rsidR="0006627A">
        <w:rPr>
          <w:rFonts w:asciiTheme="minorHAnsi" w:hAnsiTheme="minorHAnsi" w:cstheme="minorHAnsi"/>
          <w:color w:val="4F81BD" w:themeColor="accent1"/>
          <w:sz w:val="24"/>
          <w:szCs w:val="24"/>
        </w:rPr>
        <w:t>1</w:t>
      </w:r>
      <w:r w:rsidR="00E86755">
        <w:rPr>
          <w:rFonts w:asciiTheme="minorHAnsi" w:hAnsiTheme="minorHAnsi" w:cstheme="minorHAnsi"/>
          <w:color w:val="4F81BD" w:themeColor="accent1"/>
          <w:sz w:val="24"/>
          <w:szCs w:val="24"/>
        </w:rPr>
        <w:t xml:space="preserve">. </w:t>
      </w:r>
      <w:r w:rsidR="00E86755" w:rsidRPr="00C61924">
        <w:rPr>
          <w:rFonts w:asciiTheme="minorHAnsi" w:hAnsiTheme="minorHAnsi" w:cstheme="minorHAnsi"/>
          <w:bCs/>
          <w:snapToGrid w:val="0"/>
          <w:color w:val="4F81BD" w:themeColor="accent1"/>
          <w:sz w:val="24"/>
          <w:szCs w:val="24"/>
        </w:rPr>
        <w:t>Міжнародна діяльність на ринку акцій</w:t>
      </w:r>
    </w:p>
    <w:p w14:paraId="77D27066" w14:textId="7ABAAE52" w:rsidR="00E86755" w:rsidRPr="0004270E" w:rsidRDefault="00E86755" w:rsidP="00E86755">
      <w:pPr>
        <w:widowControl w:val="0"/>
        <w:spacing w:line="240" w:lineRule="auto"/>
        <w:jc w:val="both"/>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1</w:t>
      </w:r>
      <w:r w:rsidR="0006627A">
        <w:rPr>
          <w:rFonts w:asciiTheme="minorHAnsi" w:hAnsiTheme="minorHAnsi" w:cstheme="minorHAnsi"/>
          <w:bCs/>
          <w:snapToGrid w:val="0"/>
          <w:color w:val="4F81BD" w:themeColor="accent1"/>
          <w:sz w:val="24"/>
          <w:szCs w:val="24"/>
        </w:rPr>
        <w:t>1</w:t>
      </w:r>
      <w:r>
        <w:rPr>
          <w:rFonts w:asciiTheme="minorHAnsi" w:hAnsiTheme="minorHAnsi" w:cstheme="minorHAnsi"/>
          <w:bCs/>
          <w:snapToGrid w:val="0"/>
          <w:color w:val="4F81BD" w:themeColor="accent1"/>
          <w:sz w:val="24"/>
          <w:szCs w:val="24"/>
        </w:rPr>
        <w:t>.1.</w:t>
      </w:r>
      <w:r w:rsidRPr="0004270E">
        <w:rPr>
          <w:rFonts w:asciiTheme="minorHAnsi" w:hAnsiTheme="minorHAnsi" w:cstheme="minorHAnsi"/>
          <w:bCs/>
          <w:snapToGrid w:val="0"/>
          <w:color w:val="4F81BD" w:themeColor="accent1"/>
          <w:sz w:val="24"/>
          <w:szCs w:val="24"/>
        </w:rPr>
        <w:t>Загальні риси інвестування у звичайні акції</w:t>
      </w:r>
    </w:p>
    <w:p w14:paraId="5F2EE014" w14:textId="32D14129" w:rsidR="00E86755" w:rsidRPr="0004270E" w:rsidRDefault="00E86755" w:rsidP="00E86755">
      <w:pPr>
        <w:widowControl w:val="0"/>
        <w:spacing w:line="240" w:lineRule="auto"/>
        <w:jc w:val="both"/>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1</w:t>
      </w:r>
      <w:r w:rsidR="0006627A">
        <w:rPr>
          <w:rFonts w:asciiTheme="minorHAnsi" w:hAnsiTheme="minorHAnsi" w:cstheme="minorHAnsi"/>
          <w:bCs/>
          <w:snapToGrid w:val="0"/>
          <w:color w:val="4F81BD" w:themeColor="accent1"/>
          <w:sz w:val="24"/>
          <w:szCs w:val="24"/>
        </w:rPr>
        <w:t>1</w:t>
      </w:r>
      <w:r>
        <w:rPr>
          <w:rFonts w:asciiTheme="minorHAnsi" w:hAnsiTheme="minorHAnsi" w:cstheme="minorHAnsi"/>
          <w:bCs/>
          <w:snapToGrid w:val="0"/>
          <w:color w:val="4F81BD" w:themeColor="accent1"/>
          <w:sz w:val="24"/>
          <w:szCs w:val="24"/>
        </w:rPr>
        <w:t>.2.</w:t>
      </w:r>
      <w:r w:rsidRPr="0004270E">
        <w:rPr>
          <w:rFonts w:asciiTheme="minorHAnsi" w:hAnsiTheme="minorHAnsi" w:cstheme="minorHAnsi"/>
          <w:bCs/>
          <w:snapToGrid w:val="0"/>
          <w:color w:val="4F81BD" w:themeColor="accent1"/>
          <w:sz w:val="24"/>
          <w:szCs w:val="24"/>
        </w:rPr>
        <w:t>Класифікація звичайних акцій</w:t>
      </w:r>
    </w:p>
    <w:p w14:paraId="2457562E" w14:textId="231B0358" w:rsidR="00E86755" w:rsidRPr="0004270E" w:rsidRDefault="00E86755" w:rsidP="00E86755">
      <w:pPr>
        <w:pStyle w:val="af4"/>
        <w:shd w:val="clear" w:color="auto" w:fill="FFFFFF"/>
        <w:spacing w:before="0" w:beforeAutospacing="0" w:after="300" w:afterAutospacing="0"/>
        <w:jc w:val="both"/>
        <w:rPr>
          <w:rFonts w:asciiTheme="minorHAnsi" w:hAnsiTheme="minorHAnsi" w:cstheme="minorHAnsi"/>
          <w:bCs/>
          <w:iCs/>
          <w:color w:val="4F81BD" w:themeColor="accent1"/>
          <w:lang w:val="uk-UA"/>
        </w:rPr>
      </w:pPr>
      <w:r>
        <w:rPr>
          <w:rFonts w:asciiTheme="minorHAnsi" w:hAnsiTheme="minorHAnsi" w:cstheme="minorHAnsi"/>
          <w:bCs/>
          <w:iCs/>
          <w:color w:val="4F81BD" w:themeColor="accent1"/>
          <w:lang w:val="uk-UA"/>
        </w:rPr>
        <w:t>1</w:t>
      </w:r>
      <w:r w:rsidR="0006627A">
        <w:rPr>
          <w:rFonts w:asciiTheme="minorHAnsi" w:hAnsiTheme="minorHAnsi" w:cstheme="minorHAnsi"/>
          <w:bCs/>
          <w:iCs/>
          <w:color w:val="4F81BD" w:themeColor="accent1"/>
          <w:lang w:val="uk-UA"/>
        </w:rPr>
        <w:t>1</w:t>
      </w:r>
      <w:r>
        <w:rPr>
          <w:rFonts w:asciiTheme="minorHAnsi" w:hAnsiTheme="minorHAnsi" w:cstheme="minorHAnsi"/>
          <w:bCs/>
          <w:iCs/>
          <w:color w:val="4F81BD" w:themeColor="accent1"/>
          <w:lang w:val="uk-UA"/>
        </w:rPr>
        <w:t>.3.</w:t>
      </w:r>
      <w:r w:rsidRPr="0004270E">
        <w:rPr>
          <w:rFonts w:asciiTheme="minorHAnsi" w:hAnsiTheme="minorHAnsi" w:cstheme="minorHAnsi"/>
          <w:bCs/>
          <w:iCs/>
          <w:color w:val="4F81BD" w:themeColor="accent1"/>
          <w:lang w:val="uk-UA"/>
        </w:rPr>
        <w:t>Міжнародний ринок акцій</w:t>
      </w:r>
    </w:p>
    <w:p w14:paraId="71EA15A2" w14:textId="3C4CDF4A" w:rsidR="00E86755" w:rsidRDefault="00E86755" w:rsidP="00E87E74">
      <w:pPr>
        <w:spacing w:line="240" w:lineRule="auto"/>
        <w:jc w:val="both"/>
        <w:rPr>
          <w:rFonts w:asciiTheme="minorHAnsi" w:hAnsiTheme="minorHAnsi" w:cstheme="minorHAnsi"/>
          <w:color w:val="4F81BD" w:themeColor="accent1"/>
          <w:sz w:val="24"/>
          <w:szCs w:val="24"/>
        </w:rPr>
      </w:pPr>
    </w:p>
    <w:p w14:paraId="4EE54B95" w14:textId="13EFFB3E" w:rsidR="00E91319" w:rsidRPr="00E91319" w:rsidRDefault="00786CDC"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color w:val="4F81BD" w:themeColor="accent1"/>
          <w:sz w:val="24"/>
          <w:szCs w:val="24"/>
        </w:rPr>
        <w:t xml:space="preserve"> </w:t>
      </w:r>
      <w:r w:rsidR="00E86755" w:rsidRPr="005F5AFB">
        <w:rPr>
          <w:rFonts w:asciiTheme="minorHAnsi" w:hAnsiTheme="minorHAnsi" w:cstheme="minorHAnsi"/>
          <w:color w:val="4F81BD" w:themeColor="accent1"/>
          <w:sz w:val="24"/>
          <w:szCs w:val="24"/>
        </w:rPr>
        <w:t>Семінарське заняття</w:t>
      </w:r>
      <w:r w:rsidR="00E86755">
        <w:rPr>
          <w:rFonts w:asciiTheme="minorHAnsi" w:hAnsiTheme="minorHAnsi" w:cstheme="minorHAnsi"/>
          <w:color w:val="4F81BD" w:themeColor="accent1"/>
          <w:sz w:val="24"/>
          <w:szCs w:val="24"/>
        </w:rPr>
        <w:t xml:space="preserve"> </w:t>
      </w:r>
      <w:r>
        <w:rPr>
          <w:rFonts w:asciiTheme="minorHAnsi" w:hAnsiTheme="minorHAnsi" w:cstheme="minorHAnsi"/>
          <w:color w:val="4F81BD" w:themeColor="accent1"/>
          <w:sz w:val="24"/>
          <w:szCs w:val="24"/>
        </w:rPr>
        <w:t>1</w:t>
      </w:r>
      <w:r w:rsidR="0006627A">
        <w:rPr>
          <w:rFonts w:asciiTheme="minorHAnsi" w:hAnsiTheme="minorHAnsi" w:cstheme="minorHAnsi"/>
          <w:color w:val="4F81BD" w:themeColor="accent1"/>
          <w:sz w:val="24"/>
          <w:szCs w:val="24"/>
        </w:rPr>
        <w:t>2</w:t>
      </w:r>
      <w:r w:rsidR="00E86755">
        <w:rPr>
          <w:rFonts w:asciiTheme="minorHAnsi" w:hAnsiTheme="minorHAnsi" w:cstheme="minorHAnsi"/>
          <w:color w:val="4F81BD" w:themeColor="accent1"/>
          <w:sz w:val="24"/>
          <w:szCs w:val="24"/>
        </w:rPr>
        <w:t>-1</w:t>
      </w:r>
      <w:r w:rsidR="0006627A">
        <w:rPr>
          <w:rFonts w:asciiTheme="minorHAnsi" w:hAnsiTheme="minorHAnsi" w:cstheme="minorHAnsi"/>
          <w:color w:val="4F81BD" w:themeColor="accent1"/>
          <w:sz w:val="24"/>
          <w:szCs w:val="24"/>
        </w:rPr>
        <w:t>3</w:t>
      </w:r>
      <w:r w:rsidR="005F5AFB">
        <w:rPr>
          <w:rFonts w:asciiTheme="minorHAnsi" w:hAnsiTheme="minorHAnsi" w:cstheme="minorHAnsi"/>
          <w:color w:val="4F81BD" w:themeColor="accent1"/>
          <w:sz w:val="24"/>
          <w:szCs w:val="24"/>
        </w:rPr>
        <w:t>.</w:t>
      </w:r>
      <w:r w:rsidR="00E91319" w:rsidRPr="00E91319">
        <w:rPr>
          <w:b/>
        </w:rPr>
        <w:t xml:space="preserve"> </w:t>
      </w:r>
      <w:r w:rsidR="00E91319" w:rsidRPr="00E91319">
        <w:rPr>
          <w:rFonts w:asciiTheme="minorHAnsi" w:hAnsiTheme="minorHAnsi" w:cstheme="minorHAnsi"/>
          <w:bCs/>
          <w:color w:val="4F81BD" w:themeColor="accent1"/>
          <w:sz w:val="24"/>
          <w:szCs w:val="24"/>
        </w:rPr>
        <w:t>Інвестиційна діяльність на міжнародних ринках облігацій</w:t>
      </w:r>
    </w:p>
    <w:p w14:paraId="4D916660" w14:textId="4CF51C21" w:rsidR="00E91319" w:rsidRPr="00E91319" w:rsidRDefault="00786CDC"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w:t>
      </w:r>
      <w:r w:rsidR="0006627A">
        <w:rPr>
          <w:rFonts w:asciiTheme="minorHAnsi" w:hAnsiTheme="minorHAnsi" w:cstheme="minorHAnsi"/>
          <w:bCs/>
          <w:color w:val="4F81BD" w:themeColor="accent1"/>
          <w:sz w:val="24"/>
          <w:szCs w:val="24"/>
        </w:rPr>
        <w:t>2</w:t>
      </w:r>
      <w:r w:rsidR="00E91319">
        <w:rPr>
          <w:rFonts w:asciiTheme="minorHAnsi" w:hAnsiTheme="minorHAnsi" w:cstheme="minorHAnsi"/>
          <w:bCs/>
          <w:color w:val="4F81BD" w:themeColor="accent1"/>
          <w:sz w:val="24"/>
          <w:szCs w:val="24"/>
        </w:rPr>
        <w:t>.1.</w:t>
      </w:r>
      <w:r w:rsidR="00E91319" w:rsidRPr="00E91319">
        <w:rPr>
          <w:rFonts w:asciiTheme="minorHAnsi" w:hAnsiTheme="minorHAnsi" w:cstheme="minorHAnsi"/>
          <w:bCs/>
          <w:color w:val="4F81BD" w:themeColor="accent1"/>
          <w:sz w:val="24"/>
          <w:szCs w:val="24"/>
        </w:rPr>
        <w:t>Міжнародний ринок облігацій.</w:t>
      </w:r>
    </w:p>
    <w:p w14:paraId="5E114325" w14:textId="5DB8B119" w:rsidR="00E91319" w:rsidRPr="00E91319" w:rsidRDefault="00786CDC"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w:t>
      </w:r>
      <w:r w:rsidR="0006627A">
        <w:rPr>
          <w:rFonts w:asciiTheme="minorHAnsi" w:hAnsiTheme="minorHAnsi" w:cstheme="minorHAnsi"/>
          <w:bCs/>
          <w:color w:val="4F81BD" w:themeColor="accent1"/>
          <w:sz w:val="24"/>
          <w:szCs w:val="24"/>
        </w:rPr>
        <w:t>2</w:t>
      </w:r>
      <w:r w:rsidR="00E91319">
        <w:rPr>
          <w:rFonts w:asciiTheme="minorHAnsi" w:hAnsiTheme="minorHAnsi" w:cstheme="minorHAnsi"/>
          <w:bCs/>
          <w:color w:val="4F81BD" w:themeColor="accent1"/>
          <w:sz w:val="24"/>
          <w:szCs w:val="24"/>
        </w:rPr>
        <w:t>.2.</w:t>
      </w:r>
      <w:r w:rsidR="00E91319" w:rsidRPr="00E91319">
        <w:rPr>
          <w:rFonts w:asciiTheme="minorHAnsi" w:hAnsiTheme="minorHAnsi" w:cstheme="minorHAnsi"/>
          <w:bCs/>
          <w:color w:val="4F81BD" w:themeColor="accent1"/>
          <w:sz w:val="24"/>
          <w:szCs w:val="24"/>
        </w:rPr>
        <w:t xml:space="preserve">Особливості торгівлі облігаціями на різних національних ринках. </w:t>
      </w:r>
    </w:p>
    <w:p w14:paraId="5749CD37" w14:textId="66046594" w:rsidR="00E91319" w:rsidRPr="00E91319" w:rsidRDefault="00786CDC"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w:t>
      </w:r>
      <w:r w:rsidR="0006627A">
        <w:rPr>
          <w:rFonts w:asciiTheme="minorHAnsi" w:hAnsiTheme="minorHAnsi" w:cstheme="minorHAnsi"/>
          <w:bCs/>
          <w:color w:val="4F81BD" w:themeColor="accent1"/>
          <w:sz w:val="24"/>
          <w:szCs w:val="24"/>
        </w:rPr>
        <w:t>2</w:t>
      </w:r>
      <w:r w:rsidR="00E91319">
        <w:rPr>
          <w:rFonts w:asciiTheme="minorHAnsi" w:hAnsiTheme="minorHAnsi" w:cstheme="minorHAnsi"/>
          <w:bCs/>
          <w:color w:val="4F81BD" w:themeColor="accent1"/>
          <w:sz w:val="24"/>
          <w:szCs w:val="24"/>
        </w:rPr>
        <w:t>.3.</w:t>
      </w:r>
      <w:r w:rsidR="00E91319" w:rsidRPr="00E91319">
        <w:rPr>
          <w:rFonts w:asciiTheme="minorHAnsi" w:hAnsiTheme="minorHAnsi" w:cstheme="minorHAnsi"/>
          <w:bCs/>
          <w:color w:val="4F81BD" w:themeColor="accent1"/>
          <w:sz w:val="24"/>
          <w:szCs w:val="24"/>
        </w:rPr>
        <w:t>Ринок єврооблігацій.</w:t>
      </w:r>
    </w:p>
    <w:p w14:paraId="45528A9A" w14:textId="5E8F9119" w:rsidR="00E91319" w:rsidRPr="00E91319" w:rsidRDefault="00786CDC"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w:t>
      </w:r>
      <w:r w:rsidR="0006627A">
        <w:rPr>
          <w:rFonts w:asciiTheme="minorHAnsi" w:hAnsiTheme="minorHAnsi" w:cstheme="minorHAnsi"/>
          <w:bCs/>
          <w:color w:val="4F81BD" w:themeColor="accent1"/>
          <w:sz w:val="24"/>
          <w:szCs w:val="24"/>
        </w:rPr>
        <w:t>2</w:t>
      </w:r>
      <w:r w:rsidR="00E91319">
        <w:rPr>
          <w:rFonts w:asciiTheme="minorHAnsi" w:hAnsiTheme="minorHAnsi" w:cstheme="minorHAnsi"/>
          <w:bCs/>
          <w:color w:val="4F81BD" w:themeColor="accent1"/>
          <w:sz w:val="24"/>
          <w:szCs w:val="24"/>
        </w:rPr>
        <w:t>.4.</w:t>
      </w:r>
      <w:r w:rsidR="00E91319" w:rsidRPr="00E91319">
        <w:rPr>
          <w:rFonts w:asciiTheme="minorHAnsi" w:hAnsiTheme="minorHAnsi" w:cstheme="minorHAnsi"/>
          <w:bCs/>
          <w:color w:val="4F81BD" w:themeColor="accent1"/>
          <w:sz w:val="24"/>
          <w:szCs w:val="24"/>
        </w:rPr>
        <w:t xml:space="preserve">Міжнародні рейтинги облігацій. </w:t>
      </w:r>
    </w:p>
    <w:p w14:paraId="0A9C04B3" w14:textId="544DAC3B" w:rsidR="00E91319" w:rsidRPr="00E91319" w:rsidRDefault="00786CDC"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w:t>
      </w:r>
      <w:r w:rsidR="0006627A">
        <w:rPr>
          <w:rFonts w:asciiTheme="minorHAnsi" w:hAnsiTheme="minorHAnsi" w:cstheme="minorHAnsi"/>
          <w:bCs/>
          <w:color w:val="4F81BD" w:themeColor="accent1"/>
          <w:sz w:val="24"/>
          <w:szCs w:val="24"/>
        </w:rPr>
        <w:t>2</w:t>
      </w:r>
      <w:r w:rsidR="00E91319">
        <w:rPr>
          <w:rFonts w:asciiTheme="minorHAnsi" w:hAnsiTheme="minorHAnsi" w:cstheme="minorHAnsi"/>
          <w:bCs/>
          <w:color w:val="4F81BD" w:themeColor="accent1"/>
          <w:sz w:val="24"/>
          <w:szCs w:val="24"/>
        </w:rPr>
        <w:t>.5.</w:t>
      </w:r>
      <w:r w:rsidR="00E91319" w:rsidRPr="00E91319">
        <w:rPr>
          <w:rFonts w:asciiTheme="minorHAnsi" w:hAnsiTheme="minorHAnsi" w:cstheme="minorHAnsi"/>
          <w:bCs/>
          <w:color w:val="4F81BD" w:themeColor="accent1"/>
          <w:sz w:val="24"/>
          <w:szCs w:val="24"/>
        </w:rPr>
        <w:t xml:space="preserve">Облігації, їх вартість і прибутковість. </w:t>
      </w:r>
    </w:p>
    <w:p w14:paraId="1E6CF6D5" w14:textId="0889D8D8" w:rsidR="00E91319" w:rsidRDefault="00786CDC"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w:t>
      </w:r>
      <w:r w:rsidR="0006627A">
        <w:rPr>
          <w:rFonts w:asciiTheme="minorHAnsi" w:hAnsiTheme="minorHAnsi" w:cstheme="minorHAnsi"/>
          <w:bCs/>
          <w:color w:val="4F81BD" w:themeColor="accent1"/>
          <w:sz w:val="24"/>
          <w:szCs w:val="24"/>
        </w:rPr>
        <w:t>2</w:t>
      </w:r>
      <w:r w:rsidR="00E91319">
        <w:rPr>
          <w:rFonts w:asciiTheme="minorHAnsi" w:hAnsiTheme="minorHAnsi" w:cstheme="minorHAnsi"/>
          <w:bCs/>
          <w:color w:val="4F81BD" w:themeColor="accent1"/>
          <w:sz w:val="24"/>
          <w:szCs w:val="24"/>
        </w:rPr>
        <w:t>.6.</w:t>
      </w:r>
      <w:r w:rsidR="00E91319" w:rsidRPr="00E91319">
        <w:rPr>
          <w:rFonts w:asciiTheme="minorHAnsi" w:hAnsiTheme="minorHAnsi" w:cstheme="minorHAnsi"/>
          <w:bCs/>
          <w:color w:val="4F81BD" w:themeColor="accent1"/>
          <w:sz w:val="24"/>
          <w:szCs w:val="24"/>
        </w:rPr>
        <w:t>Аналіз доходності міжнародних інвестицій в облігації</w:t>
      </w:r>
    </w:p>
    <w:p w14:paraId="53D59B0D" w14:textId="77777777" w:rsidR="00786CDC" w:rsidRDefault="00786CDC" w:rsidP="00E87E74">
      <w:pPr>
        <w:spacing w:line="240" w:lineRule="auto"/>
        <w:jc w:val="both"/>
        <w:rPr>
          <w:rFonts w:asciiTheme="minorHAnsi" w:hAnsiTheme="minorHAnsi" w:cstheme="minorHAnsi"/>
          <w:bCs/>
          <w:color w:val="4F81BD" w:themeColor="accent1"/>
          <w:sz w:val="24"/>
          <w:szCs w:val="24"/>
        </w:rPr>
      </w:pPr>
    </w:p>
    <w:p w14:paraId="0C5347BD" w14:textId="4D94C5E5" w:rsidR="007631AB" w:rsidRDefault="00786CDC" w:rsidP="00E86755">
      <w:pPr>
        <w:spacing w:line="240" w:lineRule="auto"/>
        <w:jc w:val="both"/>
        <w:rPr>
          <w:rFonts w:asciiTheme="minorHAnsi" w:hAnsiTheme="minorHAnsi" w:cstheme="minorHAnsi"/>
          <w:bCs/>
          <w:snapToGrid w:val="0"/>
          <w:color w:val="4F81BD" w:themeColor="accent1"/>
          <w:sz w:val="24"/>
          <w:szCs w:val="24"/>
        </w:rPr>
      </w:pPr>
      <w:r>
        <w:rPr>
          <w:rFonts w:asciiTheme="minorHAnsi" w:hAnsiTheme="minorHAnsi" w:cstheme="minorHAnsi"/>
          <w:bCs/>
          <w:color w:val="4F81BD" w:themeColor="accent1"/>
          <w:sz w:val="24"/>
          <w:szCs w:val="24"/>
        </w:rPr>
        <w:t>Семінарське заняття 1</w:t>
      </w:r>
      <w:r w:rsidR="0006627A">
        <w:rPr>
          <w:rFonts w:asciiTheme="minorHAnsi" w:hAnsiTheme="minorHAnsi" w:cstheme="minorHAnsi"/>
          <w:bCs/>
          <w:color w:val="4F81BD" w:themeColor="accent1"/>
          <w:sz w:val="24"/>
          <w:szCs w:val="24"/>
        </w:rPr>
        <w:t>4</w:t>
      </w:r>
      <w:r>
        <w:rPr>
          <w:rFonts w:asciiTheme="minorHAnsi" w:hAnsiTheme="minorHAnsi" w:cstheme="minorHAnsi"/>
          <w:bCs/>
          <w:color w:val="4F81BD" w:themeColor="accent1"/>
          <w:sz w:val="24"/>
          <w:szCs w:val="24"/>
        </w:rPr>
        <w:t>.</w:t>
      </w:r>
      <w:r w:rsidR="00E86755">
        <w:rPr>
          <w:rFonts w:asciiTheme="minorHAnsi" w:hAnsiTheme="minorHAnsi" w:cstheme="minorHAnsi"/>
          <w:bCs/>
          <w:color w:val="4F81BD" w:themeColor="accent1"/>
          <w:sz w:val="24"/>
          <w:szCs w:val="24"/>
        </w:rPr>
        <w:t xml:space="preserve"> </w:t>
      </w:r>
      <w:r w:rsidR="007631AB">
        <w:rPr>
          <w:rFonts w:asciiTheme="minorHAnsi" w:hAnsiTheme="minorHAnsi" w:cstheme="minorHAnsi"/>
          <w:bCs/>
          <w:snapToGrid w:val="0"/>
          <w:color w:val="4F81BD" w:themeColor="accent1"/>
          <w:sz w:val="24"/>
          <w:szCs w:val="24"/>
        </w:rPr>
        <w:t>Похідні цінні папери</w:t>
      </w:r>
    </w:p>
    <w:p w14:paraId="71F3C7D8" w14:textId="34AD1DC5" w:rsidR="007631AB" w:rsidRPr="00E50C2E" w:rsidRDefault="00E86755" w:rsidP="00E87E74">
      <w:pPr>
        <w:widowControl w:val="0"/>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1</w:t>
      </w:r>
      <w:r w:rsidR="0006627A">
        <w:rPr>
          <w:rFonts w:asciiTheme="minorHAnsi" w:hAnsiTheme="minorHAnsi" w:cstheme="minorHAnsi"/>
          <w:bCs/>
          <w:snapToGrid w:val="0"/>
          <w:color w:val="4F81BD" w:themeColor="accent1"/>
          <w:sz w:val="24"/>
          <w:szCs w:val="24"/>
        </w:rPr>
        <w:t>4</w:t>
      </w:r>
      <w:r w:rsidR="007631AB" w:rsidRPr="00E50C2E">
        <w:rPr>
          <w:rFonts w:asciiTheme="minorHAnsi" w:hAnsiTheme="minorHAnsi" w:cstheme="minorHAnsi"/>
          <w:bCs/>
          <w:snapToGrid w:val="0"/>
          <w:color w:val="4F81BD" w:themeColor="accent1"/>
          <w:sz w:val="24"/>
          <w:szCs w:val="24"/>
        </w:rPr>
        <w:t xml:space="preserve">.1.Поняття та особливості похідних фінансових інструментів </w:t>
      </w:r>
    </w:p>
    <w:p w14:paraId="30468D6D" w14:textId="109F3314" w:rsidR="007631AB" w:rsidRPr="00E50C2E" w:rsidRDefault="00E86755" w:rsidP="00E87E74">
      <w:pPr>
        <w:widowControl w:val="0"/>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1</w:t>
      </w:r>
      <w:r w:rsidR="0006627A">
        <w:rPr>
          <w:rFonts w:asciiTheme="minorHAnsi" w:hAnsiTheme="minorHAnsi" w:cstheme="minorHAnsi"/>
          <w:bCs/>
          <w:snapToGrid w:val="0"/>
          <w:color w:val="4F81BD" w:themeColor="accent1"/>
          <w:sz w:val="24"/>
          <w:szCs w:val="24"/>
        </w:rPr>
        <w:t>4</w:t>
      </w:r>
      <w:r w:rsidR="007631AB" w:rsidRPr="00E50C2E">
        <w:rPr>
          <w:rFonts w:asciiTheme="minorHAnsi" w:hAnsiTheme="minorHAnsi" w:cstheme="minorHAnsi"/>
          <w:bCs/>
          <w:snapToGrid w:val="0"/>
          <w:color w:val="4F81BD" w:themeColor="accent1"/>
          <w:sz w:val="24"/>
          <w:szCs w:val="24"/>
        </w:rPr>
        <w:t>.2.Основні види похідних  цінних паперів сурогатні цінні папери</w:t>
      </w:r>
    </w:p>
    <w:p w14:paraId="3FF641E0" w14:textId="66EEFFB1" w:rsidR="005F5AFB" w:rsidRDefault="00E86755" w:rsidP="00E87E74">
      <w:pPr>
        <w:spacing w:line="240" w:lineRule="auto"/>
        <w:jc w:val="both"/>
        <w:rPr>
          <w:rFonts w:asciiTheme="minorHAnsi" w:hAnsiTheme="minorHAnsi" w:cstheme="minorHAnsi"/>
          <w:color w:val="4F81BD" w:themeColor="accent1"/>
          <w:sz w:val="24"/>
          <w:szCs w:val="24"/>
        </w:rPr>
      </w:pPr>
      <w:r>
        <w:rPr>
          <w:rFonts w:asciiTheme="minorHAnsi" w:hAnsiTheme="minorHAnsi" w:cstheme="minorHAnsi"/>
          <w:bCs/>
          <w:snapToGrid w:val="0"/>
          <w:color w:val="4F81BD" w:themeColor="accent1"/>
          <w:sz w:val="24"/>
          <w:szCs w:val="24"/>
        </w:rPr>
        <w:lastRenderedPageBreak/>
        <w:t>1</w:t>
      </w:r>
      <w:r w:rsidR="0006627A">
        <w:rPr>
          <w:rFonts w:asciiTheme="minorHAnsi" w:hAnsiTheme="minorHAnsi" w:cstheme="minorHAnsi"/>
          <w:bCs/>
          <w:snapToGrid w:val="0"/>
          <w:color w:val="4F81BD" w:themeColor="accent1"/>
          <w:sz w:val="24"/>
          <w:szCs w:val="24"/>
        </w:rPr>
        <w:t>4</w:t>
      </w:r>
      <w:r w:rsidR="007631AB" w:rsidRPr="00E50C2E">
        <w:rPr>
          <w:rFonts w:asciiTheme="minorHAnsi" w:hAnsiTheme="minorHAnsi" w:cstheme="minorHAnsi"/>
          <w:bCs/>
          <w:snapToGrid w:val="0"/>
          <w:color w:val="4F81BD" w:themeColor="accent1"/>
          <w:sz w:val="24"/>
          <w:szCs w:val="24"/>
        </w:rPr>
        <w:t>.3.Характеристика учасників ринку деривативів</w:t>
      </w:r>
    </w:p>
    <w:p w14:paraId="38973E3A" w14:textId="77777777" w:rsidR="009C6960" w:rsidRDefault="009C6960" w:rsidP="00E87E74">
      <w:pPr>
        <w:spacing w:line="240" w:lineRule="auto"/>
        <w:rPr>
          <w:rFonts w:asciiTheme="minorHAnsi" w:hAnsiTheme="minorHAnsi" w:cstheme="minorHAnsi"/>
          <w:color w:val="4F81BD" w:themeColor="accent1"/>
          <w:sz w:val="24"/>
          <w:szCs w:val="24"/>
        </w:rPr>
      </w:pPr>
    </w:p>
    <w:p w14:paraId="01EFF968" w14:textId="68618036" w:rsidR="00C549CC" w:rsidRDefault="009B302F"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 xml:space="preserve">Семінарське заняття </w:t>
      </w:r>
      <w:r w:rsidR="0006627A">
        <w:rPr>
          <w:rFonts w:asciiTheme="minorHAnsi" w:hAnsiTheme="minorHAnsi" w:cstheme="minorHAnsi"/>
          <w:bCs/>
          <w:color w:val="4F81BD" w:themeColor="accent1"/>
          <w:sz w:val="24"/>
          <w:szCs w:val="24"/>
        </w:rPr>
        <w:t>15</w:t>
      </w:r>
      <w:r>
        <w:rPr>
          <w:rFonts w:asciiTheme="minorHAnsi" w:hAnsiTheme="minorHAnsi" w:cstheme="minorHAnsi"/>
          <w:bCs/>
          <w:color w:val="4F81BD" w:themeColor="accent1"/>
          <w:sz w:val="24"/>
          <w:szCs w:val="24"/>
        </w:rPr>
        <w:t xml:space="preserve">. </w:t>
      </w:r>
      <w:r w:rsidR="0006627A">
        <w:rPr>
          <w:rFonts w:asciiTheme="minorHAnsi" w:hAnsiTheme="minorHAnsi" w:cstheme="minorHAnsi"/>
          <w:bCs/>
          <w:color w:val="4F81BD" w:themeColor="accent1"/>
          <w:sz w:val="24"/>
          <w:szCs w:val="24"/>
        </w:rPr>
        <w:t>Модульна контрольна робота</w:t>
      </w:r>
    </w:p>
    <w:p w14:paraId="0E391281" w14:textId="77777777" w:rsidR="0006627A" w:rsidRDefault="0006627A" w:rsidP="00E87E74">
      <w:pPr>
        <w:spacing w:line="240" w:lineRule="auto"/>
        <w:jc w:val="both"/>
        <w:rPr>
          <w:rFonts w:asciiTheme="minorHAnsi" w:hAnsiTheme="minorHAnsi" w:cstheme="minorHAnsi"/>
          <w:bCs/>
          <w:color w:val="4F81BD" w:themeColor="accent1"/>
          <w:sz w:val="24"/>
          <w:szCs w:val="24"/>
        </w:rPr>
      </w:pPr>
    </w:p>
    <w:p w14:paraId="74D484F1" w14:textId="4AA783BE" w:rsidR="0006627A" w:rsidRDefault="0006627A"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 xml:space="preserve">Семінарське заняття 16. </w:t>
      </w:r>
      <w:r w:rsidR="00FA7146">
        <w:rPr>
          <w:rFonts w:asciiTheme="minorHAnsi" w:hAnsiTheme="minorHAnsi" w:cstheme="minorHAnsi"/>
          <w:bCs/>
          <w:color w:val="4F81BD" w:themeColor="accent1"/>
          <w:sz w:val="24"/>
          <w:szCs w:val="24"/>
        </w:rPr>
        <w:t xml:space="preserve">Міжнародні ринки </w:t>
      </w:r>
      <w:proofErr w:type="spellStart"/>
      <w:r w:rsidR="00FA7146">
        <w:rPr>
          <w:rFonts w:asciiTheme="minorHAnsi" w:hAnsiTheme="minorHAnsi" w:cstheme="minorHAnsi"/>
          <w:bCs/>
          <w:color w:val="4F81BD" w:themeColor="accent1"/>
          <w:sz w:val="24"/>
          <w:szCs w:val="24"/>
        </w:rPr>
        <w:t>криптовалют</w:t>
      </w:r>
      <w:proofErr w:type="spellEnd"/>
    </w:p>
    <w:p w14:paraId="1775E7FE" w14:textId="3CD2AC43" w:rsidR="00FA7146" w:rsidRDefault="00FA7146"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 xml:space="preserve">16.1. Особливості функціонування ринків </w:t>
      </w:r>
      <w:proofErr w:type="spellStart"/>
      <w:r>
        <w:rPr>
          <w:rFonts w:asciiTheme="minorHAnsi" w:hAnsiTheme="minorHAnsi" w:cstheme="minorHAnsi"/>
          <w:bCs/>
          <w:color w:val="4F81BD" w:themeColor="accent1"/>
          <w:sz w:val="24"/>
          <w:szCs w:val="24"/>
        </w:rPr>
        <w:t>криптовалюти</w:t>
      </w:r>
      <w:proofErr w:type="spellEnd"/>
    </w:p>
    <w:p w14:paraId="79275F94" w14:textId="183DC850" w:rsidR="00FA7146" w:rsidRDefault="00FA7146"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 xml:space="preserve">16.2 Регулювання ринків </w:t>
      </w:r>
      <w:proofErr w:type="spellStart"/>
      <w:r>
        <w:rPr>
          <w:rFonts w:asciiTheme="minorHAnsi" w:hAnsiTheme="minorHAnsi" w:cstheme="minorHAnsi"/>
          <w:bCs/>
          <w:color w:val="4F81BD" w:themeColor="accent1"/>
          <w:sz w:val="24"/>
          <w:szCs w:val="24"/>
        </w:rPr>
        <w:t>криптовалют</w:t>
      </w:r>
      <w:proofErr w:type="spellEnd"/>
    </w:p>
    <w:p w14:paraId="153A5F82" w14:textId="2D94CFF3" w:rsidR="00FA7146" w:rsidRDefault="00FA7146"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16.3.</w:t>
      </w:r>
      <w:r w:rsidR="006644C7">
        <w:rPr>
          <w:rFonts w:asciiTheme="minorHAnsi" w:hAnsiTheme="minorHAnsi" w:cstheme="minorHAnsi"/>
          <w:bCs/>
          <w:color w:val="4F81BD" w:themeColor="accent1"/>
          <w:sz w:val="24"/>
          <w:szCs w:val="24"/>
        </w:rPr>
        <w:t xml:space="preserve">Тенденції розвитку ринків </w:t>
      </w:r>
      <w:proofErr w:type="spellStart"/>
      <w:r w:rsidR="006644C7">
        <w:rPr>
          <w:rFonts w:asciiTheme="minorHAnsi" w:hAnsiTheme="minorHAnsi" w:cstheme="minorHAnsi"/>
          <w:bCs/>
          <w:color w:val="4F81BD" w:themeColor="accent1"/>
          <w:sz w:val="24"/>
          <w:szCs w:val="24"/>
        </w:rPr>
        <w:t>криптовалют</w:t>
      </w:r>
      <w:proofErr w:type="spellEnd"/>
      <w:r w:rsidR="006644C7">
        <w:rPr>
          <w:rFonts w:asciiTheme="minorHAnsi" w:hAnsiTheme="minorHAnsi" w:cstheme="minorHAnsi"/>
          <w:bCs/>
          <w:color w:val="4F81BD" w:themeColor="accent1"/>
          <w:sz w:val="24"/>
          <w:szCs w:val="24"/>
        </w:rPr>
        <w:t xml:space="preserve"> у світовій фінансовій системі</w:t>
      </w:r>
    </w:p>
    <w:p w14:paraId="63626210" w14:textId="77777777" w:rsidR="0006627A" w:rsidRDefault="0006627A" w:rsidP="00E87E74">
      <w:pPr>
        <w:spacing w:line="240" w:lineRule="auto"/>
        <w:jc w:val="both"/>
        <w:rPr>
          <w:rFonts w:asciiTheme="minorHAnsi" w:hAnsiTheme="minorHAnsi" w:cstheme="minorHAnsi"/>
          <w:bCs/>
          <w:color w:val="4F81BD" w:themeColor="accent1"/>
          <w:sz w:val="24"/>
          <w:szCs w:val="24"/>
        </w:rPr>
      </w:pPr>
    </w:p>
    <w:p w14:paraId="009C140D" w14:textId="57FDAE98" w:rsidR="0006627A" w:rsidRDefault="00E60830"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Семінарське заняття 17. Ринки  дорогоцінних металів та каміння.</w:t>
      </w:r>
    </w:p>
    <w:p w14:paraId="418EF957" w14:textId="77777777" w:rsidR="004908A6" w:rsidRPr="004908A6" w:rsidRDefault="00E60830" w:rsidP="004908A6">
      <w:pPr>
        <w:spacing w:line="240" w:lineRule="auto"/>
        <w:jc w:val="both"/>
        <w:rPr>
          <w:rFonts w:asciiTheme="minorHAnsi" w:hAnsiTheme="minorHAnsi" w:cstheme="minorHAnsi"/>
          <w:bCs/>
          <w:color w:val="4F81BD" w:themeColor="accent1"/>
          <w:sz w:val="24"/>
          <w:szCs w:val="24"/>
        </w:rPr>
      </w:pPr>
      <w:r w:rsidRPr="004908A6">
        <w:rPr>
          <w:rFonts w:asciiTheme="minorHAnsi" w:hAnsiTheme="minorHAnsi" w:cstheme="minorHAnsi"/>
          <w:bCs/>
          <w:color w:val="4F81BD" w:themeColor="accent1"/>
          <w:sz w:val="24"/>
          <w:szCs w:val="24"/>
        </w:rPr>
        <w:t>17.1</w:t>
      </w:r>
      <w:r w:rsidR="00BD35EE" w:rsidRPr="004908A6">
        <w:rPr>
          <w:rFonts w:asciiTheme="minorHAnsi" w:hAnsiTheme="minorHAnsi" w:cstheme="minorHAnsi"/>
          <w:bCs/>
          <w:color w:val="4F81BD" w:themeColor="accent1"/>
          <w:sz w:val="24"/>
          <w:szCs w:val="24"/>
        </w:rPr>
        <w:t xml:space="preserve"> </w:t>
      </w:r>
      <w:r w:rsidR="004908A6" w:rsidRPr="004908A6">
        <w:rPr>
          <w:rFonts w:asciiTheme="minorHAnsi" w:hAnsiTheme="minorHAnsi" w:cstheme="minorHAnsi"/>
          <w:bCs/>
          <w:color w:val="4F81BD" w:themeColor="accent1"/>
          <w:sz w:val="24"/>
          <w:szCs w:val="24"/>
        </w:rPr>
        <w:t>Міжнародний ринок дорогоцінних металів у системі світового фінансового ринку</w:t>
      </w:r>
    </w:p>
    <w:p w14:paraId="349408FC" w14:textId="1A64F434" w:rsidR="00E60830" w:rsidRPr="004908A6" w:rsidRDefault="004908A6" w:rsidP="004908A6">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 xml:space="preserve">17.2 </w:t>
      </w:r>
      <w:r w:rsidR="00BD35EE" w:rsidRPr="004908A6">
        <w:rPr>
          <w:rFonts w:asciiTheme="minorHAnsi" w:hAnsiTheme="minorHAnsi" w:cstheme="minorHAnsi"/>
          <w:bCs/>
          <w:color w:val="4F81BD" w:themeColor="accent1"/>
          <w:sz w:val="24"/>
          <w:szCs w:val="24"/>
        </w:rPr>
        <w:t>Тенденції функціонування світового ринку дорогоцінних металів</w:t>
      </w:r>
    </w:p>
    <w:p w14:paraId="280BD551" w14:textId="331AA0EC" w:rsidR="00BD35EE" w:rsidRDefault="00BD35EE"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17.</w:t>
      </w:r>
      <w:r w:rsidR="004908A6">
        <w:rPr>
          <w:rFonts w:asciiTheme="minorHAnsi" w:hAnsiTheme="minorHAnsi" w:cstheme="minorHAnsi"/>
          <w:bCs/>
          <w:color w:val="4F81BD" w:themeColor="accent1"/>
          <w:sz w:val="24"/>
          <w:szCs w:val="24"/>
        </w:rPr>
        <w:t>3</w:t>
      </w:r>
      <w:r>
        <w:rPr>
          <w:rFonts w:asciiTheme="minorHAnsi" w:hAnsiTheme="minorHAnsi" w:cstheme="minorHAnsi"/>
          <w:bCs/>
          <w:color w:val="4F81BD" w:themeColor="accent1"/>
          <w:sz w:val="24"/>
          <w:szCs w:val="24"/>
        </w:rPr>
        <w:t>.</w:t>
      </w:r>
      <w:r w:rsidR="00A976DA">
        <w:rPr>
          <w:rFonts w:asciiTheme="minorHAnsi" w:hAnsiTheme="minorHAnsi" w:cstheme="minorHAnsi"/>
          <w:bCs/>
          <w:color w:val="4F81BD" w:themeColor="accent1"/>
          <w:sz w:val="24"/>
          <w:szCs w:val="24"/>
        </w:rPr>
        <w:t>Регулювання операцій з дорог</w:t>
      </w:r>
      <w:r w:rsidR="00DA5DC4">
        <w:rPr>
          <w:rFonts w:asciiTheme="minorHAnsi" w:hAnsiTheme="minorHAnsi" w:cstheme="minorHAnsi"/>
          <w:bCs/>
          <w:color w:val="4F81BD" w:themeColor="accent1"/>
          <w:sz w:val="24"/>
          <w:szCs w:val="24"/>
        </w:rPr>
        <w:t>оці</w:t>
      </w:r>
      <w:r w:rsidR="00A976DA">
        <w:rPr>
          <w:rFonts w:asciiTheme="minorHAnsi" w:hAnsiTheme="minorHAnsi" w:cstheme="minorHAnsi"/>
          <w:bCs/>
          <w:color w:val="4F81BD" w:themeColor="accent1"/>
          <w:sz w:val="24"/>
          <w:szCs w:val="24"/>
        </w:rPr>
        <w:t>нними металами та камінням</w:t>
      </w:r>
    </w:p>
    <w:p w14:paraId="4A7F8398" w14:textId="77777777" w:rsidR="00DA5DC4" w:rsidRDefault="00DA5DC4" w:rsidP="00E87E74">
      <w:pPr>
        <w:spacing w:line="240" w:lineRule="auto"/>
        <w:jc w:val="both"/>
        <w:rPr>
          <w:rFonts w:asciiTheme="minorHAnsi" w:hAnsiTheme="minorHAnsi" w:cstheme="minorHAnsi"/>
          <w:bCs/>
          <w:color w:val="4F81BD" w:themeColor="accent1"/>
          <w:sz w:val="24"/>
          <w:szCs w:val="24"/>
        </w:rPr>
      </w:pPr>
    </w:p>
    <w:p w14:paraId="5D96B593" w14:textId="1F9C4E96" w:rsidR="009B302F" w:rsidRPr="009C6960" w:rsidRDefault="0006627A" w:rsidP="00E87E74">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 xml:space="preserve">Семінарське заняття 18. </w:t>
      </w:r>
      <w:r w:rsidR="009B302F">
        <w:rPr>
          <w:rFonts w:asciiTheme="minorHAnsi" w:hAnsiTheme="minorHAnsi" w:cstheme="minorHAnsi"/>
          <w:bCs/>
          <w:color w:val="4F81BD" w:themeColor="accent1"/>
          <w:sz w:val="24"/>
          <w:szCs w:val="24"/>
        </w:rPr>
        <w:t>Залік (додаток 1)</w:t>
      </w:r>
    </w:p>
    <w:p w14:paraId="17B84B3C" w14:textId="36F7A047" w:rsidR="005F5AFB" w:rsidRPr="005F5AFB" w:rsidRDefault="005F5AFB" w:rsidP="005F5AFB">
      <w:pPr>
        <w:spacing w:line="240" w:lineRule="auto"/>
        <w:jc w:val="both"/>
        <w:rPr>
          <w:rFonts w:asciiTheme="minorHAnsi" w:hAnsiTheme="minorHAnsi" w:cstheme="minorHAnsi"/>
          <w:color w:val="4F81BD" w:themeColor="accent1"/>
          <w:sz w:val="24"/>
          <w:szCs w:val="24"/>
        </w:rPr>
      </w:pPr>
    </w:p>
    <w:p w14:paraId="4D050CF8" w14:textId="67DEAC9E" w:rsidR="004A6336" w:rsidRPr="004472C0" w:rsidRDefault="004A6336" w:rsidP="004A6336">
      <w:pPr>
        <w:pStyle w:val="1"/>
        <w:spacing w:line="240" w:lineRule="auto"/>
      </w:pPr>
      <w:r w:rsidRPr="004472C0">
        <w:t>Самостійна робота студента</w:t>
      </w:r>
      <w:r w:rsidR="00F677B9">
        <w:t>/аспіранта</w:t>
      </w:r>
    </w:p>
    <w:p w14:paraId="162CE9B7" w14:textId="02B8F895" w:rsidR="00092ED4" w:rsidRPr="00314013" w:rsidRDefault="00092ED4" w:rsidP="00092ED4">
      <w:pPr>
        <w:spacing w:after="120" w:line="240" w:lineRule="auto"/>
        <w:jc w:val="both"/>
        <w:rPr>
          <w:rFonts w:asciiTheme="minorHAnsi" w:hAnsiTheme="minorHAnsi"/>
          <w:iCs/>
          <w:color w:val="0070C0"/>
          <w:sz w:val="24"/>
          <w:szCs w:val="24"/>
        </w:rPr>
      </w:pPr>
      <w:r w:rsidRPr="00314013">
        <w:rPr>
          <w:rFonts w:asciiTheme="minorHAnsi" w:hAnsiTheme="minorHAnsi"/>
          <w:iCs/>
          <w:color w:val="0070C0"/>
          <w:sz w:val="24"/>
          <w:szCs w:val="24"/>
        </w:rPr>
        <w:t xml:space="preserve">До самостійної роботи студента відносяться підготовка до аудиторних занять, звіти про дослідження </w:t>
      </w:r>
      <w:r w:rsidR="00CE4EA2">
        <w:rPr>
          <w:rFonts w:asciiTheme="minorHAnsi" w:hAnsiTheme="minorHAnsi"/>
          <w:iCs/>
          <w:color w:val="0070C0"/>
          <w:sz w:val="24"/>
          <w:szCs w:val="24"/>
        </w:rPr>
        <w:t>міжнародних інвестиційних ринків</w:t>
      </w:r>
      <w:r w:rsidRPr="00314013">
        <w:rPr>
          <w:rFonts w:asciiTheme="minorHAnsi" w:hAnsiTheme="minorHAnsi"/>
          <w:iCs/>
          <w:color w:val="0070C0"/>
          <w:sz w:val="24"/>
          <w:szCs w:val="24"/>
        </w:rPr>
        <w:t xml:space="preserve">, опрацювання методичних підходів </w:t>
      </w:r>
      <w:r w:rsidR="00CE4EA2">
        <w:rPr>
          <w:rFonts w:asciiTheme="minorHAnsi" w:hAnsiTheme="minorHAnsi"/>
          <w:iCs/>
          <w:color w:val="0070C0"/>
          <w:sz w:val="24"/>
          <w:szCs w:val="24"/>
        </w:rPr>
        <w:t>що</w:t>
      </w:r>
      <w:r w:rsidRPr="00314013">
        <w:rPr>
          <w:rFonts w:asciiTheme="minorHAnsi" w:hAnsiTheme="minorHAnsi"/>
          <w:iCs/>
          <w:color w:val="0070C0"/>
          <w:sz w:val="24"/>
          <w:szCs w:val="24"/>
        </w:rPr>
        <w:t xml:space="preserve">до </w:t>
      </w:r>
      <w:r w:rsidR="00CE4EA2">
        <w:rPr>
          <w:rFonts w:asciiTheme="minorHAnsi" w:hAnsiTheme="minorHAnsi"/>
          <w:iCs/>
          <w:color w:val="0070C0"/>
          <w:sz w:val="24"/>
          <w:szCs w:val="24"/>
        </w:rPr>
        <w:t>аналізу інвестиційних інструментів</w:t>
      </w:r>
      <w:r w:rsidRPr="00314013">
        <w:rPr>
          <w:rFonts w:asciiTheme="minorHAnsi" w:hAnsiTheme="minorHAnsi"/>
          <w:iCs/>
          <w:color w:val="0070C0"/>
          <w:sz w:val="24"/>
          <w:szCs w:val="24"/>
        </w:rPr>
        <w:t>.</w:t>
      </w:r>
      <w:r>
        <w:rPr>
          <w:rFonts w:asciiTheme="minorHAnsi" w:hAnsiTheme="minorHAnsi"/>
          <w:iCs/>
          <w:color w:val="0070C0"/>
          <w:sz w:val="24"/>
          <w:szCs w:val="24"/>
        </w:rPr>
        <w:t xml:space="preserve"> На самостійну роботу виділяється </w:t>
      </w:r>
      <w:r w:rsidR="00B0434C">
        <w:rPr>
          <w:rFonts w:asciiTheme="minorHAnsi" w:hAnsiTheme="minorHAnsi"/>
          <w:iCs/>
          <w:color w:val="0070C0"/>
          <w:sz w:val="24"/>
          <w:szCs w:val="24"/>
        </w:rPr>
        <w:t>54</w:t>
      </w:r>
      <w:r>
        <w:rPr>
          <w:rFonts w:asciiTheme="minorHAnsi" w:hAnsiTheme="minorHAnsi"/>
          <w:iCs/>
          <w:color w:val="0070C0"/>
          <w:sz w:val="24"/>
          <w:szCs w:val="24"/>
        </w:rPr>
        <w:t xml:space="preserve"> годин</w:t>
      </w:r>
      <w:r w:rsidR="00B0434C">
        <w:rPr>
          <w:rFonts w:asciiTheme="minorHAnsi" w:hAnsiTheme="minorHAnsi"/>
          <w:iCs/>
          <w:color w:val="0070C0"/>
          <w:sz w:val="24"/>
          <w:szCs w:val="24"/>
        </w:rPr>
        <w:t>и</w:t>
      </w:r>
      <w:r>
        <w:rPr>
          <w:rFonts w:asciiTheme="minorHAnsi" w:hAnsiTheme="minorHAnsi"/>
          <w:iCs/>
          <w:color w:val="0070C0"/>
          <w:sz w:val="24"/>
          <w:szCs w:val="24"/>
        </w:rPr>
        <w:t>.</w:t>
      </w:r>
    </w:p>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2390D7F9" w14:textId="77777777" w:rsidR="009D7661" w:rsidRPr="00210CFE" w:rsidRDefault="009D7661" w:rsidP="00E87E74">
      <w:pPr>
        <w:spacing w:before="24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Відвідування занять</w:t>
      </w:r>
    </w:p>
    <w:p w14:paraId="06BA2DB3" w14:textId="77777777" w:rsidR="009D7661" w:rsidRPr="00210CFE" w:rsidRDefault="009D7661" w:rsidP="00E87E74">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Відвідування лекцій, практичних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 </w:t>
      </w:r>
    </w:p>
    <w:p w14:paraId="2F77CF05" w14:textId="77777777" w:rsidR="009D7661" w:rsidRPr="00210CFE" w:rsidRDefault="009D7661" w:rsidP="00E87E74">
      <w:pPr>
        <w:spacing w:before="24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Пропущені контрольні заходи</w:t>
      </w:r>
    </w:p>
    <w:p w14:paraId="224DC5FD" w14:textId="01CACBA9" w:rsidR="009D7661" w:rsidRPr="00210CFE" w:rsidRDefault="009D7661" w:rsidP="00E87E74">
      <w:pPr>
        <w:spacing w:before="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Тематичне завдання, яке подається на перевірку з порушенням терміну виконання, </w:t>
      </w:r>
      <w:r w:rsidR="00EA67BC">
        <w:rPr>
          <w:rFonts w:asciiTheme="minorHAnsi" w:hAnsiTheme="minorHAnsi"/>
          <w:iCs/>
          <w:color w:val="0070C0"/>
          <w:sz w:val="24"/>
          <w:szCs w:val="24"/>
        </w:rPr>
        <w:t>не зараховується</w:t>
      </w:r>
      <w:r w:rsidRPr="00210CFE">
        <w:rPr>
          <w:rFonts w:asciiTheme="minorHAnsi" w:hAnsiTheme="minorHAnsi"/>
          <w:iCs/>
          <w:color w:val="0070C0"/>
          <w:sz w:val="24"/>
          <w:szCs w:val="24"/>
        </w:rPr>
        <w:t>.</w:t>
      </w:r>
    </w:p>
    <w:p w14:paraId="1CB14637" w14:textId="77777777" w:rsidR="009D7661" w:rsidRPr="00210CFE" w:rsidRDefault="009D7661" w:rsidP="00E87E74">
      <w:pPr>
        <w:spacing w:before="24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Процедура оскарження результатів контрольних заходів</w:t>
      </w:r>
    </w:p>
    <w:p w14:paraId="57DF7483" w14:textId="77777777" w:rsidR="009D7661" w:rsidRPr="00210CFE" w:rsidRDefault="009D7661" w:rsidP="00E87E74">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328598D6" w14:textId="77777777" w:rsidR="009D7661" w:rsidRPr="00210CFE" w:rsidRDefault="009D7661" w:rsidP="00E87E74">
      <w:pPr>
        <w:spacing w:before="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0A1370DE" w14:textId="77777777" w:rsidR="00E87E74" w:rsidRDefault="00E87E74" w:rsidP="00E87E74">
      <w:pPr>
        <w:spacing w:line="240" w:lineRule="auto"/>
        <w:rPr>
          <w:rFonts w:asciiTheme="minorHAnsi" w:hAnsiTheme="minorHAnsi"/>
          <w:b/>
          <w:bCs/>
          <w:iCs/>
          <w:color w:val="0070C0"/>
          <w:sz w:val="24"/>
          <w:szCs w:val="24"/>
        </w:rPr>
      </w:pPr>
    </w:p>
    <w:p w14:paraId="4A451C03" w14:textId="23958C1C" w:rsidR="009D7661" w:rsidRDefault="009D7661" w:rsidP="00E87E74">
      <w:pPr>
        <w:spacing w:line="240" w:lineRule="auto"/>
        <w:rPr>
          <w:rFonts w:asciiTheme="minorHAnsi" w:hAnsiTheme="minorHAnsi"/>
          <w:b/>
          <w:bCs/>
          <w:iCs/>
          <w:color w:val="0070C0"/>
          <w:sz w:val="24"/>
          <w:szCs w:val="24"/>
        </w:rPr>
      </w:pPr>
      <w:r w:rsidRPr="00210CFE">
        <w:rPr>
          <w:rFonts w:asciiTheme="minorHAnsi" w:hAnsiTheme="minorHAnsi"/>
          <w:b/>
          <w:bCs/>
          <w:iCs/>
          <w:color w:val="0070C0"/>
          <w:sz w:val="24"/>
          <w:szCs w:val="24"/>
        </w:rPr>
        <w:t>Календарний рубіжний контроль</w:t>
      </w:r>
    </w:p>
    <w:p w14:paraId="40C2BB52" w14:textId="77777777" w:rsidR="00E87E74" w:rsidRDefault="00E87E74" w:rsidP="00E87E74">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lastRenderedPageBreak/>
        <w:t xml:space="preserve">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 </w:t>
      </w:r>
      <w:r w:rsidRPr="00210CFE">
        <w:rPr>
          <w:rFonts w:asciiTheme="minorHAnsi" w:hAnsiTheme="minorHAnsi"/>
          <w:iCs/>
          <w:color w:val="0070C0"/>
          <w:sz w:val="24"/>
          <w:szCs w:val="24"/>
        </w:rPr>
        <w:footnoteReference w:id="3"/>
      </w:r>
      <w:r w:rsidRPr="00210CFE">
        <w:rPr>
          <w:rFonts w:asciiTheme="minorHAnsi" w:hAnsiTheme="minorHAnsi"/>
          <w:iCs/>
          <w:color w:val="0070C0"/>
          <w:sz w:val="24"/>
          <w:szCs w:val="24"/>
        </w:rPr>
        <w:t>.</w:t>
      </w:r>
    </w:p>
    <w:p w14:paraId="3B2CCD0A" w14:textId="77777777" w:rsidR="00E87E74" w:rsidRDefault="00E87E74" w:rsidP="00E87E74">
      <w:pPr>
        <w:spacing w:line="240" w:lineRule="auto"/>
        <w:rPr>
          <w:rFonts w:asciiTheme="minorHAnsi" w:hAnsiTheme="minorHAnsi"/>
          <w:b/>
          <w:bCs/>
          <w:iCs/>
          <w:color w:val="0070C0"/>
          <w:sz w:val="24"/>
          <w:szCs w:val="24"/>
        </w:rPr>
      </w:pPr>
    </w:p>
    <w:p w14:paraId="22A256B2" w14:textId="77777777" w:rsidR="00E87E74" w:rsidRPr="00210CFE" w:rsidRDefault="00E87E74" w:rsidP="00E87E74">
      <w:pPr>
        <w:spacing w:line="240" w:lineRule="auto"/>
        <w:rPr>
          <w:rFonts w:asciiTheme="minorHAnsi" w:hAnsiTheme="minorHAnsi"/>
          <w:iCs/>
          <w:color w:val="0070C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9D7661" w:rsidRPr="00210CFE" w14:paraId="596CEC65" w14:textId="77777777" w:rsidTr="00777A69">
        <w:trPr>
          <w:trHeight w:val="560"/>
        </w:trPr>
        <w:tc>
          <w:tcPr>
            <w:tcW w:w="5947" w:type="dxa"/>
            <w:shd w:val="clear" w:color="auto" w:fill="D9D9D9"/>
            <w:vAlign w:val="center"/>
          </w:tcPr>
          <w:p w14:paraId="24C5B6E8" w14:textId="77777777" w:rsidR="009D7661" w:rsidRPr="00210CFE" w:rsidRDefault="009D7661"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Критерій</w:t>
            </w:r>
          </w:p>
        </w:tc>
        <w:tc>
          <w:tcPr>
            <w:tcW w:w="1841" w:type="dxa"/>
            <w:shd w:val="clear" w:color="auto" w:fill="D9D9D9"/>
            <w:vAlign w:val="center"/>
          </w:tcPr>
          <w:p w14:paraId="5006B108" w14:textId="77777777" w:rsidR="009D7661" w:rsidRPr="00210CFE" w:rsidRDefault="009D7661"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Перша атестація</w:t>
            </w:r>
          </w:p>
        </w:tc>
        <w:tc>
          <w:tcPr>
            <w:tcW w:w="1840" w:type="dxa"/>
            <w:shd w:val="clear" w:color="auto" w:fill="D9D9D9"/>
            <w:vAlign w:val="center"/>
          </w:tcPr>
          <w:p w14:paraId="2BC25613" w14:textId="77777777" w:rsidR="009D7661" w:rsidRPr="00210CFE" w:rsidRDefault="009D7661"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Друга атестація</w:t>
            </w:r>
          </w:p>
        </w:tc>
      </w:tr>
      <w:tr w:rsidR="009D7661" w:rsidRPr="00210CFE" w14:paraId="3D70806A" w14:textId="77777777" w:rsidTr="00777A69">
        <w:trPr>
          <w:trHeight w:val="477"/>
        </w:trPr>
        <w:tc>
          <w:tcPr>
            <w:tcW w:w="5947" w:type="dxa"/>
            <w:vAlign w:val="center"/>
          </w:tcPr>
          <w:p w14:paraId="42B5C232" w14:textId="77777777" w:rsidR="009D7661" w:rsidRPr="00210CFE" w:rsidRDefault="009D7661" w:rsidP="00E87E74">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Термін атестації </w:t>
            </w:r>
            <w:r w:rsidRPr="00210CFE">
              <w:rPr>
                <w:rFonts w:asciiTheme="minorHAnsi" w:hAnsiTheme="minorHAnsi"/>
                <w:iCs/>
                <w:color w:val="0070C0"/>
                <w:sz w:val="24"/>
                <w:szCs w:val="24"/>
              </w:rPr>
              <w:footnoteReference w:id="4"/>
            </w:r>
          </w:p>
        </w:tc>
        <w:tc>
          <w:tcPr>
            <w:tcW w:w="1841" w:type="dxa"/>
            <w:vAlign w:val="center"/>
          </w:tcPr>
          <w:p w14:paraId="51E7DA65" w14:textId="77777777" w:rsidR="009D7661" w:rsidRPr="00210CFE" w:rsidRDefault="009D7661"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8-ий тиждень</w:t>
            </w:r>
          </w:p>
        </w:tc>
        <w:tc>
          <w:tcPr>
            <w:tcW w:w="1840" w:type="dxa"/>
            <w:vAlign w:val="center"/>
          </w:tcPr>
          <w:p w14:paraId="46B2338D" w14:textId="77777777" w:rsidR="009D7661" w:rsidRPr="00210CFE" w:rsidRDefault="009D7661"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14-ий тиждень</w:t>
            </w:r>
          </w:p>
        </w:tc>
      </w:tr>
      <w:tr w:rsidR="009D7661" w:rsidRPr="00210CFE" w14:paraId="45B06BA5" w14:textId="77777777" w:rsidTr="00777A69">
        <w:trPr>
          <w:trHeight w:val="477"/>
        </w:trPr>
        <w:tc>
          <w:tcPr>
            <w:tcW w:w="5947" w:type="dxa"/>
            <w:vAlign w:val="center"/>
          </w:tcPr>
          <w:p w14:paraId="1FFB3455" w14:textId="77777777" w:rsidR="009D7661" w:rsidRPr="00210CFE" w:rsidRDefault="009D7661" w:rsidP="00E87E74">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 xml:space="preserve">Умовою отримання атестацій є поточний рейтинг </w:t>
            </w:r>
            <w:r w:rsidRPr="00210CFE">
              <w:rPr>
                <w:rFonts w:asciiTheme="minorHAnsi" w:hAnsiTheme="minorHAnsi"/>
                <w:iCs/>
                <w:color w:val="0070C0"/>
                <w:sz w:val="24"/>
                <w:szCs w:val="24"/>
              </w:rPr>
              <w:footnoteReference w:id="5"/>
            </w:r>
          </w:p>
        </w:tc>
        <w:tc>
          <w:tcPr>
            <w:tcW w:w="1841" w:type="dxa"/>
            <w:vAlign w:val="center"/>
          </w:tcPr>
          <w:p w14:paraId="031361D9" w14:textId="77777777" w:rsidR="009D7661" w:rsidRPr="00210CFE" w:rsidRDefault="009D7661"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15 балів</w:t>
            </w:r>
          </w:p>
        </w:tc>
        <w:tc>
          <w:tcPr>
            <w:tcW w:w="1840" w:type="dxa"/>
            <w:vAlign w:val="center"/>
          </w:tcPr>
          <w:p w14:paraId="199D6174" w14:textId="77777777" w:rsidR="009D7661" w:rsidRPr="00210CFE" w:rsidRDefault="009D7661"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30 балів</w:t>
            </w:r>
          </w:p>
        </w:tc>
      </w:tr>
    </w:tbl>
    <w:p w14:paraId="1C1E74E2" w14:textId="77777777" w:rsidR="009D7661" w:rsidRPr="00210CFE" w:rsidRDefault="009D7661" w:rsidP="00E87E74">
      <w:pPr>
        <w:spacing w:before="24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Академічна доброчесність</w:t>
      </w:r>
    </w:p>
    <w:p w14:paraId="5776B0B5" w14:textId="77777777" w:rsidR="009D7661" w:rsidRPr="00210CFE" w:rsidRDefault="009D7661" w:rsidP="00E87E74">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7" w:history="1">
        <w:r w:rsidRPr="00210CFE">
          <w:rPr>
            <w:rFonts w:asciiTheme="minorHAnsi" w:hAnsiTheme="minorHAnsi"/>
            <w:iCs/>
            <w:color w:val="0070C0"/>
            <w:sz w:val="24"/>
            <w:szCs w:val="24"/>
          </w:rPr>
          <w:t>https://kpi.ua/code</w:t>
        </w:r>
      </w:hyperlink>
      <w:r w:rsidRPr="00210CFE">
        <w:rPr>
          <w:rFonts w:asciiTheme="minorHAnsi" w:hAnsiTheme="minorHAnsi"/>
          <w:iCs/>
          <w:color w:val="0070C0"/>
          <w:sz w:val="24"/>
          <w:szCs w:val="24"/>
        </w:rPr>
        <w:t>.</w:t>
      </w:r>
    </w:p>
    <w:p w14:paraId="7F65E8D7" w14:textId="77777777" w:rsidR="009D7661" w:rsidRPr="00210CFE" w:rsidRDefault="009D7661" w:rsidP="00E87E74">
      <w:pPr>
        <w:spacing w:before="240" w:line="240" w:lineRule="auto"/>
        <w:jc w:val="both"/>
        <w:rPr>
          <w:rFonts w:asciiTheme="minorHAnsi" w:hAnsiTheme="minorHAnsi"/>
          <w:b/>
          <w:bCs/>
          <w:iCs/>
          <w:color w:val="0070C0"/>
          <w:sz w:val="24"/>
          <w:szCs w:val="24"/>
        </w:rPr>
      </w:pPr>
      <w:r w:rsidRPr="00210CFE">
        <w:rPr>
          <w:rFonts w:asciiTheme="minorHAnsi" w:hAnsiTheme="minorHAnsi"/>
          <w:b/>
          <w:bCs/>
          <w:iCs/>
          <w:color w:val="0070C0"/>
          <w:sz w:val="24"/>
          <w:szCs w:val="24"/>
        </w:rPr>
        <w:t>Норми етичної поведінки</w:t>
      </w:r>
    </w:p>
    <w:p w14:paraId="03A27F30" w14:textId="77777777" w:rsidR="009D7661" w:rsidRPr="00210CFE" w:rsidRDefault="009D7661" w:rsidP="00E87E74">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8" w:history="1">
        <w:r w:rsidRPr="00210CFE">
          <w:rPr>
            <w:rFonts w:asciiTheme="minorHAnsi" w:hAnsiTheme="minorHAnsi"/>
            <w:iCs/>
            <w:color w:val="0070C0"/>
            <w:sz w:val="24"/>
            <w:szCs w:val="24"/>
          </w:rPr>
          <w:t>https://kpi.ua/code</w:t>
        </w:r>
      </w:hyperlink>
      <w:r w:rsidRPr="00210CFE">
        <w:rPr>
          <w:rFonts w:asciiTheme="minorHAnsi" w:hAnsiTheme="minorHAnsi"/>
          <w:iCs/>
          <w:color w:val="0070C0"/>
          <w:sz w:val="24"/>
          <w:szCs w:val="24"/>
        </w:rPr>
        <w:t>.</w:t>
      </w:r>
    </w:p>
    <w:p w14:paraId="0BF60A50" w14:textId="77777777" w:rsidR="009D7661" w:rsidRPr="00210CFE" w:rsidRDefault="009D7661" w:rsidP="00E87E74">
      <w:pPr>
        <w:spacing w:before="24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Інклюзивне навчання</w:t>
      </w:r>
    </w:p>
    <w:p w14:paraId="78F6698A" w14:textId="4CBB8B67" w:rsidR="009D7661" w:rsidRPr="00210CFE" w:rsidRDefault="009D7661" w:rsidP="00E87E74">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Навчальна дисципліна «Міжнародн</w:t>
      </w:r>
      <w:r w:rsidR="00ED307D">
        <w:rPr>
          <w:rFonts w:asciiTheme="minorHAnsi" w:hAnsiTheme="minorHAnsi"/>
          <w:iCs/>
          <w:color w:val="0070C0"/>
          <w:sz w:val="24"/>
          <w:szCs w:val="24"/>
        </w:rPr>
        <w:t>а інвестиційна діяльність</w:t>
      </w:r>
      <w:bookmarkStart w:id="0" w:name="_GoBack"/>
      <w:bookmarkEnd w:id="0"/>
      <w:r w:rsidRPr="00210CFE">
        <w:rPr>
          <w:rFonts w:asciiTheme="minorHAnsi" w:hAnsiTheme="minorHAnsi"/>
          <w:iCs/>
          <w:color w:val="0070C0"/>
          <w:sz w:val="24"/>
          <w:szCs w:val="24"/>
        </w:rPr>
        <w:t>» може викладатися для більшості студентів з особливими освітніми потребами, окрім студентів з серйозними вадами зору, які не дозволяють виконувати завдання за допомогою персональних комп’ютерів, ноутбуків та/або інших технічних засобів.</w:t>
      </w:r>
    </w:p>
    <w:p w14:paraId="203BC21B" w14:textId="77777777" w:rsidR="009D7661" w:rsidRPr="00210CFE" w:rsidRDefault="009D7661" w:rsidP="00E87E74">
      <w:pPr>
        <w:spacing w:before="240" w:line="240" w:lineRule="auto"/>
        <w:jc w:val="both"/>
        <w:rPr>
          <w:rFonts w:asciiTheme="minorHAnsi" w:hAnsiTheme="minorHAnsi"/>
          <w:b/>
          <w:bCs/>
          <w:iCs/>
          <w:color w:val="0070C0"/>
          <w:sz w:val="24"/>
          <w:szCs w:val="24"/>
        </w:rPr>
      </w:pPr>
      <w:proofErr w:type="spellStart"/>
      <w:r w:rsidRPr="00210CFE">
        <w:rPr>
          <w:rFonts w:asciiTheme="minorHAnsi" w:hAnsiTheme="minorHAnsi"/>
          <w:b/>
          <w:bCs/>
          <w:iCs/>
          <w:color w:val="0070C0"/>
          <w:sz w:val="24"/>
          <w:szCs w:val="24"/>
        </w:rPr>
        <w:t>Позааудиторні</w:t>
      </w:r>
      <w:proofErr w:type="spellEnd"/>
      <w:r w:rsidRPr="00210CFE">
        <w:rPr>
          <w:rFonts w:asciiTheme="minorHAnsi" w:hAnsiTheme="minorHAnsi"/>
          <w:b/>
          <w:bCs/>
          <w:iCs/>
          <w:color w:val="0070C0"/>
          <w:sz w:val="24"/>
          <w:szCs w:val="24"/>
        </w:rPr>
        <w:t xml:space="preserve"> заняття</w:t>
      </w:r>
    </w:p>
    <w:p w14:paraId="2F9239BC" w14:textId="77777777" w:rsidR="009D7661" w:rsidRPr="00210CFE" w:rsidRDefault="009D7661" w:rsidP="00E87E74">
      <w:pPr>
        <w:spacing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Передбачається в межах вивчення навчальної дисципліни участь в конференціях, форумах, круглих столах тощо. </w:t>
      </w: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tbl>
      <w:tblPr>
        <w:tblW w:w="0" w:type="auto"/>
        <w:tblInd w:w="108" w:type="dxa"/>
        <w:tblBorders>
          <w:bottom w:val="thinThickSmallGap" w:sz="12" w:space="0" w:color="auto"/>
        </w:tblBorders>
        <w:tblLook w:val="00A0" w:firstRow="1" w:lastRow="0" w:firstColumn="1" w:lastColumn="0" w:noHBand="0" w:noVBand="0"/>
      </w:tblPr>
      <w:tblGrid>
        <w:gridCol w:w="2835"/>
      </w:tblGrid>
      <w:tr w:rsidR="00B0541B" w:rsidRPr="00210CFE" w14:paraId="3C6EF161" w14:textId="77777777" w:rsidTr="00777A69">
        <w:trPr>
          <w:trHeight w:val="312"/>
        </w:trPr>
        <w:tc>
          <w:tcPr>
            <w:tcW w:w="2835" w:type="dxa"/>
            <w:tcBorders>
              <w:bottom w:val="thinThickSmallGap" w:sz="12" w:space="0" w:color="auto"/>
            </w:tcBorders>
          </w:tcPr>
          <w:p w14:paraId="4AB27CEA" w14:textId="77777777" w:rsidR="00B0541B" w:rsidRPr="00210CFE" w:rsidRDefault="00B0541B" w:rsidP="00777A69">
            <w:pPr>
              <w:spacing w:line="240" w:lineRule="auto"/>
              <w:jc w:val="center"/>
              <w:rPr>
                <w:rFonts w:asciiTheme="minorHAnsi" w:hAnsiTheme="minorHAnsi"/>
                <w:b/>
                <w:bCs/>
                <w:iCs/>
                <w:color w:val="0070C0"/>
                <w:sz w:val="24"/>
                <w:szCs w:val="24"/>
              </w:rPr>
            </w:pPr>
            <w:r w:rsidRPr="00210CFE">
              <w:rPr>
                <w:rFonts w:asciiTheme="minorHAnsi" w:hAnsiTheme="minorHAnsi"/>
                <w:b/>
                <w:bCs/>
                <w:iCs/>
                <w:color w:val="0070C0"/>
                <w:sz w:val="24"/>
                <w:szCs w:val="24"/>
              </w:rPr>
              <w:t>Система оцінювання</w:t>
            </w:r>
          </w:p>
        </w:tc>
      </w:tr>
    </w:tbl>
    <w:p w14:paraId="072EDDF3" w14:textId="77777777" w:rsidR="00B0541B" w:rsidRPr="00210CFE" w:rsidRDefault="00B0541B" w:rsidP="00B0541B">
      <w:pPr>
        <w:rPr>
          <w:rFonts w:asciiTheme="minorHAnsi" w:hAnsiTheme="minorHAnsi"/>
          <w:iCs/>
          <w:color w:val="0070C0"/>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5385"/>
        <w:gridCol w:w="567"/>
        <w:gridCol w:w="1559"/>
        <w:gridCol w:w="851"/>
        <w:gridCol w:w="992"/>
      </w:tblGrid>
      <w:tr w:rsidR="00B0541B" w:rsidRPr="00210CFE" w14:paraId="360E93A8" w14:textId="77777777" w:rsidTr="00E87E74">
        <w:trPr>
          <w:trHeight w:val="479"/>
          <w:jc w:val="center"/>
        </w:trPr>
        <w:tc>
          <w:tcPr>
            <w:tcW w:w="564" w:type="dxa"/>
            <w:shd w:val="clear" w:color="auto" w:fill="D9D9D9"/>
            <w:vAlign w:val="center"/>
          </w:tcPr>
          <w:p w14:paraId="2C05603C"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з/п</w:t>
            </w:r>
          </w:p>
        </w:tc>
        <w:tc>
          <w:tcPr>
            <w:tcW w:w="5385" w:type="dxa"/>
            <w:shd w:val="clear" w:color="auto" w:fill="D9D9D9"/>
            <w:vAlign w:val="center"/>
          </w:tcPr>
          <w:p w14:paraId="6549B709"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Контрольний захід оцінювання</w:t>
            </w:r>
          </w:p>
        </w:tc>
        <w:tc>
          <w:tcPr>
            <w:tcW w:w="567" w:type="dxa"/>
            <w:shd w:val="clear" w:color="auto" w:fill="D9D9D9"/>
            <w:vAlign w:val="center"/>
          </w:tcPr>
          <w:p w14:paraId="57FFBAEC"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w:t>
            </w:r>
          </w:p>
        </w:tc>
        <w:tc>
          <w:tcPr>
            <w:tcW w:w="1559" w:type="dxa"/>
            <w:shd w:val="clear" w:color="auto" w:fill="D9D9D9"/>
            <w:vAlign w:val="center"/>
          </w:tcPr>
          <w:p w14:paraId="08B2C3BC"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Ваговий бал</w:t>
            </w:r>
          </w:p>
        </w:tc>
        <w:tc>
          <w:tcPr>
            <w:tcW w:w="851" w:type="dxa"/>
            <w:shd w:val="clear" w:color="auto" w:fill="D9D9D9"/>
            <w:vAlign w:val="center"/>
          </w:tcPr>
          <w:p w14:paraId="4D0BA829"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Кіл-</w:t>
            </w:r>
            <w:proofErr w:type="spellStart"/>
            <w:r w:rsidRPr="00210CFE">
              <w:rPr>
                <w:rFonts w:asciiTheme="minorHAnsi" w:hAnsiTheme="minorHAnsi"/>
                <w:iCs/>
                <w:color w:val="0070C0"/>
                <w:sz w:val="24"/>
                <w:szCs w:val="24"/>
              </w:rPr>
              <w:t>ть</w:t>
            </w:r>
            <w:proofErr w:type="spellEnd"/>
          </w:p>
        </w:tc>
        <w:tc>
          <w:tcPr>
            <w:tcW w:w="992" w:type="dxa"/>
            <w:shd w:val="clear" w:color="auto" w:fill="D9D9D9"/>
            <w:vAlign w:val="center"/>
          </w:tcPr>
          <w:p w14:paraId="533F14D2"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Всього</w:t>
            </w:r>
          </w:p>
        </w:tc>
      </w:tr>
      <w:tr w:rsidR="00B0541B" w:rsidRPr="00210CFE" w14:paraId="793DB2DA" w14:textId="77777777" w:rsidTr="00E87E74">
        <w:trPr>
          <w:trHeight w:val="382"/>
          <w:jc w:val="center"/>
        </w:trPr>
        <w:tc>
          <w:tcPr>
            <w:tcW w:w="564" w:type="dxa"/>
            <w:vAlign w:val="center"/>
          </w:tcPr>
          <w:p w14:paraId="684365ED"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5385" w:type="dxa"/>
            <w:vAlign w:val="center"/>
          </w:tcPr>
          <w:p w14:paraId="7CAA2364" w14:textId="77777777" w:rsidR="00B0541B" w:rsidRPr="00210CFE" w:rsidRDefault="00B0541B" w:rsidP="00E87E74">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Участь в обговореннях та доповненнях на семінарах</w:t>
            </w:r>
          </w:p>
        </w:tc>
        <w:tc>
          <w:tcPr>
            <w:tcW w:w="567" w:type="dxa"/>
          </w:tcPr>
          <w:p w14:paraId="261C9B8E"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15</w:t>
            </w:r>
          </w:p>
        </w:tc>
        <w:tc>
          <w:tcPr>
            <w:tcW w:w="1559" w:type="dxa"/>
          </w:tcPr>
          <w:p w14:paraId="3288638A"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851" w:type="dxa"/>
          </w:tcPr>
          <w:p w14:paraId="355F6D84"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992" w:type="dxa"/>
          </w:tcPr>
          <w:p w14:paraId="28F92643"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15</w:t>
            </w:r>
          </w:p>
        </w:tc>
      </w:tr>
      <w:tr w:rsidR="00B0541B" w:rsidRPr="00210CFE" w14:paraId="36EF5465" w14:textId="77777777" w:rsidTr="00E87E74">
        <w:trPr>
          <w:trHeight w:val="382"/>
          <w:jc w:val="center"/>
        </w:trPr>
        <w:tc>
          <w:tcPr>
            <w:tcW w:w="564" w:type="dxa"/>
            <w:vAlign w:val="center"/>
          </w:tcPr>
          <w:p w14:paraId="4F033F38"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5385" w:type="dxa"/>
            <w:vAlign w:val="center"/>
          </w:tcPr>
          <w:p w14:paraId="4A9D2215" w14:textId="77777777" w:rsidR="00B0541B" w:rsidRPr="00210CFE" w:rsidRDefault="00B0541B" w:rsidP="00E87E74">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Виконання практичних завдань</w:t>
            </w:r>
          </w:p>
        </w:tc>
        <w:tc>
          <w:tcPr>
            <w:tcW w:w="567" w:type="dxa"/>
          </w:tcPr>
          <w:p w14:paraId="09315833"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25</w:t>
            </w:r>
          </w:p>
        </w:tc>
        <w:tc>
          <w:tcPr>
            <w:tcW w:w="1559" w:type="dxa"/>
          </w:tcPr>
          <w:p w14:paraId="45114477"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851" w:type="dxa"/>
          </w:tcPr>
          <w:p w14:paraId="427C5BF4"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992" w:type="dxa"/>
          </w:tcPr>
          <w:p w14:paraId="37E0677F"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25</w:t>
            </w:r>
          </w:p>
        </w:tc>
      </w:tr>
      <w:tr w:rsidR="00B0541B" w:rsidRPr="00210CFE" w14:paraId="4262834D" w14:textId="77777777" w:rsidTr="00E87E74">
        <w:trPr>
          <w:trHeight w:val="382"/>
          <w:jc w:val="center"/>
        </w:trPr>
        <w:tc>
          <w:tcPr>
            <w:tcW w:w="564" w:type="dxa"/>
            <w:vAlign w:val="center"/>
          </w:tcPr>
          <w:p w14:paraId="168577B1"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385" w:type="dxa"/>
            <w:vAlign w:val="center"/>
          </w:tcPr>
          <w:p w14:paraId="194D8257" w14:textId="77777777" w:rsidR="00B0541B" w:rsidRPr="00210CFE" w:rsidRDefault="00B0541B" w:rsidP="00E87E74">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Модульна контрольна робота</w:t>
            </w:r>
          </w:p>
        </w:tc>
        <w:tc>
          <w:tcPr>
            <w:tcW w:w="567" w:type="dxa"/>
          </w:tcPr>
          <w:p w14:paraId="4D8E108E"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559" w:type="dxa"/>
          </w:tcPr>
          <w:p w14:paraId="5E1E0654"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851" w:type="dxa"/>
          </w:tcPr>
          <w:p w14:paraId="40E5B030"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992" w:type="dxa"/>
          </w:tcPr>
          <w:p w14:paraId="46A4FBF3" w14:textId="45D4E0DE" w:rsidR="00B0541B" w:rsidRPr="00210CFE" w:rsidRDefault="00B0541B" w:rsidP="00E87E74">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20</w:t>
            </w:r>
          </w:p>
        </w:tc>
      </w:tr>
      <w:tr w:rsidR="00B0541B" w:rsidRPr="00210CFE" w14:paraId="201B6991" w14:textId="77777777" w:rsidTr="00E87E74">
        <w:trPr>
          <w:trHeight w:val="382"/>
          <w:jc w:val="center"/>
        </w:trPr>
        <w:tc>
          <w:tcPr>
            <w:tcW w:w="564" w:type="dxa"/>
            <w:vAlign w:val="center"/>
          </w:tcPr>
          <w:p w14:paraId="74E65E9F" w14:textId="6EAD8C0A" w:rsidR="00B0541B" w:rsidRPr="00210CFE" w:rsidRDefault="00B0541B" w:rsidP="00E87E74">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4</w:t>
            </w:r>
            <w:r w:rsidRPr="00210CFE">
              <w:rPr>
                <w:rFonts w:asciiTheme="minorHAnsi" w:hAnsiTheme="minorHAnsi"/>
                <w:iCs/>
                <w:color w:val="0070C0"/>
                <w:sz w:val="24"/>
                <w:szCs w:val="24"/>
              </w:rPr>
              <w:t xml:space="preserve">. </w:t>
            </w:r>
          </w:p>
        </w:tc>
        <w:tc>
          <w:tcPr>
            <w:tcW w:w="5385" w:type="dxa"/>
            <w:vAlign w:val="center"/>
          </w:tcPr>
          <w:p w14:paraId="44C8E103" w14:textId="77777777" w:rsidR="00B0541B" w:rsidRPr="00210CFE" w:rsidRDefault="00B0541B" w:rsidP="00E87E74">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Залік</w:t>
            </w:r>
          </w:p>
        </w:tc>
        <w:tc>
          <w:tcPr>
            <w:tcW w:w="567" w:type="dxa"/>
          </w:tcPr>
          <w:p w14:paraId="696D159E"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1559" w:type="dxa"/>
          </w:tcPr>
          <w:p w14:paraId="18E32CF6"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851" w:type="dxa"/>
          </w:tcPr>
          <w:p w14:paraId="5E4095AF"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992" w:type="dxa"/>
          </w:tcPr>
          <w:p w14:paraId="6EBB3CE1"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40</w:t>
            </w:r>
          </w:p>
        </w:tc>
      </w:tr>
      <w:tr w:rsidR="00B0541B" w:rsidRPr="00210CFE" w14:paraId="5DA52BC4" w14:textId="77777777" w:rsidTr="00E87E74">
        <w:trPr>
          <w:trHeight w:val="382"/>
          <w:jc w:val="center"/>
        </w:trPr>
        <w:tc>
          <w:tcPr>
            <w:tcW w:w="564" w:type="dxa"/>
            <w:vAlign w:val="center"/>
          </w:tcPr>
          <w:p w14:paraId="56ADB3D2" w14:textId="77777777" w:rsidR="00B0541B" w:rsidRPr="00210CFE" w:rsidRDefault="00B0541B" w:rsidP="00E87E74">
            <w:pPr>
              <w:spacing w:line="240" w:lineRule="auto"/>
              <w:jc w:val="center"/>
              <w:rPr>
                <w:rFonts w:asciiTheme="minorHAnsi" w:hAnsiTheme="minorHAnsi"/>
                <w:iCs/>
                <w:color w:val="0070C0"/>
                <w:sz w:val="24"/>
                <w:szCs w:val="24"/>
              </w:rPr>
            </w:pPr>
          </w:p>
        </w:tc>
        <w:tc>
          <w:tcPr>
            <w:tcW w:w="8362" w:type="dxa"/>
            <w:gridSpan w:val="4"/>
            <w:vAlign w:val="center"/>
          </w:tcPr>
          <w:p w14:paraId="60D85874" w14:textId="77777777" w:rsidR="00B0541B" w:rsidRPr="00210CFE" w:rsidRDefault="00B0541B" w:rsidP="00E87E74">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Всього</w:t>
            </w:r>
          </w:p>
        </w:tc>
        <w:tc>
          <w:tcPr>
            <w:tcW w:w="992" w:type="dxa"/>
          </w:tcPr>
          <w:p w14:paraId="66C639D2"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100</w:t>
            </w:r>
          </w:p>
        </w:tc>
      </w:tr>
    </w:tbl>
    <w:p w14:paraId="248CEF6C" w14:textId="4E7852AA" w:rsidR="00B0541B" w:rsidRDefault="00B0541B" w:rsidP="00B0541B">
      <w:pPr>
        <w:jc w:val="both"/>
        <w:rPr>
          <w:rFonts w:asciiTheme="minorHAnsi" w:hAnsiTheme="minorHAnsi"/>
          <w:iCs/>
          <w:color w:val="0070C0"/>
          <w:sz w:val="24"/>
          <w:szCs w:val="24"/>
        </w:rPr>
      </w:pPr>
    </w:p>
    <w:p w14:paraId="7908114E" w14:textId="458CDD77" w:rsidR="00E87E74" w:rsidRDefault="00E87E74" w:rsidP="00B0541B">
      <w:pPr>
        <w:jc w:val="both"/>
        <w:rPr>
          <w:rFonts w:asciiTheme="minorHAnsi" w:hAnsiTheme="minorHAnsi"/>
          <w:iCs/>
          <w:color w:val="0070C0"/>
          <w:sz w:val="24"/>
          <w:szCs w:val="24"/>
        </w:rPr>
      </w:pPr>
    </w:p>
    <w:p w14:paraId="4818E915" w14:textId="7EB2B613" w:rsidR="00E87E74" w:rsidRDefault="00E87E74" w:rsidP="00B0541B">
      <w:pPr>
        <w:jc w:val="both"/>
        <w:rPr>
          <w:rFonts w:asciiTheme="minorHAnsi" w:hAnsiTheme="minorHAnsi"/>
          <w:iCs/>
          <w:color w:val="0070C0"/>
          <w:sz w:val="24"/>
          <w:szCs w:val="24"/>
        </w:rPr>
      </w:pPr>
    </w:p>
    <w:p w14:paraId="28FFE2E0" w14:textId="77777777" w:rsidR="00E87E74" w:rsidRPr="00210CFE" w:rsidRDefault="00E87E74" w:rsidP="00B0541B">
      <w:pPr>
        <w:jc w:val="both"/>
        <w:rPr>
          <w:rFonts w:asciiTheme="minorHAnsi" w:hAnsiTheme="minorHAnsi"/>
          <w:iCs/>
          <w:color w:val="0070C0"/>
          <w:sz w:val="24"/>
          <w:szCs w:val="24"/>
        </w:rPr>
      </w:pPr>
    </w:p>
    <w:tbl>
      <w:tblPr>
        <w:tblW w:w="0" w:type="auto"/>
        <w:tblInd w:w="108" w:type="dxa"/>
        <w:tblBorders>
          <w:bottom w:val="thinThickSmallGap" w:sz="12" w:space="0" w:color="auto"/>
        </w:tblBorders>
        <w:tblLook w:val="00A0" w:firstRow="1" w:lastRow="0" w:firstColumn="1" w:lastColumn="0" w:noHBand="0" w:noVBand="0"/>
      </w:tblPr>
      <w:tblGrid>
        <w:gridCol w:w="4111"/>
      </w:tblGrid>
      <w:tr w:rsidR="00B0541B" w:rsidRPr="00210CFE" w14:paraId="50F05A66" w14:textId="77777777" w:rsidTr="00777A69">
        <w:trPr>
          <w:trHeight w:val="312"/>
        </w:trPr>
        <w:tc>
          <w:tcPr>
            <w:tcW w:w="4111" w:type="dxa"/>
            <w:tcBorders>
              <w:bottom w:val="thinThickSmallGap" w:sz="12" w:space="0" w:color="auto"/>
            </w:tcBorders>
          </w:tcPr>
          <w:p w14:paraId="4DC9C751" w14:textId="77777777" w:rsidR="00B0541B" w:rsidRPr="00210CFE" w:rsidRDefault="00B0541B" w:rsidP="00777A69">
            <w:pPr>
              <w:spacing w:line="240" w:lineRule="auto"/>
              <w:jc w:val="center"/>
              <w:rPr>
                <w:rFonts w:asciiTheme="minorHAnsi" w:hAnsiTheme="minorHAnsi"/>
                <w:b/>
                <w:bCs/>
                <w:iCs/>
                <w:color w:val="0070C0"/>
                <w:sz w:val="24"/>
                <w:szCs w:val="24"/>
              </w:rPr>
            </w:pPr>
            <w:r w:rsidRPr="00210CFE">
              <w:rPr>
                <w:rFonts w:asciiTheme="minorHAnsi" w:hAnsiTheme="minorHAnsi"/>
                <w:b/>
                <w:bCs/>
                <w:iCs/>
                <w:color w:val="0070C0"/>
                <w:sz w:val="24"/>
                <w:szCs w:val="24"/>
              </w:rPr>
              <w:lastRenderedPageBreak/>
              <w:t>Семестрова атестація студентів</w:t>
            </w:r>
          </w:p>
        </w:tc>
      </w:tr>
    </w:tbl>
    <w:p w14:paraId="2FC8CB14" w14:textId="77777777" w:rsidR="00B0541B" w:rsidRPr="00210CFE" w:rsidRDefault="00B0541B" w:rsidP="00B0541B">
      <w:pPr>
        <w:jc w:val="both"/>
        <w:rPr>
          <w:rFonts w:asciiTheme="minorHAnsi" w:hAnsiTheme="minorHAnsi"/>
          <w:iCs/>
          <w:color w:val="0070C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245"/>
        <w:gridCol w:w="3827"/>
      </w:tblGrid>
      <w:tr w:rsidR="00B0541B" w:rsidRPr="00210CFE" w14:paraId="301E4183" w14:textId="77777777" w:rsidTr="00777A69">
        <w:trPr>
          <w:trHeight w:val="529"/>
          <w:jc w:val="center"/>
        </w:trPr>
        <w:tc>
          <w:tcPr>
            <w:tcW w:w="5812" w:type="dxa"/>
            <w:gridSpan w:val="2"/>
            <w:shd w:val="clear" w:color="auto" w:fill="D9D9D9"/>
            <w:vAlign w:val="center"/>
          </w:tcPr>
          <w:p w14:paraId="452397CE" w14:textId="77777777" w:rsidR="00B0541B" w:rsidRPr="00210CFE" w:rsidRDefault="00B0541B" w:rsidP="00777A69">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Обов’язкова умова допуску до заліку</w:t>
            </w:r>
          </w:p>
        </w:tc>
        <w:tc>
          <w:tcPr>
            <w:tcW w:w="3827" w:type="dxa"/>
            <w:shd w:val="clear" w:color="auto" w:fill="D9D9D9"/>
            <w:vAlign w:val="center"/>
          </w:tcPr>
          <w:p w14:paraId="01839600" w14:textId="77777777" w:rsidR="00B0541B" w:rsidRPr="00210CFE" w:rsidRDefault="00B0541B" w:rsidP="00777A6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Критерій</w:t>
            </w:r>
          </w:p>
        </w:tc>
      </w:tr>
      <w:tr w:rsidR="00B0541B" w:rsidRPr="00210CFE" w14:paraId="4B79B6FC" w14:textId="77777777" w:rsidTr="00777A69">
        <w:trPr>
          <w:jc w:val="center"/>
        </w:trPr>
        <w:tc>
          <w:tcPr>
            <w:tcW w:w="567" w:type="dxa"/>
            <w:vAlign w:val="center"/>
          </w:tcPr>
          <w:p w14:paraId="704DF01D" w14:textId="0F4EE4E9" w:rsidR="00B0541B" w:rsidRPr="00210CFE" w:rsidRDefault="00B0541B" w:rsidP="00777A69">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w:t>
            </w:r>
          </w:p>
        </w:tc>
        <w:tc>
          <w:tcPr>
            <w:tcW w:w="5245" w:type="dxa"/>
            <w:vAlign w:val="center"/>
          </w:tcPr>
          <w:p w14:paraId="79018C68" w14:textId="77777777" w:rsidR="00B0541B" w:rsidRPr="00210CFE" w:rsidRDefault="00B0541B" w:rsidP="00777A69">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Участь у обговореннях та доповнення на семінарах</w:t>
            </w:r>
          </w:p>
        </w:tc>
        <w:tc>
          <w:tcPr>
            <w:tcW w:w="3827" w:type="dxa"/>
            <w:vAlign w:val="center"/>
          </w:tcPr>
          <w:p w14:paraId="4B7465FF" w14:textId="77777777" w:rsidR="00B0541B" w:rsidRPr="00210CFE" w:rsidRDefault="00B0541B" w:rsidP="00777A6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9 ≤ RD ≤15</w:t>
            </w:r>
          </w:p>
        </w:tc>
      </w:tr>
      <w:tr w:rsidR="00B0541B" w:rsidRPr="00210CFE" w14:paraId="77DD91A3" w14:textId="77777777" w:rsidTr="00777A69">
        <w:trPr>
          <w:jc w:val="center"/>
        </w:trPr>
        <w:tc>
          <w:tcPr>
            <w:tcW w:w="567" w:type="dxa"/>
            <w:vAlign w:val="center"/>
          </w:tcPr>
          <w:p w14:paraId="176DC91A" w14:textId="60B07F88" w:rsidR="00B0541B" w:rsidRPr="00210CFE" w:rsidRDefault="00B0541B" w:rsidP="00777A69">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2</w:t>
            </w:r>
          </w:p>
        </w:tc>
        <w:tc>
          <w:tcPr>
            <w:tcW w:w="5245" w:type="dxa"/>
            <w:vAlign w:val="center"/>
          </w:tcPr>
          <w:p w14:paraId="69C89EF8" w14:textId="77777777" w:rsidR="00B0541B" w:rsidRPr="00210CFE" w:rsidRDefault="00B0541B" w:rsidP="00777A69">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Виконання практичних завдань</w:t>
            </w:r>
          </w:p>
        </w:tc>
        <w:tc>
          <w:tcPr>
            <w:tcW w:w="3827" w:type="dxa"/>
            <w:vAlign w:val="center"/>
          </w:tcPr>
          <w:p w14:paraId="50877698" w14:textId="77777777" w:rsidR="00B0541B" w:rsidRPr="00210CFE" w:rsidRDefault="00B0541B" w:rsidP="00777A6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 ≤ RD ≤25</w:t>
            </w:r>
          </w:p>
        </w:tc>
      </w:tr>
      <w:tr w:rsidR="00B0541B" w:rsidRPr="00210CFE" w14:paraId="34058A3D" w14:textId="77777777" w:rsidTr="00777A69">
        <w:trPr>
          <w:jc w:val="center"/>
        </w:trPr>
        <w:tc>
          <w:tcPr>
            <w:tcW w:w="567" w:type="dxa"/>
            <w:vAlign w:val="center"/>
          </w:tcPr>
          <w:p w14:paraId="0A29140D" w14:textId="77777777" w:rsidR="00B0541B" w:rsidRPr="00210CFE" w:rsidRDefault="00B0541B" w:rsidP="00777A6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245" w:type="dxa"/>
            <w:vAlign w:val="center"/>
          </w:tcPr>
          <w:p w14:paraId="64F2F7AF" w14:textId="71154883" w:rsidR="00B0541B" w:rsidRPr="00210CFE" w:rsidRDefault="00B0541B" w:rsidP="00777A69">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МКР</w:t>
            </w:r>
            <w:r w:rsidR="0063774B">
              <w:rPr>
                <w:rFonts w:asciiTheme="minorHAnsi" w:hAnsiTheme="minorHAnsi"/>
                <w:iCs/>
                <w:color w:val="0070C0"/>
                <w:sz w:val="24"/>
                <w:szCs w:val="24"/>
              </w:rPr>
              <w:t xml:space="preserve"> (додаток 2)</w:t>
            </w:r>
          </w:p>
        </w:tc>
        <w:tc>
          <w:tcPr>
            <w:tcW w:w="3827" w:type="dxa"/>
            <w:vAlign w:val="center"/>
          </w:tcPr>
          <w:p w14:paraId="5814E0EB" w14:textId="041727F6" w:rsidR="00B0541B" w:rsidRPr="00210CFE" w:rsidRDefault="00B0541B" w:rsidP="00777A69">
            <w:pPr>
              <w:spacing w:line="240" w:lineRule="auto"/>
              <w:jc w:val="center"/>
              <w:rPr>
                <w:rFonts w:asciiTheme="minorHAnsi" w:hAnsiTheme="minorHAnsi"/>
                <w:iCs/>
                <w:color w:val="0070C0"/>
                <w:sz w:val="24"/>
                <w:szCs w:val="24"/>
              </w:rPr>
            </w:pPr>
            <w:r>
              <w:rPr>
                <w:rFonts w:asciiTheme="minorHAnsi" w:hAnsiTheme="minorHAnsi"/>
                <w:iCs/>
                <w:color w:val="0070C0"/>
                <w:sz w:val="24"/>
                <w:szCs w:val="24"/>
              </w:rPr>
              <w:t>10</w:t>
            </w:r>
            <w:r w:rsidRPr="00210CFE">
              <w:rPr>
                <w:rFonts w:asciiTheme="minorHAnsi" w:hAnsiTheme="minorHAnsi"/>
                <w:iCs/>
                <w:color w:val="0070C0"/>
                <w:sz w:val="24"/>
                <w:szCs w:val="24"/>
              </w:rPr>
              <w:t xml:space="preserve">≤ RD ≤ </w:t>
            </w:r>
            <w:r>
              <w:rPr>
                <w:rFonts w:asciiTheme="minorHAnsi" w:hAnsiTheme="minorHAnsi"/>
                <w:iCs/>
                <w:color w:val="0070C0"/>
                <w:sz w:val="24"/>
                <w:szCs w:val="24"/>
              </w:rPr>
              <w:t>2</w:t>
            </w:r>
            <w:r w:rsidRPr="00210CFE">
              <w:rPr>
                <w:rFonts w:asciiTheme="minorHAnsi" w:hAnsiTheme="minorHAnsi"/>
                <w:iCs/>
                <w:color w:val="0070C0"/>
                <w:sz w:val="24"/>
                <w:szCs w:val="24"/>
              </w:rPr>
              <w:t>0</w:t>
            </w:r>
          </w:p>
        </w:tc>
      </w:tr>
      <w:tr w:rsidR="00B0541B" w:rsidRPr="00210CFE" w14:paraId="40EB7307" w14:textId="77777777" w:rsidTr="00777A69">
        <w:trPr>
          <w:jc w:val="center"/>
        </w:trPr>
        <w:tc>
          <w:tcPr>
            <w:tcW w:w="567" w:type="dxa"/>
            <w:vAlign w:val="center"/>
          </w:tcPr>
          <w:p w14:paraId="53950B18" w14:textId="77777777" w:rsidR="00B0541B" w:rsidRPr="00210CFE" w:rsidRDefault="00B0541B" w:rsidP="00777A6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w:t>
            </w:r>
          </w:p>
        </w:tc>
        <w:tc>
          <w:tcPr>
            <w:tcW w:w="5245" w:type="dxa"/>
            <w:vAlign w:val="center"/>
          </w:tcPr>
          <w:p w14:paraId="17D775C2" w14:textId="77777777" w:rsidR="00B0541B" w:rsidRPr="00210CFE" w:rsidRDefault="00B0541B" w:rsidP="00777A69">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Залік</w:t>
            </w:r>
          </w:p>
        </w:tc>
        <w:tc>
          <w:tcPr>
            <w:tcW w:w="3827" w:type="dxa"/>
            <w:vAlign w:val="center"/>
          </w:tcPr>
          <w:p w14:paraId="3FCD4561" w14:textId="77777777" w:rsidR="00B0541B" w:rsidRPr="00210CFE" w:rsidRDefault="00B0541B" w:rsidP="00777A6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30≤ RD ≤ 40</w:t>
            </w:r>
          </w:p>
        </w:tc>
      </w:tr>
      <w:tr w:rsidR="00B0541B" w:rsidRPr="00210CFE" w14:paraId="6BF657DC" w14:textId="77777777" w:rsidTr="00777A69">
        <w:trPr>
          <w:jc w:val="center"/>
        </w:trPr>
        <w:tc>
          <w:tcPr>
            <w:tcW w:w="567" w:type="dxa"/>
            <w:vAlign w:val="center"/>
          </w:tcPr>
          <w:p w14:paraId="23A8B6C0" w14:textId="77777777" w:rsidR="00B0541B" w:rsidRPr="00210CFE" w:rsidRDefault="00B0541B" w:rsidP="00777A69">
            <w:pPr>
              <w:spacing w:line="240" w:lineRule="auto"/>
              <w:jc w:val="center"/>
              <w:rPr>
                <w:rFonts w:asciiTheme="minorHAnsi" w:hAnsiTheme="minorHAnsi"/>
                <w:iCs/>
                <w:color w:val="0070C0"/>
                <w:sz w:val="24"/>
                <w:szCs w:val="24"/>
              </w:rPr>
            </w:pPr>
          </w:p>
        </w:tc>
        <w:tc>
          <w:tcPr>
            <w:tcW w:w="5245" w:type="dxa"/>
            <w:vAlign w:val="center"/>
          </w:tcPr>
          <w:p w14:paraId="1A77AA1C" w14:textId="77777777" w:rsidR="00B0541B" w:rsidRPr="00210CFE" w:rsidRDefault="00B0541B" w:rsidP="00777A69">
            <w:pPr>
              <w:spacing w:line="240" w:lineRule="auto"/>
              <w:rPr>
                <w:rFonts w:asciiTheme="minorHAnsi" w:hAnsiTheme="minorHAnsi"/>
                <w:iCs/>
                <w:color w:val="0070C0"/>
                <w:sz w:val="24"/>
                <w:szCs w:val="24"/>
              </w:rPr>
            </w:pPr>
            <w:r w:rsidRPr="00210CFE">
              <w:rPr>
                <w:rFonts w:asciiTheme="minorHAnsi" w:hAnsiTheme="minorHAnsi"/>
                <w:iCs/>
                <w:color w:val="0070C0"/>
                <w:sz w:val="24"/>
                <w:szCs w:val="24"/>
              </w:rPr>
              <w:t>Всього</w:t>
            </w:r>
          </w:p>
        </w:tc>
        <w:tc>
          <w:tcPr>
            <w:tcW w:w="3827" w:type="dxa"/>
            <w:vAlign w:val="center"/>
          </w:tcPr>
          <w:p w14:paraId="7BC5BD26" w14:textId="77777777" w:rsidR="00B0541B" w:rsidRPr="00210CFE" w:rsidRDefault="00B0541B" w:rsidP="00777A69">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60≤ RD ≤ 100</w:t>
            </w:r>
          </w:p>
        </w:tc>
      </w:tr>
    </w:tbl>
    <w:p w14:paraId="649572E7" w14:textId="77777777" w:rsidR="00B0541B" w:rsidRPr="00210CFE" w:rsidRDefault="00B0541B" w:rsidP="00B0541B">
      <w:pPr>
        <w:spacing w:before="240"/>
        <w:jc w:val="both"/>
        <w:rPr>
          <w:rFonts w:asciiTheme="minorHAnsi" w:hAnsiTheme="minorHAnsi"/>
          <w:iCs/>
          <w:color w:val="0070C0"/>
          <w:sz w:val="24"/>
          <w:szCs w:val="24"/>
        </w:rPr>
      </w:pPr>
      <w:r w:rsidRPr="00210CFE">
        <w:rPr>
          <w:rFonts w:asciiTheme="minorHAnsi" w:hAnsiTheme="minorHAnsi"/>
          <w:iCs/>
          <w:color w:val="0070C0"/>
          <w:sz w:val="24"/>
          <w:szCs w:val="24"/>
        </w:rPr>
        <w:t>Таблиця переведення рейтингових балів до оцінок за університетською шкалою</w:t>
      </w:r>
      <w:r w:rsidRPr="00210CFE">
        <w:rPr>
          <w:rFonts w:asciiTheme="minorHAnsi" w:hAnsiTheme="minorHAnsi"/>
          <w:iCs/>
          <w:color w:val="0070C0"/>
          <w:sz w:val="24"/>
          <w:szCs w:val="24"/>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3338"/>
      </w:tblGrid>
      <w:tr w:rsidR="00B0541B" w:rsidRPr="00210CFE" w14:paraId="41C5DB5C" w14:textId="77777777" w:rsidTr="00777A69">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5465FBFB"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Рейтингові бали, RD</w:t>
            </w:r>
          </w:p>
        </w:tc>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6780B3E2"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Оцінка за</w:t>
            </w:r>
          </w:p>
          <w:p w14:paraId="4F81CDED"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університетською шкалою</w:t>
            </w:r>
          </w:p>
        </w:tc>
      </w:tr>
      <w:tr w:rsidR="00B0541B" w:rsidRPr="00210CFE" w14:paraId="595C6A40" w14:textId="77777777" w:rsidTr="00777A69">
        <w:trPr>
          <w:trHeight w:val="395"/>
        </w:trPr>
        <w:tc>
          <w:tcPr>
            <w:tcW w:w="3338" w:type="dxa"/>
            <w:tcBorders>
              <w:top w:val="single" w:sz="12" w:space="0" w:color="auto"/>
            </w:tcBorders>
            <w:vAlign w:val="center"/>
          </w:tcPr>
          <w:p w14:paraId="5E7D1F3A"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95 ≤ RD ≤ 100</w:t>
            </w:r>
          </w:p>
        </w:tc>
        <w:tc>
          <w:tcPr>
            <w:tcW w:w="3338" w:type="dxa"/>
            <w:tcBorders>
              <w:top w:val="single" w:sz="12" w:space="0" w:color="auto"/>
            </w:tcBorders>
            <w:vAlign w:val="center"/>
          </w:tcPr>
          <w:p w14:paraId="0123E6DD"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Відмінно</w:t>
            </w:r>
          </w:p>
        </w:tc>
      </w:tr>
      <w:tr w:rsidR="00B0541B" w:rsidRPr="00210CFE" w14:paraId="20F81B03" w14:textId="77777777" w:rsidTr="00777A69">
        <w:trPr>
          <w:trHeight w:val="395"/>
        </w:trPr>
        <w:tc>
          <w:tcPr>
            <w:tcW w:w="3338" w:type="dxa"/>
            <w:vAlign w:val="center"/>
          </w:tcPr>
          <w:p w14:paraId="4964FB68"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85 ≤ RD ≤ 94</w:t>
            </w:r>
          </w:p>
        </w:tc>
        <w:tc>
          <w:tcPr>
            <w:tcW w:w="3338" w:type="dxa"/>
            <w:vAlign w:val="center"/>
          </w:tcPr>
          <w:p w14:paraId="420DA823"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Дуже добре</w:t>
            </w:r>
          </w:p>
        </w:tc>
      </w:tr>
      <w:tr w:rsidR="00B0541B" w:rsidRPr="00210CFE" w14:paraId="5D6F9F5E" w14:textId="77777777" w:rsidTr="00777A69">
        <w:trPr>
          <w:trHeight w:val="395"/>
        </w:trPr>
        <w:tc>
          <w:tcPr>
            <w:tcW w:w="3338" w:type="dxa"/>
            <w:vAlign w:val="center"/>
          </w:tcPr>
          <w:p w14:paraId="693102D3"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75 ≤ RD ≤ 84</w:t>
            </w:r>
          </w:p>
        </w:tc>
        <w:tc>
          <w:tcPr>
            <w:tcW w:w="3338" w:type="dxa"/>
            <w:vAlign w:val="center"/>
          </w:tcPr>
          <w:p w14:paraId="18465676"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Добре</w:t>
            </w:r>
          </w:p>
        </w:tc>
      </w:tr>
      <w:tr w:rsidR="00B0541B" w:rsidRPr="00210CFE" w14:paraId="7C480AAE" w14:textId="77777777" w:rsidTr="00777A69">
        <w:trPr>
          <w:trHeight w:val="395"/>
        </w:trPr>
        <w:tc>
          <w:tcPr>
            <w:tcW w:w="3338" w:type="dxa"/>
            <w:vAlign w:val="center"/>
          </w:tcPr>
          <w:p w14:paraId="1E41C353"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65 ≤ RD ≤ 74</w:t>
            </w:r>
          </w:p>
        </w:tc>
        <w:tc>
          <w:tcPr>
            <w:tcW w:w="3338" w:type="dxa"/>
            <w:vAlign w:val="center"/>
          </w:tcPr>
          <w:p w14:paraId="5BEF0963"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Задовільно</w:t>
            </w:r>
          </w:p>
        </w:tc>
      </w:tr>
      <w:tr w:rsidR="00B0541B" w:rsidRPr="00210CFE" w14:paraId="2BB12EA6" w14:textId="77777777" w:rsidTr="00777A69">
        <w:trPr>
          <w:trHeight w:val="395"/>
        </w:trPr>
        <w:tc>
          <w:tcPr>
            <w:tcW w:w="3338" w:type="dxa"/>
            <w:vAlign w:val="center"/>
          </w:tcPr>
          <w:p w14:paraId="72CEAEBE"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60 ≤ RD ≤ 64</w:t>
            </w:r>
          </w:p>
        </w:tc>
        <w:tc>
          <w:tcPr>
            <w:tcW w:w="3338" w:type="dxa"/>
            <w:vAlign w:val="center"/>
          </w:tcPr>
          <w:p w14:paraId="7E12A0D6"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Достатньо</w:t>
            </w:r>
          </w:p>
        </w:tc>
      </w:tr>
      <w:tr w:rsidR="00B0541B" w:rsidRPr="00210CFE" w14:paraId="7F46E64B" w14:textId="77777777" w:rsidTr="00777A69">
        <w:trPr>
          <w:trHeight w:val="395"/>
        </w:trPr>
        <w:tc>
          <w:tcPr>
            <w:tcW w:w="3338" w:type="dxa"/>
            <w:vAlign w:val="center"/>
          </w:tcPr>
          <w:p w14:paraId="4757685A"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RD &lt; 60</w:t>
            </w:r>
          </w:p>
        </w:tc>
        <w:tc>
          <w:tcPr>
            <w:tcW w:w="3338" w:type="dxa"/>
            <w:vAlign w:val="center"/>
          </w:tcPr>
          <w:p w14:paraId="7F4B1A8F"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Незадовільно</w:t>
            </w:r>
          </w:p>
        </w:tc>
      </w:tr>
      <w:tr w:rsidR="00B0541B" w:rsidRPr="00210CFE" w14:paraId="428E0EC0" w14:textId="77777777" w:rsidTr="00777A69">
        <w:trPr>
          <w:trHeight w:val="395"/>
        </w:trPr>
        <w:tc>
          <w:tcPr>
            <w:tcW w:w="3338" w:type="dxa"/>
            <w:vAlign w:val="center"/>
          </w:tcPr>
          <w:p w14:paraId="5DFDBF4F"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Невиконання умов допуску</w:t>
            </w:r>
          </w:p>
        </w:tc>
        <w:tc>
          <w:tcPr>
            <w:tcW w:w="3338" w:type="dxa"/>
            <w:vAlign w:val="center"/>
          </w:tcPr>
          <w:p w14:paraId="6AA12179" w14:textId="77777777" w:rsidR="00B0541B" w:rsidRPr="00210CFE" w:rsidRDefault="00B0541B" w:rsidP="00E87E74">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Не допущено</w:t>
            </w:r>
          </w:p>
        </w:tc>
      </w:tr>
    </w:tbl>
    <w:p w14:paraId="5ED8B5E3" w14:textId="77777777" w:rsidR="00B0541B" w:rsidRPr="00F50FDF" w:rsidRDefault="00B0541B" w:rsidP="00B0541B">
      <w:pPr>
        <w:spacing w:line="240" w:lineRule="auto"/>
        <w:jc w:val="both"/>
        <w:rPr>
          <w:rFonts w:asciiTheme="minorHAnsi" w:hAnsiTheme="minorHAnsi"/>
          <w:iCs/>
          <w:color w:val="0070C0"/>
          <w:sz w:val="24"/>
          <w:szCs w:val="24"/>
        </w:rPr>
      </w:pPr>
    </w:p>
    <w:p w14:paraId="3AC6B303" w14:textId="77777777" w:rsidR="00B0541B" w:rsidRPr="00210CFE" w:rsidRDefault="00B0541B" w:rsidP="00B0541B">
      <w:pPr>
        <w:pStyle w:val="1"/>
        <w:spacing w:line="240" w:lineRule="auto"/>
      </w:pPr>
      <w:r w:rsidRPr="00210CFE">
        <w:t>Додаткова інформація з дисципліни (освітнього компонента)</w:t>
      </w:r>
    </w:p>
    <w:p w14:paraId="73CE42FE" w14:textId="77777777" w:rsidR="00B0541B" w:rsidRPr="00210CFE" w:rsidRDefault="00B0541B" w:rsidP="00B0541B">
      <w:pPr>
        <w:pStyle w:val="a0"/>
        <w:numPr>
          <w:ilvl w:val="0"/>
          <w:numId w:val="12"/>
        </w:num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перелік питань, які виносяться на семестровий контроль (</w:t>
      </w:r>
      <w:r>
        <w:rPr>
          <w:rFonts w:asciiTheme="minorHAnsi" w:hAnsiTheme="minorHAnsi"/>
          <w:iCs/>
          <w:color w:val="0070C0"/>
          <w:sz w:val="24"/>
          <w:szCs w:val="24"/>
        </w:rPr>
        <w:t>Додаток 1</w:t>
      </w:r>
      <w:r w:rsidRPr="00210CFE">
        <w:rPr>
          <w:rFonts w:asciiTheme="minorHAnsi" w:hAnsiTheme="minorHAnsi"/>
          <w:iCs/>
          <w:color w:val="0070C0"/>
          <w:sz w:val="24"/>
          <w:szCs w:val="24"/>
        </w:rPr>
        <w:t>);</w:t>
      </w:r>
    </w:p>
    <w:p w14:paraId="4AED005C" w14:textId="77777777" w:rsidR="00B0541B" w:rsidRPr="00210CFE" w:rsidRDefault="00B0541B" w:rsidP="00B0541B">
      <w:pPr>
        <w:pStyle w:val="a0"/>
        <w:numPr>
          <w:ilvl w:val="0"/>
          <w:numId w:val="12"/>
        </w:num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сертифікат</w:t>
      </w:r>
      <w:r>
        <w:rPr>
          <w:rFonts w:asciiTheme="minorHAnsi" w:hAnsiTheme="minorHAnsi"/>
          <w:iCs/>
          <w:color w:val="0070C0"/>
          <w:sz w:val="24"/>
          <w:szCs w:val="24"/>
        </w:rPr>
        <w:t>и</w:t>
      </w:r>
      <w:r w:rsidRPr="00210CFE">
        <w:rPr>
          <w:rFonts w:asciiTheme="minorHAnsi" w:hAnsiTheme="minorHAnsi"/>
          <w:iCs/>
          <w:color w:val="0070C0"/>
          <w:sz w:val="24"/>
          <w:szCs w:val="24"/>
        </w:rPr>
        <w:t xml:space="preserve"> проходження дистанційних чи онлайн курсів за відповідною тематикою</w:t>
      </w:r>
      <w:r>
        <w:rPr>
          <w:rFonts w:asciiTheme="minorHAnsi" w:hAnsiTheme="minorHAnsi"/>
          <w:iCs/>
          <w:color w:val="0070C0"/>
          <w:sz w:val="24"/>
          <w:szCs w:val="24"/>
        </w:rPr>
        <w:t xml:space="preserve"> можуть бути зараховані за попереднім погодженням з викладачем</w:t>
      </w:r>
      <w:r w:rsidRPr="00210CFE">
        <w:rPr>
          <w:rFonts w:asciiTheme="minorHAnsi" w:hAnsiTheme="minorHAnsi"/>
          <w:iCs/>
          <w:color w:val="0070C0"/>
          <w:sz w:val="24"/>
          <w:szCs w:val="24"/>
        </w:rPr>
        <w:t>;</w:t>
      </w:r>
    </w:p>
    <w:p w14:paraId="2C4EAB60" w14:textId="4FA95843" w:rsidR="004A6336" w:rsidRPr="00891379" w:rsidRDefault="005413FF" w:rsidP="005251A5">
      <w:pPr>
        <w:pStyle w:val="a0"/>
        <w:spacing w:line="240" w:lineRule="auto"/>
        <w:ind w:left="0"/>
        <w:contextualSpacing w:val="0"/>
        <w:jc w:val="both"/>
        <w:rPr>
          <w:rFonts w:asciiTheme="minorHAnsi" w:hAnsiTheme="minorHAnsi"/>
          <w:color w:val="4F81BD" w:themeColor="accent1"/>
          <w:sz w:val="24"/>
          <w:szCs w:val="24"/>
        </w:rPr>
      </w:pPr>
      <w:r w:rsidRPr="00891379">
        <w:rPr>
          <w:rFonts w:asciiTheme="minorHAnsi" w:hAnsiTheme="minorHAnsi"/>
          <w:bCs/>
          <w:color w:val="4F81BD" w:themeColor="accent1"/>
          <w:sz w:val="24"/>
          <w:szCs w:val="24"/>
        </w:rPr>
        <w:t>Таблиця відповідності рейтингових балів оцінкам за університетською шкалою</w:t>
      </w:r>
      <w:r w:rsidR="004A6336" w:rsidRPr="00891379">
        <w:rPr>
          <w:rFonts w:asciiTheme="minorHAnsi" w:hAnsiTheme="minorHAnsi"/>
          <w:color w:val="4F81BD" w:themeColor="accent1"/>
          <w:sz w:val="24"/>
          <w:szCs w:val="24"/>
        </w:rPr>
        <w:t>:</w:t>
      </w:r>
      <w:r w:rsidR="003F0A41" w:rsidRPr="00891379">
        <w:rPr>
          <w:rFonts w:asciiTheme="minorHAnsi" w:hAnsiTheme="minorHAnsi"/>
          <w:color w:val="4F81BD" w:themeColor="accent1"/>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891379" w:rsidRPr="00891379" w14:paraId="4FE7F9AF" w14:textId="77777777" w:rsidTr="00777A69">
        <w:tc>
          <w:tcPr>
            <w:tcW w:w="3119" w:type="dxa"/>
          </w:tcPr>
          <w:p w14:paraId="61115C50" w14:textId="77777777" w:rsidR="004A6336" w:rsidRPr="00891379" w:rsidRDefault="004A6336" w:rsidP="00777A69">
            <w:pPr>
              <w:widowControl w:val="0"/>
              <w:autoSpaceDE w:val="0"/>
              <w:autoSpaceDN w:val="0"/>
              <w:adjustRightInd w:val="0"/>
              <w:spacing w:line="240" w:lineRule="auto"/>
              <w:jc w:val="center"/>
              <w:rPr>
                <w:rFonts w:asciiTheme="minorHAnsi" w:eastAsia="Times New Roman" w:hAnsiTheme="minorHAnsi"/>
                <w:i/>
                <w:color w:val="4F81BD" w:themeColor="accent1"/>
                <w:sz w:val="24"/>
                <w:szCs w:val="24"/>
                <w:lang w:eastAsia="uk-UA"/>
              </w:rPr>
            </w:pPr>
            <w:r w:rsidRPr="00891379">
              <w:rPr>
                <w:rFonts w:asciiTheme="minorHAnsi" w:eastAsia="Times New Roman" w:hAnsiTheme="minorHAnsi"/>
                <w:i/>
                <w:color w:val="4F81BD" w:themeColor="accent1"/>
                <w:sz w:val="24"/>
                <w:szCs w:val="24"/>
                <w:lang w:eastAsia="uk-UA"/>
              </w:rPr>
              <w:t>Кількість балів</w:t>
            </w:r>
          </w:p>
        </w:tc>
        <w:tc>
          <w:tcPr>
            <w:tcW w:w="2977" w:type="dxa"/>
          </w:tcPr>
          <w:p w14:paraId="720F4C1D" w14:textId="77777777" w:rsidR="004A6336" w:rsidRPr="00891379" w:rsidRDefault="004A6336" w:rsidP="00777A69">
            <w:pPr>
              <w:autoSpaceDE w:val="0"/>
              <w:autoSpaceDN w:val="0"/>
              <w:adjustRightInd w:val="0"/>
              <w:spacing w:line="240" w:lineRule="auto"/>
              <w:jc w:val="center"/>
              <w:rPr>
                <w:rFonts w:asciiTheme="minorHAnsi" w:hAnsiTheme="minorHAnsi"/>
                <w:i/>
                <w:color w:val="4F81BD" w:themeColor="accent1"/>
                <w:sz w:val="24"/>
                <w:szCs w:val="24"/>
              </w:rPr>
            </w:pPr>
            <w:r w:rsidRPr="00891379">
              <w:rPr>
                <w:rFonts w:asciiTheme="minorHAnsi" w:hAnsiTheme="minorHAnsi"/>
                <w:i/>
                <w:color w:val="4F81BD" w:themeColor="accent1"/>
                <w:sz w:val="24"/>
                <w:szCs w:val="24"/>
              </w:rPr>
              <w:t>Оцінка</w:t>
            </w:r>
          </w:p>
        </w:tc>
      </w:tr>
      <w:tr w:rsidR="00891379" w:rsidRPr="00891379" w14:paraId="78A2C290" w14:textId="77777777" w:rsidTr="00777A69">
        <w:tc>
          <w:tcPr>
            <w:tcW w:w="3119" w:type="dxa"/>
          </w:tcPr>
          <w:p w14:paraId="11627FE0" w14:textId="77777777" w:rsidR="004A6336" w:rsidRPr="00891379" w:rsidRDefault="004A6336" w:rsidP="00777A69">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100-95</w:t>
            </w:r>
          </w:p>
        </w:tc>
        <w:tc>
          <w:tcPr>
            <w:tcW w:w="2977" w:type="dxa"/>
            <w:vAlign w:val="center"/>
          </w:tcPr>
          <w:p w14:paraId="0AD06AED" w14:textId="77777777" w:rsidR="004A6336" w:rsidRPr="00891379" w:rsidRDefault="004A6336" w:rsidP="00777A69">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Відмінно</w:t>
            </w:r>
          </w:p>
        </w:tc>
      </w:tr>
      <w:tr w:rsidR="00891379" w:rsidRPr="00891379" w14:paraId="364A0B8C" w14:textId="77777777" w:rsidTr="00777A69">
        <w:tc>
          <w:tcPr>
            <w:tcW w:w="3119" w:type="dxa"/>
          </w:tcPr>
          <w:p w14:paraId="170EFE8F" w14:textId="77777777" w:rsidR="004A6336" w:rsidRPr="00891379" w:rsidRDefault="004A6336" w:rsidP="00777A69">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94-85</w:t>
            </w:r>
          </w:p>
        </w:tc>
        <w:tc>
          <w:tcPr>
            <w:tcW w:w="2977" w:type="dxa"/>
            <w:vAlign w:val="center"/>
          </w:tcPr>
          <w:p w14:paraId="35486B52" w14:textId="77777777" w:rsidR="004A6336" w:rsidRPr="00891379" w:rsidRDefault="004A6336" w:rsidP="00777A69">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Дуже добре</w:t>
            </w:r>
          </w:p>
        </w:tc>
      </w:tr>
      <w:tr w:rsidR="00891379" w:rsidRPr="00891379" w14:paraId="76D958DF" w14:textId="77777777" w:rsidTr="00777A69">
        <w:tc>
          <w:tcPr>
            <w:tcW w:w="3119" w:type="dxa"/>
          </w:tcPr>
          <w:p w14:paraId="51A9BCC5" w14:textId="77777777" w:rsidR="004A6336" w:rsidRPr="00891379" w:rsidRDefault="004A6336" w:rsidP="00777A69">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84-75</w:t>
            </w:r>
          </w:p>
        </w:tc>
        <w:tc>
          <w:tcPr>
            <w:tcW w:w="2977" w:type="dxa"/>
            <w:vAlign w:val="center"/>
          </w:tcPr>
          <w:p w14:paraId="77BBB345" w14:textId="77777777" w:rsidR="004A6336" w:rsidRPr="00891379" w:rsidRDefault="004A6336" w:rsidP="00777A69">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Добре</w:t>
            </w:r>
          </w:p>
        </w:tc>
      </w:tr>
      <w:tr w:rsidR="00891379" w:rsidRPr="00891379" w14:paraId="69C3B61C" w14:textId="77777777" w:rsidTr="00777A69">
        <w:tc>
          <w:tcPr>
            <w:tcW w:w="3119" w:type="dxa"/>
          </w:tcPr>
          <w:p w14:paraId="0B335821" w14:textId="77777777" w:rsidR="004A6336" w:rsidRPr="00891379" w:rsidRDefault="004A6336" w:rsidP="00777A69">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74-65</w:t>
            </w:r>
          </w:p>
        </w:tc>
        <w:tc>
          <w:tcPr>
            <w:tcW w:w="2977" w:type="dxa"/>
            <w:vAlign w:val="center"/>
          </w:tcPr>
          <w:p w14:paraId="4BC899DE" w14:textId="77777777" w:rsidR="004A6336" w:rsidRPr="00891379" w:rsidRDefault="004A6336" w:rsidP="00777A69">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Задовільно</w:t>
            </w:r>
          </w:p>
        </w:tc>
      </w:tr>
      <w:tr w:rsidR="00891379" w:rsidRPr="00891379" w14:paraId="0AAF5C24" w14:textId="77777777" w:rsidTr="00777A69">
        <w:tc>
          <w:tcPr>
            <w:tcW w:w="3119" w:type="dxa"/>
          </w:tcPr>
          <w:p w14:paraId="142E2F8F" w14:textId="77777777" w:rsidR="004A6336" w:rsidRPr="00891379" w:rsidRDefault="004A6336" w:rsidP="00777A69">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64-60</w:t>
            </w:r>
          </w:p>
        </w:tc>
        <w:tc>
          <w:tcPr>
            <w:tcW w:w="2977" w:type="dxa"/>
            <w:vAlign w:val="center"/>
          </w:tcPr>
          <w:p w14:paraId="4AE33D31" w14:textId="77777777" w:rsidR="004A6336" w:rsidRPr="00891379" w:rsidRDefault="004A6336" w:rsidP="00777A69">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Достатньо</w:t>
            </w:r>
          </w:p>
        </w:tc>
      </w:tr>
      <w:tr w:rsidR="00891379" w:rsidRPr="00891379" w14:paraId="318C64DC" w14:textId="77777777" w:rsidTr="00777A69">
        <w:tc>
          <w:tcPr>
            <w:tcW w:w="3119" w:type="dxa"/>
          </w:tcPr>
          <w:p w14:paraId="046E94AB" w14:textId="77777777" w:rsidR="004A6336" w:rsidRPr="00891379" w:rsidRDefault="004A6336" w:rsidP="00777A69">
            <w:pPr>
              <w:widowControl w:val="0"/>
              <w:autoSpaceDE w:val="0"/>
              <w:autoSpaceDN w:val="0"/>
              <w:adjustRightInd w:val="0"/>
              <w:spacing w:line="240" w:lineRule="auto"/>
              <w:jc w:val="center"/>
              <w:rPr>
                <w:rFonts w:asciiTheme="minorHAnsi" w:eastAsia="Times New Roman" w:hAnsiTheme="minorHAnsi"/>
                <w:color w:val="4F81BD" w:themeColor="accent1"/>
                <w:sz w:val="24"/>
                <w:szCs w:val="24"/>
                <w:lang w:eastAsia="uk-UA"/>
              </w:rPr>
            </w:pPr>
            <w:r w:rsidRPr="00891379">
              <w:rPr>
                <w:rFonts w:asciiTheme="minorHAnsi" w:eastAsia="Times New Roman" w:hAnsiTheme="minorHAnsi"/>
                <w:color w:val="4F81BD" w:themeColor="accent1"/>
                <w:sz w:val="24"/>
                <w:szCs w:val="24"/>
                <w:lang w:eastAsia="uk-UA"/>
              </w:rPr>
              <w:t>Менше 60</w:t>
            </w:r>
          </w:p>
        </w:tc>
        <w:tc>
          <w:tcPr>
            <w:tcW w:w="2977" w:type="dxa"/>
            <w:vAlign w:val="center"/>
          </w:tcPr>
          <w:p w14:paraId="214A1174" w14:textId="77777777" w:rsidR="004A6336" w:rsidRPr="00891379" w:rsidRDefault="004A6336" w:rsidP="00777A69">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Незадовільно</w:t>
            </w:r>
          </w:p>
        </w:tc>
      </w:tr>
      <w:tr w:rsidR="00891379" w:rsidRPr="00891379" w14:paraId="156B2581" w14:textId="77777777" w:rsidTr="00777A69">
        <w:tc>
          <w:tcPr>
            <w:tcW w:w="3119" w:type="dxa"/>
            <w:vAlign w:val="center"/>
          </w:tcPr>
          <w:p w14:paraId="72061DF7" w14:textId="77777777" w:rsidR="004A6336" w:rsidRPr="00891379" w:rsidRDefault="004A6336" w:rsidP="00777A69">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Не виконані умови допуску</w:t>
            </w:r>
          </w:p>
        </w:tc>
        <w:tc>
          <w:tcPr>
            <w:tcW w:w="2977" w:type="dxa"/>
            <w:vAlign w:val="center"/>
          </w:tcPr>
          <w:p w14:paraId="6FB888F6" w14:textId="77777777" w:rsidR="004A6336" w:rsidRPr="00891379" w:rsidRDefault="004A6336" w:rsidP="00777A69">
            <w:pPr>
              <w:autoSpaceDE w:val="0"/>
              <w:autoSpaceDN w:val="0"/>
              <w:adjustRightInd w:val="0"/>
              <w:spacing w:line="240" w:lineRule="auto"/>
              <w:jc w:val="center"/>
              <w:rPr>
                <w:rFonts w:asciiTheme="minorHAnsi" w:hAnsiTheme="minorHAnsi"/>
                <w:color w:val="4F81BD" w:themeColor="accent1"/>
                <w:sz w:val="24"/>
                <w:szCs w:val="24"/>
              </w:rPr>
            </w:pPr>
            <w:r w:rsidRPr="00891379">
              <w:rPr>
                <w:rFonts w:asciiTheme="minorHAnsi" w:hAnsiTheme="minorHAnsi"/>
                <w:color w:val="4F81BD" w:themeColor="accent1"/>
                <w:sz w:val="24"/>
                <w:szCs w:val="24"/>
              </w:rPr>
              <w:t>Не допущено</w:t>
            </w:r>
          </w:p>
        </w:tc>
      </w:tr>
      <w:tr w:rsidR="00E87E74" w:rsidRPr="00891379" w14:paraId="45EBD3C8" w14:textId="77777777" w:rsidTr="00777A69">
        <w:tc>
          <w:tcPr>
            <w:tcW w:w="3119" w:type="dxa"/>
            <w:vAlign w:val="center"/>
          </w:tcPr>
          <w:p w14:paraId="7F44FA45" w14:textId="77777777" w:rsidR="00E87E74" w:rsidRPr="00891379" w:rsidRDefault="00E87E74" w:rsidP="00777A69">
            <w:pPr>
              <w:autoSpaceDE w:val="0"/>
              <w:autoSpaceDN w:val="0"/>
              <w:adjustRightInd w:val="0"/>
              <w:spacing w:line="240" w:lineRule="auto"/>
              <w:jc w:val="center"/>
              <w:rPr>
                <w:rFonts w:asciiTheme="minorHAnsi" w:hAnsiTheme="minorHAnsi"/>
                <w:color w:val="4F81BD" w:themeColor="accent1"/>
                <w:sz w:val="24"/>
                <w:szCs w:val="24"/>
              </w:rPr>
            </w:pPr>
          </w:p>
        </w:tc>
        <w:tc>
          <w:tcPr>
            <w:tcW w:w="2977" w:type="dxa"/>
            <w:vAlign w:val="center"/>
          </w:tcPr>
          <w:p w14:paraId="14421351" w14:textId="77777777" w:rsidR="00E87E74" w:rsidRPr="00891379" w:rsidRDefault="00E87E74" w:rsidP="00777A69">
            <w:pPr>
              <w:autoSpaceDE w:val="0"/>
              <w:autoSpaceDN w:val="0"/>
              <w:adjustRightInd w:val="0"/>
              <w:spacing w:line="240" w:lineRule="auto"/>
              <w:jc w:val="center"/>
              <w:rPr>
                <w:rFonts w:asciiTheme="minorHAnsi" w:hAnsiTheme="minorHAnsi"/>
                <w:color w:val="4F81BD" w:themeColor="accent1"/>
                <w:sz w:val="24"/>
                <w:szCs w:val="24"/>
              </w:rPr>
            </w:pPr>
          </w:p>
        </w:tc>
      </w:tr>
    </w:tbl>
    <w:p w14:paraId="3DA2CD2D" w14:textId="2777A2E5"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14:paraId="365DEF04" w14:textId="11C9ED41" w:rsidR="001435BE" w:rsidRPr="0023533A" w:rsidRDefault="009F69B9"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п</w:t>
      </w:r>
      <w:r w:rsidR="001435BE" w:rsidRPr="0023533A">
        <w:rPr>
          <w:rFonts w:asciiTheme="minorHAnsi" w:hAnsiTheme="minorHAnsi"/>
          <w:i/>
          <w:color w:val="0070C0"/>
          <w:sz w:val="24"/>
          <w:szCs w:val="24"/>
        </w:rPr>
        <w:t>ерелік питань</w:t>
      </w:r>
      <w:r w:rsidR="00F677B9">
        <w:rPr>
          <w:rFonts w:asciiTheme="minorHAnsi" w:hAnsiTheme="minorHAnsi"/>
          <w:i/>
          <w:color w:val="0070C0"/>
          <w:sz w:val="24"/>
          <w:szCs w:val="24"/>
        </w:rPr>
        <w:t>,</w:t>
      </w:r>
      <w:r w:rsidR="001435BE" w:rsidRPr="0023533A">
        <w:rPr>
          <w:rFonts w:asciiTheme="minorHAnsi" w:hAnsiTheme="minorHAnsi"/>
          <w:i/>
          <w:color w:val="0070C0"/>
          <w:sz w:val="24"/>
          <w:szCs w:val="24"/>
        </w:rPr>
        <w:t xml:space="preserve"> які виносяться на семестровий контроль (наприклад, як додаток до </w:t>
      </w:r>
      <w:proofErr w:type="spellStart"/>
      <w:r w:rsidR="001435BE" w:rsidRPr="0023533A">
        <w:rPr>
          <w:rFonts w:asciiTheme="minorHAnsi" w:hAnsiTheme="minorHAnsi"/>
          <w:i/>
          <w:color w:val="0070C0"/>
          <w:sz w:val="24"/>
          <w:szCs w:val="24"/>
        </w:rPr>
        <w:t>силабу</w:t>
      </w:r>
      <w:r w:rsidR="00087AFC" w:rsidRPr="0023533A">
        <w:rPr>
          <w:rFonts w:asciiTheme="minorHAnsi" w:hAnsiTheme="minorHAnsi"/>
          <w:i/>
          <w:color w:val="0070C0"/>
          <w:sz w:val="24"/>
          <w:szCs w:val="24"/>
        </w:rPr>
        <w:t>с</w:t>
      </w:r>
      <w:r w:rsidR="001435BE" w:rsidRPr="0023533A">
        <w:rPr>
          <w:rFonts w:asciiTheme="minorHAnsi" w:hAnsiTheme="minorHAnsi"/>
          <w:i/>
          <w:color w:val="0070C0"/>
          <w:sz w:val="24"/>
          <w:szCs w:val="24"/>
        </w:rPr>
        <w:t>у</w:t>
      </w:r>
      <w:proofErr w:type="spellEnd"/>
      <w:r w:rsidR="001435BE" w:rsidRPr="0023533A">
        <w:rPr>
          <w:rFonts w:asciiTheme="minorHAnsi" w:hAnsiTheme="minorHAnsi"/>
          <w:i/>
          <w:color w:val="0070C0"/>
          <w:sz w:val="24"/>
          <w:szCs w:val="24"/>
        </w:rPr>
        <w:t>)</w:t>
      </w:r>
      <w:r w:rsidR="00F677B9">
        <w:rPr>
          <w:rFonts w:asciiTheme="minorHAnsi" w:hAnsiTheme="minorHAnsi"/>
          <w:i/>
          <w:color w:val="0070C0"/>
          <w:sz w:val="24"/>
          <w:szCs w:val="24"/>
        </w:rPr>
        <w:t>;</w:t>
      </w:r>
    </w:p>
    <w:p w14:paraId="5E149572" w14:textId="0A9F9D80" w:rsidR="004A6336" w:rsidRPr="0023533A"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можливість зарахування сертифікатів проходження дистанційних чи онлайн курсів за відповідною тематикою</w:t>
      </w:r>
      <w:r w:rsidR="00F677B9">
        <w:rPr>
          <w:rFonts w:asciiTheme="minorHAnsi" w:hAnsiTheme="minorHAnsi"/>
          <w:i/>
          <w:color w:val="0070C0"/>
          <w:sz w:val="24"/>
          <w:szCs w:val="24"/>
        </w:rPr>
        <w:t>;</w:t>
      </w:r>
    </w:p>
    <w:p w14:paraId="56B630B2" w14:textId="032872D5" w:rsidR="004A6336" w:rsidRDefault="004A6336" w:rsidP="00F677B9">
      <w:pPr>
        <w:pStyle w:val="a0"/>
        <w:numPr>
          <w:ilvl w:val="0"/>
          <w:numId w:val="12"/>
        </w:numPr>
        <w:spacing w:after="120" w:line="240" w:lineRule="auto"/>
        <w:jc w:val="both"/>
        <w:rPr>
          <w:rFonts w:asciiTheme="minorHAnsi" w:hAnsiTheme="minorHAnsi"/>
          <w:i/>
          <w:color w:val="0070C0"/>
          <w:sz w:val="24"/>
          <w:szCs w:val="24"/>
        </w:rPr>
      </w:pPr>
      <w:r w:rsidRPr="0023533A">
        <w:rPr>
          <w:rFonts w:asciiTheme="minorHAnsi" w:hAnsiTheme="minorHAnsi"/>
          <w:i/>
          <w:color w:val="0070C0"/>
          <w:sz w:val="24"/>
          <w:szCs w:val="24"/>
        </w:rPr>
        <w:t>інш</w:t>
      </w:r>
      <w:r w:rsidR="00087AFC" w:rsidRPr="0023533A">
        <w:rPr>
          <w:rFonts w:asciiTheme="minorHAnsi" w:hAnsiTheme="minorHAnsi"/>
          <w:i/>
          <w:color w:val="0070C0"/>
          <w:sz w:val="24"/>
          <w:szCs w:val="24"/>
        </w:rPr>
        <w:t>а інформація для студентів/аспірантів щодо</w:t>
      </w:r>
      <w:r w:rsidR="00253BCC" w:rsidRPr="0023533A">
        <w:rPr>
          <w:rFonts w:asciiTheme="minorHAnsi" w:hAnsiTheme="minorHAnsi"/>
          <w:i/>
          <w:color w:val="0070C0"/>
          <w:sz w:val="24"/>
          <w:szCs w:val="24"/>
        </w:rPr>
        <w:t xml:space="preserve"> особливостей опанування </w:t>
      </w:r>
      <w:r w:rsidR="00087AFC" w:rsidRPr="0023533A">
        <w:rPr>
          <w:rFonts w:asciiTheme="minorHAnsi" w:hAnsiTheme="minorHAnsi"/>
          <w:i/>
          <w:color w:val="0070C0"/>
          <w:sz w:val="24"/>
          <w:szCs w:val="24"/>
        </w:rPr>
        <w:t>навчальної дисципліни.</w:t>
      </w:r>
    </w:p>
    <w:p w14:paraId="41C9FA52" w14:textId="77777777" w:rsidR="00E87E74" w:rsidRPr="00E87E74" w:rsidRDefault="00E87E74" w:rsidP="00E87E74">
      <w:pPr>
        <w:spacing w:after="120" w:line="240" w:lineRule="auto"/>
        <w:jc w:val="both"/>
        <w:rPr>
          <w:rFonts w:asciiTheme="minorHAnsi" w:hAnsiTheme="minorHAnsi"/>
          <w:i/>
          <w:color w:val="0070C0"/>
          <w:sz w:val="24"/>
          <w:szCs w:val="24"/>
        </w:rPr>
      </w:pPr>
    </w:p>
    <w:p w14:paraId="2665ACC1" w14:textId="11D379AE" w:rsidR="00B47838" w:rsidRDefault="009B302F" w:rsidP="00B47838">
      <w:pPr>
        <w:spacing w:after="120" w:line="240" w:lineRule="auto"/>
        <w:jc w:val="both"/>
        <w:rPr>
          <w:rFonts w:asciiTheme="minorHAnsi" w:hAnsiTheme="minorHAnsi"/>
          <w:b/>
          <w:bCs/>
          <w:sz w:val="24"/>
          <w:szCs w:val="24"/>
        </w:rPr>
      </w:pPr>
      <w:r>
        <w:rPr>
          <w:rFonts w:asciiTheme="minorHAnsi" w:hAnsiTheme="minorHAnsi"/>
          <w:b/>
          <w:bCs/>
          <w:sz w:val="24"/>
          <w:szCs w:val="24"/>
        </w:rPr>
        <w:t>Додаток 1. Питання, що виносяться на залік</w:t>
      </w:r>
    </w:p>
    <w:p w14:paraId="20F4AEEA" w14:textId="2398BEFF" w:rsidR="009B302F" w:rsidRPr="00B97D39" w:rsidRDefault="009B302F" w:rsidP="009B302F">
      <w:pPr>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w:t>
      </w:r>
      <w:r w:rsidRPr="00B97D39">
        <w:rPr>
          <w:rFonts w:asciiTheme="minorHAnsi" w:hAnsiTheme="minorHAnsi" w:cstheme="minorHAnsi"/>
          <w:color w:val="4F81BD" w:themeColor="accent1"/>
          <w:sz w:val="24"/>
          <w:szCs w:val="24"/>
        </w:rPr>
        <w:t xml:space="preserve">. Економічна сутність міжнародної інвестиційної діяльності. </w:t>
      </w:r>
    </w:p>
    <w:p w14:paraId="65E705A5" w14:textId="0850AE3D" w:rsidR="009B302F" w:rsidRPr="00B97D39" w:rsidRDefault="009B302F" w:rsidP="009B302F">
      <w:pPr>
        <w:rPr>
          <w:rFonts w:asciiTheme="minorHAnsi" w:hAnsiTheme="minorHAnsi" w:cstheme="minorHAnsi"/>
          <w:color w:val="4F81BD" w:themeColor="accent1"/>
          <w:sz w:val="24"/>
          <w:szCs w:val="24"/>
        </w:rPr>
      </w:pPr>
      <w:r w:rsidRPr="00B97D39">
        <w:rPr>
          <w:rFonts w:asciiTheme="minorHAnsi" w:hAnsiTheme="minorHAnsi" w:cstheme="minorHAnsi"/>
          <w:color w:val="4F81BD" w:themeColor="accent1"/>
          <w:sz w:val="24"/>
          <w:szCs w:val="24"/>
        </w:rPr>
        <w:t>2.Суб’єкти на об’єкти інвестиційної діяльності</w:t>
      </w:r>
    </w:p>
    <w:p w14:paraId="6AD08572" w14:textId="1C79191C" w:rsidR="009B302F" w:rsidRPr="00B97D39" w:rsidRDefault="009B302F" w:rsidP="009B302F">
      <w:pPr>
        <w:rPr>
          <w:rFonts w:asciiTheme="minorHAnsi" w:hAnsiTheme="minorHAnsi" w:cstheme="minorHAnsi"/>
          <w:color w:val="4F81BD" w:themeColor="accent1"/>
          <w:sz w:val="24"/>
          <w:szCs w:val="24"/>
        </w:rPr>
      </w:pPr>
      <w:r w:rsidRPr="00B97D39">
        <w:rPr>
          <w:rFonts w:asciiTheme="minorHAnsi" w:hAnsiTheme="minorHAnsi" w:cstheme="minorHAnsi"/>
          <w:color w:val="4F81BD" w:themeColor="accent1"/>
          <w:sz w:val="24"/>
          <w:szCs w:val="24"/>
        </w:rPr>
        <w:t>3. Класифікація інвестицій</w:t>
      </w:r>
    </w:p>
    <w:p w14:paraId="76FFAE62" w14:textId="314B7593" w:rsidR="009B302F" w:rsidRDefault="009B302F" w:rsidP="009B302F">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4</w:t>
      </w:r>
      <w:r w:rsidRPr="00EB2C50">
        <w:rPr>
          <w:rFonts w:asciiTheme="minorHAnsi" w:hAnsiTheme="minorHAnsi" w:cstheme="minorHAnsi"/>
          <w:color w:val="4F81BD" w:themeColor="accent1"/>
          <w:sz w:val="24"/>
          <w:szCs w:val="24"/>
        </w:rPr>
        <w:t>.Причини і суть міжнародного руху капіталу.</w:t>
      </w:r>
    </w:p>
    <w:p w14:paraId="36EA67A3" w14:textId="54122569" w:rsidR="00EA67BC" w:rsidRPr="00EB2C50" w:rsidRDefault="00EA67BC" w:rsidP="009B302F">
      <w:pPr>
        <w:spacing w:line="240" w:lineRule="auto"/>
        <w:jc w:val="both"/>
        <w:rPr>
          <w:rFonts w:asciiTheme="minorHAnsi" w:hAnsiTheme="minorHAnsi" w:cstheme="minorHAnsi"/>
          <w:color w:val="4F81BD" w:themeColor="accent1"/>
          <w:sz w:val="24"/>
          <w:szCs w:val="24"/>
        </w:rPr>
      </w:pPr>
      <w:r>
        <w:rPr>
          <w:rFonts w:asciiTheme="minorHAnsi" w:hAnsiTheme="minorHAnsi" w:cstheme="minorHAnsi"/>
          <w:bCs/>
          <w:color w:val="4F81BD" w:themeColor="accent1"/>
          <w:sz w:val="24"/>
          <w:szCs w:val="24"/>
        </w:rPr>
        <w:t>6.</w:t>
      </w:r>
      <w:r w:rsidRPr="002E114E">
        <w:rPr>
          <w:rFonts w:asciiTheme="minorHAnsi" w:hAnsiTheme="minorHAnsi" w:cstheme="minorHAnsi"/>
          <w:bCs/>
          <w:color w:val="4F81BD" w:themeColor="accent1"/>
          <w:sz w:val="24"/>
          <w:szCs w:val="24"/>
        </w:rPr>
        <w:t>Інституційні інвестори на міжнародному ринку</w:t>
      </w:r>
    </w:p>
    <w:p w14:paraId="49D1CBA7" w14:textId="4FEE9F3B" w:rsidR="009B302F" w:rsidRPr="00EB2C50" w:rsidRDefault="00EA67BC" w:rsidP="009B302F">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7</w:t>
      </w:r>
      <w:r w:rsidR="009B302F" w:rsidRPr="00EB2C50">
        <w:rPr>
          <w:rFonts w:asciiTheme="minorHAnsi" w:hAnsiTheme="minorHAnsi" w:cstheme="minorHAnsi"/>
          <w:color w:val="4F81BD" w:themeColor="accent1"/>
          <w:sz w:val="24"/>
          <w:szCs w:val="24"/>
        </w:rPr>
        <w:t>. Фактори</w:t>
      </w:r>
      <w:r w:rsidRPr="00EA67BC">
        <w:rPr>
          <w:rFonts w:asciiTheme="minorHAnsi" w:hAnsiTheme="minorHAnsi" w:cstheme="minorHAnsi"/>
          <w:bCs/>
          <w:color w:val="4F81BD" w:themeColor="accent1"/>
          <w:sz w:val="24"/>
          <w:szCs w:val="24"/>
        </w:rPr>
        <w:t xml:space="preserve"> </w:t>
      </w:r>
      <w:r w:rsidRPr="00EF7C19">
        <w:rPr>
          <w:rFonts w:asciiTheme="minorHAnsi" w:hAnsiTheme="minorHAnsi" w:cstheme="minorHAnsi"/>
          <w:bCs/>
          <w:color w:val="4F81BD" w:themeColor="accent1"/>
          <w:sz w:val="24"/>
          <w:szCs w:val="24"/>
        </w:rPr>
        <w:t>міжнародного інвестування</w:t>
      </w:r>
    </w:p>
    <w:p w14:paraId="107EAECC" w14:textId="0894F6E2" w:rsidR="009B302F" w:rsidRDefault="00EA67BC" w:rsidP="009B302F">
      <w:pPr>
        <w:pStyle w:val="af1"/>
        <w:autoSpaceDE/>
        <w:autoSpaceDN/>
        <w:adjustRightInd/>
        <w:spacing w:line="276" w:lineRule="auto"/>
        <w:ind w:left="0"/>
        <w:rPr>
          <w:rFonts w:asciiTheme="minorHAnsi" w:hAnsiTheme="minorHAnsi" w:cstheme="minorHAnsi"/>
          <w:color w:val="4F81BD" w:themeColor="accent1"/>
        </w:rPr>
      </w:pPr>
      <w:r>
        <w:rPr>
          <w:rFonts w:asciiTheme="minorHAnsi" w:hAnsiTheme="minorHAnsi" w:cstheme="minorHAnsi"/>
          <w:color w:val="4F81BD" w:themeColor="accent1"/>
        </w:rPr>
        <w:t>8</w:t>
      </w:r>
      <w:r w:rsidR="009B302F" w:rsidRPr="00EB2C50">
        <w:rPr>
          <w:rFonts w:asciiTheme="minorHAnsi" w:hAnsiTheme="minorHAnsi" w:cstheme="minorHAnsi"/>
          <w:color w:val="4F81BD" w:themeColor="accent1"/>
        </w:rPr>
        <w:t>.Мотивація використання інвестиційних ресурсів.</w:t>
      </w:r>
    </w:p>
    <w:p w14:paraId="540670F3" w14:textId="25D90A6C" w:rsidR="00EA67BC" w:rsidRPr="00EB2C50" w:rsidRDefault="00EA67BC" w:rsidP="009B302F">
      <w:pPr>
        <w:pStyle w:val="af1"/>
        <w:autoSpaceDE/>
        <w:autoSpaceDN/>
        <w:adjustRightInd/>
        <w:spacing w:line="276" w:lineRule="auto"/>
        <w:ind w:left="0"/>
        <w:rPr>
          <w:rFonts w:asciiTheme="minorHAnsi" w:hAnsiTheme="minorHAnsi" w:cstheme="minorHAnsi"/>
          <w:color w:val="4F81BD" w:themeColor="accent1"/>
        </w:rPr>
      </w:pPr>
      <w:r>
        <w:rPr>
          <w:rFonts w:asciiTheme="minorHAnsi" w:hAnsiTheme="minorHAnsi" w:cstheme="minorHAnsi"/>
          <w:bCs/>
          <w:color w:val="4F81BD" w:themeColor="accent1"/>
        </w:rPr>
        <w:t>9.</w:t>
      </w:r>
      <w:r w:rsidRPr="006A3391">
        <w:rPr>
          <w:rFonts w:asciiTheme="minorHAnsi" w:hAnsiTheme="minorHAnsi" w:cstheme="minorHAnsi"/>
          <w:bCs/>
          <w:color w:val="4F81BD" w:themeColor="accent1"/>
        </w:rPr>
        <w:t>Інструменти впливу на іноземні інвестиції</w:t>
      </w:r>
    </w:p>
    <w:p w14:paraId="311D25A4" w14:textId="55988B34" w:rsidR="009B302F" w:rsidRPr="00DD4251" w:rsidRDefault="009B302F" w:rsidP="009B302F">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7</w:t>
      </w:r>
      <w:r w:rsidRPr="009B302F">
        <w:rPr>
          <w:rFonts w:asciiTheme="minorHAnsi" w:hAnsiTheme="minorHAnsi" w:cstheme="minorHAnsi"/>
          <w:color w:val="4F81BD" w:themeColor="accent1"/>
          <w:sz w:val="24"/>
          <w:szCs w:val="24"/>
        </w:rPr>
        <w:t xml:space="preserve">. </w:t>
      </w:r>
      <w:r w:rsidRPr="00DD4251">
        <w:rPr>
          <w:rFonts w:asciiTheme="minorHAnsi" w:hAnsiTheme="minorHAnsi" w:cstheme="minorHAnsi"/>
          <w:color w:val="4F81BD" w:themeColor="accent1"/>
          <w:sz w:val="24"/>
          <w:szCs w:val="24"/>
        </w:rPr>
        <w:t>Еволюція розвитку правових основ міжнародних інвестиційних відносин</w:t>
      </w:r>
    </w:p>
    <w:p w14:paraId="4639D281" w14:textId="4C199818" w:rsidR="009B302F" w:rsidRPr="00DD4251" w:rsidRDefault="009B302F" w:rsidP="009B302F">
      <w:pPr>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8</w:t>
      </w:r>
      <w:r w:rsidRPr="00DD4251">
        <w:rPr>
          <w:rFonts w:asciiTheme="minorHAnsi" w:hAnsiTheme="minorHAnsi" w:cstheme="minorHAnsi"/>
          <w:color w:val="4F81BD" w:themeColor="accent1"/>
          <w:sz w:val="24"/>
          <w:szCs w:val="24"/>
        </w:rPr>
        <w:t>. Методи та рівні регулювання міжнародних інвестиційних відносин</w:t>
      </w:r>
    </w:p>
    <w:p w14:paraId="334D751B" w14:textId="36B43747" w:rsidR="009B302F" w:rsidRDefault="009B302F" w:rsidP="009B302F">
      <w:pPr>
        <w:pStyle w:val="3"/>
        <w:shd w:val="clear" w:color="auto" w:fill="FFFFFF"/>
        <w:spacing w:line="240" w:lineRule="auto"/>
        <w:jc w:val="both"/>
        <w:rPr>
          <w:rFonts w:asciiTheme="minorHAnsi" w:hAnsiTheme="minorHAnsi" w:cstheme="minorHAnsi"/>
          <w:color w:val="4F81BD" w:themeColor="accent1"/>
        </w:rPr>
      </w:pPr>
      <w:r>
        <w:rPr>
          <w:rFonts w:asciiTheme="minorHAnsi" w:hAnsiTheme="minorHAnsi" w:cstheme="minorHAnsi"/>
          <w:color w:val="4F81BD" w:themeColor="accent1"/>
          <w:spacing w:val="-4"/>
        </w:rPr>
        <w:t>9</w:t>
      </w:r>
      <w:r w:rsidRPr="00DD4251">
        <w:rPr>
          <w:rFonts w:asciiTheme="minorHAnsi" w:hAnsiTheme="minorHAnsi" w:cstheme="minorHAnsi"/>
          <w:color w:val="4F81BD" w:themeColor="accent1"/>
          <w:spacing w:val="-4"/>
        </w:rPr>
        <w:t xml:space="preserve">. </w:t>
      </w:r>
      <w:r w:rsidRPr="00DD4251">
        <w:rPr>
          <w:rFonts w:asciiTheme="minorHAnsi" w:hAnsiTheme="minorHAnsi" w:cstheme="minorHAnsi"/>
          <w:color w:val="4F81BD" w:themeColor="accent1"/>
        </w:rPr>
        <w:t>Міжнародні правила інвестування</w:t>
      </w:r>
    </w:p>
    <w:p w14:paraId="3AB961DB" w14:textId="5CCDF573" w:rsidR="00EA67BC" w:rsidRDefault="00EA67BC" w:rsidP="00EA67BC">
      <w:pPr>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10.</w:t>
      </w:r>
      <w:r w:rsidRPr="00EF7C19">
        <w:rPr>
          <w:rFonts w:asciiTheme="minorHAnsi" w:hAnsiTheme="minorHAnsi" w:cstheme="minorHAnsi"/>
          <w:bCs/>
          <w:color w:val="4F81BD" w:themeColor="accent1"/>
          <w:sz w:val="24"/>
          <w:szCs w:val="24"/>
        </w:rPr>
        <w:t>Міжнародне інвестування у контексті інтернаціоналізації</w:t>
      </w:r>
    </w:p>
    <w:p w14:paraId="26D14E84" w14:textId="46A46093" w:rsidR="00EA67BC" w:rsidRPr="006A3391"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11.</w:t>
      </w:r>
      <w:r w:rsidRPr="006A3391">
        <w:rPr>
          <w:rFonts w:asciiTheme="minorHAnsi" w:hAnsiTheme="minorHAnsi" w:cstheme="minorHAnsi"/>
          <w:bCs/>
          <w:color w:val="4F81BD" w:themeColor="accent1"/>
          <w:sz w:val="24"/>
          <w:szCs w:val="24"/>
        </w:rPr>
        <w:t>Вільні економічні зони. Світовий досвід створення ВЕЗ.</w:t>
      </w:r>
    </w:p>
    <w:p w14:paraId="46BDDD91" w14:textId="688DF8C2" w:rsidR="00EA67BC" w:rsidRPr="006A3391"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12</w:t>
      </w:r>
      <w:r w:rsidRPr="006A3391">
        <w:rPr>
          <w:rFonts w:asciiTheme="minorHAnsi" w:hAnsiTheme="minorHAnsi" w:cstheme="minorHAnsi"/>
          <w:bCs/>
          <w:color w:val="4F81BD" w:themeColor="accent1"/>
          <w:sz w:val="24"/>
          <w:szCs w:val="24"/>
        </w:rPr>
        <w:t xml:space="preserve">. Інвестиційний клімат  та інвестиційний потенціал. </w:t>
      </w:r>
    </w:p>
    <w:p w14:paraId="7CE9E5AE" w14:textId="416D3D72" w:rsidR="00EA67BC" w:rsidRPr="006A3391"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13</w:t>
      </w:r>
      <w:r w:rsidRPr="006A3391">
        <w:rPr>
          <w:rFonts w:asciiTheme="minorHAnsi" w:hAnsiTheme="minorHAnsi" w:cstheme="minorHAnsi"/>
          <w:bCs/>
          <w:color w:val="4F81BD" w:themeColor="accent1"/>
          <w:sz w:val="24"/>
          <w:szCs w:val="24"/>
        </w:rPr>
        <w:t xml:space="preserve">.Міжнародні рейтинги міжнародних інвестицій. </w:t>
      </w:r>
    </w:p>
    <w:p w14:paraId="341D3488" w14:textId="00132FB5" w:rsidR="00EA67BC" w:rsidRPr="006A3391"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14</w:t>
      </w:r>
      <w:r w:rsidRPr="006A3391">
        <w:rPr>
          <w:rFonts w:asciiTheme="minorHAnsi" w:hAnsiTheme="minorHAnsi" w:cstheme="minorHAnsi"/>
          <w:bCs/>
          <w:color w:val="4F81BD" w:themeColor="accent1"/>
          <w:sz w:val="24"/>
          <w:szCs w:val="24"/>
        </w:rPr>
        <w:t>.Вплив міжнародних інституцій на інвестиційну діяльність</w:t>
      </w:r>
    </w:p>
    <w:p w14:paraId="2262A996" w14:textId="76757131" w:rsidR="00EA67BC" w:rsidRPr="00A34E51" w:rsidRDefault="00EA67BC" w:rsidP="00EA67BC">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15</w:t>
      </w:r>
      <w:r w:rsidRPr="00A34E51">
        <w:rPr>
          <w:rFonts w:asciiTheme="minorHAnsi" w:hAnsiTheme="minorHAnsi" w:cstheme="minorHAnsi"/>
          <w:color w:val="4F81BD" w:themeColor="accent1"/>
          <w:sz w:val="24"/>
          <w:szCs w:val="24"/>
        </w:rPr>
        <w:t>. Структурні особливості розподілу інвестицій в умовах глобалізації</w:t>
      </w:r>
    </w:p>
    <w:p w14:paraId="3E10AD0B" w14:textId="5BF6894C" w:rsidR="00EA67BC" w:rsidRDefault="00EA67BC" w:rsidP="00EA67BC">
      <w:pPr>
        <w:spacing w:line="24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16</w:t>
      </w:r>
      <w:r w:rsidRPr="00A34E51">
        <w:rPr>
          <w:rFonts w:asciiTheme="minorHAnsi" w:hAnsiTheme="minorHAnsi" w:cstheme="minorHAnsi"/>
          <w:color w:val="4F81BD" w:themeColor="accent1"/>
          <w:sz w:val="24"/>
          <w:szCs w:val="24"/>
        </w:rPr>
        <w:t>. Кон’юнктура міжнародного ринку інвестицій</w:t>
      </w:r>
    </w:p>
    <w:p w14:paraId="20CB58C3" w14:textId="409C0963" w:rsidR="00EA67BC" w:rsidRPr="00543236" w:rsidRDefault="00EA67BC" w:rsidP="00EA67BC">
      <w:pPr>
        <w:shd w:val="clear" w:color="auto" w:fill="FFFFFF"/>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17</w:t>
      </w:r>
      <w:r w:rsidRPr="00543236">
        <w:rPr>
          <w:rFonts w:asciiTheme="minorHAnsi" w:hAnsiTheme="minorHAnsi" w:cstheme="minorHAnsi"/>
          <w:color w:val="4F81BD" w:themeColor="accent1"/>
          <w:sz w:val="24"/>
          <w:szCs w:val="24"/>
        </w:rPr>
        <w:t xml:space="preserve">.Вплив глобалізації на переваги розміщення для прямих іноземних інвестицій. </w:t>
      </w:r>
    </w:p>
    <w:p w14:paraId="3418FB8B" w14:textId="58510C62" w:rsidR="00EA67BC" w:rsidRPr="00543236" w:rsidRDefault="00EA67BC" w:rsidP="00EA67BC">
      <w:pPr>
        <w:shd w:val="clear" w:color="auto" w:fill="FFFFFF"/>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18</w:t>
      </w:r>
      <w:r w:rsidRPr="00543236">
        <w:rPr>
          <w:rFonts w:asciiTheme="minorHAnsi" w:hAnsiTheme="minorHAnsi" w:cstheme="minorHAnsi"/>
          <w:color w:val="4F81BD" w:themeColor="accent1"/>
          <w:sz w:val="24"/>
          <w:szCs w:val="24"/>
        </w:rPr>
        <w:t xml:space="preserve">. Вплив технологічних інновацій на процес трансформації світового інвестиційного ринку. </w:t>
      </w:r>
    </w:p>
    <w:p w14:paraId="3D76E102" w14:textId="6FBB896F" w:rsidR="00EA67BC" w:rsidRPr="00543236" w:rsidRDefault="00EA67BC" w:rsidP="00EA67BC">
      <w:pPr>
        <w:shd w:val="clear" w:color="auto" w:fill="FFFFFF"/>
        <w:spacing w:line="240" w:lineRule="auto"/>
        <w:jc w:val="both"/>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19</w:t>
      </w:r>
      <w:r w:rsidRPr="00543236">
        <w:rPr>
          <w:rFonts w:asciiTheme="minorHAnsi" w:hAnsiTheme="minorHAnsi" w:cstheme="minorHAnsi"/>
          <w:color w:val="4F81BD" w:themeColor="accent1"/>
          <w:sz w:val="24"/>
          <w:szCs w:val="24"/>
        </w:rPr>
        <w:t>. Створення інвестиційних кластерів країн.</w:t>
      </w:r>
    </w:p>
    <w:p w14:paraId="7DE81836" w14:textId="51E9546D" w:rsidR="00EA67BC" w:rsidRPr="00355E51"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20.</w:t>
      </w:r>
      <w:r w:rsidRPr="00355E51">
        <w:rPr>
          <w:rFonts w:asciiTheme="minorHAnsi" w:hAnsiTheme="minorHAnsi" w:cstheme="minorHAnsi"/>
          <w:bCs/>
          <w:color w:val="4F81BD" w:themeColor="accent1"/>
          <w:sz w:val="24"/>
          <w:szCs w:val="24"/>
        </w:rPr>
        <w:t xml:space="preserve">Система показників, які використовуються при аналізі інвестиційних процесів. </w:t>
      </w:r>
    </w:p>
    <w:p w14:paraId="4BF5D4FD" w14:textId="14528AF9" w:rsidR="00EA67BC" w:rsidRPr="00355E51"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21.</w:t>
      </w:r>
      <w:r w:rsidRPr="00355E51">
        <w:rPr>
          <w:rFonts w:asciiTheme="minorHAnsi" w:hAnsiTheme="minorHAnsi" w:cstheme="minorHAnsi"/>
          <w:bCs/>
          <w:color w:val="4F81BD" w:themeColor="accent1"/>
          <w:sz w:val="24"/>
          <w:szCs w:val="24"/>
        </w:rPr>
        <w:t xml:space="preserve">Методичні підходи до оцінки міжнародних інвестиційних проектів. </w:t>
      </w:r>
    </w:p>
    <w:p w14:paraId="30F8D40A" w14:textId="3024ACA5" w:rsidR="00EA67BC"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22.</w:t>
      </w:r>
      <w:r w:rsidRPr="00355E51">
        <w:rPr>
          <w:rFonts w:asciiTheme="minorHAnsi" w:hAnsiTheme="minorHAnsi" w:cstheme="minorHAnsi"/>
          <w:bCs/>
          <w:color w:val="4F81BD" w:themeColor="accent1"/>
          <w:sz w:val="24"/>
          <w:szCs w:val="24"/>
        </w:rPr>
        <w:t xml:space="preserve">Методи оцінки економічної ефективності інвестицій. </w:t>
      </w:r>
    </w:p>
    <w:p w14:paraId="673A839A" w14:textId="69384679" w:rsidR="00EA67BC" w:rsidRPr="009C6960"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23.</w:t>
      </w:r>
      <w:r w:rsidRPr="009C6960">
        <w:rPr>
          <w:rFonts w:asciiTheme="minorHAnsi" w:hAnsiTheme="minorHAnsi" w:cstheme="minorHAnsi"/>
          <w:bCs/>
          <w:color w:val="4F81BD" w:themeColor="accent1"/>
          <w:sz w:val="24"/>
          <w:szCs w:val="24"/>
        </w:rPr>
        <w:t xml:space="preserve">Моніторинг реалізації інвестиційних проектів. </w:t>
      </w:r>
    </w:p>
    <w:p w14:paraId="4AD79AF6" w14:textId="1331B59B" w:rsidR="00EA67BC" w:rsidRPr="009C6960"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24.</w:t>
      </w:r>
      <w:r w:rsidRPr="009C6960">
        <w:rPr>
          <w:rFonts w:asciiTheme="minorHAnsi" w:hAnsiTheme="minorHAnsi" w:cstheme="minorHAnsi"/>
          <w:bCs/>
          <w:color w:val="4F81BD" w:themeColor="accent1"/>
          <w:sz w:val="24"/>
          <w:szCs w:val="24"/>
        </w:rPr>
        <w:t xml:space="preserve">Види договорів, що регулюють інвестиційний процес. </w:t>
      </w:r>
    </w:p>
    <w:p w14:paraId="4C60BE69" w14:textId="6C58802C" w:rsidR="00EA67BC" w:rsidRPr="009C6960"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25.</w:t>
      </w:r>
      <w:r w:rsidRPr="009C6960">
        <w:rPr>
          <w:rFonts w:asciiTheme="minorHAnsi" w:hAnsiTheme="minorHAnsi" w:cstheme="minorHAnsi"/>
          <w:bCs/>
          <w:color w:val="4F81BD" w:themeColor="accent1"/>
          <w:sz w:val="24"/>
          <w:szCs w:val="24"/>
        </w:rPr>
        <w:t>Страхування  реальних інвестицій.</w:t>
      </w:r>
    </w:p>
    <w:p w14:paraId="3675A354" w14:textId="3FE587C7" w:rsidR="00EA67BC"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26.</w:t>
      </w:r>
      <w:r w:rsidRPr="009C6960">
        <w:rPr>
          <w:rFonts w:asciiTheme="minorHAnsi" w:hAnsiTheme="minorHAnsi" w:cstheme="minorHAnsi"/>
          <w:bCs/>
          <w:color w:val="4F81BD" w:themeColor="accent1"/>
          <w:sz w:val="24"/>
          <w:szCs w:val="24"/>
        </w:rPr>
        <w:t>Венчурне підприємництво. Інтелектуальні інвестиції.</w:t>
      </w:r>
    </w:p>
    <w:p w14:paraId="0F2D7DBF" w14:textId="7B2AECB3" w:rsidR="00EA67BC" w:rsidRPr="0004270E" w:rsidRDefault="00EA67BC" w:rsidP="00EA67BC">
      <w:pPr>
        <w:widowControl w:val="0"/>
        <w:spacing w:line="240" w:lineRule="auto"/>
        <w:jc w:val="both"/>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27.</w:t>
      </w:r>
      <w:r w:rsidRPr="0004270E">
        <w:rPr>
          <w:rFonts w:asciiTheme="minorHAnsi" w:hAnsiTheme="minorHAnsi" w:cstheme="minorHAnsi"/>
          <w:bCs/>
          <w:snapToGrid w:val="0"/>
          <w:color w:val="4F81BD" w:themeColor="accent1"/>
          <w:sz w:val="24"/>
          <w:szCs w:val="24"/>
        </w:rPr>
        <w:t>Загальні риси інвестування у звичайні акції</w:t>
      </w:r>
    </w:p>
    <w:p w14:paraId="5F3DC9F3" w14:textId="520E3734" w:rsidR="00EA67BC" w:rsidRPr="0004270E" w:rsidRDefault="00EA67BC" w:rsidP="00EA67BC">
      <w:pPr>
        <w:widowControl w:val="0"/>
        <w:spacing w:line="240" w:lineRule="auto"/>
        <w:jc w:val="both"/>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28.</w:t>
      </w:r>
      <w:r w:rsidRPr="0004270E">
        <w:rPr>
          <w:rFonts w:asciiTheme="minorHAnsi" w:hAnsiTheme="minorHAnsi" w:cstheme="minorHAnsi"/>
          <w:bCs/>
          <w:snapToGrid w:val="0"/>
          <w:color w:val="4F81BD" w:themeColor="accent1"/>
          <w:sz w:val="24"/>
          <w:szCs w:val="24"/>
        </w:rPr>
        <w:t>Класифікація звичайних акцій</w:t>
      </w:r>
    </w:p>
    <w:p w14:paraId="607946A4" w14:textId="2EA2CE09" w:rsidR="00EA67BC" w:rsidRPr="0004270E" w:rsidRDefault="00EA67BC" w:rsidP="00EA67BC">
      <w:pPr>
        <w:pStyle w:val="af4"/>
        <w:shd w:val="clear" w:color="auto" w:fill="FFFFFF"/>
        <w:spacing w:before="0" w:beforeAutospacing="0" w:after="0" w:afterAutospacing="0"/>
        <w:jc w:val="both"/>
        <w:rPr>
          <w:rFonts w:asciiTheme="minorHAnsi" w:hAnsiTheme="minorHAnsi" w:cstheme="minorHAnsi"/>
          <w:bCs/>
          <w:iCs/>
          <w:color w:val="4F81BD" w:themeColor="accent1"/>
          <w:lang w:val="uk-UA"/>
        </w:rPr>
      </w:pPr>
      <w:r>
        <w:rPr>
          <w:rFonts w:asciiTheme="minorHAnsi" w:hAnsiTheme="minorHAnsi" w:cstheme="minorHAnsi"/>
          <w:bCs/>
          <w:iCs/>
          <w:color w:val="4F81BD" w:themeColor="accent1"/>
          <w:lang w:val="uk-UA"/>
        </w:rPr>
        <w:t>29.</w:t>
      </w:r>
      <w:r w:rsidRPr="0004270E">
        <w:rPr>
          <w:rFonts w:asciiTheme="minorHAnsi" w:hAnsiTheme="minorHAnsi" w:cstheme="minorHAnsi"/>
          <w:bCs/>
          <w:iCs/>
          <w:color w:val="4F81BD" w:themeColor="accent1"/>
          <w:lang w:val="uk-UA"/>
        </w:rPr>
        <w:t>Міжнародний ринок акцій</w:t>
      </w:r>
    </w:p>
    <w:p w14:paraId="388EC27F" w14:textId="7DA73D86" w:rsidR="00EA67BC" w:rsidRPr="00E91319"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30.</w:t>
      </w:r>
      <w:r w:rsidRPr="00E91319">
        <w:rPr>
          <w:rFonts w:asciiTheme="minorHAnsi" w:hAnsiTheme="minorHAnsi" w:cstheme="minorHAnsi"/>
          <w:bCs/>
          <w:color w:val="4F81BD" w:themeColor="accent1"/>
          <w:sz w:val="24"/>
          <w:szCs w:val="24"/>
        </w:rPr>
        <w:t>Міжнародний ринок облігацій.</w:t>
      </w:r>
    </w:p>
    <w:p w14:paraId="57C84F03" w14:textId="5EEC3E3C" w:rsidR="00EA67BC" w:rsidRPr="00E91319"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31.</w:t>
      </w:r>
      <w:r w:rsidRPr="00E91319">
        <w:rPr>
          <w:rFonts w:asciiTheme="minorHAnsi" w:hAnsiTheme="minorHAnsi" w:cstheme="minorHAnsi"/>
          <w:bCs/>
          <w:color w:val="4F81BD" w:themeColor="accent1"/>
          <w:sz w:val="24"/>
          <w:szCs w:val="24"/>
        </w:rPr>
        <w:t xml:space="preserve">Особливості торгівлі облігаціями на різних національних ринках. </w:t>
      </w:r>
    </w:p>
    <w:p w14:paraId="3A8C0DDE" w14:textId="012E8D22" w:rsidR="00EA67BC" w:rsidRPr="00E91319"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32.</w:t>
      </w:r>
      <w:r w:rsidRPr="00E91319">
        <w:rPr>
          <w:rFonts w:asciiTheme="minorHAnsi" w:hAnsiTheme="minorHAnsi" w:cstheme="minorHAnsi"/>
          <w:bCs/>
          <w:color w:val="4F81BD" w:themeColor="accent1"/>
          <w:sz w:val="24"/>
          <w:szCs w:val="24"/>
        </w:rPr>
        <w:t>Ринок єврооблігацій.</w:t>
      </w:r>
    </w:p>
    <w:p w14:paraId="29FCC714" w14:textId="0A5D3F16" w:rsidR="00EA67BC" w:rsidRPr="00E91319"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33.</w:t>
      </w:r>
      <w:r w:rsidRPr="00E91319">
        <w:rPr>
          <w:rFonts w:asciiTheme="minorHAnsi" w:hAnsiTheme="minorHAnsi" w:cstheme="minorHAnsi"/>
          <w:bCs/>
          <w:color w:val="4F81BD" w:themeColor="accent1"/>
          <w:sz w:val="24"/>
          <w:szCs w:val="24"/>
        </w:rPr>
        <w:t xml:space="preserve">Міжнародні рейтинги облігацій. </w:t>
      </w:r>
    </w:p>
    <w:p w14:paraId="616E2467" w14:textId="586F43FC" w:rsidR="00EA67BC" w:rsidRPr="00E91319"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34.</w:t>
      </w:r>
      <w:r w:rsidRPr="00E91319">
        <w:rPr>
          <w:rFonts w:asciiTheme="minorHAnsi" w:hAnsiTheme="minorHAnsi" w:cstheme="minorHAnsi"/>
          <w:bCs/>
          <w:color w:val="4F81BD" w:themeColor="accent1"/>
          <w:sz w:val="24"/>
          <w:szCs w:val="24"/>
        </w:rPr>
        <w:t xml:space="preserve">Облігації, їх вартість і прибутковість. </w:t>
      </w:r>
    </w:p>
    <w:p w14:paraId="597770F6" w14:textId="320FD97C" w:rsidR="00EA67BC"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35.</w:t>
      </w:r>
      <w:r w:rsidRPr="00E91319">
        <w:rPr>
          <w:rFonts w:asciiTheme="minorHAnsi" w:hAnsiTheme="minorHAnsi" w:cstheme="minorHAnsi"/>
          <w:bCs/>
          <w:color w:val="4F81BD" w:themeColor="accent1"/>
          <w:sz w:val="24"/>
          <w:szCs w:val="24"/>
        </w:rPr>
        <w:t>Аналіз доходності міжнародних інвестицій в облігації</w:t>
      </w:r>
    </w:p>
    <w:p w14:paraId="2F2A0338" w14:textId="630F401E" w:rsidR="00EA67BC" w:rsidRPr="00E50C2E" w:rsidRDefault="00EA67BC" w:rsidP="00EA67BC">
      <w:pPr>
        <w:widowControl w:val="0"/>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36</w:t>
      </w:r>
      <w:r w:rsidRPr="00E50C2E">
        <w:rPr>
          <w:rFonts w:asciiTheme="minorHAnsi" w:hAnsiTheme="minorHAnsi" w:cstheme="minorHAnsi"/>
          <w:bCs/>
          <w:snapToGrid w:val="0"/>
          <w:color w:val="4F81BD" w:themeColor="accent1"/>
          <w:sz w:val="24"/>
          <w:szCs w:val="24"/>
        </w:rPr>
        <w:t xml:space="preserve">.Поняття та особливості похідних фінансових інструментів </w:t>
      </w:r>
    </w:p>
    <w:p w14:paraId="79CA41A0" w14:textId="65AD8F71" w:rsidR="00EA67BC" w:rsidRPr="00E50C2E" w:rsidRDefault="00EA67BC" w:rsidP="00EA67BC">
      <w:pPr>
        <w:widowControl w:val="0"/>
        <w:spacing w:line="240" w:lineRule="auto"/>
        <w:rPr>
          <w:rFonts w:asciiTheme="minorHAnsi" w:hAnsiTheme="minorHAnsi" w:cstheme="minorHAnsi"/>
          <w:bCs/>
          <w:snapToGrid w:val="0"/>
          <w:color w:val="4F81BD" w:themeColor="accent1"/>
          <w:sz w:val="24"/>
          <w:szCs w:val="24"/>
        </w:rPr>
      </w:pPr>
      <w:r>
        <w:rPr>
          <w:rFonts w:asciiTheme="minorHAnsi" w:hAnsiTheme="minorHAnsi" w:cstheme="minorHAnsi"/>
          <w:bCs/>
          <w:snapToGrid w:val="0"/>
          <w:color w:val="4F81BD" w:themeColor="accent1"/>
          <w:sz w:val="24"/>
          <w:szCs w:val="24"/>
        </w:rPr>
        <w:t>37</w:t>
      </w:r>
      <w:r w:rsidRPr="00E50C2E">
        <w:rPr>
          <w:rFonts w:asciiTheme="minorHAnsi" w:hAnsiTheme="minorHAnsi" w:cstheme="minorHAnsi"/>
          <w:bCs/>
          <w:snapToGrid w:val="0"/>
          <w:color w:val="4F81BD" w:themeColor="accent1"/>
          <w:sz w:val="24"/>
          <w:szCs w:val="24"/>
        </w:rPr>
        <w:t>.Основні види похідних  цінних паперів сурогатні цінні папери</w:t>
      </w:r>
    </w:p>
    <w:p w14:paraId="5F447F80" w14:textId="6CD75341" w:rsidR="00EA67BC" w:rsidRDefault="00EA67BC" w:rsidP="00EA67BC">
      <w:pPr>
        <w:spacing w:line="240" w:lineRule="auto"/>
        <w:jc w:val="both"/>
        <w:rPr>
          <w:rFonts w:asciiTheme="minorHAnsi" w:hAnsiTheme="minorHAnsi" w:cstheme="minorHAnsi"/>
          <w:color w:val="4F81BD" w:themeColor="accent1"/>
          <w:sz w:val="24"/>
          <w:szCs w:val="24"/>
        </w:rPr>
      </w:pPr>
      <w:r w:rsidRPr="00E50C2E">
        <w:rPr>
          <w:rFonts w:asciiTheme="minorHAnsi" w:hAnsiTheme="minorHAnsi" w:cstheme="minorHAnsi"/>
          <w:bCs/>
          <w:snapToGrid w:val="0"/>
          <w:color w:val="4F81BD" w:themeColor="accent1"/>
          <w:sz w:val="24"/>
          <w:szCs w:val="24"/>
        </w:rPr>
        <w:t>3</w:t>
      </w:r>
      <w:r>
        <w:rPr>
          <w:rFonts w:asciiTheme="minorHAnsi" w:hAnsiTheme="minorHAnsi" w:cstheme="minorHAnsi"/>
          <w:bCs/>
          <w:snapToGrid w:val="0"/>
          <w:color w:val="4F81BD" w:themeColor="accent1"/>
          <w:sz w:val="24"/>
          <w:szCs w:val="24"/>
        </w:rPr>
        <w:t>8</w:t>
      </w:r>
      <w:r w:rsidRPr="00E50C2E">
        <w:rPr>
          <w:rFonts w:asciiTheme="minorHAnsi" w:hAnsiTheme="minorHAnsi" w:cstheme="minorHAnsi"/>
          <w:bCs/>
          <w:snapToGrid w:val="0"/>
          <w:color w:val="4F81BD" w:themeColor="accent1"/>
          <w:sz w:val="24"/>
          <w:szCs w:val="24"/>
        </w:rPr>
        <w:t>.Характеристика учасників ринку деривативів</w:t>
      </w:r>
    </w:p>
    <w:p w14:paraId="35AF78E4" w14:textId="50E2F10F" w:rsidR="00EA67BC"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 xml:space="preserve">39. Особливості функціонування ринків </w:t>
      </w:r>
      <w:proofErr w:type="spellStart"/>
      <w:r>
        <w:rPr>
          <w:rFonts w:asciiTheme="minorHAnsi" w:hAnsiTheme="minorHAnsi" w:cstheme="minorHAnsi"/>
          <w:bCs/>
          <w:color w:val="4F81BD" w:themeColor="accent1"/>
          <w:sz w:val="24"/>
          <w:szCs w:val="24"/>
        </w:rPr>
        <w:t>криптовалюти</w:t>
      </w:r>
      <w:proofErr w:type="spellEnd"/>
    </w:p>
    <w:p w14:paraId="27BDA13D" w14:textId="0718DFE9" w:rsidR="00EA67BC"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 xml:space="preserve">40. Регулювання ринків </w:t>
      </w:r>
      <w:proofErr w:type="spellStart"/>
      <w:r>
        <w:rPr>
          <w:rFonts w:asciiTheme="minorHAnsi" w:hAnsiTheme="minorHAnsi" w:cstheme="minorHAnsi"/>
          <w:bCs/>
          <w:color w:val="4F81BD" w:themeColor="accent1"/>
          <w:sz w:val="24"/>
          <w:szCs w:val="24"/>
        </w:rPr>
        <w:t>криптовалют</w:t>
      </w:r>
      <w:proofErr w:type="spellEnd"/>
    </w:p>
    <w:p w14:paraId="30DF75E8" w14:textId="28F42525" w:rsidR="00EA67BC"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 xml:space="preserve">41.Тенденції розвитку ринків </w:t>
      </w:r>
      <w:proofErr w:type="spellStart"/>
      <w:r>
        <w:rPr>
          <w:rFonts w:asciiTheme="minorHAnsi" w:hAnsiTheme="minorHAnsi" w:cstheme="minorHAnsi"/>
          <w:bCs/>
          <w:color w:val="4F81BD" w:themeColor="accent1"/>
          <w:sz w:val="24"/>
          <w:szCs w:val="24"/>
        </w:rPr>
        <w:t>криптовалют</w:t>
      </w:r>
      <w:proofErr w:type="spellEnd"/>
      <w:r>
        <w:rPr>
          <w:rFonts w:asciiTheme="minorHAnsi" w:hAnsiTheme="minorHAnsi" w:cstheme="minorHAnsi"/>
          <w:bCs/>
          <w:color w:val="4F81BD" w:themeColor="accent1"/>
          <w:sz w:val="24"/>
          <w:szCs w:val="24"/>
        </w:rPr>
        <w:t xml:space="preserve"> у світовій фінансовій системі</w:t>
      </w:r>
    </w:p>
    <w:p w14:paraId="635D54CF" w14:textId="76F2E153" w:rsidR="00EA67BC" w:rsidRPr="004908A6"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42</w:t>
      </w:r>
      <w:r w:rsidRPr="004908A6">
        <w:rPr>
          <w:rFonts w:asciiTheme="minorHAnsi" w:hAnsiTheme="minorHAnsi" w:cstheme="minorHAnsi"/>
          <w:bCs/>
          <w:color w:val="4F81BD" w:themeColor="accent1"/>
          <w:sz w:val="24"/>
          <w:szCs w:val="24"/>
        </w:rPr>
        <w:t>. Міжнародний ринок дорогоцінних металів у системі світового фінансового ринку</w:t>
      </w:r>
    </w:p>
    <w:p w14:paraId="0E8B849C" w14:textId="4B1FB79E" w:rsidR="00EA67BC" w:rsidRPr="004908A6"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 xml:space="preserve">43. </w:t>
      </w:r>
      <w:r w:rsidRPr="004908A6">
        <w:rPr>
          <w:rFonts w:asciiTheme="minorHAnsi" w:hAnsiTheme="minorHAnsi" w:cstheme="minorHAnsi"/>
          <w:bCs/>
          <w:color w:val="4F81BD" w:themeColor="accent1"/>
          <w:sz w:val="24"/>
          <w:szCs w:val="24"/>
        </w:rPr>
        <w:t>Тенденції функціонування світового ринку дорогоцінних металів</w:t>
      </w:r>
    </w:p>
    <w:p w14:paraId="196B0E5F" w14:textId="13C3F628" w:rsidR="00EA67BC" w:rsidRDefault="00EA67BC" w:rsidP="00EA67BC">
      <w:pPr>
        <w:spacing w:line="240" w:lineRule="auto"/>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44.Регулювання операцій з дорогоцінними металами та камінням</w:t>
      </w:r>
    </w:p>
    <w:p w14:paraId="041B870C" w14:textId="6C010F4E" w:rsidR="009B302F" w:rsidRPr="00A07E92" w:rsidRDefault="004D0200" w:rsidP="009B302F">
      <w:pPr>
        <w:jc w:val="both"/>
        <w:rPr>
          <w:rFonts w:asciiTheme="minorHAnsi" w:hAnsiTheme="minorHAnsi" w:cstheme="minorHAnsi"/>
          <w:bCs/>
          <w:color w:val="4F81BD" w:themeColor="accent1"/>
          <w:sz w:val="24"/>
          <w:szCs w:val="24"/>
        </w:rPr>
      </w:pPr>
      <w:r>
        <w:rPr>
          <w:rFonts w:asciiTheme="minorHAnsi" w:hAnsiTheme="minorHAnsi" w:cstheme="minorHAnsi"/>
          <w:bCs/>
          <w:color w:val="4F81BD" w:themeColor="accent1"/>
          <w:sz w:val="24"/>
          <w:szCs w:val="24"/>
        </w:rPr>
        <w:t>45.</w:t>
      </w:r>
      <w:r w:rsidR="009B302F" w:rsidRPr="00A07E92">
        <w:rPr>
          <w:rFonts w:asciiTheme="minorHAnsi" w:hAnsiTheme="minorHAnsi" w:cstheme="minorHAnsi"/>
          <w:bCs/>
          <w:color w:val="4F81BD" w:themeColor="accent1"/>
          <w:sz w:val="24"/>
          <w:szCs w:val="24"/>
        </w:rPr>
        <w:t xml:space="preserve">Фактори, що впливають на вибір стратегії інвестування. </w:t>
      </w:r>
    </w:p>
    <w:p w14:paraId="2F1883A5" w14:textId="760E972A" w:rsidR="009B302F" w:rsidRPr="00A07E92" w:rsidRDefault="004D0200" w:rsidP="009B302F">
      <w:pPr>
        <w:jc w:val="both"/>
        <w:rPr>
          <w:rFonts w:asciiTheme="minorHAnsi" w:hAnsiTheme="minorHAnsi" w:cstheme="minorHAnsi"/>
          <w:color w:val="4F81BD" w:themeColor="accent1"/>
          <w:sz w:val="24"/>
          <w:szCs w:val="24"/>
        </w:rPr>
      </w:pPr>
      <w:r>
        <w:rPr>
          <w:rFonts w:asciiTheme="minorHAnsi" w:hAnsiTheme="minorHAnsi" w:cstheme="minorHAnsi"/>
          <w:bCs/>
          <w:color w:val="4F81BD" w:themeColor="accent1"/>
          <w:sz w:val="24"/>
          <w:szCs w:val="24"/>
        </w:rPr>
        <w:t>46</w:t>
      </w:r>
      <w:r w:rsidR="009B302F" w:rsidRPr="00A07E92">
        <w:rPr>
          <w:rFonts w:asciiTheme="minorHAnsi" w:hAnsiTheme="minorHAnsi" w:cstheme="minorHAnsi"/>
          <w:bCs/>
          <w:color w:val="4F81BD" w:themeColor="accent1"/>
          <w:sz w:val="24"/>
          <w:szCs w:val="24"/>
        </w:rPr>
        <w:t>.</w:t>
      </w:r>
      <w:r w:rsidR="009B302F" w:rsidRPr="00A07E92">
        <w:rPr>
          <w:rFonts w:asciiTheme="minorHAnsi" w:hAnsiTheme="minorHAnsi" w:cstheme="minorHAnsi"/>
          <w:color w:val="4F81BD" w:themeColor="accent1"/>
          <w:sz w:val="24"/>
          <w:szCs w:val="24"/>
        </w:rPr>
        <w:t xml:space="preserve">Стратегічне та тактичне розміщення ресурсів. Оптимізація розміщення ресурсів. </w:t>
      </w:r>
    </w:p>
    <w:p w14:paraId="0452D8C4" w14:textId="0CA56854" w:rsidR="0063774B" w:rsidRPr="0063774B" w:rsidRDefault="0063774B" w:rsidP="009B302F">
      <w:pPr>
        <w:jc w:val="both"/>
        <w:rPr>
          <w:rFonts w:asciiTheme="minorHAnsi" w:hAnsiTheme="minorHAnsi" w:cstheme="minorHAnsi"/>
          <w:b/>
          <w:bCs/>
          <w:color w:val="4F81BD" w:themeColor="accent1"/>
          <w:sz w:val="24"/>
          <w:szCs w:val="24"/>
        </w:rPr>
      </w:pPr>
      <w:r w:rsidRPr="0063774B">
        <w:rPr>
          <w:rFonts w:asciiTheme="minorHAnsi" w:hAnsiTheme="minorHAnsi" w:cstheme="minorHAnsi"/>
          <w:b/>
          <w:bCs/>
          <w:color w:val="4F81BD" w:themeColor="accent1"/>
          <w:sz w:val="24"/>
          <w:szCs w:val="24"/>
        </w:rPr>
        <w:lastRenderedPageBreak/>
        <w:t>Додаток 2. Зразок модульної контрольної роботи</w:t>
      </w:r>
    </w:p>
    <w:p w14:paraId="74FF0725" w14:textId="77777777" w:rsidR="0063774B" w:rsidRPr="0063774B" w:rsidRDefault="0063774B" w:rsidP="0063774B">
      <w:pPr>
        <w:numPr>
          <w:ilvl w:val="0"/>
          <w:numId w:val="30"/>
        </w:numPr>
        <w:tabs>
          <w:tab w:val="clear" w:pos="1065"/>
          <w:tab w:val="num" w:pos="142"/>
        </w:tabs>
        <w:spacing w:line="240" w:lineRule="auto"/>
        <w:ind w:left="0" w:firstLine="284"/>
        <w:jc w:val="both"/>
        <w:rPr>
          <w:rFonts w:asciiTheme="minorHAnsi" w:hAnsiTheme="minorHAnsi" w:cstheme="minorHAnsi"/>
          <w:iCs/>
          <w:snapToGrid w:val="0"/>
          <w:color w:val="4F81BD" w:themeColor="accent1"/>
          <w:sz w:val="24"/>
          <w:szCs w:val="24"/>
        </w:rPr>
      </w:pPr>
      <w:r w:rsidRPr="0063774B">
        <w:rPr>
          <w:rFonts w:asciiTheme="minorHAnsi" w:hAnsiTheme="minorHAnsi" w:cstheme="minorHAnsi"/>
          <w:iCs/>
          <w:color w:val="4F81BD" w:themeColor="accent1"/>
          <w:sz w:val="24"/>
          <w:szCs w:val="24"/>
        </w:rPr>
        <w:t>Проаналізуйте фактори міжнародного інвестування.</w:t>
      </w:r>
    </w:p>
    <w:p w14:paraId="76C1FFB6" w14:textId="77777777" w:rsidR="0063774B" w:rsidRPr="0063774B" w:rsidRDefault="0063774B" w:rsidP="0063774B">
      <w:pPr>
        <w:numPr>
          <w:ilvl w:val="0"/>
          <w:numId w:val="30"/>
        </w:numPr>
        <w:tabs>
          <w:tab w:val="clear" w:pos="1065"/>
          <w:tab w:val="num" w:pos="142"/>
        </w:tabs>
        <w:spacing w:line="240" w:lineRule="auto"/>
        <w:ind w:left="0" w:firstLine="284"/>
        <w:jc w:val="both"/>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Обґрунтуйте необхідність інфраструктурного забезпечення міжнародної інвестиційної діяльності. Дайте характеристику найбільш важливих, з Вашої точки зору, інфраструктурних елементів.</w:t>
      </w:r>
    </w:p>
    <w:p w14:paraId="0B7BF144" w14:textId="77777777" w:rsidR="0063774B" w:rsidRPr="0063774B" w:rsidRDefault="0063774B" w:rsidP="0063774B">
      <w:pPr>
        <w:numPr>
          <w:ilvl w:val="0"/>
          <w:numId w:val="30"/>
        </w:numPr>
        <w:tabs>
          <w:tab w:val="clear" w:pos="1065"/>
          <w:tab w:val="num" w:pos="142"/>
        </w:tabs>
        <w:spacing w:line="240" w:lineRule="auto"/>
        <w:ind w:left="0" w:firstLine="284"/>
        <w:jc w:val="both"/>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 xml:space="preserve">Тестове завдання </w:t>
      </w:r>
    </w:p>
    <w:p w14:paraId="2CE372D4" w14:textId="77777777" w:rsidR="0063774B" w:rsidRPr="0063774B" w:rsidRDefault="0063774B" w:rsidP="0063774B">
      <w:pPr>
        <w:ind w:left="360"/>
        <w:jc w:val="both"/>
        <w:rPr>
          <w:rFonts w:asciiTheme="minorHAnsi" w:hAnsiTheme="minorHAnsi" w:cstheme="minorHAnsi"/>
          <w:b/>
          <w:color w:val="4F81BD" w:themeColor="accent1"/>
          <w:sz w:val="24"/>
          <w:szCs w:val="24"/>
        </w:rPr>
      </w:pPr>
    </w:p>
    <w:p w14:paraId="2CB9008A" w14:textId="77777777" w:rsidR="0063774B" w:rsidRPr="0063774B" w:rsidRDefault="0063774B" w:rsidP="0063774B">
      <w:pPr>
        <w:jc w:val="both"/>
        <w:rPr>
          <w:rFonts w:asciiTheme="minorHAnsi" w:hAnsiTheme="minorHAnsi" w:cstheme="minorHAnsi"/>
          <w:i/>
          <w:color w:val="4F81BD" w:themeColor="accent1"/>
          <w:sz w:val="24"/>
          <w:szCs w:val="24"/>
        </w:rPr>
      </w:pPr>
      <w:r w:rsidRPr="0063774B">
        <w:rPr>
          <w:rFonts w:asciiTheme="minorHAnsi" w:hAnsiTheme="minorHAnsi" w:cstheme="minorHAnsi"/>
          <w:i/>
          <w:color w:val="4F81BD" w:themeColor="accent1"/>
          <w:sz w:val="24"/>
          <w:szCs w:val="24"/>
        </w:rPr>
        <w:t>1. Міжнародна інвестиційна діяльність (корпорацій) — це діяльність, що:</w:t>
      </w:r>
    </w:p>
    <w:p w14:paraId="50567996" w14:textId="77777777" w:rsidR="0063774B" w:rsidRPr="0063774B" w:rsidRDefault="0063774B" w:rsidP="0063774B">
      <w:pPr>
        <w:jc w:val="both"/>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 xml:space="preserve"> а) пов’язана з експортом й імпортом технологій, послуг, здійснення разом з іншими державами проектів, створення спільних підприємств з інтеграційними процесами у різних сферах;</w:t>
      </w:r>
    </w:p>
    <w:p w14:paraId="208345F6" w14:textId="77777777" w:rsidR="0063774B" w:rsidRPr="0063774B" w:rsidRDefault="0063774B" w:rsidP="0063774B">
      <w:pPr>
        <w:jc w:val="both"/>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 xml:space="preserve"> б) пов’язана з експортом й імпортом капіталів, технологій, послуг, здійснення разом з іншими державами проектів, з інтеграційними процесами у різних сферах;</w:t>
      </w:r>
    </w:p>
    <w:p w14:paraId="671FB95E" w14:textId="77777777" w:rsidR="0063774B" w:rsidRPr="0063774B" w:rsidRDefault="0063774B" w:rsidP="0063774B">
      <w:pPr>
        <w:jc w:val="both"/>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 xml:space="preserve"> в) пов’язана з експортом й імпортом капіталів, технологій, послуг, здійснення разом з іншими державами проектів, створенням спільних підприємств з інтеграційними процесами у різних сферах.</w:t>
      </w:r>
    </w:p>
    <w:p w14:paraId="47174488" w14:textId="05DA74F3" w:rsidR="0063774B" w:rsidRPr="0063774B" w:rsidRDefault="0063774B" w:rsidP="0063774B">
      <w:pPr>
        <w:jc w:val="both"/>
        <w:rPr>
          <w:rFonts w:asciiTheme="minorHAnsi" w:hAnsiTheme="minorHAnsi" w:cstheme="minorHAnsi"/>
          <w:i/>
          <w:color w:val="4F81BD" w:themeColor="accent1"/>
          <w:sz w:val="24"/>
          <w:szCs w:val="24"/>
          <w:lang w:val="ru-RU"/>
        </w:rPr>
      </w:pPr>
      <w:proofErr w:type="gramStart"/>
      <w:r w:rsidRPr="0063774B">
        <w:rPr>
          <w:rFonts w:asciiTheme="minorHAnsi" w:hAnsiTheme="minorHAnsi" w:cstheme="minorHAnsi"/>
          <w:i/>
          <w:color w:val="4F81BD" w:themeColor="accent1"/>
          <w:sz w:val="24"/>
          <w:szCs w:val="24"/>
          <w:lang w:val="ru-RU"/>
        </w:rPr>
        <w:t>б)…</w:t>
      </w:r>
      <w:proofErr w:type="gramEnd"/>
      <w:r w:rsidRPr="0063774B">
        <w:rPr>
          <w:rFonts w:asciiTheme="minorHAnsi" w:hAnsiTheme="minorHAnsi" w:cstheme="minorHAnsi"/>
          <w:i/>
          <w:color w:val="4F81BD" w:themeColor="accent1"/>
          <w:sz w:val="24"/>
          <w:szCs w:val="24"/>
          <w:lang w:val="ru-RU"/>
        </w:rPr>
        <w:t>.</w:t>
      </w:r>
    </w:p>
    <w:p w14:paraId="28C543DA" w14:textId="3116D608" w:rsidR="0063774B" w:rsidRPr="0063774B" w:rsidRDefault="0063774B" w:rsidP="0063774B">
      <w:pPr>
        <w:jc w:val="both"/>
        <w:rPr>
          <w:rFonts w:asciiTheme="minorHAnsi" w:hAnsiTheme="minorHAnsi" w:cstheme="minorHAnsi"/>
          <w:i/>
          <w:color w:val="4F81BD" w:themeColor="accent1"/>
          <w:sz w:val="24"/>
          <w:szCs w:val="24"/>
          <w:lang w:val="ru-RU"/>
        </w:rPr>
      </w:pPr>
      <w:proofErr w:type="gramStart"/>
      <w:r w:rsidRPr="0063774B">
        <w:rPr>
          <w:rFonts w:asciiTheme="minorHAnsi" w:hAnsiTheme="minorHAnsi" w:cstheme="minorHAnsi"/>
          <w:i/>
          <w:color w:val="4F81BD" w:themeColor="accent1"/>
          <w:sz w:val="24"/>
          <w:szCs w:val="24"/>
          <w:lang w:val="ru-RU"/>
        </w:rPr>
        <w:t>в)…</w:t>
      </w:r>
      <w:proofErr w:type="gramEnd"/>
    </w:p>
    <w:p w14:paraId="541DB4DE" w14:textId="58253A62" w:rsidR="0063774B" w:rsidRPr="0063774B" w:rsidRDefault="0063774B" w:rsidP="0063774B">
      <w:pPr>
        <w:jc w:val="both"/>
        <w:rPr>
          <w:rFonts w:asciiTheme="minorHAnsi" w:hAnsiTheme="minorHAnsi" w:cstheme="minorHAnsi"/>
          <w:i/>
          <w:color w:val="4F81BD" w:themeColor="accent1"/>
          <w:sz w:val="24"/>
          <w:szCs w:val="24"/>
          <w:lang w:val="ru-RU"/>
        </w:rPr>
      </w:pPr>
      <w:r w:rsidRPr="0063774B">
        <w:rPr>
          <w:rFonts w:asciiTheme="minorHAnsi" w:hAnsiTheme="minorHAnsi" w:cstheme="minorHAnsi"/>
          <w:i/>
          <w:color w:val="4F81BD" w:themeColor="accent1"/>
          <w:sz w:val="24"/>
          <w:szCs w:val="24"/>
          <w:lang w:val="ru-RU"/>
        </w:rPr>
        <w:t>……</w:t>
      </w:r>
    </w:p>
    <w:p w14:paraId="6417DE65" w14:textId="77777777" w:rsidR="0063774B" w:rsidRPr="0063774B" w:rsidRDefault="0063774B" w:rsidP="0063774B">
      <w:pPr>
        <w:pStyle w:val="a0"/>
        <w:numPr>
          <w:ilvl w:val="0"/>
          <w:numId w:val="30"/>
        </w:numPr>
        <w:spacing w:line="240" w:lineRule="auto"/>
        <w:jc w:val="both"/>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Задачі.</w:t>
      </w:r>
    </w:p>
    <w:p w14:paraId="02BBAE13" w14:textId="77777777" w:rsidR="0063774B" w:rsidRPr="0063774B" w:rsidRDefault="0063774B" w:rsidP="0063774B">
      <w:pPr>
        <w:pStyle w:val="a0"/>
        <w:ind w:left="1065"/>
        <w:jc w:val="both"/>
        <w:rPr>
          <w:rFonts w:asciiTheme="minorHAnsi" w:hAnsiTheme="minorHAnsi" w:cstheme="minorHAnsi"/>
          <w:color w:val="4F81BD" w:themeColor="accent1"/>
          <w:sz w:val="24"/>
          <w:szCs w:val="24"/>
        </w:rPr>
      </w:pPr>
    </w:p>
    <w:p w14:paraId="7511B929" w14:textId="77777777" w:rsidR="0063774B" w:rsidRPr="0063774B" w:rsidRDefault="0063774B" w:rsidP="0063774B">
      <w:pPr>
        <w:jc w:val="both"/>
        <w:rPr>
          <w:rFonts w:asciiTheme="minorHAnsi" w:hAnsiTheme="minorHAnsi" w:cstheme="minorHAnsi"/>
          <w:color w:val="4F81BD" w:themeColor="accent1"/>
          <w:sz w:val="24"/>
          <w:szCs w:val="24"/>
        </w:rPr>
      </w:pPr>
      <w:r w:rsidRPr="0063774B">
        <w:rPr>
          <w:rFonts w:asciiTheme="minorHAnsi" w:hAnsiTheme="minorHAnsi" w:cstheme="minorHAnsi"/>
          <w:b/>
          <w:color w:val="4F81BD" w:themeColor="accent1"/>
          <w:sz w:val="24"/>
          <w:szCs w:val="24"/>
          <w:u w:val="single"/>
        </w:rPr>
        <w:t>Задача 4.1.</w:t>
      </w:r>
      <w:r w:rsidRPr="0063774B">
        <w:rPr>
          <w:rFonts w:asciiTheme="minorHAnsi" w:hAnsiTheme="minorHAnsi" w:cstheme="minorHAnsi"/>
          <w:color w:val="4F81BD" w:themeColor="accent1"/>
          <w:sz w:val="24"/>
          <w:szCs w:val="24"/>
        </w:rPr>
        <w:t xml:space="preserve"> Компанія "</w:t>
      </w:r>
      <w:proofErr w:type="spellStart"/>
      <w:r w:rsidRPr="0063774B">
        <w:rPr>
          <w:rFonts w:asciiTheme="minorHAnsi" w:hAnsiTheme="minorHAnsi" w:cstheme="minorHAnsi"/>
          <w:color w:val="4F81BD" w:themeColor="accent1"/>
          <w:sz w:val="24"/>
          <w:szCs w:val="24"/>
        </w:rPr>
        <w:t>American</w:t>
      </w:r>
      <w:proofErr w:type="spellEnd"/>
      <w:r w:rsidRPr="0063774B">
        <w:rPr>
          <w:rFonts w:asciiTheme="minorHAnsi" w:hAnsiTheme="minorHAnsi" w:cstheme="minorHAnsi"/>
          <w:color w:val="4F81BD" w:themeColor="accent1"/>
          <w:sz w:val="24"/>
          <w:szCs w:val="24"/>
        </w:rPr>
        <w:t xml:space="preserve"> </w:t>
      </w:r>
      <w:proofErr w:type="spellStart"/>
      <w:r w:rsidRPr="0063774B">
        <w:rPr>
          <w:rFonts w:asciiTheme="minorHAnsi" w:hAnsiTheme="minorHAnsi" w:cstheme="minorHAnsi"/>
          <w:color w:val="4F81BD" w:themeColor="accent1"/>
          <w:sz w:val="24"/>
          <w:szCs w:val="24"/>
        </w:rPr>
        <w:t>Intel</w:t>
      </w:r>
      <w:proofErr w:type="spellEnd"/>
      <w:r w:rsidRPr="0063774B">
        <w:rPr>
          <w:rFonts w:asciiTheme="minorHAnsi" w:hAnsiTheme="minorHAnsi" w:cstheme="minorHAnsi"/>
          <w:color w:val="4F81BD" w:themeColor="accent1"/>
          <w:sz w:val="24"/>
          <w:szCs w:val="24"/>
        </w:rPr>
        <w:t xml:space="preserve"> </w:t>
      </w:r>
      <w:proofErr w:type="spellStart"/>
      <w:r w:rsidRPr="0063774B">
        <w:rPr>
          <w:rFonts w:asciiTheme="minorHAnsi" w:hAnsiTheme="minorHAnsi" w:cstheme="minorHAnsi"/>
          <w:color w:val="4F81BD" w:themeColor="accent1"/>
          <w:sz w:val="24"/>
          <w:szCs w:val="24"/>
        </w:rPr>
        <w:t>Group"володіє</w:t>
      </w:r>
      <w:proofErr w:type="spellEnd"/>
      <w:r w:rsidRPr="0063774B">
        <w:rPr>
          <w:rFonts w:asciiTheme="minorHAnsi" w:hAnsiTheme="minorHAnsi" w:cstheme="minorHAnsi"/>
          <w:color w:val="4F81BD" w:themeColor="accent1"/>
          <w:sz w:val="24"/>
          <w:szCs w:val="24"/>
        </w:rPr>
        <w:t xml:space="preserve"> пакетом облігацій Казначейства США, сукупний номінал (</w:t>
      </w:r>
      <w:proofErr w:type="spellStart"/>
      <w:r w:rsidRPr="0063774B">
        <w:rPr>
          <w:rFonts w:asciiTheme="minorHAnsi" w:hAnsiTheme="minorHAnsi" w:cstheme="minorHAnsi"/>
          <w:color w:val="4F81BD" w:themeColor="accent1"/>
          <w:sz w:val="24"/>
          <w:szCs w:val="24"/>
        </w:rPr>
        <w:t>asset</w:t>
      </w:r>
      <w:proofErr w:type="spellEnd"/>
      <w:r w:rsidRPr="0063774B">
        <w:rPr>
          <w:rFonts w:asciiTheme="minorHAnsi" w:hAnsiTheme="minorHAnsi" w:cstheme="minorHAnsi"/>
          <w:color w:val="4F81BD" w:themeColor="accent1"/>
          <w:sz w:val="24"/>
          <w:szCs w:val="24"/>
        </w:rPr>
        <w:t xml:space="preserve"> </w:t>
      </w:r>
      <w:proofErr w:type="spellStart"/>
      <w:r w:rsidRPr="0063774B">
        <w:rPr>
          <w:rFonts w:asciiTheme="minorHAnsi" w:hAnsiTheme="minorHAnsi" w:cstheme="minorHAnsi"/>
          <w:color w:val="4F81BD" w:themeColor="accent1"/>
          <w:sz w:val="24"/>
          <w:szCs w:val="24"/>
        </w:rPr>
        <w:t>value</w:t>
      </w:r>
      <w:proofErr w:type="spellEnd"/>
      <w:r w:rsidRPr="0063774B">
        <w:rPr>
          <w:rFonts w:asciiTheme="minorHAnsi" w:hAnsiTheme="minorHAnsi" w:cstheme="minorHAnsi"/>
          <w:color w:val="4F81BD" w:themeColor="accent1"/>
          <w:sz w:val="24"/>
          <w:szCs w:val="24"/>
        </w:rPr>
        <w:t>) яких дорівнює $ 500 000. Купонні відсотки з них виплачуються щорічно в розмірі 2% від номіналу. Керівництво "</w:t>
      </w:r>
      <w:proofErr w:type="spellStart"/>
      <w:r w:rsidRPr="0063774B">
        <w:rPr>
          <w:rFonts w:asciiTheme="minorHAnsi" w:hAnsiTheme="minorHAnsi" w:cstheme="minorHAnsi"/>
          <w:color w:val="4F81BD" w:themeColor="accent1"/>
          <w:sz w:val="24"/>
          <w:szCs w:val="24"/>
        </w:rPr>
        <w:t>American</w:t>
      </w:r>
      <w:proofErr w:type="spellEnd"/>
      <w:r w:rsidRPr="0063774B">
        <w:rPr>
          <w:rFonts w:asciiTheme="minorHAnsi" w:hAnsiTheme="minorHAnsi" w:cstheme="minorHAnsi"/>
          <w:color w:val="4F81BD" w:themeColor="accent1"/>
          <w:sz w:val="24"/>
          <w:szCs w:val="24"/>
        </w:rPr>
        <w:t xml:space="preserve"> </w:t>
      </w:r>
      <w:proofErr w:type="spellStart"/>
      <w:r w:rsidRPr="0063774B">
        <w:rPr>
          <w:rFonts w:asciiTheme="minorHAnsi" w:hAnsiTheme="minorHAnsi" w:cstheme="minorHAnsi"/>
          <w:color w:val="4F81BD" w:themeColor="accent1"/>
          <w:sz w:val="24"/>
          <w:szCs w:val="24"/>
        </w:rPr>
        <w:t>Intel</w:t>
      </w:r>
      <w:proofErr w:type="spellEnd"/>
      <w:r w:rsidRPr="0063774B">
        <w:rPr>
          <w:rFonts w:asciiTheme="minorHAnsi" w:hAnsiTheme="minorHAnsi" w:cstheme="minorHAnsi"/>
          <w:color w:val="4F81BD" w:themeColor="accent1"/>
          <w:sz w:val="24"/>
          <w:szCs w:val="24"/>
        </w:rPr>
        <w:t xml:space="preserve"> </w:t>
      </w:r>
      <w:proofErr w:type="spellStart"/>
      <w:r w:rsidRPr="0063774B">
        <w:rPr>
          <w:rFonts w:asciiTheme="minorHAnsi" w:hAnsiTheme="minorHAnsi" w:cstheme="minorHAnsi"/>
          <w:color w:val="4F81BD" w:themeColor="accent1"/>
          <w:sz w:val="24"/>
          <w:szCs w:val="24"/>
        </w:rPr>
        <w:t>Group</w:t>
      </w:r>
      <w:proofErr w:type="spellEnd"/>
      <w:r w:rsidRPr="0063774B">
        <w:rPr>
          <w:rFonts w:asciiTheme="minorHAnsi" w:hAnsiTheme="minorHAnsi" w:cstheme="minorHAnsi"/>
          <w:color w:val="4F81BD" w:themeColor="accent1"/>
          <w:sz w:val="24"/>
          <w:szCs w:val="24"/>
        </w:rPr>
        <w:t xml:space="preserve">" планує випустити </w:t>
      </w:r>
      <w:proofErr w:type="spellStart"/>
      <w:r w:rsidRPr="0063774B">
        <w:rPr>
          <w:rFonts w:asciiTheme="minorHAnsi" w:hAnsiTheme="minorHAnsi" w:cstheme="minorHAnsi"/>
          <w:color w:val="4F81BD" w:themeColor="accent1"/>
          <w:sz w:val="24"/>
          <w:szCs w:val="24"/>
        </w:rPr>
        <w:t>стрипи</w:t>
      </w:r>
      <w:proofErr w:type="spellEnd"/>
      <w:r w:rsidRPr="0063774B">
        <w:rPr>
          <w:rFonts w:asciiTheme="minorHAnsi" w:hAnsiTheme="minorHAnsi" w:cstheme="minorHAnsi"/>
          <w:color w:val="4F81BD" w:themeColor="accent1"/>
          <w:sz w:val="24"/>
          <w:szCs w:val="24"/>
        </w:rPr>
        <w:t xml:space="preserve"> номіналом $ 1 000 і терміном обігу 3 роки. визначити:</w:t>
      </w:r>
    </w:p>
    <w:p w14:paraId="43F944D2" w14:textId="77777777" w:rsidR="0063774B" w:rsidRPr="0063774B" w:rsidRDefault="0063774B" w:rsidP="0063774B">
      <w:pPr>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 xml:space="preserve">1. Скільки </w:t>
      </w:r>
      <w:proofErr w:type="spellStart"/>
      <w:r w:rsidRPr="0063774B">
        <w:rPr>
          <w:rFonts w:asciiTheme="minorHAnsi" w:hAnsiTheme="minorHAnsi" w:cstheme="minorHAnsi"/>
          <w:color w:val="4F81BD" w:themeColor="accent1"/>
          <w:sz w:val="24"/>
          <w:szCs w:val="24"/>
        </w:rPr>
        <w:t>стрипів</w:t>
      </w:r>
      <w:proofErr w:type="spellEnd"/>
      <w:r w:rsidRPr="0063774B">
        <w:rPr>
          <w:rFonts w:asciiTheme="minorHAnsi" w:hAnsiTheme="minorHAnsi" w:cstheme="minorHAnsi"/>
          <w:color w:val="4F81BD" w:themeColor="accent1"/>
          <w:sz w:val="24"/>
          <w:szCs w:val="24"/>
        </w:rPr>
        <w:t xml:space="preserve"> може випустити "</w:t>
      </w:r>
      <w:proofErr w:type="spellStart"/>
      <w:r w:rsidRPr="0063774B">
        <w:rPr>
          <w:rFonts w:asciiTheme="minorHAnsi" w:hAnsiTheme="minorHAnsi" w:cstheme="minorHAnsi"/>
          <w:color w:val="4F81BD" w:themeColor="accent1"/>
          <w:sz w:val="24"/>
          <w:szCs w:val="24"/>
        </w:rPr>
        <w:t>American</w:t>
      </w:r>
      <w:proofErr w:type="spellEnd"/>
      <w:r w:rsidRPr="0063774B">
        <w:rPr>
          <w:rFonts w:asciiTheme="minorHAnsi" w:hAnsiTheme="minorHAnsi" w:cstheme="minorHAnsi"/>
          <w:color w:val="4F81BD" w:themeColor="accent1"/>
          <w:sz w:val="24"/>
          <w:szCs w:val="24"/>
        </w:rPr>
        <w:t xml:space="preserve"> </w:t>
      </w:r>
      <w:proofErr w:type="spellStart"/>
      <w:r w:rsidRPr="0063774B">
        <w:rPr>
          <w:rFonts w:asciiTheme="minorHAnsi" w:hAnsiTheme="minorHAnsi" w:cstheme="minorHAnsi"/>
          <w:color w:val="4F81BD" w:themeColor="accent1"/>
          <w:sz w:val="24"/>
          <w:szCs w:val="24"/>
        </w:rPr>
        <w:t>Intel</w:t>
      </w:r>
      <w:proofErr w:type="spellEnd"/>
      <w:r w:rsidRPr="0063774B">
        <w:rPr>
          <w:rFonts w:asciiTheme="minorHAnsi" w:hAnsiTheme="minorHAnsi" w:cstheme="minorHAnsi"/>
          <w:color w:val="4F81BD" w:themeColor="accent1"/>
          <w:sz w:val="24"/>
          <w:szCs w:val="24"/>
        </w:rPr>
        <w:t xml:space="preserve"> </w:t>
      </w:r>
      <w:proofErr w:type="spellStart"/>
      <w:r w:rsidRPr="0063774B">
        <w:rPr>
          <w:rFonts w:asciiTheme="minorHAnsi" w:hAnsiTheme="minorHAnsi" w:cstheme="minorHAnsi"/>
          <w:color w:val="4F81BD" w:themeColor="accent1"/>
          <w:sz w:val="24"/>
          <w:szCs w:val="24"/>
        </w:rPr>
        <w:t>Group</w:t>
      </w:r>
      <w:proofErr w:type="spellEnd"/>
      <w:r w:rsidRPr="0063774B">
        <w:rPr>
          <w:rFonts w:asciiTheme="minorHAnsi" w:hAnsiTheme="minorHAnsi" w:cstheme="minorHAnsi"/>
          <w:color w:val="4F81BD" w:themeColor="accent1"/>
          <w:sz w:val="24"/>
          <w:szCs w:val="24"/>
        </w:rPr>
        <w:t>"?</w:t>
      </w:r>
    </w:p>
    <w:p w14:paraId="4CD1FE7C" w14:textId="77777777" w:rsidR="0063774B" w:rsidRPr="0063774B" w:rsidRDefault="0063774B" w:rsidP="0063774B">
      <w:pPr>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 xml:space="preserve">2. Який прибуток отримає інвестор, якщо придбає 5 </w:t>
      </w:r>
      <w:proofErr w:type="spellStart"/>
      <w:r w:rsidRPr="0063774B">
        <w:rPr>
          <w:rFonts w:asciiTheme="minorHAnsi" w:hAnsiTheme="minorHAnsi" w:cstheme="minorHAnsi"/>
          <w:color w:val="4F81BD" w:themeColor="accent1"/>
          <w:sz w:val="24"/>
          <w:szCs w:val="24"/>
        </w:rPr>
        <w:t>стрипів</w:t>
      </w:r>
      <w:proofErr w:type="spellEnd"/>
      <w:r w:rsidRPr="0063774B">
        <w:rPr>
          <w:rFonts w:asciiTheme="minorHAnsi" w:hAnsiTheme="minorHAnsi" w:cstheme="minorHAnsi"/>
          <w:color w:val="4F81BD" w:themeColor="accent1"/>
          <w:sz w:val="24"/>
          <w:szCs w:val="24"/>
        </w:rPr>
        <w:t xml:space="preserve"> за ціною $ 850 і буде тримати їх у себе до дати погашення?</w:t>
      </w:r>
    </w:p>
    <w:p w14:paraId="33DC2D90" w14:textId="77777777" w:rsidR="0063774B" w:rsidRPr="0063774B" w:rsidRDefault="0063774B" w:rsidP="0063774B">
      <w:pPr>
        <w:rPr>
          <w:rFonts w:asciiTheme="minorHAnsi" w:hAnsiTheme="minorHAnsi" w:cstheme="minorHAnsi"/>
          <w:color w:val="4F81BD" w:themeColor="accent1"/>
          <w:sz w:val="24"/>
          <w:szCs w:val="24"/>
        </w:rPr>
      </w:pPr>
      <w:r w:rsidRPr="0063774B">
        <w:rPr>
          <w:rFonts w:asciiTheme="minorHAnsi" w:hAnsiTheme="minorHAnsi" w:cstheme="minorHAnsi"/>
          <w:b/>
          <w:color w:val="4F81BD" w:themeColor="accent1"/>
          <w:sz w:val="24"/>
          <w:szCs w:val="24"/>
          <w:u w:val="single"/>
        </w:rPr>
        <w:t xml:space="preserve">Задача 4.2. </w:t>
      </w:r>
      <w:r w:rsidRPr="0063774B">
        <w:rPr>
          <w:rFonts w:asciiTheme="minorHAnsi" w:hAnsiTheme="minorHAnsi" w:cstheme="minorHAnsi"/>
          <w:color w:val="4F81BD" w:themeColor="accent1"/>
          <w:sz w:val="24"/>
          <w:szCs w:val="24"/>
        </w:rPr>
        <w:t>Інвестор придбав при первинному розміщенні пакет з 1000 звичайних акцій компанії "</w:t>
      </w:r>
      <w:proofErr w:type="spellStart"/>
      <w:r w:rsidRPr="0063774B">
        <w:rPr>
          <w:rFonts w:asciiTheme="minorHAnsi" w:hAnsiTheme="minorHAnsi" w:cstheme="minorHAnsi"/>
          <w:color w:val="4F81BD" w:themeColor="accent1"/>
          <w:sz w:val="24"/>
          <w:szCs w:val="24"/>
        </w:rPr>
        <w:t>Genentech</w:t>
      </w:r>
      <w:proofErr w:type="spellEnd"/>
      <w:r w:rsidRPr="0063774B">
        <w:rPr>
          <w:rFonts w:asciiTheme="minorHAnsi" w:hAnsiTheme="minorHAnsi" w:cstheme="minorHAnsi"/>
          <w:color w:val="4F81BD" w:themeColor="accent1"/>
          <w:sz w:val="24"/>
          <w:szCs w:val="24"/>
        </w:rPr>
        <w:t xml:space="preserve"> </w:t>
      </w:r>
      <w:proofErr w:type="spellStart"/>
      <w:r w:rsidRPr="0063774B">
        <w:rPr>
          <w:rFonts w:asciiTheme="minorHAnsi" w:hAnsiTheme="minorHAnsi" w:cstheme="minorHAnsi"/>
          <w:color w:val="4F81BD" w:themeColor="accent1"/>
          <w:sz w:val="24"/>
          <w:szCs w:val="24"/>
        </w:rPr>
        <w:t>Inc</w:t>
      </w:r>
      <w:proofErr w:type="spellEnd"/>
      <w:r w:rsidRPr="0063774B">
        <w:rPr>
          <w:rFonts w:asciiTheme="minorHAnsi" w:hAnsiTheme="minorHAnsi" w:cstheme="minorHAnsi"/>
          <w:color w:val="4F81BD" w:themeColor="accent1"/>
          <w:sz w:val="24"/>
          <w:szCs w:val="24"/>
        </w:rPr>
        <w:t>" по $ 20, отримав дивіденди з розрахунку $ 1.00 за акцію і продав на вторинному ринку:</w:t>
      </w:r>
    </w:p>
    <w:p w14:paraId="20CCC727" w14:textId="77777777" w:rsidR="0063774B" w:rsidRPr="0063774B" w:rsidRDefault="0063774B" w:rsidP="0063774B">
      <w:pPr>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200 акцій по $ 40;</w:t>
      </w:r>
    </w:p>
    <w:p w14:paraId="6B00F4D6" w14:textId="77777777" w:rsidR="0063774B" w:rsidRPr="0063774B" w:rsidRDefault="0063774B" w:rsidP="0063774B">
      <w:pPr>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300 - по $ 41;</w:t>
      </w:r>
    </w:p>
    <w:p w14:paraId="1EBDB57F" w14:textId="77777777" w:rsidR="0063774B" w:rsidRPr="0063774B" w:rsidRDefault="0063774B" w:rsidP="0063774B">
      <w:pPr>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500 - по $ 42.</w:t>
      </w:r>
    </w:p>
    <w:p w14:paraId="6EE8976F" w14:textId="77777777" w:rsidR="0063774B" w:rsidRPr="0063774B" w:rsidRDefault="0063774B" w:rsidP="0063774B">
      <w:pPr>
        <w:rPr>
          <w:rFonts w:asciiTheme="minorHAnsi" w:hAnsiTheme="minorHAnsi" w:cstheme="minorHAnsi"/>
          <w:color w:val="4F81BD" w:themeColor="accent1"/>
          <w:sz w:val="24"/>
          <w:szCs w:val="24"/>
        </w:rPr>
      </w:pPr>
      <w:r w:rsidRPr="0063774B">
        <w:rPr>
          <w:rFonts w:asciiTheme="minorHAnsi" w:hAnsiTheme="minorHAnsi" w:cstheme="minorHAnsi"/>
          <w:color w:val="4F81BD" w:themeColor="accent1"/>
          <w:sz w:val="24"/>
          <w:szCs w:val="24"/>
        </w:rPr>
        <w:t>Визначити відносну величину прибутку (</w:t>
      </w:r>
      <w:proofErr w:type="spellStart"/>
      <w:r w:rsidRPr="0063774B">
        <w:rPr>
          <w:rFonts w:asciiTheme="minorHAnsi" w:hAnsiTheme="minorHAnsi" w:cstheme="minorHAnsi"/>
          <w:color w:val="4F81BD" w:themeColor="accent1"/>
          <w:sz w:val="24"/>
          <w:szCs w:val="24"/>
        </w:rPr>
        <w:t>ВВп</w:t>
      </w:r>
      <w:proofErr w:type="spellEnd"/>
      <w:r w:rsidRPr="0063774B">
        <w:rPr>
          <w:rFonts w:asciiTheme="minorHAnsi" w:hAnsiTheme="minorHAnsi" w:cstheme="minorHAnsi"/>
          <w:color w:val="4F81BD" w:themeColor="accent1"/>
          <w:sz w:val="24"/>
          <w:szCs w:val="24"/>
        </w:rPr>
        <w:t>) операції.</w:t>
      </w:r>
    </w:p>
    <w:p w14:paraId="40A006C1" w14:textId="77777777" w:rsidR="0063774B" w:rsidRPr="00A07E92" w:rsidRDefault="0063774B" w:rsidP="009B302F">
      <w:pPr>
        <w:jc w:val="both"/>
        <w:rPr>
          <w:rFonts w:asciiTheme="minorHAnsi" w:hAnsiTheme="minorHAnsi" w:cstheme="minorHAnsi"/>
          <w:color w:val="4F81BD" w:themeColor="accent1"/>
          <w:sz w:val="24"/>
          <w:szCs w:val="24"/>
        </w:rPr>
      </w:pPr>
    </w:p>
    <w:p w14:paraId="03801D66" w14:textId="77777777" w:rsidR="009B302F" w:rsidRPr="00F677B9" w:rsidRDefault="009B302F" w:rsidP="00B47838">
      <w:pPr>
        <w:spacing w:after="120" w:line="240" w:lineRule="auto"/>
        <w:jc w:val="both"/>
        <w:rPr>
          <w:rFonts w:asciiTheme="minorHAnsi" w:hAnsiTheme="minorHAnsi"/>
          <w:b/>
          <w:bCs/>
          <w:sz w:val="24"/>
          <w:szCs w:val="24"/>
        </w:rPr>
      </w:pPr>
    </w:p>
    <w:p w14:paraId="09BD53BD" w14:textId="77777777" w:rsidR="0066083F" w:rsidRPr="00210CFE" w:rsidRDefault="0066083F" w:rsidP="0066083F">
      <w:p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Робочу програму навчальної дисципліни (</w:t>
      </w:r>
      <w:proofErr w:type="spellStart"/>
      <w:r w:rsidRPr="00210CFE">
        <w:rPr>
          <w:rFonts w:asciiTheme="minorHAnsi" w:hAnsiTheme="minorHAnsi"/>
          <w:iCs/>
          <w:color w:val="0070C0"/>
          <w:sz w:val="24"/>
          <w:szCs w:val="24"/>
        </w:rPr>
        <w:t>силабус</w:t>
      </w:r>
      <w:proofErr w:type="spellEnd"/>
      <w:r w:rsidRPr="00210CFE">
        <w:rPr>
          <w:rFonts w:asciiTheme="minorHAnsi" w:hAnsiTheme="minorHAnsi"/>
          <w:iCs/>
          <w:color w:val="0070C0"/>
          <w:sz w:val="24"/>
          <w:szCs w:val="24"/>
        </w:rPr>
        <w:t>):</w:t>
      </w:r>
    </w:p>
    <w:p w14:paraId="3F4226FE" w14:textId="77777777" w:rsidR="0066083F" w:rsidRPr="00D20501" w:rsidRDefault="0066083F" w:rsidP="0066083F">
      <w:pPr>
        <w:spacing w:after="120" w:line="240" w:lineRule="auto"/>
        <w:jc w:val="both"/>
        <w:rPr>
          <w:rFonts w:asciiTheme="minorHAnsi" w:hAnsiTheme="minorHAnsi"/>
          <w:iCs/>
          <w:color w:val="0070C0"/>
          <w:sz w:val="24"/>
          <w:szCs w:val="24"/>
          <w:lang w:val="ru-RU"/>
        </w:rPr>
      </w:pPr>
      <w:r w:rsidRPr="00210CFE">
        <w:rPr>
          <w:rFonts w:asciiTheme="minorHAnsi" w:hAnsiTheme="minorHAnsi"/>
          <w:iCs/>
          <w:color w:val="0070C0"/>
          <w:sz w:val="24"/>
          <w:szCs w:val="24"/>
        </w:rPr>
        <w:t xml:space="preserve">Складено </w:t>
      </w:r>
      <w:r>
        <w:rPr>
          <w:rFonts w:asciiTheme="minorHAnsi" w:hAnsiTheme="minorHAnsi"/>
          <w:iCs/>
          <w:color w:val="0070C0"/>
          <w:sz w:val="24"/>
          <w:szCs w:val="24"/>
        </w:rPr>
        <w:t xml:space="preserve">професор, </w:t>
      </w:r>
      <w:proofErr w:type="spellStart"/>
      <w:r>
        <w:rPr>
          <w:rFonts w:asciiTheme="minorHAnsi" w:hAnsiTheme="minorHAnsi"/>
          <w:iCs/>
          <w:color w:val="0070C0"/>
          <w:sz w:val="24"/>
          <w:szCs w:val="24"/>
        </w:rPr>
        <w:t>д.е.н</w:t>
      </w:r>
      <w:proofErr w:type="spellEnd"/>
      <w:r>
        <w:rPr>
          <w:rFonts w:asciiTheme="minorHAnsi" w:hAnsiTheme="minorHAnsi"/>
          <w:iCs/>
          <w:color w:val="0070C0"/>
          <w:sz w:val="24"/>
          <w:szCs w:val="24"/>
        </w:rPr>
        <w:t>. Оксана Охріменко</w:t>
      </w:r>
    </w:p>
    <w:p w14:paraId="67DEB3FD" w14:textId="5E4C6D1D" w:rsidR="0066083F" w:rsidRPr="00210CFE" w:rsidRDefault="0066083F" w:rsidP="0066083F">
      <w:p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Ухвалено кафедрою </w:t>
      </w:r>
      <w:r>
        <w:rPr>
          <w:rFonts w:asciiTheme="minorHAnsi" w:hAnsiTheme="minorHAnsi"/>
          <w:iCs/>
          <w:color w:val="0070C0"/>
          <w:sz w:val="24"/>
          <w:szCs w:val="24"/>
        </w:rPr>
        <w:t>міжнародної економіки</w:t>
      </w:r>
      <w:r w:rsidRPr="00210CFE">
        <w:rPr>
          <w:rFonts w:asciiTheme="minorHAnsi" w:hAnsiTheme="minorHAnsi"/>
          <w:iCs/>
          <w:color w:val="0070C0"/>
          <w:sz w:val="24"/>
          <w:szCs w:val="24"/>
        </w:rPr>
        <w:t xml:space="preserve"> (протокол №</w:t>
      </w:r>
      <w:r>
        <w:rPr>
          <w:rFonts w:asciiTheme="minorHAnsi" w:hAnsiTheme="minorHAnsi"/>
          <w:iCs/>
          <w:color w:val="0070C0"/>
          <w:sz w:val="24"/>
          <w:szCs w:val="24"/>
        </w:rPr>
        <w:t xml:space="preserve"> </w:t>
      </w:r>
      <w:r w:rsidR="0077050E" w:rsidRPr="0077050E">
        <w:rPr>
          <w:rFonts w:asciiTheme="minorHAnsi" w:hAnsiTheme="minorHAnsi"/>
          <w:iCs/>
          <w:color w:val="0070C0"/>
          <w:sz w:val="24"/>
          <w:szCs w:val="24"/>
          <w:lang w:val="ru-RU"/>
        </w:rPr>
        <w:t>11</w:t>
      </w:r>
      <w:r>
        <w:rPr>
          <w:rFonts w:asciiTheme="minorHAnsi" w:hAnsiTheme="minorHAnsi"/>
          <w:iCs/>
          <w:color w:val="0070C0"/>
          <w:sz w:val="24"/>
          <w:szCs w:val="24"/>
        </w:rPr>
        <w:t xml:space="preserve"> від 2</w:t>
      </w:r>
      <w:r w:rsidR="0077050E" w:rsidRPr="0077050E">
        <w:rPr>
          <w:rFonts w:asciiTheme="minorHAnsi" w:hAnsiTheme="minorHAnsi"/>
          <w:iCs/>
          <w:color w:val="0070C0"/>
          <w:sz w:val="24"/>
          <w:szCs w:val="24"/>
          <w:lang w:val="ru-RU"/>
        </w:rPr>
        <w:t>6</w:t>
      </w:r>
      <w:r>
        <w:rPr>
          <w:rFonts w:asciiTheme="minorHAnsi" w:hAnsiTheme="minorHAnsi"/>
          <w:iCs/>
          <w:color w:val="0070C0"/>
          <w:sz w:val="24"/>
          <w:szCs w:val="24"/>
        </w:rPr>
        <w:t>.0</w:t>
      </w:r>
      <w:r w:rsidR="0077050E" w:rsidRPr="0077050E">
        <w:rPr>
          <w:rFonts w:asciiTheme="minorHAnsi" w:hAnsiTheme="minorHAnsi"/>
          <w:iCs/>
          <w:color w:val="0070C0"/>
          <w:sz w:val="24"/>
          <w:szCs w:val="24"/>
          <w:lang w:val="ru-RU"/>
        </w:rPr>
        <w:t>5</w:t>
      </w:r>
      <w:r>
        <w:rPr>
          <w:rFonts w:asciiTheme="minorHAnsi" w:hAnsiTheme="minorHAnsi"/>
          <w:iCs/>
          <w:color w:val="0070C0"/>
          <w:sz w:val="24"/>
          <w:szCs w:val="24"/>
        </w:rPr>
        <w:t>.202</w:t>
      </w:r>
      <w:r w:rsidR="0077050E" w:rsidRPr="0077050E">
        <w:rPr>
          <w:rFonts w:asciiTheme="minorHAnsi" w:hAnsiTheme="minorHAnsi"/>
          <w:iCs/>
          <w:color w:val="0070C0"/>
          <w:sz w:val="24"/>
          <w:szCs w:val="24"/>
          <w:lang w:val="ru-RU"/>
        </w:rPr>
        <w:t>1</w:t>
      </w:r>
      <w:r w:rsidRPr="00210CFE">
        <w:rPr>
          <w:rFonts w:asciiTheme="minorHAnsi" w:hAnsiTheme="minorHAnsi"/>
          <w:iCs/>
          <w:color w:val="0070C0"/>
          <w:sz w:val="24"/>
          <w:szCs w:val="24"/>
        </w:rPr>
        <w:t>)</w:t>
      </w:r>
    </w:p>
    <w:p w14:paraId="65ABE951" w14:textId="5819F522" w:rsidR="0066083F" w:rsidRPr="00210CFE" w:rsidRDefault="0066083F" w:rsidP="0066083F">
      <w:pPr>
        <w:spacing w:after="120" w:line="240" w:lineRule="auto"/>
        <w:jc w:val="both"/>
        <w:rPr>
          <w:rFonts w:asciiTheme="minorHAnsi" w:hAnsiTheme="minorHAnsi"/>
          <w:iCs/>
          <w:color w:val="0070C0"/>
          <w:sz w:val="24"/>
          <w:szCs w:val="24"/>
        </w:rPr>
      </w:pPr>
      <w:r w:rsidRPr="00210CFE">
        <w:rPr>
          <w:rFonts w:asciiTheme="minorHAnsi" w:hAnsiTheme="minorHAnsi"/>
          <w:iCs/>
          <w:color w:val="0070C0"/>
          <w:sz w:val="24"/>
          <w:szCs w:val="24"/>
        </w:rPr>
        <w:t xml:space="preserve">Погоджено Методичною комісією факультету (протокол № </w:t>
      </w:r>
      <w:r>
        <w:rPr>
          <w:rFonts w:asciiTheme="minorHAnsi" w:hAnsiTheme="minorHAnsi"/>
          <w:iCs/>
          <w:color w:val="0070C0"/>
          <w:sz w:val="24"/>
          <w:szCs w:val="24"/>
        </w:rPr>
        <w:t>1</w:t>
      </w:r>
      <w:r w:rsidR="0077050E" w:rsidRPr="0077050E">
        <w:rPr>
          <w:rFonts w:asciiTheme="minorHAnsi" w:hAnsiTheme="minorHAnsi"/>
          <w:iCs/>
          <w:color w:val="0070C0"/>
          <w:sz w:val="24"/>
          <w:szCs w:val="24"/>
          <w:lang w:val="ru-RU"/>
        </w:rPr>
        <w:t>0</w:t>
      </w:r>
      <w:r w:rsidRPr="00210CFE">
        <w:rPr>
          <w:rFonts w:asciiTheme="minorHAnsi" w:hAnsiTheme="minorHAnsi"/>
          <w:iCs/>
          <w:color w:val="0070C0"/>
          <w:sz w:val="24"/>
          <w:szCs w:val="24"/>
        </w:rPr>
        <w:t xml:space="preserve"> від</w:t>
      </w:r>
      <w:r>
        <w:rPr>
          <w:rFonts w:asciiTheme="minorHAnsi" w:hAnsiTheme="minorHAnsi"/>
          <w:iCs/>
          <w:color w:val="0070C0"/>
          <w:sz w:val="24"/>
          <w:szCs w:val="24"/>
        </w:rPr>
        <w:t xml:space="preserve"> </w:t>
      </w:r>
      <w:r w:rsidR="0077050E" w:rsidRPr="0077050E">
        <w:rPr>
          <w:rFonts w:asciiTheme="minorHAnsi" w:hAnsiTheme="minorHAnsi"/>
          <w:iCs/>
          <w:color w:val="0070C0"/>
          <w:sz w:val="24"/>
          <w:szCs w:val="24"/>
          <w:lang w:val="ru-RU"/>
        </w:rPr>
        <w:t>15</w:t>
      </w:r>
      <w:r>
        <w:rPr>
          <w:rFonts w:asciiTheme="minorHAnsi" w:hAnsiTheme="minorHAnsi"/>
          <w:iCs/>
          <w:color w:val="0070C0"/>
          <w:sz w:val="24"/>
          <w:szCs w:val="24"/>
        </w:rPr>
        <w:t>.0</w:t>
      </w:r>
      <w:r w:rsidR="0077050E" w:rsidRPr="0077050E">
        <w:rPr>
          <w:rFonts w:asciiTheme="minorHAnsi" w:hAnsiTheme="minorHAnsi"/>
          <w:iCs/>
          <w:color w:val="0070C0"/>
          <w:sz w:val="24"/>
          <w:szCs w:val="24"/>
          <w:lang w:val="ru-RU"/>
        </w:rPr>
        <w:t>6</w:t>
      </w:r>
      <w:r>
        <w:rPr>
          <w:rFonts w:asciiTheme="minorHAnsi" w:hAnsiTheme="minorHAnsi"/>
          <w:iCs/>
          <w:color w:val="0070C0"/>
          <w:sz w:val="24"/>
          <w:szCs w:val="24"/>
        </w:rPr>
        <w:t>.202</w:t>
      </w:r>
      <w:r w:rsidR="0077050E" w:rsidRPr="0077050E">
        <w:rPr>
          <w:rFonts w:asciiTheme="minorHAnsi" w:hAnsiTheme="minorHAnsi"/>
          <w:iCs/>
          <w:color w:val="0070C0"/>
          <w:sz w:val="24"/>
          <w:szCs w:val="24"/>
          <w:lang w:val="ru-RU"/>
        </w:rPr>
        <w:t>1</w:t>
      </w:r>
      <w:r w:rsidRPr="00210CFE">
        <w:rPr>
          <w:rFonts w:asciiTheme="minorHAnsi" w:hAnsiTheme="minorHAnsi"/>
          <w:iCs/>
          <w:color w:val="0070C0"/>
          <w:sz w:val="24"/>
          <w:szCs w:val="24"/>
        </w:rPr>
        <w:t>)</w:t>
      </w:r>
    </w:p>
    <w:sectPr w:rsidR="0066083F" w:rsidRPr="00210CFE"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FCDB1" w14:textId="77777777" w:rsidR="00AB183E" w:rsidRDefault="00AB183E" w:rsidP="004E0EDF">
      <w:pPr>
        <w:spacing w:line="240" w:lineRule="auto"/>
      </w:pPr>
      <w:r>
        <w:separator/>
      </w:r>
    </w:p>
  </w:endnote>
  <w:endnote w:type="continuationSeparator" w:id="0">
    <w:p w14:paraId="758DE129" w14:textId="77777777" w:rsidR="00AB183E" w:rsidRDefault="00AB183E"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83276" w14:textId="77777777" w:rsidR="00AB183E" w:rsidRDefault="00AB183E" w:rsidP="004E0EDF">
      <w:pPr>
        <w:spacing w:line="240" w:lineRule="auto"/>
      </w:pPr>
      <w:r>
        <w:separator/>
      </w:r>
    </w:p>
  </w:footnote>
  <w:footnote w:type="continuationSeparator" w:id="0">
    <w:p w14:paraId="5477BDA0" w14:textId="77777777" w:rsidR="00AB183E" w:rsidRDefault="00AB183E" w:rsidP="004E0EDF">
      <w:pPr>
        <w:spacing w:line="240" w:lineRule="auto"/>
      </w:pPr>
      <w:r>
        <w:continuationSeparator/>
      </w:r>
    </w:p>
  </w:footnote>
  <w:footnote w:id="1">
    <w:p w14:paraId="0D36CBC7" w14:textId="77777777" w:rsidR="00777A69" w:rsidRPr="009F69B9" w:rsidRDefault="00777A69"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14:paraId="0A343FAD" w14:textId="1D7A1BB1" w:rsidR="00777A69" w:rsidRPr="009F69B9" w:rsidRDefault="00777A69" w:rsidP="009F69B9">
      <w:pPr>
        <w:pStyle w:val="ae"/>
        <w:rPr>
          <w:rStyle w:val="af0"/>
          <w:color w:val="0070C0"/>
          <w:vertAlign w:val="baseline"/>
        </w:rPr>
      </w:pPr>
      <w:r w:rsidRPr="009F69B9">
        <w:rPr>
          <w:rStyle w:val="af0"/>
          <w:color w:val="0070C0"/>
          <w:vertAlign w:val="baseline"/>
        </w:rPr>
        <w:t xml:space="preserve">Для дисциплін </w:t>
      </w:r>
      <w:proofErr w:type="spellStart"/>
      <w:r w:rsidRPr="009F69B9">
        <w:rPr>
          <w:rStyle w:val="af0"/>
          <w:color w:val="0070C0"/>
          <w:vertAlign w:val="baseline"/>
        </w:rPr>
        <w:t>професійно</w:t>
      </w:r>
      <w:proofErr w:type="spellEnd"/>
      <w:r w:rsidRPr="009F69B9">
        <w:rPr>
          <w:rStyle w:val="af0"/>
          <w:color w:val="0070C0"/>
          <w:vertAlign w:val="baseline"/>
        </w:rPr>
        <w:t>-практичної підготовки зазначається інформація в</w:t>
      </w:r>
      <w:r>
        <w:rPr>
          <w:rStyle w:val="af0"/>
          <w:color w:val="0070C0"/>
          <w:vertAlign w:val="baseline"/>
        </w:rPr>
        <w:t>ідповідно до навчального плану.</w:t>
      </w:r>
    </w:p>
    <w:p w14:paraId="14B399AE" w14:textId="70852147" w:rsidR="00777A69" w:rsidRPr="009F69B9" w:rsidRDefault="00777A69" w:rsidP="009F69B9">
      <w:pPr>
        <w:pStyle w:val="ae"/>
        <w:rPr>
          <w:rStyle w:val="af0"/>
          <w:color w:val="0070C0"/>
          <w:vertAlign w:val="baseline"/>
        </w:rPr>
      </w:pPr>
      <w:r w:rsidRPr="009F69B9">
        <w:rPr>
          <w:rStyle w:val="af0"/>
          <w:color w:val="0070C0"/>
          <w:vertAlign w:val="baseline"/>
        </w:rPr>
        <w:t>Для соціально-гуманітарних дисциплін вказується перелік галузей, спеціальностей, або «для всіх»</w:t>
      </w:r>
      <w:r>
        <w:rPr>
          <w:color w:val="0070C0"/>
        </w:rPr>
        <w:t>.</w:t>
      </w:r>
    </w:p>
  </w:footnote>
  <w:footnote w:id="2">
    <w:p w14:paraId="63CB6E4E" w14:textId="77777777" w:rsidR="00777A69" w:rsidRPr="009F69B9" w:rsidRDefault="00777A69" w:rsidP="008C364D">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14:paraId="09990598" w14:textId="77777777" w:rsidR="00777A69" w:rsidRDefault="00777A69" w:rsidP="00E87E74">
      <w:pPr>
        <w:pStyle w:val="ae"/>
        <w:jc w:val="both"/>
      </w:pPr>
      <w:r w:rsidRPr="00B3566F">
        <w:rPr>
          <w:rStyle w:val="af0"/>
          <w:rFonts w:ascii="PT Sans" w:hAnsi="PT Sans"/>
          <w:sz w:val="18"/>
          <w:szCs w:val="18"/>
        </w:rPr>
        <w:footnoteRef/>
      </w:r>
      <w:r w:rsidRPr="00B3566F">
        <w:rPr>
          <w:rFonts w:ascii="PT Sans" w:hAnsi="PT Sans"/>
          <w:sz w:val="18"/>
          <w:szCs w:val="18"/>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4">
    <w:p w14:paraId="640BE788" w14:textId="77777777" w:rsidR="00777A69" w:rsidRDefault="00777A69" w:rsidP="009D7661">
      <w:pPr>
        <w:pStyle w:val="ae"/>
        <w:jc w:val="both"/>
      </w:pPr>
      <w:r w:rsidRPr="00B3566F">
        <w:rPr>
          <w:rStyle w:val="af0"/>
          <w:rFonts w:ascii="PT Sans" w:hAnsi="PT Sans"/>
          <w:sz w:val="18"/>
          <w:szCs w:val="18"/>
        </w:rPr>
        <w:footnoteRef/>
      </w:r>
      <w:r>
        <w:rPr>
          <w:rFonts w:ascii="PT Sans" w:hAnsi="PT Sans"/>
          <w:sz w:val="18"/>
          <w:szCs w:val="18"/>
        </w:rPr>
        <w:t>Там само.</w:t>
      </w:r>
    </w:p>
  </w:footnote>
  <w:footnote w:id="5">
    <w:p w14:paraId="37BE433E" w14:textId="77777777" w:rsidR="00777A69" w:rsidRDefault="00777A69" w:rsidP="009D7661">
      <w:pPr>
        <w:pStyle w:val="ae"/>
        <w:jc w:val="both"/>
      </w:pPr>
      <w:r w:rsidRPr="00B3566F">
        <w:rPr>
          <w:rStyle w:val="af0"/>
          <w:rFonts w:ascii="PT Sans" w:hAnsi="PT Sans"/>
          <w:sz w:val="18"/>
          <w:szCs w:val="18"/>
        </w:rPr>
        <w:footnoteRef/>
      </w:r>
      <w:r>
        <w:rPr>
          <w:rFonts w:ascii="PT Sans" w:hAnsi="PT Sans"/>
          <w:sz w:val="18"/>
          <w:szCs w:val="18"/>
        </w:rPr>
        <w:t>Там само.</w:t>
      </w:r>
    </w:p>
  </w:footnote>
  <w:footnote w:id="6">
    <w:p w14:paraId="0133AD75" w14:textId="77777777" w:rsidR="00777A69" w:rsidRDefault="00777A69" w:rsidP="00B0541B">
      <w:pPr>
        <w:pStyle w:val="ae"/>
        <w:jc w:val="both"/>
      </w:pPr>
      <w:r w:rsidRPr="00C95F97">
        <w:rPr>
          <w:rStyle w:val="af0"/>
          <w:rFonts w:ascii="PT Sans" w:hAnsi="PT Sans"/>
          <w:color w:val="000000"/>
          <w:sz w:val="18"/>
          <w:szCs w:val="18"/>
        </w:rPr>
        <w:footnoteRef/>
      </w:r>
      <w:r w:rsidRPr="00C95F97">
        <w:rPr>
          <w:rFonts w:ascii="PT Sans" w:hAnsi="PT Sans" w:cs="Tahoma"/>
          <w:sz w:val="18"/>
          <w:szCs w:val="18"/>
        </w:rPr>
        <w:t>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A94"/>
    <w:multiLevelType w:val="hybridMultilevel"/>
    <w:tmpl w:val="8ABCED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BF86A0F"/>
    <w:multiLevelType w:val="hybridMultilevel"/>
    <w:tmpl w:val="2ACE8D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1D00DA"/>
    <w:multiLevelType w:val="hybridMultilevel"/>
    <w:tmpl w:val="C6D69E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474F81"/>
    <w:multiLevelType w:val="hybridMultilevel"/>
    <w:tmpl w:val="761E0200"/>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20094182"/>
    <w:multiLevelType w:val="hybridMultilevel"/>
    <w:tmpl w:val="1472D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8B7F51"/>
    <w:multiLevelType w:val="hybridMultilevel"/>
    <w:tmpl w:val="A552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33DA626D"/>
    <w:multiLevelType w:val="hybridMultilevel"/>
    <w:tmpl w:val="A46A039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5386ACA"/>
    <w:multiLevelType w:val="hybridMultilevel"/>
    <w:tmpl w:val="E69ECEBE"/>
    <w:lvl w:ilvl="0" w:tplc="6C100C1C">
      <w:start w:val="1"/>
      <w:numFmt w:val="bullet"/>
      <w:lvlText w:val="-"/>
      <w:lvlJc w:val="left"/>
      <w:pPr>
        <w:ind w:left="927" w:hanging="360"/>
      </w:pPr>
      <w:rPr>
        <w:rFonts w:ascii="Times New Roman" w:eastAsia="Times New Roman" w:hAnsi="Times New Roman" w:hint="default"/>
        <w:color w:val="00000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6234E5"/>
    <w:multiLevelType w:val="hybridMultilevel"/>
    <w:tmpl w:val="101A2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2633AB"/>
    <w:multiLevelType w:val="hybridMultilevel"/>
    <w:tmpl w:val="6A0C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A90194"/>
    <w:multiLevelType w:val="hybridMultilevel"/>
    <w:tmpl w:val="91CA9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617C25"/>
    <w:multiLevelType w:val="hybridMultilevel"/>
    <w:tmpl w:val="8A1E0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CC0545"/>
    <w:multiLevelType w:val="hybridMultilevel"/>
    <w:tmpl w:val="581A738C"/>
    <w:lvl w:ilvl="0" w:tplc="C388D64A">
      <w:start w:val="3"/>
      <w:numFmt w:val="bullet"/>
      <w:lvlText w:val="-"/>
      <w:lvlJc w:val="left"/>
      <w:pPr>
        <w:ind w:left="786" w:hanging="360"/>
      </w:pPr>
      <w:rPr>
        <w:rFonts w:ascii="PT Sans" w:eastAsia="Times New Roman" w:hAnsi="PT San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E20397D"/>
    <w:multiLevelType w:val="singleLevel"/>
    <w:tmpl w:val="B1F48402"/>
    <w:lvl w:ilvl="0">
      <w:start w:val="1"/>
      <w:numFmt w:val="bullet"/>
      <w:lvlText w:val="-"/>
      <w:lvlJc w:val="left"/>
      <w:pPr>
        <w:tabs>
          <w:tab w:val="num" w:pos="720"/>
        </w:tabs>
        <w:ind w:left="720" w:hanging="720"/>
      </w:pPr>
      <w:rPr>
        <w:rFonts w:hint="default"/>
      </w:rPr>
    </w:lvl>
  </w:abstractNum>
  <w:abstractNum w:abstractNumId="16"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8B6DA3"/>
    <w:multiLevelType w:val="hybridMultilevel"/>
    <w:tmpl w:val="16309D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AD6902"/>
    <w:multiLevelType w:val="hybridMultilevel"/>
    <w:tmpl w:val="75747EF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456405"/>
    <w:multiLevelType w:val="hybridMultilevel"/>
    <w:tmpl w:val="9C26CA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586E05"/>
    <w:multiLevelType w:val="hybridMultilevel"/>
    <w:tmpl w:val="94A062C0"/>
    <w:lvl w:ilvl="0" w:tplc="149629A2">
      <w:start w:val="1"/>
      <w:numFmt w:val="decimal"/>
      <w:lvlText w:val="%1."/>
      <w:lvlJc w:val="left"/>
      <w:pPr>
        <w:tabs>
          <w:tab w:val="num" w:pos="1065"/>
        </w:tabs>
        <w:ind w:left="1065" w:hanging="7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1"/>
  </w:num>
  <w:num w:numId="2">
    <w:abstractNumId w:val="19"/>
  </w:num>
  <w:num w:numId="3">
    <w:abstractNumId w:val="6"/>
  </w:num>
  <w:num w:numId="4">
    <w:abstractNumId w:val="16"/>
  </w:num>
  <w:num w:numId="5">
    <w:abstractNumId w:val="21"/>
  </w:num>
  <w:num w:numId="6">
    <w:abstractNumId w:val="21"/>
  </w:num>
  <w:num w:numId="7">
    <w:abstractNumId w:val="21"/>
  </w:num>
  <w:num w:numId="8">
    <w:abstractNumId w:val="21"/>
    <w:lvlOverride w:ilvl="0">
      <w:startOverride w:val="1"/>
    </w:lvlOverride>
  </w:num>
  <w:num w:numId="9">
    <w:abstractNumId w:val="21"/>
  </w:num>
  <w:num w:numId="10">
    <w:abstractNumId w:val="21"/>
  </w:num>
  <w:num w:numId="11">
    <w:abstractNumId w:val="21"/>
  </w:num>
  <w:num w:numId="12">
    <w:abstractNumId w:val="9"/>
  </w:num>
  <w:num w:numId="13">
    <w:abstractNumId w:val="15"/>
  </w:num>
  <w:num w:numId="14">
    <w:abstractNumId w:val="8"/>
  </w:num>
  <w:num w:numId="15">
    <w:abstractNumId w:val="14"/>
  </w:num>
  <w:num w:numId="16">
    <w:abstractNumId w:val="5"/>
  </w:num>
  <w:num w:numId="17">
    <w:abstractNumId w:val="12"/>
  </w:num>
  <w:num w:numId="18">
    <w:abstractNumId w:val="3"/>
  </w:num>
  <w:num w:numId="19">
    <w:abstractNumId w:val="11"/>
  </w:num>
  <w:num w:numId="20">
    <w:abstractNumId w:val="18"/>
  </w:num>
  <w:num w:numId="21">
    <w:abstractNumId w:val="7"/>
  </w:num>
  <w:num w:numId="22">
    <w:abstractNumId w:val="1"/>
  </w:num>
  <w:num w:numId="23">
    <w:abstractNumId w:val="17"/>
  </w:num>
  <w:num w:numId="24">
    <w:abstractNumId w:val="13"/>
  </w:num>
  <w:num w:numId="25">
    <w:abstractNumId w:val="2"/>
  </w:num>
  <w:num w:numId="26">
    <w:abstractNumId w:val="4"/>
  </w:num>
  <w:num w:numId="27">
    <w:abstractNumId w:val="20"/>
  </w:num>
  <w:num w:numId="28">
    <w:abstractNumId w:val="0"/>
  </w:num>
  <w:num w:numId="29">
    <w:abstractNumId w:val="1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4270E"/>
    <w:rsid w:val="00054DE1"/>
    <w:rsid w:val="0006627A"/>
    <w:rsid w:val="000710BB"/>
    <w:rsid w:val="00071BBD"/>
    <w:rsid w:val="0007396D"/>
    <w:rsid w:val="00081449"/>
    <w:rsid w:val="00087AFC"/>
    <w:rsid w:val="00092ED4"/>
    <w:rsid w:val="000C40A0"/>
    <w:rsid w:val="000D1F73"/>
    <w:rsid w:val="000F01A9"/>
    <w:rsid w:val="00143594"/>
    <w:rsid w:val="001435BE"/>
    <w:rsid w:val="001943AA"/>
    <w:rsid w:val="00197089"/>
    <w:rsid w:val="001D56C1"/>
    <w:rsid w:val="001E2F2A"/>
    <w:rsid w:val="0023533A"/>
    <w:rsid w:val="0024717A"/>
    <w:rsid w:val="00253BCC"/>
    <w:rsid w:val="00270675"/>
    <w:rsid w:val="00283245"/>
    <w:rsid w:val="002857A3"/>
    <w:rsid w:val="002E114E"/>
    <w:rsid w:val="002F706D"/>
    <w:rsid w:val="00306C33"/>
    <w:rsid w:val="003463FC"/>
    <w:rsid w:val="00355E51"/>
    <w:rsid w:val="0038631F"/>
    <w:rsid w:val="003B5138"/>
    <w:rsid w:val="003C1370"/>
    <w:rsid w:val="003C70D8"/>
    <w:rsid w:val="003D35CF"/>
    <w:rsid w:val="003D50DF"/>
    <w:rsid w:val="003E7DD3"/>
    <w:rsid w:val="003F0A41"/>
    <w:rsid w:val="00413CFC"/>
    <w:rsid w:val="00423488"/>
    <w:rsid w:val="00430637"/>
    <w:rsid w:val="00437A3D"/>
    <w:rsid w:val="00443A44"/>
    <w:rsid w:val="004442EE"/>
    <w:rsid w:val="0046632F"/>
    <w:rsid w:val="004908A6"/>
    <w:rsid w:val="00494B8C"/>
    <w:rsid w:val="004A6336"/>
    <w:rsid w:val="004D0200"/>
    <w:rsid w:val="004D1575"/>
    <w:rsid w:val="004E0EDF"/>
    <w:rsid w:val="004F6918"/>
    <w:rsid w:val="005022EC"/>
    <w:rsid w:val="005251A5"/>
    <w:rsid w:val="00530BFF"/>
    <w:rsid w:val="00537BCB"/>
    <w:rsid w:val="005413FF"/>
    <w:rsid w:val="00543236"/>
    <w:rsid w:val="00556E26"/>
    <w:rsid w:val="0058278B"/>
    <w:rsid w:val="005C0BED"/>
    <w:rsid w:val="005D764D"/>
    <w:rsid w:val="005F4692"/>
    <w:rsid w:val="005F5AFB"/>
    <w:rsid w:val="00602DCA"/>
    <w:rsid w:val="0063774B"/>
    <w:rsid w:val="0066083F"/>
    <w:rsid w:val="006644C7"/>
    <w:rsid w:val="006757B0"/>
    <w:rsid w:val="00681569"/>
    <w:rsid w:val="006A0A88"/>
    <w:rsid w:val="006A3391"/>
    <w:rsid w:val="006C52C8"/>
    <w:rsid w:val="006E65B0"/>
    <w:rsid w:val="006F5C29"/>
    <w:rsid w:val="00714AB2"/>
    <w:rsid w:val="00716A4F"/>
    <w:rsid w:val="007244E1"/>
    <w:rsid w:val="007631AB"/>
    <w:rsid w:val="007639CF"/>
    <w:rsid w:val="00764D13"/>
    <w:rsid w:val="0077050E"/>
    <w:rsid w:val="00773010"/>
    <w:rsid w:val="0077700A"/>
    <w:rsid w:val="00777A69"/>
    <w:rsid w:val="00786CDC"/>
    <w:rsid w:val="00791855"/>
    <w:rsid w:val="007961C4"/>
    <w:rsid w:val="007C1BFF"/>
    <w:rsid w:val="007C4280"/>
    <w:rsid w:val="007D05C3"/>
    <w:rsid w:val="007D2990"/>
    <w:rsid w:val="007D610E"/>
    <w:rsid w:val="007E3190"/>
    <w:rsid w:val="007E7F74"/>
    <w:rsid w:val="007F7C45"/>
    <w:rsid w:val="00832CCE"/>
    <w:rsid w:val="00845D1C"/>
    <w:rsid w:val="00880FD0"/>
    <w:rsid w:val="00891379"/>
    <w:rsid w:val="008928B4"/>
    <w:rsid w:val="00894491"/>
    <w:rsid w:val="008A03A1"/>
    <w:rsid w:val="008A4024"/>
    <w:rsid w:val="008B16FE"/>
    <w:rsid w:val="008C364D"/>
    <w:rsid w:val="008D1B2D"/>
    <w:rsid w:val="008E1E56"/>
    <w:rsid w:val="00941384"/>
    <w:rsid w:val="00962C2E"/>
    <w:rsid w:val="009A3B57"/>
    <w:rsid w:val="009B2DDB"/>
    <w:rsid w:val="009B302F"/>
    <w:rsid w:val="009C6960"/>
    <w:rsid w:val="009D7661"/>
    <w:rsid w:val="009F69B9"/>
    <w:rsid w:val="009F751E"/>
    <w:rsid w:val="00A01BFB"/>
    <w:rsid w:val="00A06939"/>
    <w:rsid w:val="00A07E92"/>
    <w:rsid w:val="00A2464E"/>
    <w:rsid w:val="00A2798C"/>
    <w:rsid w:val="00A31942"/>
    <w:rsid w:val="00A34E51"/>
    <w:rsid w:val="00A90398"/>
    <w:rsid w:val="00A976DA"/>
    <w:rsid w:val="00AA1223"/>
    <w:rsid w:val="00AA6B23"/>
    <w:rsid w:val="00AB05C9"/>
    <w:rsid w:val="00AB11B4"/>
    <w:rsid w:val="00AB183E"/>
    <w:rsid w:val="00AD5593"/>
    <w:rsid w:val="00AE41A6"/>
    <w:rsid w:val="00AE691D"/>
    <w:rsid w:val="00AF2652"/>
    <w:rsid w:val="00B0434C"/>
    <w:rsid w:val="00B0541B"/>
    <w:rsid w:val="00B20824"/>
    <w:rsid w:val="00B40317"/>
    <w:rsid w:val="00B47838"/>
    <w:rsid w:val="00B97286"/>
    <w:rsid w:val="00B97D39"/>
    <w:rsid w:val="00BA590A"/>
    <w:rsid w:val="00BD35EE"/>
    <w:rsid w:val="00C301EF"/>
    <w:rsid w:val="00C32BA6"/>
    <w:rsid w:val="00C42A21"/>
    <w:rsid w:val="00C549CC"/>
    <w:rsid w:val="00C55C12"/>
    <w:rsid w:val="00C568C3"/>
    <w:rsid w:val="00C61924"/>
    <w:rsid w:val="00CC1FE2"/>
    <w:rsid w:val="00CE4EA2"/>
    <w:rsid w:val="00D05879"/>
    <w:rsid w:val="00D2172D"/>
    <w:rsid w:val="00D30551"/>
    <w:rsid w:val="00D32E26"/>
    <w:rsid w:val="00D34C0B"/>
    <w:rsid w:val="00D525C0"/>
    <w:rsid w:val="00D72DE9"/>
    <w:rsid w:val="00D82DA7"/>
    <w:rsid w:val="00D92509"/>
    <w:rsid w:val="00DA5DC4"/>
    <w:rsid w:val="00DD191F"/>
    <w:rsid w:val="00DD4251"/>
    <w:rsid w:val="00DD6FC7"/>
    <w:rsid w:val="00E0088D"/>
    <w:rsid w:val="00E06AC5"/>
    <w:rsid w:val="00E16A1A"/>
    <w:rsid w:val="00E17713"/>
    <w:rsid w:val="00E50C2E"/>
    <w:rsid w:val="00E60830"/>
    <w:rsid w:val="00E86755"/>
    <w:rsid w:val="00E87E74"/>
    <w:rsid w:val="00E91319"/>
    <w:rsid w:val="00EA0169"/>
    <w:rsid w:val="00EA0EB9"/>
    <w:rsid w:val="00EA67BC"/>
    <w:rsid w:val="00EB2C50"/>
    <w:rsid w:val="00EB4F56"/>
    <w:rsid w:val="00ED307D"/>
    <w:rsid w:val="00EF7C19"/>
    <w:rsid w:val="00F162DC"/>
    <w:rsid w:val="00F25DB2"/>
    <w:rsid w:val="00F51B26"/>
    <w:rsid w:val="00F677B9"/>
    <w:rsid w:val="00F70C8F"/>
    <w:rsid w:val="00F73A99"/>
    <w:rsid w:val="00F77E2B"/>
    <w:rsid w:val="00F95D78"/>
    <w:rsid w:val="00FA7146"/>
    <w:rsid w:val="00FB2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1DA5026-D60A-4A15-847C-AF175543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8E1E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DD42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Body Text Indent"/>
    <w:basedOn w:val="a"/>
    <w:link w:val="af2"/>
    <w:uiPriority w:val="99"/>
    <w:rsid w:val="00A31942"/>
    <w:pPr>
      <w:autoSpaceDE w:val="0"/>
      <w:autoSpaceDN w:val="0"/>
      <w:adjustRightInd w:val="0"/>
      <w:spacing w:line="240" w:lineRule="auto"/>
      <w:ind w:left="4111"/>
    </w:pPr>
    <w:rPr>
      <w:rFonts w:eastAsia="Times New Roman"/>
      <w:sz w:val="24"/>
      <w:szCs w:val="24"/>
      <w:lang w:eastAsia="ko-KR"/>
    </w:rPr>
  </w:style>
  <w:style w:type="character" w:customStyle="1" w:styleId="af2">
    <w:name w:val="Основной текст с отступом Знак"/>
    <w:basedOn w:val="a1"/>
    <w:link w:val="af1"/>
    <w:uiPriority w:val="99"/>
    <w:rsid w:val="00A31942"/>
    <w:rPr>
      <w:sz w:val="24"/>
      <w:szCs w:val="24"/>
      <w:lang w:val="uk-UA" w:eastAsia="ko-KR"/>
    </w:rPr>
  </w:style>
  <w:style w:type="character" w:customStyle="1" w:styleId="20">
    <w:name w:val="Заголовок 2 Знак"/>
    <w:basedOn w:val="a1"/>
    <w:link w:val="2"/>
    <w:semiHidden/>
    <w:rsid w:val="008E1E56"/>
    <w:rPr>
      <w:rFonts w:asciiTheme="majorHAnsi" w:eastAsiaTheme="majorEastAsia" w:hAnsiTheme="majorHAnsi" w:cstheme="majorBidi"/>
      <w:color w:val="365F91" w:themeColor="accent1" w:themeShade="BF"/>
      <w:sz w:val="26"/>
      <w:szCs w:val="26"/>
      <w:lang w:val="uk-UA" w:eastAsia="en-US"/>
    </w:rPr>
  </w:style>
  <w:style w:type="character" w:styleId="af3">
    <w:name w:val="Unresolved Mention"/>
    <w:basedOn w:val="a1"/>
    <w:uiPriority w:val="99"/>
    <w:semiHidden/>
    <w:unhideWhenUsed/>
    <w:rsid w:val="003D50DF"/>
    <w:rPr>
      <w:color w:val="605E5C"/>
      <w:shd w:val="clear" w:color="auto" w:fill="E1DFDD"/>
    </w:rPr>
  </w:style>
  <w:style w:type="character" w:customStyle="1" w:styleId="30">
    <w:name w:val="Заголовок 3 Знак"/>
    <w:basedOn w:val="a1"/>
    <w:link w:val="3"/>
    <w:semiHidden/>
    <w:rsid w:val="00DD4251"/>
    <w:rPr>
      <w:rFonts w:asciiTheme="majorHAnsi" w:eastAsiaTheme="majorEastAsia" w:hAnsiTheme="majorHAnsi" w:cstheme="majorBidi"/>
      <w:color w:val="243F60" w:themeColor="accent1" w:themeShade="7F"/>
      <w:sz w:val="24"/>
      <w:szCs w:val="24"/>
      <w:lang w:val="uk-UA" w:eastAsia="en-US"/>
    </w:rPr>
  </w:style>
  <w:style w:type="paragraph" w:customStyle="1" w:styleId="af4">
    <w:basedOn w:val="a"/>
    <w:next w:val="af5"/>
    <w:uiPriority w:val="99"/>
    <w:unhideWhenUsed/>
    <w:rsid w:val="0004270E"/>
    <w:pPr>
      <w:spacing w:before="100" w:beforeAutospacing="1" w:after="100" w:afterAutospacing="1" w:line="240" w:lineRule="auto"/>
    </w:pPr>
    <w:rPr>
      <w:rFonts w:eastAsia="Times New Roman"/>
      <w:sz w:val="24"/>
      <w:szCs w:val="24"/>
      <w:lang w:val="ru-RU" w:eastAsia="ru-RU"/>
    </w:rPr>
  </w:style>
  <w:style w:type="paragraph" w:styleId="af5">
    <w:name w:val="Normal (Web)"/>
    <w:basedOn w:val="a"/>
    <w:uiPriority w:val="99"/>
    <w:unhideWhenUsed/>
    <w:rsid w:val="000427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229241">
      <w:bodyDiv w:val="1"/>
      <w:marLeft w:val="0"/>
      <w:marRight w:val="0"/>
      <w:marTop w:val="0"/>
      <w:marBottom w:val="0"/>
      <w:divBdr>
        <w:top w:val="none" w:sz="0" w:space="0" w:color="auto"/>
        <w:left w:val="none" w:sz="0" w:space="0" w:color="auto"/>
        <w:bottom w:val="none" w:sz="0" w:space="0" w:color="auto"/>
        <w:right w:val="none" w:sz="0" w:space="0" w:color="auto"/>
      </w:divBdr>
    </w:div>
    <w:div w:id="1203981900">
      <w:bodyDiv w:val="1"/>
      <w:marLeft w:val="0"/>
      <w:marRight w:val="0"/>
      <w:marTop w:val="0"/>
      <w:marBottom w:val="0"/>
      <w:divBdr>
        <w:top w:val="none" w:sz="0" w:space="0" w:color="auto"/>
        <w:left w:val="none" w:sz="0" w:space="0" w:color="auto"/>
        <w:bottom w:val="none" w:sz="0" w:space="0" w:color="auto"/>
        <w:right w:val="none" w:sz="0" w:space="0" w:color="auto"/>
      </w:divBdr>
    </w:div>
    <w:div w:id="1206061375">
      <w:bodyDiv w:val="1"/>
      <w:marLeft w:val="0"/>
      <w:marRight w:val="0"/>
      <w:marTop w:val="0"/>
      <w:marBottom w:val="0"/>
      <w:divBdr>
        <w:top w:val="none" w:sz="0" w:space="0" w:color="auto"/>
        <w:left w:val="none" w:sz="0" w:space="0" w:color="auto"/>
        <w:bottom w:val="none" w:sz="0" w:space="0" w:color="auto"/>
        <w:right w:val="none" w:sz="0" w:space="0" w:color="auto"/>
      </w:divBdr>
      <w:divsChild>
        <w:div w:id="1566260893">
          <w:marLeft w:val="0"/>
          <w:marRight w:val="0"/>
          <w:marTop w:val="0"/>
          <w:marBottom w:val="0"/>
          <w:divBdr>
            <w:top w:val="none" w:sz="0" w:space="0" w:color="auto"/>
            <w:left w:val="none" w:sz="0" w:space="0" w:color="auto"/>
            <w:bottom w:val="none" w:sz="0" w:space="0" w:color="auto"/>
            <w:right w:val="none" w:sz="0" w:space="0" w:color="auto"/>
          </w:divBdr>
        </w:div>
        <w:div w:id="767503855">
          <w:marLeft w:val="0"/>
          <w:marRight w:val="0"/>
          <w:marTop w:val="0"/>
          <w:marBottom w:val="0"/>
          <w:divBdr>
            <w:top w:val="none" w:sz="0" w:space="0" w:color="auto"/>
            <w:left w:val="none" w:sz="0" w:space="0" w:color="auto"/>
            <w:bottom w:val="none" w:sz="0" w:space="0" w:color="auto"/>
            <w:right w:val="none" w:sz="0" w:space="0" w:color="auto"/>
          </w:divBdr>
        </w:div>
      </w:divsChild>
    </w:div>
    <w:div w:id="1897812042">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okhrimenko@kpi.ua" TargetMode="External"/><Relationship Id="rId18" Type="http://schemas.openxmlformats.org/officeDocument/2006/relationships/hyperlink" Target="https://kpi.ua/c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kpi.ua/code" TargetMode="External"/><Relationship Id="rId2" Type="http://schemas.openxmlformats.org/officeDocument/2006/relationships/customXml" Target="../customXml/item2.xml"/><Relationship Id="rId16" Type="http://schemas.openxmlformats.org/officeDocument/2006/relationships/hyperlink" Target="https://westudents.com.ua/knigi/205-nvestitsyna-dyalnst-mayorova-tv-.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hron1.chtyvo.org.ua/Zadoia_Anatolii/Mizhnarodna_investytsiina_diialnist.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okhrimenko@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BD4CD2-F876-4ED5-A5B5-10D69460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Oksana Okhrimenko</cp:lastModifiedBy>
  <cp:revision>29</cp:revision>
  <cp:lastPrinted>2020-09-07T13:50:00Z</cp:lastPrinted>
  <dcterms:created xsi:type="dcterms:W3CDTF">2021-08-27T07:59:00Z</dcterms:created>
  <dcterms:modified xsi:type="dcterms:W3CDTF">2021-08-29T18:02:00Z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