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A0"/>
      </w:tblPr>
      <w:tblGrid>
        <w:gridCol w:w="5670"/>
        <w:gridCol w:w="1309"/>
        <w:gridCol w:w="3227"/>
      </w:tblGrid>
      <w:tr w:rsidR="003B6E76" w:rsidRPr="001D04E6" w:rsidTr="00774BB0">
        <w:trPr>
          <w:trHeight w:val="416"/>
        </w:trPr>
        <w:tc>
          <w:tcPr>
            <w:tcW w:w="5670" w:type="dxa"/>
            <w:tcBorders>
              <w:right w:val="single" w:sz="4" w:space="0" w:color="auto"/>
            </w:tcBorders>
          </w:tcPr>
          <w:p w:rsidR="003B6E76" w:rsidRPr="001D04E6" w:rsidRDefault="003B6E76" w:rsidP="00774BB0">
            <w:pPr>
              <w:spacing w:line="240" w:lineRule="auto"/>
              <w:ind w:left="-57"/>
              <w:rPr>
                <w:b/>
                <w:sz w:val="20"/>
                <w:szCs w:val="20"/>
              </w:rPr>
            </w:pPr>
            <w:r w:rsidRPr="00CB1D8A">
              <w:rPr>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3.5pt;visibility:visible">
                  <v:imagedata r:id="rId7" o:title=""/>
                </v:shape>
              </w:pict>
            </w:r>
          </w:p>
        </w:tc>
        <w:tc>
          <w:tcPr>
            <w:tcW w:w="1309" w:type="dxa"/>
            <w:tcBorders>
              <w:top w:val="single" w:sz="4" w:space="0" w:color="auto"/>
              <w:left w:val="single" w:sz="4" w:space="0" w:color="auto"/>
              <w:bottom w:val="single" w:sz="4" w:space="0" w:color="auto"/>
              <w:right w:val="single" w:sz="4" w:space="0" w:color="auto"/>
            </w:tcBorders>
            <w:vAlign w:val="center"/>
          </w:tcPr>
          <w:p w:rsidR="003B6E76" w:rsidRPr="001D04E6" w:rsidRDefault="003B6E76" w:rsidP="00774BB0">
            <w:pPr>
              <w:spacing w:line="240" w:lineRule="auto"/>
              <w:ind w:left="-71"/>
              <w:jc w:val="center"/>
              <w:rPr>
                <w:b/>
                <w:sz w:val="20"/>
                <w:szCs w:val="20"/>
              </w:rPr>
            </w:pPr>
            <w:r w:rsidRPr="001D04E6">
              <w:rPr>
                <w:b/>
                <w:sz w:val="20"/>
                <w:szCs w:val="20"/>
              </w:rPr>
              <w:t>КМЕ</w:t>
            </w:r>
          </w:p>
        </w:tc>
        <w:tc>
          <w:tcPr>
            <w:tcW w:w="3227" w:type="dxa"/>
            <w:tcBorders>
              <w:left w:val="single" w:sz="4" w:space="0" w:color="auto"/>
            </w:tcBorders>
            <w:vAlign w:val="center"/>
          </w:tcPr>
          <w:p w:rsidR="003B6E76" w:rsidRPr="001D04E6" w:rsidRDefault="003B6E76" w:rsidP="0071159C">
            <w:pPr>
              <w:spacing w:line="240" w:lineRule="auto"/>
              <w:jc w:val="center"/>
              <w:rPr>
                <w:b/>
                <w:sz w:val="20"/>
                <w:szCs w:val="20"/>
              </w:rPr>
            </w:pPr>
            <w:r w:rsidRPr="001D04E6">
              <w:rPr>
                <w:b/>
                <w:sz w:val="20"/>
                <w:szCs w:val="20"/>
              </w:rPr>
              <w:t>Кафедра міжнародної економіки</w:t>
            </w:r>
          </w:p>
        </w:tc>
      </w:tr>
      <w:tr w:rsidR="003B6E76" w:rsidRPr="001D04E6" w:rsidTr="00774BB0">
        <w:trPr>
          <w:trHeight w:val="628"/>
        </w:trPr>
        <w:tc>
          <w:tcPr>
            <w:tcW w:w="10206" w:type="dxa"/>
            <w:gridSpan w:val="3"/>
          </w:tcPr>
          <w:p w:rsidR="003B6E76" w:rsidRPr="001D04E6" w:rsidRDefault="003B6E76" w:rsidP="00774BB0">
            <w:pPr>
              <w:spacing w:before="120"/>
              <w:jc w:val="center"/>
              <w:rPr>
                <w:b/>
                <w:sz w:val="20"/>
                <w:szCs w:val="20"/>
              </w:rPr>
            </w:pPr>
            <w:r w:rsidRPr="001D04E6">
              <w:rPr>
                <w:b/>
                <w:sz w:val="20"/>
                <w:szCs w:val="20"/>
              </w:rPr>
              <w:t>МІЖНАРОДНА ЕКОНОМІКА</w:t>
            </w:r>
          </w:p>
          <w:p w:rsidR="003B6E76" w:rsidRPr="001D04E6" w:rsidRDefault="003B6E76" w:rsidP="00774BB0">
            <w:pPr>
              <w:jc w:val="center"/>
              <w:rPr>
                <w:b/>
                <w:sz w:val="20"/>
                <w:szCs w:val="20"/>
              </w:rPr>
            </w:pPr>
            <w:r w:rsidRPr="001D04E6">
              <w:rPr>
                <w:b/>
                <w:sz w:val="20"/>
                <w:szCs w:val="20"/>
              </w:rPr>
              <w:t>Робоча програма навчальної дисципліни (Силабус)</w:t>
            </w:r>
          </w:p>
        </w:tc>
      </w:tr>
    </w:tbl>
    <w:p w:rsidR="003B6E76" w:rsidRPr="001D04E6" w:rsidRDefault="003B6E76"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1D04E6">
        <w:rPr>
          <w:rFonts w:ascii="Times New Roman" w:hAnsi="Times New Roman"/>
          <w:color w:val="auto"/>
          <w:sz w:val="20"/>
          <w:szCs w:val="20"/>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tblPr>
      <w:tblGrid>
        <w:gridCol w:w="2694"/>
        <w:gridCol w:w="7512"/>
      </w:tblGrid>
      <w:tr w:rsidR="003B6E76" w:rsidRPr="001D04E6" w:rsidTr="00774BB0">
        <w:tc>
          <w:tcPr>
            <w:tcW w:w="2694" w:type="dxa"/>
            <w:tcBorders>
              <w:top w:val="nil"/>
              <w:bottom w:val="single" w:sz="12" w:space="0" w:color="95B3D7"/>
              <w:right w:val="nil"/>
            </w:tcBorders>
            <w:shd w:val="clear" w:color="auto" w:fill="FFFFFF"/>
          </w:tcPr>
          <w:p w:rsidR="003B6E76" w:rsidRPr="001D04E6" w:rsidRDefault="003B6E76" w:rsidP="00774BB0">
            <w:pPr>
              <w:spacing w:before="20" w:after="20" w:line="240" w:lineRule="auto"/>
              <w:rPr>
                <w:b/>
                <w:bCs/>
                <w:sz w:val="20"/>
                <w:szCs w:val="20"/>
              </w:rPr>
            </w:pPr>
            <w:r w:rsidRPr="001D04E6">
              <w:rPr>
                <w:b/>
                <w:bCs/>
                <w:sz w:val="20"/>
                <w:szCs w:val="20"/>
              </w:rPr>
              <w:t>Рівень вищої освіти</w:t>
            </w:r>
          </w:p>
        </w:tc>
        <w:tc>
          <w:tcPr>
            <w:tcW w:w="7512" w:type="dxa"/>
            <w:tcBorders>
              <w:top w:val="nil"/>
              <w:left w:val="nil"/>
              <w:bottom w:val="single" w:sz="12" w:space="0" w:color="95B3D7"/>
            </w:tcBorders>
            <w:shd w:val="clear" w:color="auto" w:fill="FFFFFF"/>
          </w:tcPr>
          <w:p w:rsidR="003B6E76" w:rsidRPr="001D04E6" w:rsidRDefault="003B6E76" w:rsidP="00774BB0">
            <w:pPr>
              <w:spacing w:before="20" w:after="20" w:line="240" w:lineRule="auto"/>
              <w:rPr>
                <w:b/>
                <w:bCs/>
                <w:i/>
                <w:sz w:val="20"/>
                <w:szCs w:val="20"/>
                <w:lang w:val="en-US"/>
              </w:rPr>
            </w:pPr>
            <w:r w:rsidRPr="001D04E6">
              <w:rPr>
                <w:b/>
                <w:bCs/>
                <w:i/>
                <w:sz w:val="20"/>
                <w:szCs w:val="20"/>
              </w:rPr>
              <w:t>Перший (бакалаврський)</w:t>
            </w:r>
            <w:r w:rsidRPr="001D04E6">
              <w:rPr>
                <w:b/>
                <w:bCs/>
                <w:i/>
                <w:sz w:val="20"/>
                <w:szCs w:val="20"/>
              </w:rPr>
              <w:br/>
            </w:r>
          </w:p>
        </w:tc>
      </w:tr>
      <w:tr w:rsidR="003B6E76" w:rsidRPr="001D04E6" w:rsidTr="00774BB0">
        <w:tc>
          <w:tcPr>
            <w:tcW w:w="2694" w:type="dxa"/>
            <w:shd w:val="clear" w:color="auto" w:fill="DBE5F1"/>
          </w:tcPr>
          <w:p w:rsidR="003B6E76" w:rsidRPr="001D04E6" w:rsidRDefault="003B6E76" w:rsidP="00774BB0">
            <w:pPr>
              <w:spacing w:before="20" w:after="20" w:line="240" w:lineRule="auto"/>
              <w:rPr>
                <w:b/>
                <w:bCs/>
                <w:sz w:val="20"/>
                <w:szCs w:val="20"/>
              </w:rPr>
            </w:pPr>
            <w:r w:rsidRPr="001D04E6">
              <w:rPr>
                <w:b/>
                <w:bCs/>
                <w:sz w:val="20"/>
                <w:szCs w:val="20"/>
              </w:rPr>
              <w:t>Галузь знань</w:t>
            </w:r>
          </w:p>
        </w:tc>
        <w:tc>
          <w:tcPr>
            <w:tcW w:w="7512" w:type="dxa"/>
            <w:shd w:val="clear" w:color="auto" w:fill="DBE5F1"/>
          </w:tcPr>
          <w:p w:rsidR="003B6E76" w:rsidRPr="001D04E6" w:rsidRDefault="003B6E76" w:rsidP="0071159C">
            <w:pPr>
              <w:spacing w:before="20" w:after="20" w:line="240" w:lineRule="auto"/>
              <w:rPr>
                <w:i/>
                <w:sz w:val="20"/>
                <w:szCs w:val="20"/>
              </w:rPr>
            </w:pPr>
            <w:r w:rsidRPr="001D04E6">
              <w:rPr>
                <w:i/>
                <w:sz w:val="20"/>
                <w:szCs w:val="20"/>
              </w:rPr>
              <w:t>05 «Соціальні та поведінкові науки»</w:t>
            </w:r>
          </w:p>
        </w:tc>
      </w:tr>
      <w:tr w:rsidR="003B6E76" w:rsidRPr="001D04E6" w:rsidTr="00774BB0">
        <w:tc>
          <w:tcPr>
            <w:tcW w:w="2694" w:type="dxa"/>
          </w:tcPr>
          <w:p w:rsidR="003B6E76" w:rsidRPr="001D04E6" w:rsidRDefault="003B6E76" w:rsidP="00774BB0">
            <w:pPr>
              <w:spacing w:before="20" w:after="20" w:line="240" w:lineRule="auto"/>
              <w:rPr>
                <w:b/>
                <w:bCs/>
                <w:sz w:val="20"/>
                <w:szCs w:val="20"/>
              </w:rPr>
            </w:pPr>
            <w:r w:rsidRPr="001D04E6">
              <w:rPr>
                <w:b/>
                <w:bCs/>
                <w:sz w:val="20"/>
                <w:szCs w:val="20"/>
              </w:rPr>
              <w:t>Спеціальність</w:t>
            </w:r>
          </w:p>
        </w:tc>
        <w:tc>
          <w:tcPr>
            <w:tcW w:w="7512" w:type="dxa"/>
          </w:tcPr>
          <w:p w:rsidR="003B6E76" w:rsidRPr="001D04E6" w:rsidRDefault="003B6E76" w:rsidP="0071159C">
            <w:pPr>
              <w:spacing w:before="20" w:after="20" w:line="240" w:lineRule="auto"/>
              <w:rPr>
                <w:i/>
                <w:sz w:val="20"/>
                <w:szCs w:val="20"/>
              </w:rPr>
            </w:pPr>
            <w:r w:rsidRPr="001D04E6">
              <w:rPr>
                <w:i/>
                <w:sz w:val="20"/>
                <w:szCs w:val="20"/>
              </w:rPr>
              <w:t>051 Економіка</w:t>
            </w:r>
          </w:p>
        </w:tc>
      </w:tr>
      <w:tr w:rsidR="003B6E76" w:rsidRPr="001D04E6" w:rsidTr="00BF2AFF">
        <w:tc>
          <w:tcPr>
            <w:tcW w:w="2694" w:type="dxa"/>
            <w:shd w:val="clear" w:color="auto" w:fill="DBE5F1"/>
          </w:tcPr>
          <w:p w:rsidR="003B6E76" w:rsidRPr="001D04E6" w:rsidRDefault="003B6E76" w:rsidP="00774BB0">
            <w:pPr>
              <w:spacing w:before="20" w:after="20" w:line="240" w:lineRule="auto"/>
              <w:rPr>
                <w:b/>
                <w:bCs/>
                <w:sz w:val="20"/>
                <w:szCs w:val="20"/>
              </w:rPr>
            </w:pPr>
            <w:r w:rsidRPr="001D04E6">
              <w:rPr>
                <w:b/>
                <w:bCs/>
                <w:sz w:val="20"/>
                <w:szCs w:val="20"/>
              </w:rPr>
              <w:t>Освітня програма</w:t>
            </w:r>
          </w:p>
        </w:tc>
        <w:tc>
          <w:tcPr>
            <w:tcW w:w="7512" w:type="dxa"/>
            <w:shd w:val="clear" w:color="auto" w:fill="DBE5F1"/>
            <w:vAlign w:val="center"/>
          </w:tcPr>
          <w:p w:rsidR="003B6E76" w:rsidRPr="001D04E6" w:rsidRDefault="003B6E76" w:rsidP="0071159C">
            <w:pPr>
              <w:spacing w:line="240" w:lineRule="auto"/>
              <w:rPr>
                <w:sz w:val="20"/>
                <w:szCs w:val="20"/>
              </w:rPr>
            </w:pPr>
            <w:r w:rsidRPr="001D04E6">
              <w:rPr>
                <w:sz w:val="20"/>
                <w:szCs w:val="20"/>
              </w:rPr>
              <w:t>Міжнародна економіка</w:t>
            </w:r>
          </w:p>
        </w:tc>
      </w:tr>
      <w:tr w:rsidR="003B6E76" w:rsidRPr="001D04E6" w:rsidTr="00774BB0">
        <w:tc>
          <w:tcPr>
            <w:tcW w:w="2694" w:type="dxa"/>
          </w:tcPr>
          <w:p w:rsidR="003B6E76" w:rsidRPr="001D04E6" w:rsidRDefault="003B6E76" w:rsidP="00774BB0">
            <w:pPr>
              <w:spacing w:before="20" w:after="20" w:line="240" w:lineRule="auto"/>
              <w:rPr>
                <w:b/>
                <w:bCs/>
                <w:sz w:val="20"/>
                <w:szCs w:val="20"/>
              </w:rPr>
            </w:pPr>
            <w:r w:rsidRPr="001D04E6">
              <w:rPr>
                <w:b/>
                <w:bCs/>
                <w:sz w:val="20"/>
                <w:szCs w:val="20"/>
              </w:rPr>
              <w:t>Статус дисципліни</w:t>
            </w:r>
          </w:p>
        </w:tc>
        <w:tc>
          <w:tcPr>
            <w:tcW w:w="7512" w:type="dxa"/>
          </w:tcPr>
          <w:p w:rsidR="003B6E76" w:rsidRPr="001D04E6" w:rsidRDefault="003B6E76" w:rsidP="0071159C">
            <w:pPr>
              <w:spacing w:before="20" w:after="20" w:line="240" w:lineRule="auto"/>
              <w:rPr>
                <w:i/>
                <w:sz w:val="20"/>
                <w:szCs w:val="20"/>
              </w:rPr>
            </w:pPr>
            <w:r w:rsidRPr="001D04E6">
              <w:rPr>
                <w:i/>
                <w:sz w:val="20"/>
                <w:szCs w:val="20"/>
              </w:rPr>
              <w:t xml:space="preserve">Нормативна </w:t>
            </w:r>
          </w:p>
        </w:tc>
      </w:tr>
      <w:tr w:rsidR="003B6E76" w:rsidRPr="001D04E6" w:rsidTr="00774BB0">
        <w:tc>
          <w:tcPr>
            <w:tcW w:w="2694" w:type="dxa"/>
            <w:shd w:val="clear" w:color="auto" w:fill="DBE5F1"/>
          </w:tcPr>
          <w:p w:rsidR="003B6E76" w:rsidRPr="001D04E6" w:rsidRDefault="003B6E76" w:rsidP="00774BB0">
            <w:pPr>
              <w:spacing w:before="20" w:after="20" w:line="240" w:lineRule="auto"/>
              <w:rPr>
                <w:b/>
                <w:bCs/>
                <w:sz w:val="20"/>
                <w:szCs w:val="20"/>
              </w:rPr>
            </w:pPr>
            <w:r w:rsidRPr="001D04E6">
              <w:rPr>
                <w:b/>
                <w:bCs/>
                <w:sz w:val="20"/>
                <w:szCs w:val="20"/>
              </w:rPr>
              <w:t>Форма навчання</w:t>
            </w:r>
          </w:p>
        </w:tc>
        <w:tc>
          <w:tcPr>
            <w:tcW w:w="7512" w:type="dxa"/>
            <w:shd w:val="clear" w:color="auto" w:fill="DBE5F1"/>
          </w:tcPr>
          <w:p w:rsidR="003B6E76" w:rsidRPr="001D04E6" w:rsidRDefault="003B6E76" w:rsidP="0071159C">
            <w:pPr>
              <w:spacing w:before="20" w:after="20" w:line="240" w:lineRule="auto"/>
              <w:rPr>
                <w:i/>
                <w:sz w:val="20"/>
                <w:szCs w:val="20"/>
              </w:rPr>
            </w:pPr>
            <w:r w:rsidRPr="001D04E6">
              <w:rPr>
                <w:i/>
                <w:sz w:val="20"/>
                <w:szCs w:val="20"/>
              </w:rPr>
              <w:t>очна(денна), дистанційна/змішана</w:t>
            </w:r>
          </w:p>
        </w:tc>
      </w:tr>
      <w:tr w:rsidR="003B6E76" w:rsidRPr="001D04E6" w:rsidTr="00774BB0">
        <w:tc>
          <w:tcPr>
            <w:tcW w:w="2694" w:type="dxa"/>
          </w:tcPr>
          <w:p w:rsidR="003B6E76" w:rsidRPr="001D04E6" w:rsidRDefault="003B6E76" w:rsidP="00774BB0">
            <w:pPr>
              <w:spacing w:before="20" w:after="20" w:line="240" w:lineRule="auto"/>
              <w:rPr>
                <w:b/>
                <w:bCs/>
                <w:sz w:val="20"/>
                <w:szCs w:val="20"/>
              </w:rPr>
            </w:pPr>
            <w:r w:rsidRPr="001D04E6">
              <w:rPr>
                <w:b/>
                <w:bCs/>
                <w:sz w:val="20"/>
                <w:szCs w:val="20"/>
              </w:rPr>
              <w:t>Рік підготовки, семестр</w:t>
            </w:r>
          </w:p>
        </w:tc>
        <w:tc>
          <w:tcPr>
            <w:tcW w:w="7512" w:type="dxa"/>
          </w:tcPr>
          <w:p w:rsidR="003B6E76" w:rsidRPr="001D04E6" w:rsidRDefault="003B6E76" w:rsidP="0071159C">
            <w:pPr>
              <w:spacing w:before="20" w:after="20" w:line="240" w:lineRule="auto"/>
              <w:rPr>
                <w:i/>
                <w:sz w:val="20"/>
                <w:szCs w:val="20"/>
              </w:rPr>
            </w:pPr>
            <w:r w:rsidRPr="001D04E6">
              <w:rPr>
                <w:i/>
                <w:sz w:val="20"/>
                <w:szCs w:val="20"/>
              </w:rPr>
              <w:t>3 курс, весняний семестр</w:t>
            </w:r>
          </w:p>
        </w:tc>
      </w:tr>
      <w:tr w:rsidR="003B6E76" w:rsidRPr="001D04E6" w:rsidTr="00774BB0">
        <w:tc>
          <w:tcPr>
            <w:tcW w:w="2694" w:type="dxa"/>
            <w:shd w:val="clear" w:color="auto" w:fill="DBE5F1"/>
          </w:tcPr>
          <w:p w:rsidR="003B6E76" w:rsidRPr="001D04E6" w:rsidRDefault="003B6E76" w:rsidP="00774BB0">
            <w:pPr>
              <w:spacing w:before="20" w:after="20" w:line="240" w:lineRule="auto"/>
              <w:rPr>
                <w:b/>
                <w:bCs/>
                <w:sz w:val="20"/>
                <w:szCs w:val="20"/>
              </w:rPr>
            </w:pPr>
            <w:r w:rsidRPr="001D04E6">
              <w:rPr>
                <w:b/>
                <w:bCs/>
                <w:sz w:val="20"/>
                <w:szCs w:val="20"/>
              </w:rPr>
              <w:t>Обсяг дисципліни</w:t>
            </w:r>
          </w:p>
        </w:tc>
        <w:tc>
          <w:tcPr>
            <w:tcW w:w="7512" w:type="dxa"/>
            <w:shd w:val="clear" w:color="auto" w:fill="DBE5F1"/>
          </w:tcPr>
          <w:p w:rsidR="003B6E76" w:rsidRPr="001D04E6" w:rsidRDefault="003B6E76" w:rsidP="0071159C">
            <w:pPr>
              <w:spacing w:before="20" w:after="20" w:line="240" w:lineRule="auto"/>
              <w:rPr>
                <w:i/>
                <w:sz w:val="20"/>
                <w:szCs w:val="20"/>
              </w:rPr>
            </w:pPr>
            <w:r w:rsidRPr="001D04E6">
              <w:rPr>
                <w:i/>
                <w:sz w:val="20"/>
                <w:szCs w:val="20"/>
                <w:lang w:val="ru-RU"/>
              </w:rPr>
              <w:t>150/120</w:t>
            </w:r>
            <w:r w:rsidRPr="001D04E6">
              <w:rPr>
                <w:i/>
                <w:sz w:val="20"/>
                <w:szCs w:val="20"/>
              </w:rPr>
              <w:t xml:space="preserve"> годин</w:t>
            </w:r>
          </w:p>
        </w:tc>
      </w:tr>
      <w:tr w:rsidR="003B6E76" w:rsidRPr="001D04E6" w:rsidTr="00774BB0">
        <w:tc>
          <w:tcPr>
            <w:tcW w:w="2694" w:type="dxa"/>
          </w:tcPr>
          <w:p w:rsidR="003B6E76" w:rsidRPr="001D04E6" w:rsidRDefault="003B6E76" w:rsidP="00774BB0">
            <w:pPr>
              <w:spacing w:before="20" w:after="20" w:line="240" w:lineRule="auto"/>
              <w:rPr>
                <w:b/>
                <w:bCs/>
                <w:sz w:val="20"/>
                <w:szCs w:val="20"/>
              </w:rPr>
            </w:pPr>
            <w:r w:rsidRPr="001D04E6">
              <w:rPr>
                <w:b/>
                <w:bCs/>
                <w:sz w:val="20"/>
                <w:szCs w:val="20"/>
              </w:rPr>
              <w:t>Семестровий контроль/ контрольні заходи</w:t>
            </w:r>
          </w:p>
        </w:tc>
        <w:tc>
          <w:tcPr>
            <w:tcW w:w="7512" w:type="dxa"/>
          </w:tcPr>
          <w:p w:rsidR="003B6E76" w:rsidRPr="001D04E6" w:rsidRDefault="003B6E76" w:rsidP="0071159C">
            <w:pPr>
              <w:spacing w:before="20" w:after="20" w:line="240" w:lineRule="auto"/>
              <w:rPr>
                <w:i/>
                <w:sz w:val="20"/>
                <w:szCs w:val="20"/>
              </w:rPr>
            </w:pPr>
            <w:r w:rsidRPr="001D04E6">
              <w:rPr>
                <w:i/>
                <w:sz w:val="20"/>
                <w:szCs w:val="20"/>
              </w:rPr>
              <w:t>Екзамен</w:t>
            </w:r>
          </w:p>
        </w:tc>
      </w:tr>
      <w:tr w:rsidR="003B6E76" w:rsidRPr="001D04E6" w:rsidTr="00774BB0">
        <w:tc>
          <w:tcPr>
            <w:tcW w:w="2694" w:type="dxa"/>
            <w:shd w:val="clear" w:color="auto" w:fill="DBE5F1"/>
          </w:tcPr>
          <w:p w:rsidR="003B6E76" w:rsidRPr="001D04E6" w:rsidRDefault="003B6E76" w:rsidP="00774BB0">
            <w:pPr>
              <w:spacing w:before="20" w:after="20" w:line="240" w:lineRule="auto"/>
              <w:rPr>
                <w:b/>
                <w:bCs/>
                <w:sz w:val="20"/>
                <w:szCs w:val="20"/>
              </w:rPr>
            </w:pPr>
            <w:r w:rsidRPr="001D04E6">
              <w:rPr>
                <w:b/>
                <w:bCs/>
                <w:sz w:val="20"/>
                <w:szCs w:val="20"/>
              </w:rPr>
              <w:t>Розклад занять</w:t>
            </w:r>
          </w:p>
        </w:tc>
        <w:tc>
          <w:tcPr>
            <w:tcW w:w="7512" w:type="dxa"/>
            <w:shd w:val="clear" w:color="auto" w:fill="DBE5F1"/>
          </w:tcPr>
          <w:p w:rsidR="003B6E76" w:rsidRPr="001D04E6" w:rsidRDefault="003B6E76" w:rsidP="0071159C">
            <w:pPr>
              <w:spacing w:before="20" w:after="20" w:line="240" w:lineRule="auto"/>
              <w:rPr>
                <w:i/>
                <w:sz w:val="20"/>
                <w:szCs w:val="20"/>
              </w:rPr>
            </w:pPr>
            <w:r w:rsidRPr="001D04E6">
              <w:rPr>
                <w:i/>
                <w:sz w:val="20"/>
                <w:szCs w:val="20"/>
              </w:rPr>
              <w:t>Весняний семестр</w:t>
            </w:r>
          </w:p>
        </w:tc>
      </w:tr>
      <w:tr w:rsidR="003B6E76" w:rsidRPr="001D04E6" w:rsidTr="00774BB0">
        <w:tc>
          <w:tcPr>
            <w:tcW w:w="2694" w:type="dxa"/>
          </w:tcPr>
          <w:p w:rsidR="003B6E76" w:rsidRPr="001D04E6" w:rsidRDefault="003B6E76" w:rsidP="00774BB0">
            <w:pPr>
              <w:spacing w:before="20" w:after="20" w:line="240" w:lineRule="auto"/>
              <w:rPr>
                <w:b/>
                <w:bCs/>
                <w:sz w:val="20"/>
                <w:szCs w:val="20"/>
              </w:rPr>
            </w:pPr>
            <w:r w:rsidRPr="001D04E6">
              <w:rPr>
                <w:b/>
                <w:bCs/>
                <w:sz w:val="20"/>
                <w:szCs w:val="20"/>
              </w:rPr>
              <w:t>Мова викладання</w:t>
            </w:r>
          </w:p>
        </w:tc>
        <w:tc>
          <w:tcPr>
            <w:tcW w:w="7512" w:type="dxa"/>
          </w:tcPr>
          <w:p w:rsidR="003B6E76" w:rsidRPr="001D04E6" w:rsidRDefault="003B6E76" w:rsidP="0071159C">
            <w:pPr>
              <w:spacing w:before="20" w:after="20" w:line="240" w:lineRule="auto"/>
              <w:rPr>
                <w:i/>
                <w:sz w:val="20"/>
                <w:szCs w:val="20"/>
              </w:rPr>
            </w:pPr>
            <w:r w:rsidRPr="001D04E6">
              <w:rPr>
                <w:i/>
                <w:sz w:val="20"/>
                <w:szCs w:val="20"/>
              </w:rPr>
              <w:t>Українська</w:t>
            </w:r>
          </w:p>
        </w:tc>
      </w:tr>
      <w:tr w:rsidR="003B6E76" w:rsidRPr="001D04E6" w:rsidTr="00774BB0">
        <w:tc>
          <w:tcPr>
            <w:tcW w:w="2694" w:type="dxa"/>
            <w:shd w:val="clear" w:color="auto" w:fill="DBE5F1"/>
          </w:tcPr>
          <w:p w:rsidR="003B6E76" w:rsidRPr="001D04E6" w:rsidRDefault="003B6E76" w:rsidP="00774BB0">
            <w:pPr>
              <w:spacing w:before="20" w:after="20" w:line="240" w:lineRule="auto"/>
              <w:rPr>
                <w:b/>
                <w:bCs/>
                <w:sz w:val="20"/>
                <w:szCs w:val="20"/>
              </w:rPr>
            </w:pPr>
            <w:r w:rsidRPr="001D04E6">
              <w:rPr>
                <w:b/>
                <w:bCs/>
                <w:sz w:val="20"/>
                <w:szCs w:val="20"/>
              </w:rPr>
              <w:t xml:space="preserve">Інформація про </w:t>
            </w:r>
            <w:r w:rsidRPr="001D04E6">
              <w:rPr>
                <w:b/>
                <w:bCs/>
                <w:sz w:val="20"/>
                <w:szCs w:val="20"/>
              </w:rPr>
              <w:br/>
            </w:r>
            <w:r w:rsidRPr="001D04E6">
              <w:rPr>
                <w:b/>
                <w:bCs/>
                <w:sz w:val="20"/>
                <w:szCs w:val="20"/>
                <w:lang w:val="ru-RU"/>
              </w:rPr>
              <w:t>к</w:t>
            </w:r>
            <w:r w:rsidRPr="001D04E6">
              <w:rPr>
                <w:b/>
                <w:bCs/>
                <w:sz w:val="20"/>
                <w:szCs w:val="20"/>
              </w:rPr>
              <w:t>ерівника курсу / викладачів</w:t>
            </w:r>
          </w:p>
        </w:tc>
        <w:tc>
          <w:tcPr>
            <w:tcW w:w="7512" w:type="dxa"/>
            <w:shd w:val="clear" w:color="auto" w:fill="DBE5F1"/>
          </w:tcPr>
          <w:p w:rsidR="003B6E76" w:rsidRPr="001D04E6" w:rsidRDefault="003B6E76" w:rsidP="0071159C">
            <w:pPr>
              <w:spacing w:before="20" w:after="20" w:line="240" w:lineRule="auto"/>
              <w:rPr>
                <w:sz w:val="20"/>
                <w:szCs w:val="20"/>
                <w:lang w:val="ru-RU"/>
              </w:rPr>
            </w:pPr>
            <w:r w:rsidRPr="001D04E6">
              <w:rPr>
                <w:sz w:val="20"/>
                <w:szCs w:val="20"/>
              </w:rPr>
              <w:t xml:space="preserve">Лектор: </w:t>
            </w:r>
            <w:r w:rsidRPr="001D04E6">
              <w:rPr>
                <w:i/>
                <w:sz w:val="20"/>
                <w:szCs w:val="20"/>
              </w:rPr>
              <w:t xml:space="preserve">д.е.н., професор, Герасимчук Василь Гнатович, </w:t>
            </w:r>
            <w:r w:rsidRPr="001D04E6">
              <w:rPr>
                <w:i/>
                <w:sz w:val="20"/>
                <w:szCs w:val="20"/>
                <w:lang w:val="en-US"/>
              </w:rPr>
              <w:t>gerasymchuk</w:t>
            </w:r>
            <w:r w:rsidRPr="00124602">
              <w:rPr>
                <w:i/>
                <w:sz w:val="20"/>
                <w:szCs w:val="20"/>
                <w:lang w:val="ru-RU"/>
              </w:rPr>
              <w:t>.</w:t>
            </w:r>
            <w:r w:rsidRPr="001D04E6">
              <w:rPr>
                <w:i/>
                <w:sz w:val="20"/>
                <w:szCs w:val="20"/>
                <w:lang w:val="en-US"/>
              </w:rPr>
              <w:t>vh</w:t>
            </w:r>
            <w:r w:rsidRPr="00124602">
              <w:rPr>
                <w:i/>
                <w:sz w:val="20"/>
                <w:szCs w:val="20"/>
                <w:lang w:val="ru-RU"/>
              </w:rPr>
              <w:t>@</w:t>
            </w:r>
            <w:r w:rsidRPr="001D04E6">
              <w:rPr>
                <w:i/>
                <w:sz w:val="20"/>
                <w:szCs w:val="20"/>
                <w:lang w:val="en-US"/>
              </w:rPr>
              <w:t>gmail</w:t>
            </w:r>
            <w:r w:rsidRPr="00124602">
              <w:rPr>
                <w:i/>
                <w:sz w:val="20"/>
                <w:szCs w:val="20"/>
                <w:lang w:val="ru-RU"/>
              </w:rPr>
              <w:t>.</w:t>
            </w:r>
            <w:r w:rsidRPr="001D04E6">
              <w:rPr>
                <w:i/>
                <w:sz w:val="20"/>
                <w:szCs w:val="20"/>
                <w:lang w:val="en-US"/>
              </w:rPr>
              <w:t>com</w:t>
            </w:r>
          </w:p>
          <w:p w:rsidR="003B6E76" w:rsidRPr="001D04E6" w:rsidRDefault="003B6E76" w:rsidP="0071159C">
            <w:pPr>
              <w:spacing w:before="20" w:after="20" w:line="240" w:lineRule="auto"/>
              <w:rPr>
                <w:sz w:val="20"/>
                <w:szCs w:val="20"/>
              </w:rPr>
            </w:pPr>
            <w:r w:rsidRPr="001D04E6">
              <w:rPr>
                <w:sz w:val="20"/>
                <w:szCs w:val="20"/>
              </w:rPr>
              <w:t>Практичні</w:t>
            </w:r>
            <w:bookmarkStart w:id="0" w:name="_GoBack"/>
            <w:bookmarkEnd w:id="0"/>
            <w:r w:rsidRPr="001D04E6">
              <w:rPr>
                <w:sz w:val="20"/>
                <w:szCs w:val="20"/>
              </w:rPr>
              <w:t xml:space="preserve"> / Семінарські: </w:t>
            </w:r>
            <w:r w:rsidRPr="001D04E6">
              <w:rPr>
                <w:i/>
                <w:sz w:val="20"/>
                <w:szCs w:val="20"/>
              </w:rPr>
              <w:t xml:space="preserve">к.е.н., ст. викладач Редько К.Ю.  </w:t>
            </w:r>
            <w:r w:rsidRPr="001D04E6">
              <w:rPr>
                <w:i/>
                <w:sz w:val="20"/>
                <w:szCs w:val="20"/>
                <w:lang w:val="en-US"/>
              </w:rPr>
              <w:t>katredko@gmail.com</w:t>
            </w:r>
          </w:p>
        </w:tc>
      </w:tr>
      <w:tr w:rsidR="003B6E76" w:rsidRPr="001D04E6" w:rsidTr="00774BB0">
        <w:tc>
          <w:tcPr>
            <w:tcW w:w="2694" w:type="dxa"/>
          </w:tcPr>
          <w:p w:rsidR="003B6E76" w:rsidRPr="001D04E6" w:rsidRDefault="003B6E76" w:rsidP="00774BB0">
            <w:pPr>
              <w:spacing w:before="20" w:after="20" w:line="240" w:lineRule="auto"/>
              <w:rPr>
                <w:b/>
                <w:bCs/>
                <w:sz w:val="20"/>
                <w:szCs w:val="20"/>
              </w:rPr>
            </w:pPr>
            <w:r w:rsidRPr="001D04E6">
              <w:rPr>
                <w:b/>
                <w:bCs/>
                <w:sz w:val="20"/>
                <w:szCs w:val="20"/>
              </w:rPr>
              <w:t>Розміщення курсу</w:t>
            </w:r>
          </w:p>
        </w:tc>
        <w:tc>
          <w:tcPr>
            <w:tcW w:w="7512" w:type="dxa"/>
          </w:tcPr>
          <w:p w:rsidR="003B6E76" w:rsidRPr="001D04E6" w:rsidRDefault="003B6E76" w:rsidP="0071159C">
            <w:pPr>
              <w:spacing w:before="20" w:after="20" w:line="240" w:lineRule="auto"/>
              <w:rPr>
                <w:sz w:val="20"/>
                <w:szCs w:val="20"/>
              </w:rPr>
            </w:pPr>
            <w:r w:rsidRPr="001D04E6">
              <w:rPr>
                <w:sz w:val="20"/>
                <w:szCs w:val="20"/>
              </w:rPr>
              <w:t xml:space="preserve">Посилання на дистанційний ресурс (Google classroom, </w:t>
            </w:r>
            <w:r w:rsidRPr="001D04E6">
              <w:rPr>
                <w:sz w:val="20"/>
                <w:szCs w:val="20"/>
                <w:lang w:val="en-US"/>
              </w:rPr>
              <w:t>Zoom</w:t>
            </w:r>
            <w:r w:rsidRPr="001D04E6">
              <w:rPr>
                <w:sz w:val="20"/>
                <w:szCs w:val="20"/>
              </w:rPr>
              <w:t>)</w:t>
            </w:r>
          </w:p>
        </w:tc>
      </w:tr>
    </w:tbl>
    <w:p w:rsidR="003B6E76" w:rsidRPr="001D04E6" w:rsidRDefault="003B6E76"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1D04E6">
        <w:rPr>
          <w:rFonts w:ascii="Times New Roman" w:hAnsi="Times New Roman"/>
          <w:color w:val="auto"/>
          <w:sz w:val="20"/>
          <w:szCs w:val="20"/>
        </w:rPr>
        <w:t>Програма навчальної дисципліни</w:t>
      </w:r>
    </w:p>
    <w:p w:rsidR="003B6E76" w:rsidRPr="001D04E6" w:rsidRDefault="003B6E76" w:rsidP="006F5C29">
      <w:pPr>
        <w:pStyle w:val="Heading1"/>
        <w:rPr>
          <w:rFonts w:ascii="Times New Roman" w:hAnsi="Times New Roman"/>
          <w:color w:val="auto"/>
          <w:sz w:val="20"/>
          <w:szCs w:val="20"/>
        </w:rPr>
      </w:pPr>
      <w:r w:rsidRPr="001D04E6">
        <w:rPr>
          <w:rFonts w:ascii="Times New Roman" w:hAnsi="Times New Roman"/>
          <w:color w:val="auto"/>
          <w:sz w:val="20"/>
          <w:szCs w:val="20"/>
        </w:rPr>
        <w:t>Опис навчальної дисципліни, її мета, предмет вивчання та результати навчання</w:t>
      </w:r>
    </w:p>
    <w:p w:rsidR="003B6E76" w:rsidRPr="001D04E6" w:rsidRDefault="003B6E76" w:rsidP="00B56CFD">
      <w:pPr>
        <w:pStyle w:val="BodyText"/>
        <w:widowControl w:val="0"/>
        <w:spacing w:after="0"/>
        <w:ind w:firstLine="570"/>
        <w:jc w:val="both"/>
        <w:rPr>
          <w:sz w:val="20"/>
          <w:szCs w:val="20"/>
        </w:rPr>
      </w:pPr>
      <w:r w:rsidRPr="001D04E6">
        <w:rPr>
          <w:sz w:val="20"/>
          <w:szCs w:val="20"/>
        </w:rPr>
        <w:t xml:space="preserve">Робоча програма кредитного модуля «Міжнародна економіка» складена відповідно до програми навчальної дисципліни «Міжнародна економіка». Кредитний модуль "Міжнародна економіка" є нормативною загальноекономічною дисципліною. Його вивчення закладає основу для подальшого вивчення комплексу фахових дисциплін міжнародного спрямування. </w:t>
      </w:r>
    </w:p>
    <w:p w:rsidR="003B6E76" w:rsidRPr="001D04E6" w:rsidRDefault="003B6E76" w:rsidP="00B56CFD">
      <w:pPr>
        <w:pStyle w:val="BodyTextIndent"/>
        <w:spacing w:after="0"/>
        <w:ind w:left="0" w:firstLine="567"/>
        <w:jc w:val="both"/>
        <w:rPr>
          <w:sz w:val="20"/>
          <w:szCs w:val="20"/>
          <w:lang w:val="uk-UA"/>
        </w:rPr>
      </w:pPr>
      <w:r w:rsidRPr="001D04E6">
        <w:rPr>
          <w:sz w:val="20"/>
          <w:szCs w:val="20"/>
          <w:lang w:val="uk-UA"/>
        </w:rPr>
        <w:t xml:space="preserve">Метою кредитного модулю є формування у студентів здатностей: системних знань щодо </w:t>
      </w:r>
      <w:r w:rsidRPr="001D04E6">
        <w:rPr>
          <w:bCs/>
          <w:sz w:val="20"/>
          <w:szCs w:val="20"/>
          <w:lang w:val="uk-UA"/>
        </w:rPr>
        <w:t>умов, форм, механізмів функціонування міжнародної економіки, методів та інструментів регулювання міжнародної економічної діяльності;</w:t>
      </w:r>
      <w:r w:rsidRPr="001D04E6">
        <w:rPr>
          <w:sz w:val="20"/>
          <w:szCs w:val="20"/>
          <w:lang w:val="uk-UA"/>
        </w:rPr>
        <w:t xml:space="preserve"> аналізу та оцінки процесів міжнародної торгівлі, руху капіталу, міжнародного науково-технічного співробітництва, валютно-фінансових відносин, міжнародної інтеграції; обґрунтування рекомендації щодо регулювання </w:t>
      </w:r>
      <w:r w:rsidRPr="001D04E6">
        <w:rPr>
          <w:bCs/>
          <w:sz w:val="20"/>
          <w:szCs w:val="20"/>
          <w:lang w:val="uk-UA"/>
        </w:rPr>
        <w:t>міжнародної економічної діяльності країн</w:t>
      </w:r>
      <w:r w:rsidRPr="001D04E6">
        <w:rPr>
          <w:sz w:val="20"/>
          <w:szCs w:val="20"/>
          <w:lang w:val="uk-UA"/>
        </w:rPr>
        <w:t xml:space="preserve">.  </w:t>
      </w:r>
    </w:p>
    <w:p w:rsidR="003B6E76" w:rsidRPr="001D04E6" w:rsidRDefault="003B6E76" w:rsidP="00B56CFD">
      <w:pPr>
        <w:spacing w:line="240" w:lineRule="auto"/>
        <w:ind w:firstLine="540"/>
        <w:jc w:val="both"/>
        <w:rPr>
          <w:sz w:val="20"/>
          <w:szCs w:val="20"/>
        </w:rPr>
      </w:pPr>
      <w:r w:rsidRPr="001D04E6">
        <w:rPr>
          <w:sz w:val="20"/>
          <w:szCs w:val="20"/>
        </w:rPr>
        <w:t>Основні завдання кредитного модуля. Згідно з вимогами програми навчальної дисципліни студенти після засвоєння кредитного модуля мають продемонструвати такі результати навчання:</w:t>
      </w:r>
    </w:p>
    <w:p w:rsidR="003B6E76" w:rsidRPr="001D04E6" w:rsidRDefault="003B6E76" w:rsidP="00B56CFD">
      <w:pPr>
        <w:spacing w:line="240" w:lineRule="auto"/>
        <w:jc w:val="both"/>
        <w:rPr>
          <w:b/>
          <w:bCs/>
          <w:iCs/>
          <w:sz w:val="20"/>
          <w:szCs w:val="20"/>
        </w:rPr>
      </w:pPr>
      <w:r w:rsidRPr="001D04E6">
        <w:rPr>
          <w:b/>
          <w:bCs/>
          <w:iCs/>
          <w:sz w:val="20"/>
          <w:szCs w:val="20"/>
        </w:rPr>
        <w:t xml:space="preserve">знання: </w:t>
      </w:r>
      <w:r w:rsidRPr="001D04E6">
        <w:rPr>
          <w:sz w:val="20"/>
          <w:szCs w:val="20"/>
        </w:rPr>
        <w:t>призначення та основних характеристик елементів міжнародної економіки;</w:t>
      </w:r>
      <w:r w:rsidRPr="001D04E6">
        <w:rPr>
          <w:b/>
          <w:bCs/>
          <w:iCs/>
          <w:sz w:val="20"/>
          <w:szCs w:val="20"/>
        </w:rPr>
        <w:t xml:space="preserve"> </w:t>
      </w:r>
      <w:r w:rsidRPr="001D04E6">
        <w:rPr>
          <w:sz w:val="20"/>
          <w:szCs w:val="20"/>
        </w:rPr>
        <w:t>теоретичних аспектів та закономірностей здійснення міжнародної торгівлі, руху факторів виробництва, міжнародного науково-технічного співробітництва, валютно-фінансового механізму, міжнародної економічної інтеграції;</w:t>
      </w:r>
      <w:r w:rsidRPr="001D04E6">
        <w:rPr>
          <w:b/>
          <w:bCs/>
          <w:iCs/>
          <w:sz w:val="20"/>
          <w:szCs w:val="20"/>
        </w:rPr>
        <w:t xml:space="preserve"> </w:t>
      </w:r>
      <w:r w:rsidRPr="001D04E6">
        <w:rPr>
          <w:sz w:val="20"/>
          <w:szCs w:val="20"/>
        </w:rPr>
        <w:t>основних положень економічного механізму діяльності підприємств різної державної приналежності в сфері міжнародного обміну товарами;</w:t>
      </w:r>
      <w:r w:rsidRPr="001D04E6">
        <w:rPr>
          <w:b/>
          <w:bCs/>
          <w:iCs/>
          <w:sz w:val="20"/>
          <w:szCs w:val="20"/>
        </w:rPr>
        <w:t xml:space="preserve"> </w:t>
      </w:r>
      <w:r w:rsidRPr="001D04E6">
        <w:rPr>
          <w:sz w:val="20"/>
          <w:szCs w:val="20"/>
        </w:rPr>
        <w:t>методів аналізу міжнародної економічної діяльності підприємства та країни в цілому;</w:t>
      </w:r>
    </w:p>
    <w:p w:rsidR="003B6E76" w:rsidRPr="001D04E6" w:rsidRDefault="003B6E76" w:rsidP="00B56CFD">
      <w:pPr>
        <w:spacing w:line="240" w:lineRule="auto"/>
        <w:jc w:val="both"/>
        <w:rPr>
          <w:sz w:val="20"/>
          <w:szCs w:val="20"/>
        </w:rPr>
      </w:pPr>
      <w:r w:rsidRPr="001D04E6">
        <w:rPr>
          <w:b/>
          <w:bCs/>
          <w:iCs/>
          <w:sz w:val="20"/>
          <w:szCs w:val="20"/>
        </w:rPr>
        <w:t>уміння:</w:t>
      </w:r>
      <w:r w:rsidRPr="001D04E6">
        <w:rPr>
          <w:sz w:val="20"/>
          <w:szCs w:val="20"/>
        </w:rPr>
        <w:t xml:space="preserve"> застосовувати знання на практиці для успішного управління підрозділом, підприємством, об’єднанням підприємств; володіти методами розрахунку основних показників міжнародної економічної діяльності підприємства та національної економіки; обґрунтовувати доцільність та економічну ефективність міжнародної торгівлі, методів її регулювання; здійснювати економічну оцінку та прогнозування руху факторів виробництва; розраховувати ціну ліцензії при трансфері технологій; оцінювати вплив коливань валютних курсів на показники міжнародної торгівлі.</w:t>
      </w:r>
    </w:p>
    <w:p w:rsidR="003B6E76" w:rsidRPr="001D04E6" w:rsidRDefault="003B6E76" w:rsidP="00B56CFD">
      <w:pPr>
        <w:pStyle w:val="BodyText"/>
        <w:widowControl w:val="0"/>
        <w:spacing w:after="0"/>
        <w:ind w:firstLine="570"/>
        <w:rPr>
          <w:sz w:val="20"/>
          <w:szCs w:val="20"/>
        </w:rPr>
        <w:sectPr w:rsidR="003B6E76" w:rsidRPr="001D04E6" w:rsidSect="00076CEE">
          <w:pgSz w:w="11906" w:h="16838"/>
          <w:pgMar w:top="1134" w:right="851" w:bottom="1134" w:left="1418" w:header="709" w:footer="709" w:gutter="0"/>
          <w:cols w:space="708"/>
          <w:docGrid w:linePitch="360"/>
        </w:sectPr>
      </w:pPr>
    </w:p>
    <w:p w:rsidR="003B6E76" w:rsidRPr="001D04E6" w:rsidRDefault="003B6E76" w:rsidP="00C41726">
      <w:pPr>
        <w:spacing w:after="120" w:line="240" w:lineRule="auto"/>
        <w:ind w:firstLine="540"/>
        <w:jc w:val="both"/>
        <w:rPr>
          <w:sz w:val="20"/>
          <w:szCs w:val="20"/>
        </w:rPr>
      </w:pPr>
    </w:p>
    <w:p w:rsidR="003B6E76" w:rsidRPr="001D04E6" w:rsidRDefault="003B6E76" w:rsidP="001D04E6">
      <w:pPr>
        <w:pStyle w:val="Heading1"/>
        <w:spacing w:line="240" w:lineRule="auto"/>
        <w:jc w:val="center"/>
        <w:rPr>
          <w:rFonts w:ascii="Times New Roman" w:hAnsi="Times New Roman"/>
          <w:color w:val="auto"/>
          <w:sz w:val="20"/>
          <w:szCs w:val="20"/>
        </w:rPr>
      </w:pPr>
      <w:r w:rsidRPr="001D04E6">
        <w:rPr>
          <w:rFonts w:ascii="Times New Roman" w:hAnsi="Times New Roman"/>
          <w:color w:val="auto"/>
          <w:sz w:val="20"/>
          <w:szCs w:val="20"/>
        </w:rPr>
        <w:t>Пререквізити та постреквізити дисципліни (місце в структурно-логічній схемі навчання за відповідною освітньою програмою)</w:t>
      </w:r>
    </w:p>
    <w:p w:rsidR="003B6E76" w:rsidRPr="001D04E6" w:rsidRDefault="003B6E76" w:rsidP="00644A86">
      <w:pPr>
        <w:spacing w:after="120" w:line="240" w:lineRule="auto"/>
        <w:ind w:firstLine="540"/>
        <w:jc w:val="both"/>
        <w:rPr>
          <w:sz w:val="20"/>
          <w:szCs w:val="20"/>
        </w:rPr>
      </w:pPr>
      <w:r w:rsidRPr="001D04E6">
        <w:rPr>
          <w:sz w:val="20"/>
          <w:szCs w:val="20"/>
        </w:rPr>
        <w:t>Передумовою вивчення кредитного модулю є дисципліни фундаментального циклу „Економічна теорія", „Економіка підприємства", в т. ч. кредитні модулі "Політекономія", "Мікроекономіка", "Макроекономіка".</w:t>
      </w:r>
    </w:p>
    <w:p w:rsidR="003B6E76" w:rsidRPr="002C64D8" w:rsidRDefault="003B6E76" w:rsidP="002C64D8">
      <w:pPr>
        <w:pStyle w:val="Heading1"/>
        <w:spacing w:before="0" w:after="0" w:line="240" w:lineRule="auto"/>
        <w:ind w:left="0"/>
        <w:jc w:val="center"/>
        <w:rPr>
          <w:rFonts w:ascii="Times New Roman" w:hAnsi="Times New Roman"/>
          <w:color w:val="auto"/>
          <w:sz w:val="20"/>
          <w:szCs w:val="20"/>
          <w:lang w:val="en-US"/>
        </w:rPr>
      </w:pPr>
      <w:r w:rsidRPr="001D04E6">
        <w:rPr>
          <w:rFonts w:ascii="Times New Roman" w:hAnsi="Times New Roman"/>
          <w:color w:val="auto"/>
          <w:sz w:val="20"/>
          <w:szCs w:val="20"/>
        </w:rPr>
        <w:t>Зміст навчальної дисципл</w:t>
      </w:r>
      <w:r w:rsidRPr="002C64D8">
        <w:rPr>
          <w:rFonts w:ascii="Times New Roman" w:hAnsi="Times New Roman"/>
          <w:color w:val="auto"/>
          <w:sz w:val="20"/>
          <w:szCs w:val="20"/>
        </w:rPr>
        <w:t>іни</w:t>
      </w:r>
    </w:p>
    <w:p w:rsidR="003B6E76" w:rsidRPr="002C64D8" w:rsidRDefault="003B6E76" w:rsidP="002C64D8">
      <w:pPr>
        <w:pStyle w:val="Heading1"/>
        <w:numPr>
          <w:ilvl w:val="0"/>
          <w:numId w:val="0"/>
        </w:numPr>
        <w:spacing w:before="0" w:after="0" w:line="240" w:lineRule="auto"/>
        <w:ind w:left="-360"/>
        <w:jc w:val="center"/>
        <w:rPr>
          <w:rFonts w:ascii="Times New Roman" w:hAnsi="Times New Roman"/>
          <w:color w:val="auto"/>
          <w:sz w:val="20"/>
          <w:szCs w:val="20"/>
        </w:rPr>
      </w:pPr>
      <w:r w:rsidRPr="002C64D8">
        <w:rPr>
          <w:rFonts w:ascii="Times New Roman" w:hAnsi="Times New Roman"/>
          <w:color w:val="auto"/>
          <w:sz w:val="20"/>
          <w:szCs w:val="20"/>
        </w:rPr>
        <w:t>Структура кредитного модуля</w:t>
      </w:r>
    </w:p>
    <w:p w:rsidR="003B6E76" w:rsidRPr="002C64D8" w:rsidRDefault="003B6E76" w:rsidP="002C64D8">
      <w:pPr>
        <w:spacing w:line="240" w:lineRule="auto"/>
        <w:jc w:val="center"/>
        <w:rPr>
          <w:b/>
          <w:bCs/>
          <w:caps/>
          <w:sz w:val="20"/>
          <w:szCs w:val="20"/>
        </w:rPr>
      </w:pPr>
      <w:r w:rsidRPr="002C64D8">
        <w:rPr>
          <w:b/>
          <w:bCs/>
          <w:caps/>
          <w:sz w:val="20"/>
          <w:szCs w:val="20"/>
        </w:rPr>
        <w:t>Для груп УМ</w:t>
      </w:r>
    </w:p>
    <w:tbl>
      <w:tblPr>
        <w:tblW w:w="9598"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9"/>
        <w:gridCol w:w="845"/>
        <w:gridCol w:w="897"/>
        <w:gridCol w:w="1134"/>
        <w:gridCol w:w="1276"/>
        <w:gridCol w:w="667"/>
      </w:tblGrid>
      <w:tr w:rsidR="003B6E76" w:rsidRPr="0049399D" w:rsidTr="0071159C">
        <w:trPr>
          <w:trHeight w:val="230"/>
          <w:jc w:val="center"/>
        </w:trPr>
        <w:tc>
          <w:tcPr>
            <w:tcW w:w="4779" w:type="dxa"/>
            <w:vMerge w:val="restart"/>
            <w:vAlign w:val="center"/>
          </w:tcPr>
          <w:p w:rsidR="003B6E76" w:rsidRPr="0049399D" w:rsidRDefault="003B6E76" w:rsidP="0071159C">
            <w:pPr>
              <w:widowControl w:val="0"/>
              <w:jc w:val="center"/>
              <w:rPr>
                <w:b/>
                <w:sz w:val="20"/>
                <w:szCs w:val="20"/>
              </w:rPr>
            </w:pPr>
            <w:r w:rsidRPr="0049399D">
              <w:rPr>
                <w:b/>
                <w:sz w:val="20"/>
                <w:szCs w:val="20"/>
              </w:rPr>
              <w:t>Назва розділів і тем</w:t>
            </w:r>
          </w:p>
        </w:tc>
        <w:tc>
          <w:tcPr>
            <w:tcW w:w="4819" w:type="dxa"/>
            <w:gridSpan w:val="5"/>
          </w:tcPr>
          <w:p w:rsidR="003B6E76" w:rsidRPr="0049399D" w:rsidRDefault="003B6E76" w:rsidP="0071159C">
            <w:pPr>
              <w:jc w:val="center"/>
              <w:rPr>
                <w:sz w:val="20"/>
                <w:szCs w:val="20"/>
              </w:rPr>
            </w:pPr>
            <w:r w:rsidRPr="0049399D">
              <w:rPr>
                <w:sz w:val="20"/>
                <w:szCs w:val="20"/>
              </w:rPr>
              <w:t>Кількість годин</w:t>
            </w:r>
          </w:p>
        </w:tc>
      </w:tr>
      <w:tr w:rsidR="003B6E76" w:rsidRPr="0049399D" w:rsidTr="0071159C">
        <w:trPr>
          <w:trHeight w:val="266"/>
          <w:jc w:val="center"/>
        </w:trPr>
        <w:tc>
          <w:tcPr>
            <w:tcW w:w="4779" w:type="dxa"/>
            <w:vMerge/>
            <w:vAlign w:val="center"/>
          </w:tcPr>
          <w:p w:rsidR="003B6E76" w:rsidRPr="0049399D" w:rsidRDefault="003B6E76" w:rsidP="0071159C">
            <w:pPr>
              <w:widowControl w:val="0"/>
              <w:rPr>
                <w:b/>
                <w:sz w:val="20"/>
                <w:szCs w:val="20"/>
              </w:rPr>
            </w:pPr>
          </w:p>
        </w:tc>
        <w:tc>
          <w:tcPr>
            <w:tcW w:w="845" w:type="dxa"/>
            <w:vMerge w:val="restart"/>
            <w:textDirection w:val="btLr"/>
            <w:vAlign w:val="center"/>
          </w:tcPr>
          <w:p w:rsidR="003B6E76" w:rsidRPr="0049399D" w:rsidRDefault="003B6E76" w:rsidP="0071159C">
            <w:pPr>
              <w:widowControl w:val="0"/>
              <w:jc w:val="center"/>
              <w:rPr>
                <w:sz w:val="20"/>
                <w:szCs w:val="20"/>
              </w:rPr>
            </w:pPr>
            <w:r w:rsidRPr="0049399D">
              <w:rPr>
                <w:sz w:val="20"/>
                <w:szCs w:val="20"/>
              </w:rPr>
              <w:t>Всього</w:t>
            </w:r>
          </w:p>
        </w:tc>
        <w:tc>
          <w:tcPr>
            <w:tcW w:w="3974" w:type="dxa"/>
            <w:gridSpan w:val="4"/>
            <w:vAlign w:val="center"/>
          </w:tcPr>
          <w:p w:rsidR="003B6E76" w:rsidRPr="0049399D" w:rsidRDefault="003B6E76" w:rsidP="0071159C">
            <w:pPr>
              <w:jc w:val="center"/>
              <w:rPr>
                <w:sz w:val="20"/>
                <w:szCs w:val="20"/>
              </w:rPr>
            </w:pPr>
            <w:r w:rsidRPr="0049399D">
              <w:rPr>
                <w:sz w:val="20"/>
                <w:szCs w:val="20"/>
              </w:rPr>
              <w:t>у тому числі</w:t>
            </w:r>
          </w:p>
        </w:tc>
      </w:tr>
      <w:tr w:rsidR="003B6E76" w:rsidRPr="0049399D" w:rsidTr="0071159C">
        <w:trPr>
          <w:cantSplit/>
          <w:trHeight w:val="1410"/>
          <w:jc w:val="center"/>
        </w:trPr>
        <w:tc>
          <w:tcPr>
            <w:tcW w:w="4779" w:type="dxa"/>
            <w:vMerge/>
            <w:vAlign w:val="center"/>
          </w:tcPr>
          <w:p w:rsidR="003B6E76" w:rsidRPr="0049399D" w:rsidRDefault="003B6E76" w:rsidP="0071159C">
            <w:pPr>
              <w:widowControl w:val="0"/>
              <w:rPr>
                <w:b/>
                <w:sz w:val="20"/>
                <w:szCs w:val="20"/>
              </w:rPr>
            </w:pPr>
          </w:p>
        </w:tc>
        <w:tc>
          <w:tcPr>
            <w:tcW w:w="845" w:type="dxa"/>
            <w:vMerge/>
            <w:vAlign w:val="center"/>
          </w:tcPr>
          <w:p w:rsidR="003B6E76" w:rsidRPr="0049399D" w:rsidRDefault="003B6E76" w:rsidP="0071159C">
            <w:pPr>
              <w:widowControl w:val="0"/>
              <w:jc w:val="center"/>
              <w:rPr>
                <w:b/>
                <w:sz w:val="20"/>
                <w:szCs w:val="20"/>
              </w:rPr>
            </w:pPr>
          </w:p>
        </w:tc>
        <w:tc>
          <w:tcPr>
            <w:tcW w:w="897" w:type="dxa"/>
            <w:textDirection w:val="btLr"/>
            <w:vAlign w:val="center"/>
          </w:tcPr>
          <w:p w:rsidR="003B6E76" w:rsidRPr="0049399D" w:rsidRDefault="003B6E76" w:rsidP="0071159C">
            <w:pPr>
              <w:jc w:val="center"/>
              <w:rPr>
                <w:bCs/>
                <w:sz w:val="20"/>
                <w:szCs w:val="20"/>
              </w:rPr>
            </w:pPr>
            <w:r w:rsidRPr="0049399D">
              <w:rPr>
                <w:sz w:val="20"/>
                <w:szCs w:val="20"/>
              </w:rPr>
              <w:t>Лекції</w:t>
            </w:r>
          </w:p>
        </w:tc>
        <w:tc>
          <w:tcPr>
            <w:tcW w:w="1134" w:type="dxa"/>
            <w:textDirection w:val="btLr"/>
            <w:vAlign w:val="center"/>
          </w:tcPr>
          <w:p w:rsidR="003B6E76" w:rsidRPr="0049399D" w:rsidRDefault="003B6E76" w:rsidP="0071159C">
            <w:pPr>
              <w:jc w:val="center"/>
              <w:rPr>
                <w:bCs/>
                <w:sz w:val="20"/>
                <w:szCs w:val="20"/>
              </w:rPr>
            </w:pPr>
            <w:r w:rsidRPr="0049399D">
              <w:rPr>
                <w:sz w:val="20"/>
                <w:szCs w:val="20"/>
              </w:rPr>
              <w:t>Практичні</w:t>
            </w:r>
          </w:p>
        </w:tc>
        <w:tc>
          <w:tcPr>
            <w:tcW w:w="1276" w:type="dxa"/>
            <w:textDirection w:val="btLr"/>
            <w:vAlign w:val="center"/>
          </w:tcPr>
          <w:p w:rsidR="003B6E76" w:rsidRPr="0049399D" w:rsidRDefault="003B6E76" w:rsidP="0071159C">
            <w:pPr>
              <w:jc w:val="center"/>
              <w:rPr>
                <w:sz w:val="20"/>
                <w:szCs w:val="20"/>
              </w:rPr>
            </w:pPr>
          </w:p>
          <w:p w:rsidR="003B6E76" w:rsidRPr="0049399D" w:rsidRDefault="003B6E76" w:rsidP="0071159C">
            <w:pPr>
              <w:jc w:val="center"/>
              <w:rPr>
                <w:bCs/>
                <w:sz w:val="20"/>
                <w:szCs w:val="20"/>
              </w:rPr>
            </w:pPr>
            <w:r w:rsidRPr="0049399D">
              <w:rPr>
                <w:sz w:val="20"/>
                <w:szCs w:val="20"/>
              </w:rPr>
              <w:t>Лабораторні</w:t>
            </w:r>
          </w:p>
          <w:p w:rsidR="003B6E76" w:rsidRPr="0049399D" w:rsidRDefault="003B6E76" w:rsidP="0071159C">
            <w:pPr>
              <w:jc w:val="center"/>
              <w:rPr>
                <w:bCs/>
                <w:sz w:val="20"/>
                <w:szCs w:val="20"/>
              </w:rPr>
            </w:pPr>
          </w:p>
        </w:tc>
        <w:tc>
          <w:tcPr>
            <w:tcW w:w="667" w:type="dxa"/>
            <w:textDirection w:val="btLr"/>
            <w:vAlign w:val="center"/>
          </w:tcPr>
          <w:p w:rsidR="003B6E76" w:rsidRPr="0049399D" w:rsidRDefault="003B6E76" w:rsidP="0071159C">
            <w:pPr>
              <w:jc w:val="center"/>
              <w:rPr>
                <w:bCs/>
                <w:sz w:val="20"/>
                <w:szCs w:val="20"/>
              </w:rPr>
            </w:pPr>
            <w:r w:rsidRPr="0049399D">
              <w:rPr>
                <w:sz w:val="20"/>
                <w:szCs w:val="20"/>
              </w:rPr>
              <w:t>СРС</w:t>
            </w:r>
          </w:p>
        </w:tc>
      </w:tr>
      <w:tr w:rsidR="003B6E76" w:rsidRPr="0049399D" w:rsidTr="0071159C">
        <w:trPr>
          <w:trHeight w:val="20"/>
          <w:jc w:val="center"/>
        </w:trPr>
        <w:tc>
          <w:tcPr>
            <w:tcW w:w="4779" w:type="dxa"/>
            <w:tcBorders>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rPr>
                <w:sz w:val="20"/>
                <w:szCs w:val="20"/>
              </w:rPr>
            </w:pPr>
            <w:r w:rsidRPr="0049399D">
              <w:rPr>
                <w:sz w:val="20"/>
                <w:szCs w:val="20"/>
              </w:rPr>
              <w:t>Тема 1. Міжнародна торгівля</w:t>
            </w:r>
          </w:p>
        </w:tc>
        <w:tc>
          <w:tcPr>
            <w:tcW w:w="845"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16</w:t>
            </w:r>
          </w:p>
        </w:tc>
        <w:tc>
          <w:tcPr>
            <w:tcW w:w="897"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12</w:t>
            </w:r>
          </w:p>
        </w:tc>
        <w:tc>
          <w:tcPr>
            <w:tcW w:w="1134"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16</w:t>
            </w:r>
          </w:p>
        </w:tc>
        <w:tc>
          <w:tcPr>
            <w:tcW w:w="1276"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5</w:t>
            </w:r>
          </w:p>
        </w:tc>
      </w:tr>
      <w:tr w:rsidR="003B6E76" w:rsidRPr="0049399D" w:rsidTr="0071159C">
        <w:trPr>
          <w:trHeight w:val="20"/>
          <w:jc w:val="center"/>
        </w:trPr>
        <w:tc>
          <w:tcPr>
            <w:tcW w:w="4779" w:type="dxa"/>
            <w:tcBorders>
              <w:bottom w:val="single" w:sz="6" w:space="0" w:color="auto"/>
              <w:right w:val="single" w:sz="6" w:space="0" w:color="auto"/>
            </w:tcBorders>
            <w:vAlign w:val="center"/>
          </w:tcPr>
          <w:p w:rsidR="003B6E76" w:rsidRPr="0049399D" w:rsidRDefault="003B6E76" w:rsidP="0071159C">
            <w:pPr>
              <w:pStyle w:val="Heading6"/>
              <w:widowControl w:val="0"/>
              <w:spacing w:before="0"/>
              <w:rPr>
                <w:b w:val="0"/>
                <w:iCs/>
                <w:sz w:val="20"/>
                <w:szCs w:val="20"/>
              </w:rPr>
            </w:pPr>
            <w:r w:rsidRPr="0049399D">
              <w:rPr>
                <w:b w:val="0"/>
                <w:sz w:val="20"/>
                <w:szCs w:val="20"/>
              </w:rPr>
              <w:t>Тема 2. Міжнародний рух факторів виробництва</w:t>
            </w:r>
          </w:p>
        </w:tc>
        <w:tc>
          <w:tcPr>
            <w:tcW w:w="845"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14</w:t>
            </w:r>
          </w:p>
        </w:tc>
        <w:tc>
          <w:tcPr>
            <w:tcW w:w="897"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8</w:t>
            </w:r>
          </w:p>
        </w:tc>
        <w:tc>
          <w:tcPr>
            <w:tcW w:w="1134"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276"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5</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ind w:right="-96"/>
              <w:rPr>
                <w:sz w:val="20"/>
                <w:szCs w:val="20"/>
              </w:rPr>
            </w:pPr>
            <w:r w:rsidRPr="0049399D">
              <w:rPr>
                <w:sz w:val="20"/>
                <w:szCs w:val="20"/>
              </w:rPr>
              <w:t>МКР з тем 1 – 2 (частина 1)</w:t>
            </w:r>
          </w:p>
        </w:tc>
        <w:tc>
          <w:tcPr>
            <w:tcW w:w="845"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2</w:t>
            </w:r>
          </w:p>
        </w:tc>
        <w:tc>
          <w:tcPr>
            <w:tcW w:w="897"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bottom"/>
          </w:tcPr>
          <w:p w:rsidR="003B6E76" w:rsidRPr="0049399D" w:rsidRDefault="003B6E76" w:rsidP="0071159C">
            <w:pPr>
              <w:widowControl w:val="0"/>
              <w:jc w:val="center"/>
              <w:rPr>
                <w:sz w:val="20"/>
                <w:szCs w:val="20"/>
              </w:rPr>
            </w:pPr>
            <w:r w:rsidRPr="0049399D">
              <w:rPr>
                <w:sz w:val="20"/>
                <w:szCs w:val="20"/>
              </w:rPr>
              <w:t>1</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rPr>
                <w:sz w:val="20"/>
                <w:szCs w:val="20"/>
              </w:rPr>
            </w:pPr>
            <w:r w:rsidRPr="0049399D">
              <w:rPr>
                <w:sz w:val="20"/>
                <w:szCs w:val="20"/>
              </w:rPr>
              <w:t xml:space="preserve">Тема 3. </w:t>
            </w:r>
            <w:r w:rsidRPr="0049399D">
              <w:rPr>
                <w:bCs/>
                <w:iCs/>
                <w:sz w:val="20"/>
                <w:szCs w:val="20"/>
              </w:rPr>
              <w:t>Міжнародне науково-технічне співробітництво</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w:t>
            </w:r>
            <w:r>
              <w:rPr>
                <w:sz w:val="20"/>
                <w:szCs w:val="20"/>
              </w:rPr>
              <w:t>6</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5</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rPr>
                <w:sz w:val="20"/>
                <w:szCs w:val="20"/>
              </w:rPr>
            </w:pPr>
            <w:r w:rsidRPr="0049399D">
              <w:rPr>
                <w:sz w:val="20"/>
                <w:szCs w:val="20"/>
              </w:rPr>
              <w:t xml:space="preserve">Тема 4. </w:t>
            </w:r>
            <w:r w:rsidRPr="0049399D">
              <w:rPr>
                <w:bCs/>
                <w:iCs/>
                <w:sz w:val="20"/>
                <w:szCs w:val="20"/>
              </w:rPr>
              <w:t>Світова валютно-фінансова система</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14</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5</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49399D" w:rsidRDefault="003B6E76" w:rsidP="0071159C">
            <w:pPr>
              <w:pStyle w:val="Heading6"/>
              <w:widowControl w:val="0"/>
              <w:spacing w:before="0"/>
              <w:rPr>
                <w:b w:val="0"/>
                <w:iCs/>
                <w:sz w:val="20"/>
                <w:szCs w:val="20"/>
              </w:rPr>
            </w:pPr>
            <w:r w:rsidRPr="0049399D">
              <w:rPr>
                <w:b w:val="0"/>
                <w:sz w:val="20"/>
                <w:szCs w:val="20"/>
              </w:rPr>
              <w:t>Тема 5. Міжнародна економічна інтеграція</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16</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4</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4</w:t>
            </w:r>
          </w:p>
        </w:tc>
      </w:tr>
      <w:tr w:rsidR="003B6E76" w:rsidRPr="0049399D" w:rsidTr="0071159C">
        <w:trPr>
          <w:trHeight w:val="20"/>
          <w:jc w:val="center"/>
        </w:trPr>
        <w:tc>
          <w:tcPr>
            <w:tcW w:w="4779" w:type="dxa"/>
            <w:tcBorders>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ind w:right="-94"/>
              <w:rPr>
                <w:bCs/>
                <w:sz w:val="20"/>
                <w:szCs w:val="20"/>
              </w:rPr>
            </w:pPr>
            <w:r w:rsidRPr="0049399D">
              <w:rPr>
                <w:sz w:val="20"/>
                <w:szCs w:val="20"/>
              </w:rPr>
              <w:t>МКР з тем 3 – 5 (частина 2)</w:t>
            </w:r>
          </w:p>
        </w:tc>
        <w:tc>
          <w:tcPr>
            <w:tcW w:w="845" w:type="dxa"/>
            <w:tcBorders>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2</w:t>
            </w:r>
          </w:p>
        </w:tc>
        <w:tc>
          <w:tcPr>
            <w:tcW w:w="897" w:type="dxa"/>
            <w:tcBorders>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134" w:type="dxa"/>
            <w:tcBorders>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1</w:t>
            </w:r>
          </w:p>
        </w:tc>
        <w:tc>
          <w:tcPr>
            <w:tcW w:w="1276"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left w:val="single" w:sz="6" w:space="0" w:color="auto"/>
              <w:bottom w:val="single" w:sz="6" w:space="0" w:color="auto"/>
            </w:tcBorders>
            <w:vAlign w:val="bottom"/>
          </w:tcPr>
          <w:p w:rsidR="003B6E76" w:rsidRPr="0049399D" w:rsidRDefault="003B6E76" w:rsidP="0071159C">
            <w:pPr>
              <w:widowControl w:val="0"/>
              <w:jc w:val="center"/>
              <w:rPr>
                <w:sz w:val="20"/>
                <w:szCs w:val="20"/>
              </w:rPr>
            </w:pPr>
            <w:r w:rsidRPr="0049399D">
              <w:rPr>
                <w:sz w:val="20"/>
                <w:szCs w:val="20"/>
              </w:rPr>
              <w:t>1</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rPr>
                <w:sz w:val="20"/>
                <w:szCs w:val="20"/>
              </w:rPr>
            </w:pPr>
            <w:r>
              <w:rPr>
                <w:sz w:val="20"/>
                <w:szCs w:val="20"/>
              </w:rPr>
              <w:t>Реферат</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Pr>
                <w:sz w:val="20"/>
                <w:szCs w:val="20"/>
              </w:rPr>
              <w:t>1</w:t>
            </w:r>
            <w:r w:rsidRPr="006A0D3D">
              <w:rPr>
                <w:sz w:val="20"/>
                <w:szCs w:val="20"/>
              </w:rPr>
              <w:t>0</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sidRPr="006A0D3D">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sidRPr="006A0D3D">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sidRPr="006A0D3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10</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rPr>
                <w:sz w:val="20"/>
                <w:szCs w:val="20"/>
              </w:rPr>
            </w:pPr>
            <w:r w:rsidRPr="0049399D">
              <w:rPr>
                <w:sz w:val="20"/>
                <w:szCs w:val="20"/>
              </w:rPr>
              <w:t xml:space="preserve">Підготовка до екзамену </w:t>
            </w:r>
          </w:p>
        </w:tc>
        <w:tc>
          <w:tcPr>
            <w:tcW w:w="845"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Pr>
                <w:sz w:val="20"/>
                <w:szCs w:val="20"/>
              </w:rPr>
              <w:t>30</w:t>
            </w:r>
          </w:p>
        </w:tc>
        <w:tc>
          <w:tcPr>
            <w:tcW w:w="897"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bottom"/>
          </w:tcPr>
          <w:p w:rsidR="003B6E76" w:rsidRPr="0049399D" w:rsidRDefault="003B6E76" w:rsidP="0071159C">
            <w:pPr>
              <w:widowControl w:val="0"/>
              <w:jc w:val="center"/>
              <w:rPr>
                <w:sz w:val="20"/>
                <w:szCs w:val="20"/>
              </w:rPr>
            </w:pPr>
            <w:r>
              <w:rPr>
                <w:sz w:val="20"/>
                <w:szCs w:val="20"/>
              </w:rPr>
              <w:t>30</w:t>
            </w:r>
          </w:p>
        </w:tc>
      </w:tr>
      <w:tr w:rsidR="003B6E76" w:rsidRPr="0049399D" w:rsidTr="0071159C">
        <w:trPr>
          <w:trHeight w:val="20"/>
          <w:jc w:val="center"/>
        </w:trPr>
        <w:tc>
          <w:tcPr>
            <w:tcW w:w="4779" w:type="dxa"/>
            <w:tcBorders>
              <w:top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b/>
                <w:sz w:val="20"/>
                <w:szCs w:val="20"/>
              </w:rPr>
            </w:pPr>
            <w:r w:rsidRPr="0049399D">
              <w:rPr>
                <w:b/>
                <w:sz w:val="20"/>
                <w:szCs w:val="20"/>
              </w:rPr>
              <w:t>Всього</w:t>
            </w:r>
          </w:p>
        </w:tc>
        <w:tc>
          <w:tcPr>
            <w:tcW w:w="845"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120</w:t>
            </w:r>
          </w:p>
        </w:tc>
        <w:tc>
          <w:tcPr>
            <w:tcW w:w="897"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36</w:t>
            </w:r>
          </w:p>
        </w:tc>
        <w:tc>
          <w:tcPr>
            <w:tcW w:w="1134"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18</w:t>
            </w:r>
          </w:p>
        </w:tc>
        <w:tc>
          <w:tcPr>
            <w:tcW w:w="1276"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b/>
                <w:sz w:val="20"/>
                <w:szCs w:val="20"/>
              </w:rPr>
            </w:pPr>
            <w:r w:rsidRPr="0049399D">
              <w:rPr>
                <w:b/>
                <w:sz w:val="20"/>
                <w:szCs w:val="20"/>
              </w:rPr>
              <w:t>-</w:t>
            </w:r>
          </w:p>
        </w:tc>
        <w:tc>
          <w:tcPr>
            <w:tcW w:w="667" w:type="dxa"/>
            <w:tcBorders>
              <w:top w:val="single" w:sz="6" w:space="0" w:color="auto"/>
              <w:lef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66</w:t>
            </w:r>
          </w:p>
        </w:tc>
      </w:tr>
    </w:tbl>
    <w:p w:rsidR="003B6E76" w:rsidRPr="002C64D8" w:rsidRDefault="003B6E76" w:rsidP="002C64D8">
      <w:pPr>
        <w:spacing w:line="240" w:lineRule="auto"/>
        <w:jc w:val="center"/>
        <w:rPr>
          <w:b/>
          <w:bCs/>
          <w:caps/>
          <w:sz w:val="20"/>
          <w:szCs w:val="20"/>
          <w:lang w:val="en-US"/>
        </w:rPr>
      </w:pPr>
    </w:p>
    <w:p w:rsidR="003B6E76" w:rsidRPr="0049399D" w:rsidRDefault="003B6E76" w:rsidP="002C64D8">
      <w:pPr>
        <w:spacing w:line="240" w:lineRule="auto"/>
        <w:jc w:val="center"/>
        <w:rPr>
          <w:b/>
          <w:bCs/>
          <w:caps/>
          <w:sz w:val="20"/>
          <w:szCs w:val="20"/>
        </w:rPr>
      </w:pPr>
      <w:r>
        <w:rPr>
          <w:b/>
          <w:bCs/>
          <w:caps/>
          <w:sz w:val="20"/>
          <w:szCs w:val="20"/>
        </w:rPr>
        <w:t>Для Груп УС, УЕ, УП</w:t>
      </w:r>
    </w:p>
    <w:tbl>
      <w:tblPr>
        <w:tblW w:w="9598"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9"/>
        <w:gridCol w:w="845"/>
        <w:gridCol w:w="897"/>
        <w:gridCol w:w="1134"/>
        <w:gridCol w:w="1276"/>
        <w:gridCol w:w="667"/>
      </w:tblGrid>
      <w:tr w:rsidR="003B6E76" w:rsidRPr="0049399D" w:rsidTr="0071159C">
        <w:trPr>
          <w:trHeight w:val="230"/>
          <w:jc w:val="center"/>
        </w:trPr>
        <w:tc>
          <w:tcPr>
            <w:tcW w:w="4779" w:type="dxa"/>
            <w:vMerge w:val="restart"/>
            <w:vAlign w:val="center"/>
          </w:tcPr>
          <w:p w:rsidR="003B6E76" w:rsidRPr="0049399D" w:rsidRDefault="003B6E76" w:rsidP="0071159C">
            <w:pPr>
              <w:widowControl w:val="0"/>
              <w:jc w:val="center"/>
              <w:rPr>
                <w:b/>
                <w:sz w:val="20"/>
                <w:szCs w:val="20"/>
              </w:rPr>
            </w:pPr>
            <w:r w:rsidRPr="0049399D">
              <w:rPr>
                <w:b/>
                <w:sz w:val="20"/>
                <w:szCs w:val="20"/>
              </w:rPr>
              <w:t>Назва розділів і тем</w:t>
            </w:r>
          </w:p>
        </w:tc>
        <w:tc>
          <w:tcPr>
            <w:tcW w:w="4819" w:type="dxa"/>
            <w:gridSpan w:val="5"/>
          </w:tcPr>
          <w:p w:rsidR="003B6E76" w:rsidRPr="0049399D" w:rsidRDefault="003B6E76" w:rsidP="0071159C">
            <w:pPr>
              <w:jc w:val="center"/>
              <w:rPr>
                <w:sz w:val="20"/>
                <w:szCs w:val="20"/>
              </w:rPr>
            </w:pPr>
            <w:r w:rsidRPr="0049399D">
              <w:rPr>
                <w:sz w:val="20"/>
                <w:szCs w:val="20"/>
              </w:rPr>
              <w:t>Кількість годин</w:t>
            </w:r>
          </w:p>
        </w:tc>
      </w:tr>
      <w:tr w:rsidR="003B6E76" w:rsidRPr="0049399D" w:rsidTr="0071159C">
        <w:trPr>
          <w:trHeight w:val="266"/>
          <w:jc w:val="center"/>
        </w:trPr>
        <w:tc>
          <w:tcPr>
            <w:tcW w:w="4779" w:type="dxa"/>
            <w:vMerge/>
            <w:vAlign w:val="center"/>
          </w:tcPr>
          <w:p w:rsidR="003B6E76" w:rsidRPr="0049399D" w:rsidRDefault="003B6E76" w:rsidP="0071159C">
            <w:pPr>
              <w:widowControl w:val="0"/>
              <w:rPr>
                <w:b/>
                <w:sz w:val="20"/>
                <w:szCs w:val="20"/>
              </w:rPr>
            </w:pPr>
          </w:p>
        </w:tc>
        <w:tc>
          <w:tcPr>
            <w:tcW w:w="845" w:type="dxa"/>
            <w:vMerge w:val="restart"/>
            <w:textDirection w:val="btLr"/>
            <w:vAlign w:val="center"/>
          </w:tcPr>
          <w:p w:rsidR="003B6E76" w:rsidRPr="0049399D" w:rsidRDefault="003B6E76" w:rsidP="0071159C">
            <w:pPr>
              <w:widowControl w:val="0"/>
              <w:jc w:val="center"/>
              <w:rPr>
                <w:sz w:val="20"/>
                <w:szCs w:val="20"/>
              </w:rPr>
            </w:pPr>
            <w:r w:rsidRPr="0049399D">
              <w:rPr>
                <w:sz w:val="20"/>
                <w:szCs w:val="20"/>
              </w:rPr>
              <w:t>Всього</w:t>
            </w:r>
          </w:p>
        </w:tc>
        <w:tc>
          <w:tcPr>
            <w:tcW w:w="3974" w:type="dxa"/>
            <w:gridSpan w:val="4"/>
            <w:vAlign w:val="center"/>
          </w:tcPr>
          <w:p w:rsidR="003B6E76" w:rsidRPr="0049399D" w:rsidRDefault="003B6E76" w:rsidP="0071159C">
            <w:pPr>
              <w:jc w:val="center"/>
              <w:rPr>
                <w:sz w:val="20"/>
                <w:szCs w:val="20"/>
              </w:rPr>
            </w:pPr>
            <w:r w:rsidRPr="0049399D">
              <w:rPr>
                <w:sz w:val="20"/>
                <w:szCs w:val="20"/>
              </w:rPr>
              <w:t>у тому числі</w:t>
            </w:r>
          </w:p>
        </w:tc>
      </w:tr>
      <w:tr w:rsidR="003B6E76" w:rsidRPr="0049399D" w:rsidTr="0071159C">
        <w:trPr>
          <w:cantSplit/>
          <w:trHeight w:val="1410"/>
          <w:jc w:val="center"/>
        </w:trPr>
        <w:tc>
          <w:tcPr>
            <w:tcW w:w="4779" w:type="dxa"/>
            <w:vMerge/>
            <w:vAlign w:val="center"/>
          </w:tcPr>
          <w:p w:rsidR="003B6E76" w:rsidRPr="0049399D" w:rsidRDefault="003B6E76" w:rsidP="0071159C">
            <w:pPr>
              <w:widowControl w:val="0"/>
              <w:rPr>
                <w:b/>
                <w:sz w:val="20"/>
                <w:szCs w:val="20"/>
              </w:rPr>
            </w:pPr>
          </w:p>
        </w:tc>
        <w:tc>
          <w:tcPr>
            <w:tcW w:w="845" w:type="dxa"/>
            <w:vMerge/>
            <w:vAlign w:val="center"/>
          </w:tcPr>
          <w:p w:rsidR="003B6E76" w:rsidRPr="0049399D" w:rsidRDefault="003B6E76" w:rsidP="0071159C">
            <w:pPr>
              <w:widowControl w:val="0"/>
              <w:jc w:val="center"/>
              <w:rPr>
                <w:b/>
                <w:sz w:val="20"/>
                <w:szCs w:val="20"/>
              </w:rPr>
            </w:pPr>
          </w:p>
        </w:tc>
        <w:tc>
          <w:tcPr>
            <w:tcW w:w="897" w:type="dxa"/>
            <w:textDirection w:val="btLr"/>
            <w:vAlign w:val="center"/>
          </w:tcPr>
          <w:p w:rsidR="003B6E76" w:rsidRPr="0049399D" w:rsidRDefault="003B6E76" w:rsidP="0071159C">
            <w:pPr>
              <w:jc w:val="center"/>
              <w:rPr>
                <w:bCs/>
                <w:sz w:val="20"/>
                <w:szCs w:val="20"/>
              </w:rPr>
            </w:pPr>
            <w:r w:rsidRPr="0049399D">
              <w:rPr>
                <w:sz w:val="20"/>
                <w:szCs w:val="20"/>
              </w:rPr>
              <w:t>Лекції</w:t>
            </w:r>
          </w:p>
        </w:tc>
        <w:tc>
          <w:tcPr>
            <w:tcW w:w="1134" w:type="dxa"/>
            <w:textDirection w:val="btLr"/>
            <w:vAlign w:val="center"/>
          </w:tcPr>
          <w:p w:rsidR="003B6E76" w:rsidRPr="0049399D" w:rsidRDefault="003B6E76" w:rsidP="0071159C">
            <w:pPr>
              <w:jc w:val="center"/>
              <w:rPr>
                <w:bCs/>
                <w:sz w:val="20"/>
                <w:szCs w:val="20"/>
              </w:rPr>
            </w:pPr>
            <w:r w:rsidRPr="0049399D">
              <w:rPr>
                <w:sz w:val="20"/>
                <w:szCs w:val="20"/>
              </w:rPr>
              <w:t>Практичні</w:t>
            </w:r>
          </w:p>
        </w:tc>
        <w:tc>
          <w:tcPr>
            <w:tcW w:w="1276" w:type="dxa"/>
            <w:textDirection w:val="btLr"/>
            <w:vAlign w:val="center"/>
          </w:tcPr>
          <w:p w:rsidR="003B6E76" w:rsidRPr="0049399D" w:rsidRDefault="003B6E76" w:rsidP="0071159C">
            <w:pPr>
              <w:jc w:val="center"/>
              <w:rPr>
                <w:sz w:val="20"/>
                <w:szCs w:val="20"/>
              </w:rPr>
            </w:pPr>
          </w:p>
          <w:p w:rsidR="003B6E76" w:rsidRPr="0049399D" w:rsidRDefault="003B6E76" w:rsidP="0071159C">
            <w:pPr>
              <w:jc w:val="center"/>
              <w:rPr>
                <w:bCs/>
                <w:sz w:val="20"/>
                <w:szCs w:val="20"/>
              </w:rPr>
            </w:pPr>
            <w:r w:rsidRPr="0049399D">
              <w:rPr>
                <w:sz w:val="20"/>
                <w:szCs w:val="20"/>
              </w:rPr>
              <w:t>Лабораторні</w:t>
            </w:r>
          </w:p>
          <w:p w:rsidR="003B6E76" w:rsidRPr="0049399D" w:rsidRDefault="003B6E76" w:rsidP="0071159C">
            <w:pPr>
              <w:jc w:val="center"/>
              <w:rPr>
                <w:bCs/>
                <w:sz w:val="20"/>
                <w:szCs w:val="20"/>
              </w:rPr>
            </w:pPr>
          </w:p>
        </w:tc>
        <w:tc>
          <w:tcPr>
            <w:tcW w:w="667" w:type="dxa"/>
            <w:textDirection w:val="btLr"/>
            <w:vAlign w:val="center"/>
          </w:tcPr>
          <w:p w:rsidR="003B6E76" w:rsidRPr="0049399D" w:rsidRDefault="003B6E76" w:rsidP="0071159C">
            <w:pPr>
              <w:jc w:val="center"/>
              <w:rPr>
                <w:bCs/>
                <w:sz w:val="20"/>
                <w:szCs w:val="20"/>
              </w:rPr>
            </w:pPr>
            <w:r w:rsidRPr="0049399D">
              <w:rPr>
                <w:sz w:val="20"/>
                <w:szCs w:val="20"/>
              </w:rPr>
              <w:t>СРС</w:t>
            </w:r>
          </w:p>
        </w:tc>
      </w:tr>
      <w:tr w:rsidR="003B6E76" w:rsidRPr="0049399D" w:rsidTr="0071159C">
        <w:trPr>
          <w:trHeight w:val="20"/>
          <w:jc w:val="center"/>
        </w:trPr>
        <w:tc>
          <w:tcPr>
            <w:tcW w:w="4779" w:type="dxa"/>
            <w:tcBorders>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rPr>
                <w:sz w:val="20"/>
                <w:szCs w:val="20"/>
              </w:rPr>
            </w:pPr>
            <w:r w:rsidRPr="0049399D">
              <w:rPr>
                <w:sz w:val="20"/>
                <w:szCs w:val="20"/>
              </w:rPr>
              <w:t>Тема 1. Міжнародна торгівля</w:t>
            </w:r>
          </w:p>
        </w:tc>
        <w:tc>
          <w:tcPr>
            <w:tcW w:w="845"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w:t>
            </w:r>
            <w:r>
              <w:rPr>
                <w:sz w:val="20"/>
                <w:szCs w:val="20"/>
              </w:rPr>
              <w:t>7</w:t>
            </w:r>
          </w:p>
        </w:tc>
        <w:tc>
          <w:tcPr>
            <w:tcW w:w="897"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12</w:t>
            </w:r>
          </w:p>
        </w:tc>
        <w:tc>
          <w:tcPr>
            <w:tcW w:w="1134"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16</w:t>
            </w:r>
          </w:p>
        </w:tc>
        <w:tc>
          <w:tcPr>
            <w:tcW w:w="1276"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9</w:t>
            </w:r>
          </w:p>
        </w:tc>
      </w:tr>
      <w:tr w:rsidR="003B6E76" w:rsidRPr="0049399D" w:rsidTr="0071159C">
        <w:trPr>
          <w:trHeight w:val="20"/>
          <w:jc w:val="center"/>
        </w:trPr>
        <w:tc>
          <w:tcPr>
            <w:tcW w:w="4779" w:type="dxa"/>
            <w:tcBorders>
              <w:bottom w:val="single" w:sz="6" w:space="0" w:color="auto"/>
              <w:right w:val="single" w:sz="6" w:space="0" w:color="auto"/>
            </w:tcBorders>
            <w:vAlign w:val="center"/>
          </w:tcPr>
          <w:p w:rsidR="003B6E76" w:rsidRPr="0049399D" w:rsidRDefault="003B6E76" w:rsidP="0071159C">
            <w:pPr>
              <w:pStyle w:val="Heading6"/>
              <w:widowControl w:val="0"/>
              <w:spacing w:before="0"/>
              <w:rPr>
                <w:b w:val="0"/>
                <w:iCs/>
                <w:sz w:val="20"/>
                <w:szCs w:val="20"/>
              </w:rPr>
            </w:pPr>
            <w:r w:rsidRPr="0049399D">
              <w:rPr>
                <w:b w:val="0"/>
                <w:sz w:val="20"/>
                <w:szCs w:val="20"/>
              </w:rPr>
              <w:t>Тема 2. Міжнародний рух факторів виробництва</w:t>
            </w:r>
          </w:p>
        </w:tc>
        <w:tc>
          <w:tcPr>
            <w:tcW w:w="845"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20</w:t>
            </w:r>
          </w:p>
        </w:tc>
        <w:tc>
          <w:tcPr>
            <w:tcW w:w="897"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8</w:t>
            </w:r>
          </w:p>
        </w:tc>
        <w:tc>
          <w:tcPr>
            <w:tcW w:w="1134"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276"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9</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ind w:right="-96"/>
              <w:rPr>
                <w:sz w:val="20"/>
                <w:szCs w:val="20"/>
              </w:rPr>
            </w:pPr>
            <w:r w:rsidRPr="0049399D">
              <w:rPr>
                <w:sz w:val="20"/>
                <w:szCs w:val="20"/>
              </w:rPr>
              <w:t>МКР з тем 1 – 2 (частина 1)</w:t>
            </w:r>
          </w:p>
        </w:tc>
        <w:tc>
          <w:tcPr>
            <w:tcW w:w="845"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2</w:t>
            </w:r>
          </w:p>
        </w:tc>
        <w:tc>
          <w:tcPr>
            <w:tcW w:w="897"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bottom"/>
          </w:tcPr>
          <w:p w:rsidR="003B6E76" w:rsidRPr="0049399D" w:rsidRDefault="003B6E76" w:rsidP="0071159C">
            <w:pPr>
              <w:widowControl w:val="0"/>
              <w:jc w:val="center"/>
              <w:rPr>
                <w:sz w:val="20"/>
                <w:szCs w:val="20"/>
              </w:rPr>
            </w:pPr>
            <w:r w:rsidRPr="0049399D">
              <w:rPr>
                <w:sz w:val="20"/>
                <w:szCs w:val="20"/>
              </w:rPr>
              <w:t>1</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rPr>
                <w:sz w:val="20"/>
                <w:szCs w:val="20"/>
              </w:rPr>
            </w:pPr>
            <w:r w:rsidRPr="0049399D">
              <w:rPr>
                <w:sz w:val="20"/>
                <w:szCs w:val="20"/>
              </w:rPr>
              <w:t xml:space="preserve">Тема 3. </w:t>
            </w:r>
            <w:r w:rsidRPr="0049399D">
              <w:rPr>
                <w:bCs/>
                <w:iCs/>
                <w:sz w:val="20"/>
                <w:szCs w:val="20"/>
              </w:rPr>
              <w:t>Міжнародне науково-технічне співробітництво</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w:t>
            </w:r>
            <w:r>
              <w:rPr>
                <w:sz w:val="20"/>
                <w:szCs w:val="20"/>
              </w:rPr>
              <w:t>5</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6</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rPr>
                <w:sz w:val="20"/>
                <w:szCs w:val="20"/>
              </w:rPr>
            </w:pPr>
            <w:r w:rsidRPr="0049399D">
              <w:rPr>
                <w:sz w:val="20"/>
                <w:szCs w:val="20"/>
              </w:rPr>
              <w:t xml:space="preserve">Тема 4. </w:t>
            </w:r>
            <w:r w:rsidRPr="0049399D">
              <w:rPr>
                <w:bCs/>
                <w:iCs/>
                <w:sz w:val="20"/>
                <w:szCs w:val="20"/>
              </w:rPr>
              <w:t>Світова валютно-фінансова система</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w:t>
            </w:r>
            <w:r>
              <w:rPr>
                <w:sz w:val="20"/>
                <w:szCs w:val="20"/>
              </w:rPr>
              <w:t>7</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6</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6</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49399D" w:rsidRDefault="003B6E76" w:rsidP="0071159C">
            <w:pPr>
              <w:pStyle w:val="Heading6"/>
              <w:widowControl w:val="0"/>
              <w:spacing w:before="0"/>
              <w:rPr>
                <w:b w:val="0"/>
                <w:iCs/>
                <w:sz w:val="20"/>
                <w:szCs w:val="20"/>
              </w:rPr>
            </w:pPr>
            <w:r w:rsidRPr="0049399D">
              <w:rPr>
                <w:b w:val="0"/>
                <w:sz w:val="20"/>
                <w:szCs w:val="20"/>
              </w:rPr>
              <w:t>Тема 5. Міжнародна економічна інтеграція</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Pr>
                <w:sz w:val="20"/>
                <w:szCs w:val="20"/>
              </w:rPr>
              <w:t>12</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4</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6</w:t>
            </w:r>
          </w:p>
        </w:tc>
      </w:tr>
      <w:tr w:rsidR="003B6E76" w:rsidRPr="0049399D" w:rsidTr="0071159C">
        <w:trPr>
          <w:trHeight w:val="20"/>
          <w:jc w:val="center"/>
        </w:trPr>
        <w:tc>
          <w:tcPr>
            <w:tcW w:w="4779" w:type="dxa"/>
            <w:tcBorders>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ind w:right="-94"/>
              <w:rPr>
                <w:bCs/>
                <w:sz w:val="20"/>
                <w:szCs w:val="20"/>
              </w:rPr>
            </w:pPr>
            <w:r w:rsidRPr="0049399D">
              <w:rPr>
                <w:sz w:val="20"/>
                <w:szCs w:val="20"/>
              </w:rPr>
              <w:t>МКР з тем 3 – 5 (частина 2)</w:t>
            </w:r>
          </w:p>
        </w:tc>
        <w:tc>
          <w:tcPr>
            <w:tcW w:w="845" w:type="dxa"/>
            <w:tcBorders>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2</w:t>
            </w:r>
          </w:p>
        </w:tc>
        <w:tc>
          <w:tcPr>
            <w:tcW w:w="897" w:type="dxa"/>
            <w:tcBorders>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134" w:type="dxa"/>
            <w:tcBorders>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1</w:t>
            </w:r>
          </w:p>
        </w:tc>
        <w:tc>
          <w:tcPr>
            <w:tcW w:w="1276" w:type="dxa"/>
            <w:tcBorders>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left w:val="single" w:sz="6" w:space="0" w:color="auto"/>
              <w:bottom w:val="single" w:sz="6" w:space="0" w:color="auto"/>
            </w:tcBorders>
            <w:vAlign w:val="bottom"/>
          </w:tcPr>
          <w:p w:rsidR="003B6E76" w:rsidRPr="0049399D" w:rsidRDefault="003B6E76" w:rsidP="0071159C">
            <w:pPr>
              <w:widowControl w:val="0"/>
              <w:jc w:val="center"/>
              <w:rPr>
                <w:sz w:val="20"/>
                <w:szCs w:val="20"/>
              </w:rPr>
            </w:pPr>
            <w:r w:rsidRPr="0049399D">
              <w:rPr>
                <w:sz w:val="20"/>
                <w:szCs w:val="20"/>
              </w:rPr>
              <w:t>1</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rPr>
                <w:sz w:val="20"/>
                <w:szCs w:val="20"/>
              </w:rPr>
            </w:pPr>
            <w:r>
              <w:rPr>
                <w:sz w:val="20"/>
                <w:szCs w:val="20"/>
              </w:rPr>
              <w:t>Реферат</w:t>
            </w:r>
          </w:p>
        </w:tc>
        <w:tc>
          <w:tcPr>
            <w:tcW w:w="845"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Pr>
                <w:sz w:val="20"/>
                <w:szCs w:val="20"/>
              </w:rPr>
              <w:t>1</w:t>
            </w:r>
            <w:r w:rsidRPr="006A0D3D">
              <w:rPr>
                <w:sz w:val="20"/>
                <w:szCs w:val="20"/>
              </w:rPr>
              <w:t>0</w:t>
            </w:r>
          </w:p>
        </w:tc>
        <w:tc>
          <w:tcPr>
            <w:tcW w:w="897"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sidRPr="006A0D3D">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sidRPr="006A0D3D">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6A0D3D" w:rsidRDefault="003B6E76" w:rsidP="0071159C">
            <w:pPr>
              <w:widowControl w:val="0"/>
              <w:autoSpaceDE w:val="0"/>
              <w:autoSpaceDN w:val="0"/>
              <w:adjustRightInd w:val="0"/>
              <w:jc w:val="center"/>
              <w:rPr>
                <w:sz w:val="20"/>
                <w:szCs w:val="20"/>
              </w:rPr>
            </w:pPr>
            <w:r w:rsidRPr="006A0D3D">
              <w:rPr>
                <w:sz w:val="20"/>
                <w:szCs w:val="20"/>
              </w:rPr>
              <w:t>-</w:t>
            </w:r>
          </w:p>
        </w:tc>
        <w:tc>
          <w:tcPr>
            <w:tcW w:w="667" w:type="dxa"/>
            <w:tcBorders>
              <w:top w:val="single" w:sz="6" w:space="0" w:color="auto"/>
              <w:left w:val="single" w:sz="6" w:space="0" w:color="auto"/>
              <w:bottom w:val="single" w:sz="6" w:space="0" w:color="auto"/>
            </w:tcBorders>
            <w:vAlign w:val="center"/>
          </w:tcPr>
          <w:p w:rsidR="003B6E76" w:rsidRPr="0049399D" w:rsidRDefault="003B6E76" w:rsidP="0071159C">
            <w:pPr>
              <w:widowControl w:val="0"/>
              <w:jc w:val="center"/>
              <w:rPr>
                <w:sz w:val="20"/>
                <w:szCs w:val="20"/>
              </w:rPr>
            </w:pPr>
            <w:r>
              <w:rPr>
                <w:sz w:val="20"/>
                <w:szCs w:val="20"/>
              </w:rPr>
              <w:t>10</w:t>
            </w:r>
          </w:p>
        </w:tc>
      </w:tr>
      <w:tr w:rsidR="003B6E76" w:rsidRPr="0049399D" w:rsidTr="0071159C">
        <w:trPr>
          <w:trHeight w:val="20"/>
          <w:jc w:val="center"/>
        </w:trPr>
        <w:tc>
          <w:tcPr>
            <w:tcW w:w="4779" w:type="dxa"/>
            <w:tcBorders>
              <w:top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rPr>
                <w:sz w:val="20"/>
                <w:szCs w:val="20"/>
              </w:rPr>
            </w:pPr>
            <w:r w:rsidRPr="0049399D">
              <w:rPr>
                <w:sz w:val="20"/>
                <w:szCs w:val="20"/>
              </w:rPr>
              <w:t xml:space="preserve">Підготовка до екзамену </w:t>
            </w:r>
          </w:p>
        </w:tc>
        <w:tc>
          <w:tcPr>
            <w:tcW w:w="845"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Pr>
                <w:sz w:val="20"/>
                <w:szCs w:val="20"/>
              </w:rPr>
              <w:t>30</w:t>
            </w:r>
          </w:p>
        </w:tc>
        <w:tc>
          <w:tcPr>
            <w:tcW w:w="897"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bottom"/>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w:t>
            </w:r>
          </w:p>
        </w:tc>
        <w:tc>
          <w:tcPr>
            <w:tcW w:w="667" w:type="dxa"/>
            <w:tcBorders>
              <w:top w:val="single" w:sz="6" w:space="0" w:color="auto"/>
              <w:left w:val="single" w:sz="6" w:space="0" w:color="auto"/>
              <w:bottom w:val="single" w:sz="6" w:space="0" w:color="auto"/>
            </w:tcBorders>
            <w:vAlign w:val="bottom"/>
          </w:tcPr>
          <w:p w:rsidR="003B6E76" w:rsidRPr="0049399D" w:rsidRDefault="003B6E76" w:rsidP="0071159C">
            <w:pPr>
              <w:widowControl w:val="0"/>
              <w:jc w:val="center"/>
              <w:rPr>
                <w:sz w:val="20"/>
                <w:szCs w:val="20"/>
              </w:rPr>
            </w:pPr>
            <w:r>
              <w:rPr>
                <w:sz w:val="20"/>
                <w:szCs w:val="20"/>
              </w:rPr>
              <w:t>30</w:t>
            </w:r>
          </w:p>
        </w:tc>
      </w:tr>
      <w:tr w:rsidR="003B6E76" w:rsidRPr="0049399D" w:rsidTr="0071159C">
        <w:trPr>
          <w:trHeight w:val="20"/>
          <w:jc w:val="center"/>
        </w:trPr>
        <w:tc>
          <w:tcPr>
            <w:tcW w:w="4779" w:type="dxa"/>
            <w:tcBorders>
              <w:top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b/>
                <w:sz w:val="20"/>
                <w:szCs w:val="20"/>
              </w:rPr>
            </w:pPr>
            <w:r w:rsidRPr="0049399D">
              <w:rPr>
                <w:b/>
                <w:sz w:val="20"/>
                <w:szCs w:val="20"/>
              </w:rPr>
              <w:t>Всього</w:t>
            </w:r>
          </w:p>
        </w:tc>
        <w:tc>
          <w:tcPr>
            <w:tcW w:w="845"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150</w:t>
            </w:r>
          </w:p>
        </w:tc>
        <w:tc>
          <w:tcPr>
            <w:tcW w:w="897"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36</w:t>
            </w:r>
          </w:p>
        </w:tc>
        <w:tc>
          <w:tcPr>
            <w:tcW w:w="1134"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36</w:t>
            </w:r>
          </w:p>
        </w:tc>
        <w:tc>
          <w:tcPr>
            <w:tcW w:w="1276" w:type="dxa"/>
            <w:tcBorders>
              <w:top w:val="single" w:sz="6" w:space="0" w:color="auto"/>
              <w:left w:val="single" w:sz="6" w:space="0" w:color="auto"/>
              <w:right w:val="single" w:sz="6" w:space="0" w:color="auto"/>
            </w:tcBorders>
            <w:vAlign w:val="center"/>
          </w:tcPr>
          <w:p w:rsidR="003B6E76" w:rsidRPr="0049399D" w:rsidRDefault="003B6E76" w:rsidP="0071159C">
            <w:pPr>
              <w:widowControl w:val="0"/>
              <w:autoSpaceDE w:val="0"/>
              <w:autoSpaceDN w:val="0"/>
              <w:adjustRightInd w:val="0"/>
              <w:jc w:val="center"/>
              <w:rPr>
                <w:b/>
                <w:sz w:val="20"/>
                <w:szCs w:val="20"/>
              </w:rPr>
            </w:pPr>
            <w:r w:rsidRPr="0049399D">
              <w:rPr>
                <w:b/>
                <w:sz w:val="20"/>
                <w:szCs w:val="20"/>
              </w:rPr>
              <w:t>-</w:t>
            </w:r>
          </w:p>
        </w:tc>
        <w:tc>
          <w:tcPr>
            <w:tcW w:w="667" w:type="dxa"/>
            <w:tcBorders>
              <w:top w:val="single" w:sz="6" w:space="0" w:color="auto"/>
              <w:left w:val="single" w:sz="6" w:space="0" w:color="auto"/>
            </w:tcBorders>
            <w:vAlign w:val="center"/>
          </w:tcPr>
          <w:p w:rsidR="003B6E76" w:rsidRPr="0049399D" w:rsidRDefault="003B6E76" w:rsidP="0071159C">
            <w:pPr>
              <w:widowControl w:val="0"/>
              <w:autoSpaceDE w:val="0"/>
              <w:autoSpaceDN w:val="0"/>
              <w:adjustRightInd w:val="0"/>
              <w:jc w:val="center"/>
              <w:rPr>
                <w:sz w:val="20"/>
                <w:szCs w:val="20"/>
              </w:rPr>
            </w:pPr>
            <w:r w:rsidRPr="0049399D">
              <w:rPr>
                <w:sz w:val="20"/>
                <w:szCs w:val="20"/>
              </w:rPr>
              <w:t>78</w:t>
            </w:r>
          </w:p>
        </w:tc>
      </w:tr>
    </w:tbl>
    <w:p w:rsidR="003B6E76" w:rsidRPr="002C64D8" w:rsidRDefault="003B6E76" w:rsidP="00CA7B5D">
      <w:pPr>
        <w:widowControl w:val="0"/>
        <w:spacing w:line="240" w:lineRule="auto"/>
        <w:jc w:val="both"/>
        <w:rPr>
          <w:bCs/>
          <w:iCs/>
          <w:sz w:val="20"/>
          <w:szCs w:val="20"/>
          <w:lang w:val="en-US"/>
        </w:rPr>
      </w:pPr>
    </w:p>
    <w:p w:rsidR="003B6E76" w:rsidRPr="001D04E6" w:rsidRDefault="003B6E76" w:rsidP="00CA7B5D">
      <w:pPr>
        <w:pStyle w:val="Heading1"/>
        <w:spacing w:before="0" w:after="0" w:line="240" w:lineRule="auto"/>
        <w:ind w:left="0"/>
        <w:jc w:val="center"/>
        <w:rPr>
          <w:rFonts w:ascii="Times New Roman" w:hAnsi="Times New Roman"/>
          <w:color w:val="auto"/>
          <w:sz w:val="20"/>
          <w:szCs w:val="20"/>
        </w:rPr>
      </w:pPr>
      <w:r>
        <w:rPr>
          <w:rFonts w:ascii="Times New Roman" w:hAnsi="Times New Roman"/>
          <w:color w:val="auto"/>
          <w:sz w:val="20"/>
          <w:szCs w:val="20"/>
          <w:lang w:val="en-US"/>
        </w:rPr>
        <w:t xml:space="preserve"> </w:t>
      </w:r>
      <w:r w:rsidRPr="001D04E6">
        <w:rPr>
          <w:rFonts w:ascii="Times New Roman" w:hAnsi="Times New Roman"/>
          <w:color w:val="auto"/>
          <w:sz w:val="20"/>
          <w:szCs w:val="20"/>
        </w:rPr>
        <w:t>Навчальні матеріали та ресурси</w:t>
      </w:r>
    </w:p>
    <w:p w:rsidR="003B6E76" w:rsidRPr="0049399D" w:rsidRDefault="003B6E76" w:rsidP="00CA7B5D">
      <w:pPr>
        <w:spacing w:line="240" w:lineRule="auto"/>
        <w:jc w:val="center"/>
        <w:rPr>
          <w:b/>
          <w:bCs/>
          <w:caps/>
          <w:sz w:val="20"/>
          <w:szCs w:val="20"/>
        </w:rPr>
      </w:pPr>
      <w:r w:rsidRPr="0049399D">
        <w:rPr>
          <w:b/>
          <w:bCs/>
          <w:caps/>
          <w:sz w:val="20"/>
          <w:szCs w:val="20"/>
        </w:rPr>
        <w:t>Рекомендована література</w:t>
      </w:r>
    </w:p>
    <w:p w:rsidR="003B6E76" w:rsidRPr="0049399D" w:rsidRDefault="003B6E76" w:rsidP="00CA7B5D">
      <w:pPr>
        <w:spacing w:line="240" w:lineRule="auto"/>
        <w:jc w:val="center"/>
        <w:rPr>
          <w:b/>
          <w:sz w:val="20"/>
          <w:szCs w:val="20"/>
        </w:rPr>
      </w:pPr>
      <w:r w:rsidRPr="0049399D">
        <w:rPr>
          <w:b/>
          <w:sz w:val="20"/>
          <w:szCs w:val="20"/>
        </w:rPr>
        <w:t>Базова:</w:t>
      </w:r>
    </w:p>
    <w:p w:rsidR="003B6E76" w:rsidRPr="0049399D" w:rsidRDefault="003B6E76" w:rsidP="002C64D8">
      <w:pPr>
        <w:widowControl w:val="0"/>
        <w:numPr>
          <w:ilvl w:val="0"/>
          <w:numId w:val="15"/>
        </w:numPr>
        <w:tabs>
          <w:tab w:val="clear" w:pos="720"/>
          <w:tab w:val="num" w:pos="360"/>
        </w:tabs>
        <w:spacing w:line="240" w:lineRule="auto"/>
        <w:ind w:left="357" w:hanging="357"/>
        <w:jc w:val="both"/>
        <w:rPr>
          <w:sz w:val="20"/>
          <w:szCs w:val="20"/>
        </w:rPr>
      </w:pPr>
      <w:r w:rsidRPr="0049399D">
        <w:rPr>
          <w:sz w:val="20"/>
          <w:szCs w:val="20"/>
        </w:rPr>
        <w:t>Герасимчук В.Г., Войтко С.В. Міжнародна економіка: Навч. посіб. – К.: Знання, 2009. – 310 с.</w:t>
      </w:r>
    </w:p>
    <w:p w:rsidR="003B6E76" w:rsidRPr="0049399D" w:rsidRDefault="003B6E76" w:rsidP="002C64D8">
      <w:pPr>
        <w:widowControl w:val="0"/>
        <w:numPr>
          <w:ilvl w:val="0"/>
          <w:numId w:val="15"/>
        </w:numPr>
        <w:tabs>
          <w:tab w:val="clear" w:pos="720"/>
          <w:tab w:val="num" w:pos="360"/>
        </w:tabs>
        <w:spacing w:line="240" w:lineRule="auto"/>
        <w:ind w:left="357" w:hanging="357"/>
        <w:jc w:val="both"/>
        <w:rPr>
          <w:sz w:val="20"/>
          <w:szCs w:val="20"/>
        </w:rPr>
      </w:pPr>
      <w:r w:rsidRPr="0049399D">
        <w:rPr>
          <w:sz w:val="20"/>
          <w:szCs w:val="20"/>
        </w:rPr>
        <w:t>Міжнародна економіка: Підручник / А.П. Румянцев, Г.Н. Климко, В.В. Рокоча та ін.; За ред. А.П. Румянцева. 2–ге вид., випр. і доп. – К.: Знання, 2005. – 449 с.</w:t>
      </w:r>
    </w:p>
    <w:p w:rsidR="003B6E76" w:rsidRPr="0049399D" w:rsidRDefault="003B6E76" w:rsidP="002C64D8">
      <w:pPr>
        <w:widowControl w:val="0"/>
        <w:numPr>
          <w:ilvl w:val="0"/>
          <w:numId w:val="15"/>
        </w:numPr>
        <w:tabs>
          <w:tab w:val="clear" w:pos="720"/>
          <w:tab w:val="num" w:pos="360"/>
        </w:tabs>
        <w:spacing w:line="240" w:lineRule="auto"/>
        <w:ind w:left="360"/>
        <w:jc w:val="both"/>
        <w:rPr>
          <w:sz w:val="20"/>
          <w:szCs w:val="20"/>
        </w:rPr>
      </w:pPr>
      <w:r w:rsidRPr="0049399D">
        <w:rPr>
          <w:sz w:val="20"/>
          <w:szCs w:val="20"/>
        </w:rPr>
        <w:t>Міжнародна економіка: Метод. вказівки до виконання курсової роботи для студ. напрямів підготов. 0501 "Економіка і підприємництво" та 0502 "Менеджмент" / Уклад.: В. Г. Герасимчук, С. В. Войтко, Б. С. Серебренніков. – К.: НТУУ "КПІ", 2006. – 24 с.</w:t>
      </w:r>
    </w:p>
    <w:p w:rsidR="003B6E76" w:rsidRPr="00CA7B5D" w:rsidRDefault="003B6E76" w:rsidP="00CA7B5D">
      <w:pPr>
        <w:pStyle w:val="Heading1"/>
        <w:keepNext w:val="0"/>
        <w:widowControl w:val="0"/>
        <w:numPr>
          <w:ilvl w:val="0"/>
          <w:numId w:val="0"/>
        </w:numPr>
        <w:tabs>
          <w:tab w:val="left" w:pos="360"/>
        </w:tabs>
        <w:jc w:val="center"/>
        <w:rPr>
          <w:rFonts w:ascii="Times New Roman" w:hAnsi="Times New Roman"/>
          <w:color w:val="auto"/>
          <w:sz w:val="20"/>
          <w:szCs w:val="20"/>
        </w:rPr>
      </w:pPr>
      <w:r w:rsidRPr="00CA7B5D">
        <w:rPr>
          <w:rFonts w:ascii="Times New Roman" w:hAnsi="Times New Roman"/>
          <w:color w:val="auto"/>
          <w:sz w:val="20"/>
          <w:szCs w:val="20"/>
        </w:rPr>
        <w:t>Допоміжна:</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Киреев А. П. Международная экономика. В 2-х ч. Ч.1.: Международная микроэкономика: движение товаров и факторов производства. Учебное пособие для вузов. – М.: Междунар. отношения, 2000. – 416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Киреев А.П. Международная экономика: В 2-х ч. Ч.2.: Международная макроэкономика: открытая макроэкономика и макроэкономическое программирование. Учеб. пособие. М.: Междунар. отношения, 2002. - 488 с.</w:t>
      </w:r>
    </w:p>
    <w:p w:rsidR="003B6E76" w:rsidRPr="00A85DDC" w:rsidRDefault="003B6E76" w:rsidP="002C64D8">
      <w:pPr>
        <w:widowControl w:val="0"/>
        <w:numPr>
          <w:ilvl w:val="0"/>
          <w:numId w:val="16"/>
        </w:numPr>
        <w:spacing w:line="240" w:lineRule="auto"/>
        <w:jc w:val="both"/>
        <w:rPr>
          <w:sz w:val="20"/>
          <w:szCs w:val="20"/>
        </w:rPr>
      </w:pPr>
      <w:r w:rsidRPr="0049399D">
        <w:rPr>
          <w:sz w:val="20"/>
          <w:szCs w:val="20"/>
          <w:lang w:val="en-US"/>
        </w:rPr>
        <w:t>Krugman</w:t>
      </w:r>
      <w:r w:rsidRPr="0049399D">
        <w:rPr>
          <w:sz w:val="20"/>
          <w:szCs w:val="20"/>
        </w:rPr>
        <w:t xml:space="preserve"> </w:t>
      </w:r>
      <w:r w:rsidRPr="0049399D">
        <w:rPr>
          <w:sz w:val="20"/>
          <w:szCs w:val="20"/>
          <w:lang w:val="en-US"/>
        </w:rPr>
        <w:t>P</w:t>
      </w:r>
      <w:r w:rsidRPr="0049399D">
        <w:rPr>
          <w:sz w:val="20"/>
          <w:szCs w:val="20"/>
        </w:rPr>
        <w:t xml:space="preserve">., </w:t>
      </w:r>
      <w:r w:rsidRPr="0049399D">
        <w:rPr>
          <w:sz w:val="20"/>
          <w:szCs w:val="20"/>
          <w:lang w:val="en-US"/>
        </w:rPr>
        <w:t>Obstfeld</w:t>
      </w:r>
      <w:r w:rsidRPr="0049399D">
        <w:rPr>
          <w:sz w:val="20"/>
          <w:szCs w:val="20"/>
        </w:rPr>
        <w:t xml:space="preserve"> </w:t>
      </w:r>
      <w:r w:rsidRPr="0049399D">
        <w:rPr>
          <w:sz w:val="20"/>
          <w:szCs w:val="20"/>
          <w:lang w:val="en-US"/>
        </w:rPr>
        <w:t>M</w:t>
      </w:r>
      <w:r w:rsidRPr="0049399D">
        <w:rPr>
          <w:sz w:val="20"/>
          <w:szCs w:val="20"/>
        </w:rPr>
        <w:t xml:space="preserve">., </w:t>
      </w:r>
      <w:r w:rsidRPr="0049399D">
        <w:rPr>
          <w:sz w:val="20"/>
          <w:szCs w:val="20"/>
          <w:lang w:val="en-US"/>
        </w:rPr>
        <w:t>Melitz</w:t>
      </w:r>
      <w:r w:rsidRPr="0049399D">
        <w:rPr>
          <w:sz w:val="20"/>
          <w:szCs w:val="20"/>
        </w:rPr>
        <w:t xml:space="preserve"> </w:t>
      </w:r>
      <w:r w:rsidRPr="0049399D">
        <w:rPr>
          <w:sz w:val="20"/>
          <w:szCs w:val="20"/>
          <w:lang w:val="en-US"/>
        </w:rPr>
        <w:t>M</w:t>
      </w:r>
      <w:r w:rsidRPr="0049399D">
        <w:rPr>
          <w:sz w:val="20"/>
          <w:szCs w:val="20"/>
        </w:rPr>
        <w:t xml:space="preserve">. </w:t>
      </w:r>
      <w:r w:rsidRPr="0049399D">
        <w:rPr>
          <w:sz w:val="20"/>
          <w:szCs w:val="20"/>
          <w:lang w:val="en-US"/>
        </w:rPr>
        <w:t>International</w:t>
      </w:r>
      <w:r w:rsidRPr="0049399D">
        <w:rPr>
          <w:sz w:val="20"/>
          <w:szCs w:val="20"/>
        </w:rPr>
        <w:t xml:space="preserve"> </w:t>
      </w:r>
      <w:r w:rsidRPr="0049399D">
        <w:rPr>
          <w:sz w:val="20"/>
          <w:szCs w:val="20"/>
          <w:lang w:val="en-US"/>
        </w:rPr>
        <w:t>Economics</w:t>
      </w:r>
      <w:r w:rsidRPr="0049399D">
        <w:rPr>
          <w:sz w:val="20"/>
          <w:szCs w:val="20"/>
        </w:rPr>
        <w:t xml:space="preserve">: </w:t>
      </w:r>
      <w:r w:rsidRPr="0049399D">
        <w:rPr>
          <w:sz w:val="20"/>
          <w:szCs w:val="20"/>
          <w:lang w:val="en-US"/>
        </w:rPr>
        <w:t>Theory</w:t>
      </w:r>
      <w:r w:rsidRPr="0049399D">
        <w:rPr>
          <w:sz w:val="20"/>
          <w:szCs w:val="20"/>
        </w:rPr>
        <w:t xml:space="preserve"> </w:t>
      </w:r>
      <w:r w:rsidRPr="0049399D">
        <w:rPr>
          <w:sz w:val="20"/>
          <w:szCs w:val="20"/>
          <w:lang w:val="en-US"/>
        </w:rPr>
        <w:t>and</w:t>
      </w:r>
      <w:r w:rsidRPr="0049399D">
        <w:rPr>
          <w:sz w:val="20"/>
          <w:szCs w:val="20"/>
        </w:rPr>
        <w:t xml:space="preserve"> </w:t>
      </w:r>
      <w:r w:rsidRPr="0049399D">
        <w:rPr>
          <w:sz w:val="20"/>
          <w:szCs w:val="20"/>
          <w:lang w:val="en-US"/>
        </w:rPr>
        <w:t>Policy</w:t>
      </w:r>
      <w:r w:rsidRPr="0049399D">
        <w:rPr>
          <w:sz w:val="20"/>
          <w:szCs w:val="20"/>
        </w:rPr>
        <w:t xml:space="preserve">. </w:t>
      </w:r>
      <w:r w:rsidRPr="0049399D">
        <w:rPr>
          <w:sz w:val="20"/>
          <w:szCs w:val="20"/>
          <w:lang w:val="en-US"/>
        </w:rPr>
        <w:t>9</w:t>
      </w:r>
      <w:r w:rsidRPr="0049399D">
        <w:rPr>
          <w:sz w:val="20"/>
          <w:szCs w:val="20"/>
          <w:vertAlign w:val="superscript"/>
          <w:lang w:val="en-US"/>
        </w:rPr>
        <w:t>th</w:t>
      </w:r>
      <w:r>
        <w:rPr>
          <w:sz w:val="20"/>
          <w:szCs w:val="20"/>
          <w:lang w:val="en-US"/>
        </w:rPr>
        <w:t xml:space="preserve"> ed,</w:t>
      </w:r>
      <w:r w:rsidRPr="0049399D">
        <w:rPr>
          <w:sz w:val="20"/>
          <w:szCs w:val="20"/>
          <w:lang w:val="en-US"/>
        </w:rPr>
        <w:t xml:space="preserve"> 2012. – 705 p.</w:t>
      </w:r>
    </w:p>
    <w:p w:rsidR="003B6E76" w:rsidRPr="00A85DDC" w:rsidRDefault="003B6E76" w:rsidP="002C64D8">
      <w:pPr>
        <w:widowControl w:val="0"/>
        <w:numPr>
          <w:ilvl w:val="0"/>
          <w:numId w:val="16"/>
        </w:numPr>
        <w:spacing w:line="240" w:lineRule="auto"/>
        <w:jc w:val="both"/>
        <w:rPr>
          <w:sz w:val="20"/>
          <w:szCs w:val="20"/>
        </w:rPr>
      </w:pPr>
      <w:r>
        <w:rPr>
          <w:sz w:val="20"/>
          <w:szCs w:val="20"/>
          <w:lang w:val="en-US"/>
        </w:rPr>
        <w:t xml:space="preserve">Reinert K. </w:t>
      </w:r>
      <w:r w:rsidRPr="00A85DDC">
        <w:rPr>
          <w:sz w:val="20"/>
          <w:szCs w:val="20"/>
        </w:rPr>
        <w:t xml:space="preserve">An Introduction to International Economics: New Perspectives on the World Economy. Cambridge University Press, 2011. – </w:t>
      </w:r>
      <w:r>
        <w:rPr>
          <w:sz w:val="20"/>
          <w:szCs w:val="20"/>
        </w:rPr>
        <w:t>474</w:t>
      </w:r>
      <w:r w:rsidRPr="00A85DDC">
        <w:rPr>
          <w:sz w:val="20"/>
          <w:szCs w:val="20"/>
        </w:rPr>
        <w:t xml:space="preserve"> p. [Електр</w:t>
      </w:r>
      <w:r>
        <w:rPr>
          <w:sz w:val="20"/>
          <w:szCs w:val="20"/>
        </w:rPr>
        <w:t xml:space="preserve">онний ресурс]. – Режим доступу: </w:t>
      </w:r>
      <w:r w:rsidRPr="00A85DDC">
        <w:rPr>
          <w:sz w:val="20"/>
          <w:szCs w:val="20"/>
        </w:rPr>
        <w:t>http://ebooks.cambridge.org/ebook.jsf?bid=CBO9781139026192</w:t>
      </w:r>
    </w:p>
    <w:p w:rsidR="003B6E76" w:rsidRPr="00A85DDC" w:rsidRDefault="003B6E76" w:rsidP="002C64D8">
      <w:pPr>
        <w:widowControl w:val="0"/>
        <w:numPr>
          <w:ilvl w:val="0"/>
          <w:numId w:val="16"/>
        </w:numPr>
        <w:spacing w:line="240" w:lineRule="auto"/>
        <w:jc w:val="both"/>
        <w:rPr>
          <w:sz w:val="20"/>
          <w:szCs w:val="20"/>
        </w:rPr>
      </w:pPr>
      <w:r w:rsidRPr="00ED57C9">
        <w:rPr>
          <w:sz w:val="20"/>
          <w:szCs w:val="20"/>
          <w:lang w:val="fr-FR"/>
        </w:rPr>
        <w:t>Dunn R., Mutti J. International</w:t>
      </w:r>
      <w:r w:rsidRPr="0049399D">
        <w:rPr>
          <w:sz w:val="20"/>
          <w:szCs w:val="20"/>
        </w:rPr>
        <w:t xml:space="preserve"> </w:t>
      </w:r>
      <w:r w:rsidRPr="00ED57C9">
        <w:rPr>
          <w:sz w:val="20"/>
          <w:szCs w:val="20"/>
          <w:lang w:val="fr-FR"/>
        </w:rPr>
        <w:t>Economics</w:t>
      </w:r>
      <w:r w:rsidRPr="0049399D">
        <w:rPr>
          <w:sz w:val="20"/>
          <w:szCs w:val="20"/>
        </w:rPr>
        <w:t xml:space="preserve">. </w:t>
      </w:r>
      <w:r w:rsidRPr="00ED57C9">
        <w:rPr>
          <w:sz w:val="20"/>
          <w:szCs w:val="20"/>
          <w:lang w:val="ru-RU"/>
        </w:rPr>
        <w:t>6</w:t>
      </w:r>
      <w:r w:rsidRPr="0049399D">
        <w:rPr>
          <w:sz w:val="20"/>
          <w:szCs w:val="20"/>
          <w:vertAlign w:val="superscript"/>
          <w:lang w:val="en-US"/>
        </w:rPr>
        <w:t>th</w:t>
      </w:r>
      <w:r w:rsidRPr="00ED57C9">
        <w:rPr>
          <w:sz w:val="20"/>
          <w:szCs w:val="20"/>
          <w:lang w:val="ru-RU"/>
        </w:rPr>
        <w:t xml:space="preserve"> </w:t>
      </w:r>
      <w:r>
        <w:rPr>
          <w:sz w:val="20"/>
          <w:szCs w:val="20"/>
          <w:lang w:val="en-US"/>
        </w:rPr>
        <w:t>ed</w:t>
      </w:r>
      <w:r w:rsidRPr="00ED57C9">
        <w:rPr>
          <w:sz w:val="20"/>
          <w:szCs w:val="20"/>
          <w:lang w:val="ru-RU"/>
        </w:rPr>
        <w:t xml:space="preserve">., 2004. – 518 </w:t>
      </w:r>
      <w:r w:rsidRPr="0049399D">
        <w:rPr>
          <w:sz w:val="20"/>
          <w:szCs w:val="20"/>
          <w:lang w:val="en-US"/>
        </w:rPr>
        <w:t>p</w:t>
      </w:r>
      <w:r w:rsidRPr="00ED57C9">
        <w:rPr>
          <w:sz w:val="20"/>
          <w:szCs w:val="20"/>
          <w:lang w:val="ru-RU"/>
        </w:rPr>
        <w:t>.</w:t>
      </w:r>
      <w:r w:rsidRPr="00A85DDC">
        <w:rPr>
          <w:sz w:val="20"/>
          <w:szCs w:val="20"/>
        </w:rPr>
        <w:t xml:space="preserve"> [Електр</w:t>
      </w:r>
      <w:r>
        <w:rPr>
          <w:sz w:val="20"/>
          <w:szCs w:val="20"/>
        </w:rPr>
        <w:t>онний ресурс]. – Режим доступу:</w:t>
      </w:r>
      <w:r w:rsidRPr="00ED57C9">
        <w:rPr>
          <w:sz w:val="20"/>
          <w:szCs w:val="20"/>
          <w:lang w:val="ru-RU"/>
        </w:rPr>
        <w:t xml:space="preserve"> </w:t>
      </w:r>
      <w:r w:rsidRPr="00076CEE">
        <w:rPr>
          <w:sz w:val="20"/>
          <w:szCs w:val="20"/>
          <w:lang w:val="en-US"/>
        </w:rPr>
        <w:t>http</w:t>
      </w:r>
      <w:r w:rsidRPr="00ED57C9">
        <w:rPr>
          <w:sz w:val="20"/>
          <w:szCs w:val="20"/>
          <w:lang w:val="ru-RU"/>
        </w:rPr>
        <w:t>://</w:t>
      </w:r>
      <w:r w:rsidRPr="00076CEE">
        <w:rPr>
          <w:sz w:val="20"/>
          <w:szCs w:val="20"/>
          <w:lang w:val="en-US"/>
        </w:rPr>
        <w:t>listinet</w:t>
      </w:r>
      <w:r w:rsidRPr="00ED57C9">
        <w:rPr>
          <w:sz w:val="20"/>
          <w:szCs w:val="20"/>
          <w:lang w:val="ru-RU"/>
        </w:rPr>
        <w:t>.</w:t>
      </w:r>
      <w:r w:rsidRPr="00076CEE">
        <w:rPr>
          <w:sz w:val="20"/>
          <w:szCs w:val="20"/>
          <w:lang w:val="en-US"/>
        </w:rPr>
        <w:t>com</w:t>
      </w:r>
      <w:r w:rsidRPr="00ED57C9">
        <w:rPr>
          <w:sz w:val="20"/>
          <w:szCs w:val="20"/>
          <w:lang w:val="ru-RU"/>
        </w:rPr>
        <w:t>/</w:t>
      </w:r>
      <w:r w:rsidRPr="00076CEE">
        <w:rPr>
          <w:sz w:val="20"/>
          <w:szCs w:val="20"/>
          <w:lang w:val="en-US"/>
        </w:rPr>
        <w:t>bibliografia</w:t>
      </w:r>
      <w:r w:rsidRPr="00ED57C9">
        <w:rPr>
          <w:sz w:val="20"/>
          <w:szCs w:val="20"/>
          <w:lang w:val="ru-RU"/>
        </w:rPr>
        <w:t>-</w:t>
      </w:r>
      <w:r w:rsidRPr="00076CEE">
        <w:rPr>
          <w:sz w:val="20"/>
          <w:szCs w:val="20"/>
          <w:lang w:val="en-US"/>
        </w:rPr>
        <w:t>comuna</w:t>
      </w:r>
      <w:r w:rsidRPr="00ED57C9">
        <w:rPr>
          <w:sz w:val="20"/>
          <w:szCs w:val="20"/>
          <w:lang w:val="ru-RU"/>
        </w:rPr>
        <w:t>/</w:t>
      </w:r>
      <w:r w:rsidRPr="00076CEE">
        <w:rPr>
          <w:sz w:val="20"/>
          <w:szCs w:val="20"/>
          <w:lang w:val="en-US"/>
        </w:rPr>
        <w:t>Cdu</w:t>
      </w:r>
      <w:r w:rsidRPr="00ED57C9">
        <w:rPr>
          <w:sz w:val="20"/>
          <w:szCs w:val="20"/>
          <w:lang w:val="ru-RU"/>
        </w:rPr>
        <w:t>339-4</w:t>
      </w:r>
      <w:r w:rsidRPr="00076CEE">
        <w:rPr>
          <w:sz w:val="20"/>
          <w:szCs w:val="20"/>
          <w:lang w:val="en-US"/>
        </w:rPr>
        <w:t>A</w:t>
      </w:r>
      <w:r w:rsidRPr="00ED57C9">
        <w:rPr>
          <w:sz w:val="20"/>
          <w:szCs w:val="20"/>
          <w:lang w:val="ru-RU"/>
        </w:rPr>
        <w:t>9</w:t>
      </w:r>
      <w:r w:rsidRPr="00076CEE">
        <w:rPr>
          <w:sz w:val="20"/>
          <w:szCs w:val="20"/>
          <w:lang w:val="en-US"/>
        </w:rPr>
        <w:t>B</w:t>
      </w:r>
      <w:r w:rsidRPr="00ED57C9">
        <w:rPr>
          <w:sz w:val="20"/>
          <w:szCs w:val="20"/>
          <w:lang w:val="ru-RU"/>
        </w:rPr>
        <w:t>.</w:t>
      </w:r>
      <w:r w:rsidRPr="00076CEE">
        <w:rPr>
          <w:sz w:val="20"/>
          <w:szCs w:val="20"/>
          <w:lang w:val="en-US"/>
        </w:rPr>
        <w:t>pdf</w:t>
      </w:r>
      <w:r w:rsidRPr="00ED57C9">
        <w:rPr>
          <w:sz w:val="20"/>
          <w:szCs w:val="20"/>
          <w:lang w:val="ru-RU"/>
        </w:rPr>
        <w:t>.</w:t>
      </w:r>
    </w:p>
    <w:p w:rsidR="003B6E76" w:rsidRPr="007A6C71" w:rsidRDefault="003B6E76" w:rsidP="002C64D8">
      <w:pPr>
        <w:widowControl w:val="0"/>
        <w:numPr>
          <w:ilvl w:val="0"/>
          <w:numId w:val="16"/>
        </w:numPr>
        <w:spacing w:line="240" w:lineRule="auto"/>
        <w:jc w:val="both"/>
        <w:rPr>
          <w:sz w:val="20"/>
          <w:szCs w:val="20"/>
        </w:rPr>
      </w:pPr>
      <w:r>
        <w:rPr>
          <w:sz w:val="20"/>
          <w:szCs w:val="20"/>
          <w:lang w:val="en-US"/>
        </w:rPr>
        <w:t>Bjornskov</w:t>
      </w:r>
      <w:r w:rsidRPr="00076CEE">
        <w:rPr>
          <w:sz w:val="20"/>
          <w:szCs w:val="20"/>
        </w:rPr>
        <w:t xml:space="preserve"> </w:t>
      </w:r>
      <w:r>
        <w:rPr>
          <w:sz w:val="20"/>
          <w:szCs w:val="20"/>
          <w:lang w:val="en-US"/>
        </w:rPr>
        <w:t>C</w:t>
      </w:r>
      <w:r w:rsidRPr="00076CEE">
        <w:rPr>
          <w:sz w:val="20"/>
          <w:szCs w:val="20"/>
        </w:rPr>
        <w:t xml:space="preserve">. </w:t>
      </w:r>
      <w:r>
        <w:rPr>
          <w:sz w:val="20"/>
          <w:szCs w:val="20"/>
          <w:lang w:val="en-US"/>
        </w:rPr>
        <w:t>Basics</w:t>
      </w:r>
      <w:r w:rsidRPr="00076CEE">
        <w:rPr>
          <w:sz w:val="20"/>
          <w:szCs w:val="20"/>
        </w:rPr>
        <w:t xml:space="preserve"> </w:t>
      </w:r>
      <w:r>
        <w:rPr>
          <w:sz w:val="20"/>
          <w:szCs w:val="20"/>
          <w:lang w:val="en-US"/>
        </w:rPr>
        <w:t>of</w:t>
      </w:r>
      <w:r w:rsidRPr="00076CEE">
        <w:rPr>
          <w:sz w:val="20"/>
          <w:szCs w:val="20"/>
        </w:rPr>
        <w:t xml:space="preserve"> </w:t>
      </w:r>
      <w:r w:rsidRPr="0049399D">
        <w:rPr>
          <w:sz w:val="20"/>
          <w:szCs w:val="20"/>
          <w:lang w:val="en-US"/>
        </w:rPr>
        <w:t>International</w:t>
      </w:r>
      <w:r w:rsidRPr="0049399D">
        <w:rPr>
          <w:sz w:val="20"/>
          <w:szCs w:val="20"/>
        </w:rPr>
        <w:t xml:space="preserve"> </w:t>
      </w:r>
      <w:r w:rsidRPr="0049399D">
        <w:rPr>
          <w:sz w:val="20"/>
          <w:szCs w:val="20"/>
          <w:lang w:val="en-US"/>
        </w:rPr>
        <w:t>Economics</w:t>
      </w:r>
      <w:r w:rsidRPr="00076CEE">
        <w:rPr>
          <w:sz w:val="20"/>
          <w:szCs w:val="20"/>
        </w:rPr>
        <w:t xml:space="preserve">: </w:t>
      </w:r>
      <w:r>
        <w:rPr>
          <w:sz w:val="20"/>
          <w:szCs w:val="20"/>
          <w:lang w:val="en-US"/>
        </w:rPr>
        <w:t>Compendium</w:t>
      </w:r>
      <w:r w:rsidRPr="00076CEE">
        <w:rPr>
          <w:sz w:val="20"/>
          <w:szCs w:val="20"/>
        </w:rPr>
        <w:t xml:space="preserve">, 2005. – 94 </w:t>
      </w:r>
      <w:r>
        <w:rPr>
          <w:sz w:val="20"/>
          <w:szCs w:val="20"/>
          <w:lang w:val="en-US"/>
        </w:rPr>
        <w:t>p</w:t>
      </w:r>
      <w:r w:rsidRPr="00076CEE">
        <w:rPr>
          <w:sz w:val="20"/>
          <w:szCs w:val="20"/>
        </w:rPr>
        <w:t xml:space="preserve">. </w:t>
      </w:r>
      <w:r>
        <w:rPr>
          <w:sz w:val="20"/>
          <w:szCs w:val="20"/>
        </w:rPr>
        <w:t xml:space="preserve">[Електронний ресурс]. – Режим доступу: </w:t>
      </w:r>
      <w:r w:rsidRPr="007A6C71">
        <w:rPr>
          <w:sz w:val="20"/>
          <w:szCs w:val="20"/>
        </w:rPr>
        <w:t>http://lib.mdp.ac.id/ebook/Karya%20Umum/Karya%20Umum-Basics%20of%20International%20Economics.pdf</w:t>
      </w:r>
      <w:r>
        <w:rPr>
          <w:sz w:val="20"/>
          <w:szCs w:val="20"/>
        </w:rPr>
        <w:t>.</w:t>
      </w:r>
    </w:p>
    <w:p w:rsidR="003B6E76" w:rsidRPr="007A6C71" w:rsidRDefault="003B6E76" w:rsidP="002C64D8">
      <w:pPr>
        <w:widowControl w:val="0"/>
        <w:numPr>
          <w:ilvl w:val="0"/>
          <w:numId w:val="16"/>
        </w:numPr>
        <w:spacing w:line="240" w:lineRule="auto"/>
        <w:jc w:val="both"/>
        <w:rPr>
          <w:sz w:val="20"/>
          <w:szCs w:val="20"/>
          <w:lang w:val="en-US"/>
        </w:rPr>
      </w:pPr>
      <w:r w:rsidRPr="007A6C71">
        <w:rPr>
          <w:sz w:val="20"/>
          <w:szCs w:val="20"/>
          <w:lang w:val="en-US"/>
        </w:rPr>
        <w:t xml:space="preserve">Versteeg R. International economics. </w:t>
      </w:r>
      <w:smartTag w:uri="urn:schemas-microsoft-com:office:smarttags" w:element="PlaceType">
        <w:smartTag w:uri="urn:schemas-microsoft-com:office:smarttags" w:element="place">
          <w:r w:rsidRPr="007A6C71">
            <w:rPr>
              <w:sz w:val="20"/>
              <w:szCs w:val="20"/>
              <w:lang w:val="en-US"/>
            </w:rPr>
            <w:t>University</w:t>
          </w:r>
        </w:smartTag>
        <w:r w:rsidRPr="007A6C71">
          <w:rPr>
            <w:sz w:val="20"/>
            <w:szCs w:val="20"/>
            <w:lang w:val="en-US"/>
          </w:rPr>
          <w:t xml:space="preserve"> of </w:t>
        </w:r>
        <w:smartTag w:uri="urn:schemas-microsoft-com:office:smarttags" w:element="PlaceName">
          <w:r w:rsidRPr="007A6C71">
            <w:rPr>
              <w:sz w:val="20"/>
              <w:szCs w:val="20"/>
              <w:lang w:val="en-US"/>
            </w:rPr>
            <w:t>London</w:t>
          </w:r>
        </w:smartTag>
      </w:smartTag>
      <w:r w:rsidRPr="007A6C71">
        <w:rPr>
          <w:sz w:val="20"/>
          <w:szCs w:val="20"/>
          <w:lang w:val="en-US"/>
        </w:rPr>
        <w:t xml:space="preserve">, 2015. - </w:t>
      </w:r>
      <w:r>
        <w:rPr>
          <w:sz w:val="20"/>
          <w:szCs w:val="20"/>
        </w:rPr>
        <w:t>250</w:t>
      </w:r>
      <w:r w:rsidRPr="007A6C71">
        <w:rPr>
          <w:sz w:val="20"/>
          <w:szCs w:val="20"/>
          <w:lang w:val="en-US"/>
        </w:rPr>
        <w:t xml:space="preserve"> p. [Електронний ресурс]. – Режим доступу:</w:t>
      </w:r>
      <w:r>
        <w:rPr>
          <w:sz w:val="20"/>
          <w:szCs w:val="20"/>
        </w:rPr>
        <w:t xml:space="preserve"> </w:t>
      </w:r>
      <w:r w:rsidRPr="007A6C71">
        <w:rPr>
          <w:sz w:val="20"/>
          <w:szCs w:val="20"/>
        </w:rPr>
        <w:t>http://www.londoninternational.ac.uk/sites/default/files/programme_resources/lse/lse_pdf/subject_guides/ec3016_ch1-3.pdf</w:t>
      </w:r>
      <w:r>
        <w:rPr>
          <w:sz w:val="20"/>
          <w:szCs w:val="20"/>
        </w:rPr>
        <w:t>.</w:t>
      </w:r>
    </w:p>
    <w:p w:rsidR="003B6E76" w:rsidRPr="001A29AE" w:rsidRDefault="003B6E76" w:rsidP="002C64D8">
      <w:pPr>
        <w:widowControl w:val="0"/>
        <w:numPr>
          <w:ilvl w:val="0"/>
          <w:numId w:val="16"/>
        </w:numPr>
        <w:spacing w:line="240" w:lineRule="auto"/>
        <w:jc w:val="both"/>
        <w:rPr>
          <w:sz w:val="20"/>
          <w:szCs w:val="20"/>
        </w:rPr>
      </w:pPr>
      <w:r>
        <w:rPr>
          <w:sz w:val="20"/>
          <w:szCs w:val="20"/>
        </w:rPr>
        <w:t>Міжнародна економіка: Підручник / За ред. А.О. Задої, В.М. Тарасевича. – К.: ЦУЛ, 2012. – 416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Філіпенко А. С., Будкін В. С., Рогач О. І., Заблоцька Р. О., Копистира А. М. Світова економіка: Підручник для студ. екон. спец. ВНЗ / С.В. Головко (голов.ред.). — К.: Либідь, 2007. — 638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Савельєв Є. В. Міжнародна економіка: Підручник. – К.: Знання, 2008. – 622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Шевчук В. О. Міжнародна економіка: Теорія і практика: Підручник. – К.: Знання, 2008. – 663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Козик В.В., Панкова Л.А., Григор’єв О.Ю., Босак А.О. Міжнародна економіка та міжнародні економічні відносини: Практикум. 2–ге вид., випр. і доп.  – К.: Вікар, 2006. – 589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Козак Ю.Г., Лук’яненко Д.Г., Макогон Ю.В. Міжнародна економіка: навчальний посібник. – К.: Центр навчальної літератури, видавництво "АртЕк", 2002. – 436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Козак Ю.Г., Ковалевський В.В., Ржепішевський К.І. Міжнародна економіка: в питаннях та відповідях: Навчальний посібник. – Київ: "Центр навчальної літератури", 2004.- 676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Циганкова Т.М., Петрашко Л.П., Кальченко Т.В. Міжнародна торгівля: Навч. посібник. – К.: КНЕУ, 2001. – 488 с.</w:t>
      </w:r>
    </w:p>
    <w:p w:rsidR="003B6E76" w:rsidRPr="0049399D" w:rsidRDefault="003B6E76" w:rsidP="002C64D8">
      <w:pPr>
        <w:widowControl w:val="0"/>
        <w:numPr>
          <w:ilvl w:val="0"/>
          <w:numId w:val="16"/>
        </w:numPr>
        <w:spacing w:line="240" w:lineRule="auto"/>
        <w:jc w:val="both"/>
        <w:rPr>
          <w:sz w:val="20"/>
          <w:szCs w:val="20"/>
        </w:rPr>
      </w:pPr>
      <w:r w:rsidRPr="0049399D">
        <w:rPr>
          <w:sz w:val="20"/>
          <w:szCs w:val="20"/>
        </w:rPr>
        <w:t>Бураковський І. Теорія міжнародної торгівлі. – К.: Основи. – 1996. – 241 с.</w:t>
      </w:r>
    </w:p>
    <w:p w:rsidR="003B6E76" w:rsidRPr="002C64D8" w:rsidRDefault="003B6E76" w:rsidP="002C64D8">
      <w:pPr>
        <w:widowControl w:val="0"/>
        <w:numPr>
          <w:ilvl w:val="0"/>
          <w:numId w:val="16"/>
        </w:numPr>
        <w:tabs>
          <w:tab w:val="num" w:pos="720"/>
        </w:tabs>
        <w:spacing w:line="240" w:lineRule="auto"/>
        <w:jc w:val="both"/>
        <w:rPr>
          <w:sz w:val="20"/>
          <w:szCs w:val="20"/>
        </w:rPr>
      </w:pPr>
      <w:r w:rsidRPr="0049399D">
        <w:rPr>
          <w:sz w:val="20"/>
          <w:szCs w:val="20"/>
        </w:rPr>
        <w:t>Рокоча В.В. Міжнародна економіка: навчальний посібник: у 2 кн. – К.: Таксон, 2000; 2003.</w:t>
      </w:r>
    </w:p>
    <w:p w:rsidR="003B6E76" w:rsidRPr="0049399D" w:rsidRDefault="003B6E76" w:rsidP="002C64D8">
      <w:pPr>
        <w:widowControl w:val="0"/>
        <w:shd w:val="clear" w:color="auto" w:fill="FFFFFF"/>
        <w:tabs>
          <w:tab w:val="left" w:pos="360"/>
        </w:tabs>
        <w:autoSpaceDE w:val="0"/>
        <w:autoSpaceDN w:val="0"/>
        <w:adjustRightInd w:val="0"/>
        <w:ind w:right="14"/>
        <w:jc w:val="center"/>
        <w:rPr>
          <w:b/>
          <w:bCs/>
          <w:caps/>
          <w:sz w:val="20"/>
          <w:szCs w:val="20"/>
        </w:rPr>
      </w:pPr>
      <w:r w:rsidRPr="0049399D">
        <w:rPr>
          <w:b/>
          <w:bCs/>
          <w:caps/>
          <w:sz w:val="20"/>
          <w:szCs w:val="20"/>
        </w:rPr>
        <w:t xml:space="preserve"> Інформаційні ресурси</w:t>
      </w:r>
    </w:p>
    <w:p w:rsidR="003B6E76" w:rsidRPr="0049399D" w:rsidRDefault="003B6E76" w:rsidP="002C64D8">
      <w:pPr>
        <w:numPr>
          <w:ilvl w:val="0"/>
          <w:numId w:val="17"/>
        </w:numPr>
        <w:spacing w:line="240" w:lineRule="auto"/>
        <w:ind w:left="426"/>
        <w:jc w:val="both"/>
        <w:rPr>
          <w:noProof/>
          <w:sz w:val="20"/>
          <w:szCs w:val="20"/>
        </w:rPr>
      </w:pPr>
      <w:hyperlink r:id="rId8" w:history="1">
        <w:r w:rsidRPr="0049399D">
          <w:rPr>
            <w:noProof/>
            <w:sz w:val="20"/>
            <w:szCs w:val="20"/>
          </w:rPr>
          <w:t>http://www.europa.eu</w:t>
        </w:r>
      </w:hyperlink>
      <w:r w:rsidRPr="0049399D">
        <w:rPr>
          <w:noProof/>
          <w:sz w:val="20"/>
          <w:szCs w:val="20"/>
        </w:rPr>
        <w:t xml:space="preserve"> — сайт Європейського Союзу.</w:t>
      </w:r>
    </w:p>
    <w:p w:rsidR="003B6E76" w:rsidRPr="0049399D" w:rsidRDefault="003B6E76" w:rsidP="002C64D8">
      <w:pPr>
        <w:widowControl w:val="0"/>
        <w:numPr>
          <w:ilvl w:val="0"/>
          <w:numId w:val="17"/>
        </w:numPr>
        <w:spacing w:line="240" w:lineRule="auto"/>
        <w:ind w:left="426"/>
        <w:jc w:val="both"/>
        <w:rPr>
          <w:sz w:val="20"/>
          <w:szCs w:val="20"/>
        </w:rPr>
      </w:pPr>
      <w:hyperlink r:id="rId9" w:history="1">
        <w:r w:rsidRPr="0049399D">
          <w:rPr>
            <w:sz w:val="20"/>
            <w:szCs w:val="20"/>
          </w:rPr>
          <w:t>http://www.rada.gov.ua</w:t>
        </w:r>
      </w:hyperlink>
      <w:r w:rsidRPr="0049399D">
        <w:rPr>
          <w:sz w:val="20"/>
          <w:szCs w:val="20"/>
        </w:rPr>
        <w:t xml:space="preserve"> — сервер Верховної Ради: база даних по законодавству України.</w:t>
      </w:r>
    </w:p>
    <w:p w:rsidR="003B6E76" w:rsidRPr="0049399D" w:rsidRDefault="003B6E76" w:rsidP="002C64D8">
      <w:pPr>
        <w:widowControl w:val="0"/>
        <w:numPr>
          <w:ilvl w:val="0"/>
          <w:numId w:val="17"/>
        </w:numPr>
        <w:spacing w:line="240" w:lineRule="auto"/>
        <w:ind w:left="426"/>
        <w:jc w:val="both"/>
        <w:rPr>
          <w:sz w:val="20"/>
          <w:szCs w:val="20"/>
        </w:rPr>
      </w:pPr>
      <w:hyperlink r:id="rId10" w:history="1">
        <w:r w:rsidRPr="0049399D">
          <w:rPr>
            <w:sz w:val="20"/>
            <w:szCs w:val="20"/>
          </w:rPr>
          <w:t>http://www.kmu.gov.ua</w:t>
        </w:r>
      </w:hyperlink>
      <w:r w:rsidRPr="0049399D">
        <w:rPr>
          <w:sz w:val="20"/>
          <w:szCs w:val="20"/>
        </w:rPr>
        <w:t xml:space="preserve"> — сервер Кабінету міністрів України.</w:t>
      </w:r>
    </w:p>
    <w:p w:rsidR="003B6E76" w:rsidRPr="0049399D" w:rsidRDefault="003B6E76" w:rsidP="002C64D8">
      <w:pPr>
        <w:widowControl w:val="0"/>
        <w:numPr>
          <w:ilvl w:val="0"/>
          <w:numId w:val="17"/>
        </w:numPr>
        <w:spacing w:line="240" w:lineRule="auto"/>
        <w:ind w:left="426"/>
        <w:jc w:val="both"/>
        <w:rPr>
          <w:sz w:val="20"/>
          <w:szCs w:val="20"/>
        </w:rPr>
      </w:pPr>
      <w:hyperlink r:id="rId11" w:history="1">
        <w:r w:rsidRPr="0049399D">
          <w:rPr>
            <w:sz w:val="20"/>
            <w:szCs w:val="20"/>
          </w:rPr>
          <w:t>http://me.kmu.gov.ua</w:t>
        </w:r>
      </w:hyperlink>
      <w:r w:rsidRPr="0049399D">
        <w:rPr>
          <w:sz w:val="20"/>
          <w:szCs w:val="20"/>
        </w:rPr>
        <w:t xml:space="preserve"> — Міністерство економіки України.</w:t>
      </w:r>
    </w:p>
    <w:p w:rsidR="003B6E76" w:rsidRPr="0049399D" w:rsidRDefault="003B6E76" w:rsidP="002C64D8">
      <w:pPr>
        <w:widowControl w:val="0"/>
        <w:numPr>
          <w:ilvl w:val="0"/>
          <w:numId w:val="17"/>
        </w:numPr>
        <w:spacing w:line="240" w:lineRule="auto"/>
        <w:ind w:left="426"/>
        <w:jc w:val="both"/>
        <w:rPr>
          <w:sz w:val="20"/>
          <w:szCs w:val="20"/>
        </w:rPr>
      </w:pPr>
      <w:hyperlink r:id="rId12" w:history="1">
        <w:r w:rsidRPr="0049399D">
          <w:rPr>
            <w:sz w:val="20"/>
            <w:szCs w:val="20"/>
          </w:rPr>
          <w:t>http://www.minfin.gov.ua</w:t>
        </w:r>
      </w:hyperlink>
      <w:r w:rsidRPr="0049399D">
        <w:rPr>
          <w:sz w:val="20"/>
          <w:szCs w:val="20"/>
        </w:rPr>
        <w:t xml:space="preserve"> — портал Міністерства фінансів України.</w:t>
      </w:r>
    </w:p>
    <w:p w:rsidR="003B6E76" w:rsidRPr="0049399D" w:rsidRDefault="003B6E76" w:rsidP="002C64D8">
      <w:pPr>
        <w:widowControl w:val="0"/>
        <w:numPr>
          <w:ilvl w:val="0"/>
          <w:numId w:val="17"/>
        </w:numPr>
        <w:spacing w:line="240" w:lineRule="auto"/>
        <w:ind w:left="426"/>
        <w:jc w:val="both"/>
        <w:rPr>
          <w:sz w:val="20"/>
          <w:szCs w:val="20"/>
        </w:rPr>
      </w:pPr>
      <w:hyperlink r:id="rId13" w:history="1">
        <w:r w:rsidRPr="0049399D">
          <w:rPr>
            <w:sz w:val="20"/>
            <w:szCs w:val="20"/>
          </w:rPr>
          <w:t>http://www.nbuv.gov.ua</w:t>
        </w:r>
      </w:hyperlink>
      <w:r w:rsidRPr="0049399D">
        <w:rPr>
          <w:sz w:val="20"/>
          <w:szCs w:val="20"/>
        </w:rPr>
        <w:t xml:space="preserve"> — національна бібліотека ім. Вернадського.</w:t>
      </w:r>
    </w:p>
    <w:p w:rsidR="003B6E76" w:rsidRPr="0049399D" w:rsidRDefault="003B6E76" w:rsidP="002C64D8">
      <w:pPr>
        <w:widowControl w:val="0"/>
        <w:numPr>
          <w:ilvl w:val="0"/>
          <w:numId w:val="17"/>
        </w:numPr>
        <w:spacing w:line="240" w:lineRule="auto"/>
        <w:ind w:left="426"/>
        <w:jc w:val="both"/>
        <w:rPr>
          <w:sz w:val="20"/>
          <w:szCs w:val="20"/>
        </w:rPr>
      </w:pPr>
      <w:hyperlink r:id="rId14" w:history="1">
        <w:r w:rsidRPr="0049399D">
          <w:rPr>
            <w:sz w:val="20"/>
            <w:szCs w:val="20"/>
          </w:rPr>
          <w:t>http://gallery.economicus.ru</w:t>
        </w:r>
      </w:hyperlink>
      <w:r w:rsidRPr="0049399D">
        <w:rPr>
          <w:sz w:val="20"/>
          <w:szCs w:val="20"/>
        </w:rPr>
        <w:t xml:space="preserve"> — роботи відомих економістів (витяги з першоджерел).</w:t>
      </w:r>
    </w:p>
    <w:p w:rsidR="003B6E76" w:rsidRPr="0049399D" w:rsidRDefault="003B6E76" w:rsidP="002C64D8">
      <w:pPr>
        <w:widowControl w:val="0"/>
        <w:numPr>
          <w:ilvl w:val="0"/>
          <w:numId w:val="17"/>
        </w:numPr>
        <w:spacing w:line="240" w:lineRule="auto"/>
        <w:ind w:left="426"/>
        <w:jc w:val="both"/>
        <w:rPr>
          <w:sz w:val="20"/>
          <w:szCs w:val="20"/>
        </w:rPr>
      </w:pPr>
      <w:hyperlink r:id="rId15" w:history="1">
        <w:r w:rsidRPr="0049399D">
          <w:rPr>
            <w:sz w:val="20"/>
            <w:szCs w:val="20"/>
          </w:rPr>
          <w:t>http://www.world-bank.org</w:t>
        </w:r>
      </w:hyperlink>
      <w:r w:rsidRPr="0049399D">
        <w:rPr>
          <w:sz w:val="20"/>
          <w:szCs w:val="20"/>
        </w:rPr>
        <w:t xml:space="preserve"> — Світовий банк.</w:t>
      </w:r>
    </w:p>
    <w:p w:rsidR="003B6E76" w:rsidRPr="0049399D" w:rsidRDefault="003B6E76" w:rsidP="002C64D8">
      <w:pPr>
        <w:widowControl w:val="0"/>
        <w:numPr>
          <w:ilvl w:val="0"/>
          <w:numId w:val="17"/>
        </w:numPr>
        <w:spacing w:line="240" w:lineRule="auto"/>
        <w:ind w:left="426"/>
        <w:jc w:val="both"/>
        <w:rPr>
          <w:sz w:val="20"/>
          <w:szCs w:val="20"/>
        </w:rPr>
      </w:pPr>
      <w:hyperlink r:id="rId16" w:history="1">
        <w:r w:rsidRPr="0049399D">
          <w:rPr>
            <w:sz w:val="20"/>
            <w:szCs w:val="20"/>
          </w:rPr>
          <w:t>http://www.ita.doc.gov</w:t>
        </w:r>
      </w:hyperlink>
      <w:r w:rsidRPr="0049399D">
        <w:rPr>
          <w:sz w:val="20"/>
          <w:szCs w:val="20"/>
        </w:rPr>
        <w:t xml:space="preserve"> — Департамент торгівлі США.</w:t>
      </w:r>
    </w:p>
    <w:p w:rsidR="003B6E76" w:rsidRPr="0049399D" w:rsidRDefault="003B6E76" w:rsidP="002C64D8">
      <w:pPr>
        <w:widowControl w:val="0"/>
        <w:numPr>
          <w:ilvl w:val="0"/>
          <w:numId w:val="17"/>
        </w:numPr>
        <w:spacing w:line="240" w:lineRule="auto"/>
        <w:ind w:left="426"/>
        <w:jc w:val="both"/>
        <w:rPr>
          <w:sz w:val="20"/>
          <w:szCs w:val="20"/>
        </w:rPr>
      </w:pPr>
      <w:hyperlink r:id="rId17" w:history="1">
        <w:r w:rsidRPr="0049399D">
          <w:rPr>
            <w:sz w:val="20"/>
            <w:szCs w:val="20"/>
          </w:rPr>
          <w:t>http://www.ilo.org</w:t>
        </w:r>
      </w:hyperlink>
      <w:r w:rsidRPr="0049399D">
        <w:rPr>
          <w:sz w:val="20"/>
          <w:szCs w:val="20"/>
        </w:rPr>
        <w:t xml:space="preserve"> — Міжнародна організація праці.</w:t>
      </w:r>
    </w:p>
    <w:p w:rsidR="003B6E76" w:rsidRPr="0049399D" w:rsidRDefault="003B6E76" w:rsidP="002C64D8">
      <w:pPr>
        <w:widowControl w:val="0"/>
        <w:numPr>
          <w:ilvl w:val="0"/>
          <w:numId w:val="17"/>
        </w:numPr>
        <w:spacing w:line="240" w:lineRule="auto"/>
        <w:ind w:left="426"/>
        <w:jc w:val="both"/>
        <w:rPr>
          <w:sz w:val="20"/>
          <w:szCs w:val="20"/>
        </w:rPr>
      </w:pPr>
      <w:hyperlink r:id="rId18" w:history="1">
        <w:r w:rsidRPr="0049399D">
          <w:rPr>
            <w:sz w:val="20"/>
            <w:szCs w:val="20"/>
          </w:rPr>
          <w:t>http://www.wto.org</w:t>
        </w:r>
      </w:hyperlink>
      <w:r w:rsidRPr="0049399D">
        <w:rPr>
          <w:sz w:val="20"/>
          <w:szCs w:val="20"/>
        </w:rPr>
        <w:t xml:space="preserve"> — Світова організація торгівлі.</w:t>
      </w:r>
    </w:p>
    <w:p w:rsidR="003B6E76" w:rsidRPr="0049399D" w:rsidRDefault="003B6E76" w:rsidP="002C64D8">
      <w:pPr>
        <w:widowControl w:val="0"/>
        <w:numPr>
          <w:ilvl w:val="0"/>
          <w:numId w:val="17"/>
        </w:numPr>
        <w:spacing w:line="240" w:lineRule="auto"/>
        <w:ind w:left="426"/>
        <w:jc w:val="both"/>
        <w:rPr>
          <w:sz w:val="20"/>
          <w:szCs w:val="20"/>
        </w:rPr>
      </w:pPr>
      <w:hyperlink r:id="rId19" w:history="1">
        <w:r w:rsidRPr="0049399D">
          <w:rPr>
            <w:sz w:val="20"/>
            <w:szCs w:val="20"/>
          </w:rPr>
          <w:t>http://www.unicc.org/unctad</w:t>
        </w:r>
      </w:hyperlink>
      <w:r w:rsidRPr="0049399D">
        <w:rPr>
          <w:sz w:val="20"/>
          <w:szCs w:val="20"/>
        </w:rPr>
        <w:t xml:space="preserve"> — Конференція ООН з торгівлі та розвитку.</w:t>
      </w:r>
    </w:p>
    <w:p w:rsidR="003B6E76" w:rsidRPr="0049399D" w:rsidRDefault="003B6E76" w:rsidP="002C64D8">
      <w:pPr>
        <w:widowControl w:val="0"/>
        <w:numPr>
          <w:ilvl w:val="0"/>
          <w:numId w:val="17"/>
        </w:numPr>
        <w:spacing w:line="240" w:lineRule="auto"/>
        <w:ind w:left="426"/>
        <w:jc w:val="both"/>
        <w:rPr>
          <w:sz w:val="20"/>
          <w:szCs w:val="20"/>
        </w:rPr>
      </w:pPr>
      <w:hyperlink r:id="rId20" w:history="1">
        <w:r w:rsidRPr="0049399D">
          <w:rPr>
            <w:sz w:val="20"/>
            <w:szCs w:val="20"/>
          </w:rPr>
          <w:t>http://www.iccwbo.org</w:t>
        </w:r>
      </w:hyperlink>
      <w:r w:rsidRPr="0049399D">
        <w:rPr>
          <w:sz w:val="20"/>
          <w:szCs w:val="20"/>
        </w:rPr>
        <w:t xml:space="preserve"> — Міжнародна торгова палата.</w:t>
      </w:r>
    </w:p>
    <w:p w:rsidR="003B6E76" w:rsidRPr="0049399D" w:rsidRDefault="003B6E76" w:rsidP="002C64D8">
      <w:pPr>
        <w:widowControl w:val="0"/>
        <w:numPr>
          <w:ilvl w:val="0"/>
          <w:numId w:val="17"/>
        </w:numPr>
        <w:spacing w:line="240" w:lineRule="auto"/>
        <w:ind w:left="426"/>
        <w:jc w:val="both"/>
        <w:rPr>
          <w:sz w:val="20"/>
          <w:szCs w:val="20"/>
        </w:rPr>
      </w:pPr>
      <w:hyperlink r:id="rId21" w:history="1">
        <w:r w:rsidRPr="0049399D">
          <w:rPr>
            <w:sz w:val="20"/>
            <w:szCs w:val="20"/>
          </w:rPr>
          <w:t>http://www.europa.eu</w:t>
        </w:r>
      </w:hyperlink>
      <w:r w:rsidRPr="0049399D">
        <w:rPr>
          <w:sz w:val="20"/>
          <w:szCs w:val="20"/>
        </w:rPr>
        <w:t xml:space="preserve"> — Європейський Союз.</w:t>
      </w:r>
    </w:p>
    <w:p w:rsidR="003B6E76" w:rsidRPr="0049399D" w:rsidRDefault="003B6E76" w:rsidP="002C64D8">
      <w:pPr>
        <w:widowControl w:val="0"/>
        <w:numPr>
          <w:ilvl w:val="0"/>
          <w:numId w:val="17"/>
        </w:numPr>
        <w:spacing w:line="240" w:lineRule="auto"/>
        <w:ind w:left="426"/>
        <w:jc w:val="both"/>
        <w:rPr>
          <w:sz w:val="20"/>
          <w:szCs w:val="20"/>
        </w:rPr>
      </w:pPr>
      <w:hyperlink r:id="rId22" w:history="1">
        <w:r w:rsidRPr="0049399D">
          <w:rPr>
            <w:sz w:val="20"/>
            <w:szCs w:val="20"/>
          </w:rPr>
          <w:t>http://www.oecd.org</w:t>
        </w:r>
      </w:hyperlink>
      <w:r w:rsidRPr="0049399D">
        <w:rPr>
          <w:sz w:val="20"/>
          <w:szCs w:val="20"/>
        </w:rPr>
        <w:t xml:space="preserve"> — Організація економічного співробітництва та розвитку.</w:t>
      </w:r>
    </w:p>
    <w:p w:rsidR="003B6E76" w:rsidRPr="0049399D" w:rsidRDefault="003B6E76" w:rsidP="002C64D8">
      <w:pPr>
        <w:widowControl w:val="0"/>
        <w:numPr>
          <w:ilvl w:val="0"/>
          <w:numId w:val="17"/>
        </w:numPr>
        <w:spacing w:line="240" w:lineRule="auto"/>
        <w:ind w:left="426"/>
        <w:jc w:val="both"/>
        <w:rPr>
          <w:sz w:val="20"/>
          <w:szCs w:val="20"/>
        </w:rPr>
      </w:pPr>
      <w:hyperlink r:id="rId23" w:history="1">
        <w:r w:rsidRPr="0049399D">
          <w:rPr>
            <w:sz w:val="20"/>
            <w:szCs w:val="20"/>
          </w:rPr>
          <w:t>http://www.imf.org</w:t>
        </w:r>
      </w:hyperlink>
      <w:r w:rsidRPr="0049399D">
        <w:rPr>
          <w:sz w:val="20"/>
          <w:szCs w:val="20"/>
        </w:rPr>
        <w:t xml:space="preserve"> — Міжнародний валютний фонд.</w:t>
      </w:r>
    </w:p>
    <w:p w:rsidR="003B6E76" w:rsidRPr="0049399D" w:rsidRDefault="003B6E76" w:rsidP="002C64D8">
      <w:pPr>
        <w:widowControl w:val="0"/>
        <w:numPr>
          <w:ilvl w:val="0"/>
          <w:numId w:val="17"/>
        </w:numPr>
        <w:spacing w:line="240" w:lineRule="auto"/>
        <w:ind w:left="426"/>
        <w:jc w:val="both"/>
        <w:rPr>
          <w:sz w:val="20"/>
          <w:szCs w:val="20"/>
        </w:rPr>
      </w:pPr>
      <w:hyperlink r:id="rId24" w:history="1">
        <w:r w:rsidRPr="0049399D">
          <w:rPr>
            <w:sz w:val="20"/>
            <w:szCs w:val="20"/>
          </w:rPr>
          <w:t>http://www.iie.com</w:t>
        </w:r>
      </w:hyperlink>
      <w:r w:rsidRPr="0049399D">
        <w:rPr>
          <w:sz w:val="20"/>
          <w:szCs w:val="20"/>
        </w:rPr>
        <w:t xml:space="preserve"> — Інститут міжнародної економіки. Вашингтон.</w:t>
      </w:r>
    </w:p>
    <w:p w:rsidR="003B6E76" w:rsidRPr="0049399D" w:rsidRDefault="003B6E76" w:rsidP="002C64D8">
      <w:pPr>
        <w:widowControl w:val="0"/>
        <w:numPr>
          <w:ilvl w:val="0"/>
          <w:numId w:val="17"/>
        </w:numPr>
        <w:spacing w:line="240" w:lineRule="auto"/>
        <w:ind w:left="426"/>
        <w:jc w:val="both"/>
        <w:rPr>
          <w:sz w:val="20"/>
          <w:szCs w:val="20"/>
        </w:rPr>
      </w:pPr>
      <w:hyperlink r:id="rId25" w:history="1">
        <w:r w:rsidRPr="0049399D">
          <w:rPr>
            <w:sz w:val="20"/>
            <w:szCs w:val="20"/>
          </w:rPr>
          <w:t>http://www.european-patent-office.org</w:t>
        </w:r>
      </w:hyperlink>
      <w:r w:rsidRPr="0049399D">
        <w:rPr>
          <w:sz w:val="20"/>
          <w:szCs w:val="20"/>
        </w:rPr>
        <w:t xml:space="preserve"> — European Patent Office.</w:t>
      </w:r>
    </w:p>
    <w:p w:rsidR="003B6E76" w:rsidRPr="0049399D" w:rsidRDefault="003B6E76" w:rsidP="002C64D8">
      <w:pPr>
        <w:widowControl w:val="0"/>
        <w:numPr>
          <w:ilvl w:val="0"/>
          <w:numId w:val="17"/>
        </w:numPr>
        <w:spacing w:line="240" w:lineRule="auto"/>
        <w:ind w:left="426"/>
        <w:jc w:val="both"/>
        <w:rPr>
          <w:sz w:val="20"/>
          <w:szCs w:val="20"/>
        </w:rPr>
      </w:pPr>
      <w:hyperlink r:id="rId26" w:history="1">
        <w:r w:rsidRPr="0049399D">
          <w:rPr>
            <w:sz w:val="20"/>
            <w:szCs w:val="20"/>
          </w:rPr>
          <w:t>http://www.aseansec.org</w:t>
        </w:r>
      </w:hyperlink>
      <w:r w:rsidRPr="0049399D">
        <w:rPr>
          <w:sz w:val="20"/>
          <w:szCs w:val="20"/>
        </w:rPr>
        <w:t xml:space="preserve"> — ASEAN.</w:t>
      </w:r>
    </w:p>
    <w:p w:rsidR="003B6E76" w:rsidRPr="0049399D" w:rsidRDefault="003B6E76" w:rsidP="002C64D8">
      <w:pPr>
        <w:widowControl w:val="0"/>
        <w:numPr>
          <w:ilvl w:val="0"/>
          <w:numId w:val="17"/>
        </w:numPr>
        <w:spacing w:line="240" w:lineRule="auto"/>
        <w:ind w:left="426"/>
        <w:jc w:val="both"/>
        <w:rPr>
          <w:sz w:val="20"/>
          <w:szCs w:val="20"/>
        </w:rPr>
      </w:pPr>
      <w:hyperlink r:id="rId27" w:history="1">
        <w:r w:rsidRPr="0049399D">
          <w:rPr>
            <w:sz w:val="20"/>
            <w:szCs w:val="20"/>
          </w:rPr>
          <w:t>http://www.nafta.org</w:t>
        </w:r>
      </w:hyperlink>
      <w:r w:rsidRPr="0049399D">
        <w:rPr>
          <w:sz w:val="20"/>
          <w:szCs w:val="20"/>
        </w:rPr>
        <w:t xml:space="preserve"> — NAFTA.</w:t>
      </w:r>
    </w:p>
    <w:p w:rsidR="003B6E76" w:rsidRPr="0049399D" w:rsidRDefault="003B6E76" w:rsidP="002C64D8">
      <w:pPr>
        <w:widowControl w:val="0"/>
        <w:numPr>
          <w:ilvl w:val="0"/>
          <w:numId w:val="17"/>
        </w:numPr>
        <w:spacing w:line="240" w:lineRule="auto"/>
        <w:ind w:left="426"/>
        <w:jc w:val="both"/>
        <w:rPr>
          <w:sz w:val="20"/>
          <w:szCs w:val="20"/>
        </w:rPr>
      </w:pPr>
      <w:hyperlink r:id="rId28" w:history="1">
        <w:r w:rsidRPr="0049399D">
          <w:rPr>
            <w:sz w:val="20"/>
            <w:szCs w:val="20"/>
          </w:rPr>
          <w:t>http://europa.eu.int/en/comm/eurostat/serven/par6/6som.html</w:t>
        </w:r>
      </w:hyperlink>
      <w:r w:rsidRPr="0049399D">
        <w:rPr>
          <w:sz w:val="20"/>
          <w:szCs w:val="20"/>
        </w:rPr>
        <w:t xml:space="preserve"> — Statistical Office of The European Communities (EUROSTAT).</w:t>
      </w:r>
    </w:p>
    <w:p w:rsidR="003B6E76" w:rsidRPr="002C64D8" w:rsidRDefault="003B6E76" w:rsidP="008B16FE">
      <w:pPr>
        <w:spacing w:after="120" w:line="240" w:lineRule="auto"/>
        <w:jc w:val="both"/>
        <w:rPr>
          <w:sz w:val="20"/>
          <w:szCs w:val="20"/>
        </w:rPr>
      </w:pPr>
    </w:p>
    <w:p w:rsidR="003B6E76" w:rsidRPr="001D04E6" w:rsidRDefault="003B6E76"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1D04E6">
        <w:rPr>
          <w:rFonts w:ascii="Times New Roman" w:hAnsi="Times New Roman"/>
          <w:color w:val="auto"/>
          <w:sz w:val="20"/>
          <w:szCs w:val="20"/>
        </w:rPr>
        <w:t>Навчальний контент</w:t>
      </w:r>
    </w:p>
    <w:p w:rsidR="003B6E76" w:rsidRPr="00124602" w:rsidRDefault="003B6E76" w:rsidP="002C64D8">
      <w:pPr>
        <w:pStyle w:val="Heading1"/>
        <w:spacing w:line="240" w:lineRule="auto"/>
        <w:jc w:val="center"/>
        <w:rPr>
          <w:rFonts w:ascii="Times New Roman" w:hAnsi="Times New Roman"/>
          <w:color w:val="auto"/>
          <w:sz w:val="20"/>
          <w:szCs w:val="20"/>
          <w:lang w:val="ru-RU"/>
        </w:rPr>
      </w:pPr>
      <w:r w:rsidRPr="001D04E6">
        <w:rPr>
          <w:rFonts w:ascii="Times New Roman" w:hAnsi="Times New Roman"/>
          <w:color w:val="auto"/>
          <w:sz w:val="20"/>
          <w:szCs w:val="20"/>
        </w:rPr>
        <w:t>Методика опанування навчальної дисципліни (освітнього компонента)</w:t>
      </w:r>
    </w:p>
    <w:p w:rsidR="003B6E76" w:rsidRPr="002C64D8" w:rsidRDefault="003B6E76" w:rsidP="002C64D8">
      <w:pPr>
        <w:ind w:firstLine="540"/>
        <w:jc w:val="both"/>
        <w:rPr>
          <w:sz w:val="20"/>
          <w:szCs w:val="20"/>
        </w:rPr>
      </w:pPr>
      <w:r w:rsidRPr="002C64D8">
        <w:rPr>
          <w:sz w:val="20"/>
          <w:szCs w:val="20"/>
        </w:rPr>
        <w:t xml:space="preserve">Вивчення кредитного модуля проводиться згідно існуючої методики організації навчального процесу у вищих навчальних закладах з використанням практичних занять, а також самостійної роботи студентів. Студентам рекомендується більше уваги приділяти самостійному виконанню завдань, здійсненню аналітичних оглядів періодичної літератури. </w:t>
      </w:r>
    </w:p>
    <w:p w:rsidR="003B6E76" w:rsidRPr="00CA7B5D" w:rsidRDefault="003B6E76" w:rsidP="00CA7B5D">
      <w:pPr>
        <w:ind w:firstLine="540"/>
        <w:jc w:val="both"/>
        <w:rPr>
          <w:sz w:val="20"/>
          <w:szCs w:val="20"/>
        </w:rPr>
      </w:pPr>
      <w:r w:rsidRPr="002C64D8">
        <w:rPr>
          <w:sz w:val="20"/>
          <w:szCs w:val="20"/>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w:t>
      </w:r>
      <w:r w:rsidRPr="00CA7B5D">
        <w:rPr>
          <w:sz w:val="20"/>
          <w:szCs w:val="20"/>
          <w:lang w:val="ru-RU"/>
        </w:rPr>
        <w:t xml:space="preserve"> </w:t>
      </w:r>
      <w:r w:rsidRPr="002C64D8">
        <w:rPr>
          <w:sz w:val="20"/>
          <w:szCs w:val="20"/>
        </w:rPr>
        <w:t>У ході практичних занять здійснюється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 моделюють майбутню професійну діяльність фахівців в умовах ринку. Студенти розглядають ситуації, наближені до реальних умов виробничої діяльності.</w:t>
      </w:r>
    </w:p>
    <w:p w:rsidR="003B6E76" w:rsidRPr="00124602" w:rsidRDefault="003B6E76" w:rsidP="002C64D8">
      <w:pPr>
        <w:pStyle w:val="Heading1"/>
        <w:numPr>
          <w:ilvl w:val="0"/>
          <w:numId w:val="0"/>
        </w:numPr>
        <w:spacing w:line="240" w:lineRule="auto"/>
        <w:ind w:left="360"/>
        <w:jc w:val="center"/>
        <w:rPr>
          <w:rFonts w:ascii="Times New Roman" w:hAnsi="Times New Roman"/>
          <w:color w:val="auto"/>
          <w:sz w:val="20"/>
          <w:szCs w:val="20"/>
          <w:lang w:val="ru-RU"/>
        </w:rPr>
      </w:pPr>
      <w:r w:rsidRPr="001D04E6">
        <w:rPr>
          <w:rFonts w:ascii="Times New Roman" w:hAnsi="Times New Roman"/>
          <w:bCs/>
          <w:caps/>
          <w:color w:val="auto"/>
          <w:sz w:val="20"/>
          <w:szCs w:val="20"/>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498"/>
      </w:tblGrid>
      <w:tr w:rsidR="003B6E76" w:rsidRPr="0049399D" w:rsidTr="0071159C">
        <w:trPr>
          <w:trHeight w:val="20"/>
        </w:trPr>
        <w:tc>
          <w:tcPr>
            <w:tcW w:w="675" w:type="dxa"/>
            <w:vAlign w:val="center"/>
          </w:tcPr>
          <w:p w:rsidR="003B6E76" w:rsidRPr="0049399D" w:rsidRDefault="003B6E76" w:rsidP="0071159C">
            <w:pPr>
              <w:jc w:val="center"/>
              <w:rPr>
                <w:b/>
                <w:sz w:val="20"/>
                <w:szCs w:val="20"/>
              </w:rPr>
            </w:pPr>
            <w:r w:rsidRPr="0049399D">
              <w:rPr>
                <w:b/>
                <w:sz w:val="20"/>
                <w:szCs w:val="20"/>
              </w:rPr>
              <w:t>№ з/п</w:t>
            </w:r>
          </w:p>
        </w:tc>
        <w:tc>
          <w:tcPr>
            <w:tcW w:w="9498" w:type="dxa"/>
            <w:vAlign w:val="center"/>
          </w:tcPr>
          <w:p w:rsidR="003B6E76" w:rsidRPr="0049399D" w:rsidRDefault="003B6E76" w:rsidP="0071159C">
            <w:pPr>
              <w:jc w:val="center"/>
              <w:rPr>
                <w:b/>
                <w:sz w:val="20"/>
                <w:szCs w:val="20"/>
              </w:rPr>
            </w:pPr>
            <w:r w:rsidRPr="0049399D">
              <w:rPr>
                <w:b/>
                <w:sz w:val="20"/>
                <w:szCs w:val="20"/>
              </w:rPr>
              <w:t xml:space="preserve">Назва теми лекції та перелік основних питань </w:t>
            </w:r>
            <w:r w:rsidRPr="0049399D">
              <w:rPr>
                <w:b/>
                <w:sz w:val="20"/>
                <w:szCs w:val="20"/>
              </w:rPr>
              <w:br/>
              <w:t>(перелік дидактичних засобів, посилання на літературу та завдання на СРС)</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w:t>
            </w:r>
          </w:p>
        </w:tc>
        <w:tc>
          <w:tcPr>
            <w:tcW w:w="9498" w:type="dxa"/>
          </w:tcPr>
          <w:p w:rsidR="003B6E76" w:rsidRPr="0049399D" w:rsidRDefault="003B6E76" w:rsidP="0071159C">
            <w:pPr>
              <w:pStyle w:val="BodyText2"/>
              <w:spacing w:after="0" w:line="240" w:lineRule="auto"/>
              <w:jc w:val="both"/>
              <w:rPr>
                <w:b/>
                <w:i/>
                <w:sz w:val="20"/>
                <w:szCs w:val="20"/>
                <w:lang w:val="uk-UA"/>
              </w:rPr>
            </w:pPr>
            <w:r w:rsidRPr="0049399D">
              <w:rPr>
                <w:b/>
                <w:i/>
                <w:iCs/>
                <w:sz w:val="20"/>
                <w:szCs w:val="20"/>
                <w:lang w:val="uk-UA"/>
              </w:rPr>
              <w:t>Закономірності розвитку, структура міжнародної економіки</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Світовий ринок і міжнародний рух товарів. Світове господарство та міжнародний рух факторів виробництва. Міжнародна економіка та її структура.</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w:t>
            </w:r>
            <w:r w:rsidRPr="0049399D">
              <w:rPr>
                <w:bCs/>
                <w:sz w:val="20"/>
                <w:szCs w:val="20"/>
                <w:lang w:val="uk-UA"/>
              </w:rPr>
              <w:t>2</w:t>
            </w:r>
            <w:r w:rsidRPr="0049399D">
              <w:rPr>
                <w:sz w:val="20"/>
                <w:szCs w:val="20"/>
                <w:lang w:val="uk-UA"/>
              </w:rPr>
              <w:t xml:space="preserve">, </w:t>
            </w:r>
            <w:r w:rsidRPr="0049399D">
              <w:rPr>
                <w:bCs/>
                <w:sz w:val="20"/>
                <w:szCs w:val="20"/>
                <w:lang w:val="uk-UA"/>
              </w:rPr>
              <w:t>3</w:t>
            </w:r>
            <w:r w:rsidRPr="0049399D">
              <w:rPr>
                <w:sz w:val="20"/>
                <w:szCs w:val="20"/>
                <w:lang w:val="uk-UA"/>
              </w:rPr>
              <w:t xml:space="preserve">, </w:t>
            </w:r>
            <w:r w:rsidRPr="0049399D">
              <w:rPr>
                <w:bCs/>
                <w:sz w:val="20"/>
                <w:szCs w:val="20"/>
                <w:lang w:val="uk-UA"/>
              </w:rPr>
              <w:t>6</w:t>
            </w:r>
            <w:r w:rsidRPr="0049399D">
              <w:rPr>
                <w:sz w:val="20"/>
                <w:szCs w:val="20"/>
                <w:lang w:val="uk-UA"/>
              </w:rPr>
              <w:t>.</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4, 6, 8, 10</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w:t>
            </w:r>
            <w:r w:rsidRPr="0049399D">
              <w:rPr>
                <w:color w:val="000000"/>
                <w:sz w:val="20"/>
                <w:szCs w:val="20"/>
              </w:rPr>
              <w:t xml:space="preserve">Відкритість та стабільне зростання міжнародної економіки. Аналіз класифікації країн світу за різними організаціями. </w:t>
            </w:r>
            <w:r w:rsidRPr="0049399D">
              <w:rPr>
                <w:sz w:val="20"/>
                <w:szCs w:val="20"/>
              </w:rPr>
              <w:t>НІК та їх місце в міжнародній економіці. Міждержавні та наддержавні організації.</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2</w:t>
            </w:r>
          </w:p>
        </w:tc>
        <w:tc>
          <w:tcPr>
            <w:tcW w:w="9498" w:type="dxa"/>
          </w:tcPr>
          <w:p w:rsidR="003B6E76" w:rsidRPr="0049399D" w:rsidRDefault="003B6E76" w:rsidP="0071159C">
            <w:pPr>
              <w:pStyle w:val="BodyText2"/>
              <w:spacing w:after="0" w:line="240" w:lineRule="auto"/>
              <w:jc w:val="both"/>
              <w:rPr>
                <w:b/>
                <w:i/>
                <w:sz w:val="20"/>
                <w:szCs w:val="20"/>
                <w:lang w:val="uk-UA"/>
              </w:rPr>
            </w:pPr>
            <w:r w:rsidRPr="0049399D">
              <w:rPr>
                <w:b/>
                <w:i/>
                <w:iCs/>
                <w:sz w:val="20"/>
                <w:szCs w:val="20"/>
                <w:lang w:val="uk-UA"/>
              </w:rPr>
              <w:t>Класичні теорії міжнародної торгівлі</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Меркантилістська теорія. Теорія абсолютних переваг. Теорія порівняльних переваг. Теорія співвідношення факторів виробництва. Двофакторна модель Хекшера-Оліна. Парадокс В. Леонтьєва як неокласична теорія міжнародної торгівлі.</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1, 2, 3, 6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5, 8, 11</w:t>
            </w:r>
          </w:p>
          <w:p w:rsidR="003B6E76" w:rsidRPr="0049399D" w:rsidRDefault="003B6E76" w:rsidP="0071159C">
            <w:pPr>
              <w:pStyle w:val="BodyText2"/>
              <w:spacing w:after="0" w:line="240" w:lineRule="auto"/>
              <w:jc w:val="both"/>
              <w:rPr>
                <w:spacing w:val="-2"/>
                <w:sz w:val="20"/>
                <w:szCs w:val="20"/>
                <w:lang w:val="uk-UA"/>
              </w:rPr>
            </w:pPr>
            <w:r w:rsidRPr="0049399D">
              <w:rPr>
                <w:b/>
                <w:bCs/>
                <w:i/>
                <w:iCs/>
                <w:sz w:val="20"/>
                <w:szCs w:val="20"/>
                <w:lang w:val="uk-UA"/>
              </w:rPr>
              <w:t>Завдання на СРС:</w:t>
            </w:r>
            <w:r w:rsidRPr="0049399D">
              <w:rPr>
                <w:sz w:val="20"/>
                <w:szCs w:val="20"/>
                <w:lang w:val="uk-UA"/>
              </w:rPr>
              <w:t xml:space="preserve"> </w:t>
            </w:r>
            <w:r w:rsidRPr="0049399D">
              <w:rPr>
                <w:spacing w:val="9"/>
                <w:sz w:val="20"/>
                <w:szCs w:val="20"/>
                <w:lang w:val="uk-UA"/>
              </w:rPr>
              <w:t xml:space="preserve">Закон інтернаціональної вартості </w:t>
            </w:r>
            <w:r w:rsidRPr="0049399D">
              <w:rPr>
                <w:spacing w:val="-2"/>
                <w:sz w:val="20"/>
                <w:szCs w:val="20"/>
                <w:lang w:val="uk-UA"/>
              </w:rPr>
              <w:t xml:space="preserve">Дж. С. Мілля. </w:t>
            </w:r>
          </w:p>
        </w:tc>
      </w:tr>
      <w:tr w:rsidR="003B6E76" w:rsidRPr="0049399D" w:rsidTr="0071159C">
        <w:trPr>
          <w:trHeight w:val="20"/>
        </w:trPr>
        <w:tc>
          <w:tcPr>
            <w:tcW w:w="675" w:type="dxa"/>
          </w:tcPr>
          <w:p w:rsidR="003B6E76" w:rsidRPr="0049399D" w:rsidRDefault="003B6E76" w:rsidP="0071159C">
            <w:pPr>
              <w:tabs>
                <w:tab w:val="left" w:pos="284"/>
                <w:tab w:val="left" w:pos="567"/>
              </w:tabs>
              <w:rPr>
                <w:sz w:val="20"/>
                <w:szCs w:val="20"/>
              </w:rPr>
            </w:pPr>
            <w:r w:rsidRPr="0049399D">
              <w:rPr>
                <w:sz w:val="20"/>
                <w:szCs w:val="20"/>
              </w:rPr>
              <w:t xml:space="preserve"> 3</w:t>
            </w:r>
          </w:p>
        </w:tc>
        <w:tc>
          <w:tcPr>
            <w:tcW w:w="9498" w:type="dxa"/>
          </w:tcPr>
          <w:p w:rsidR="003B6E76" w:rsidRPr="0049399D" w:rsidRDefault="003B6E76" w:rsidP="0071159C">
            <w:pPr>
              <w:jc w:val="both"/>
              <w:rPr>
                <w:b/>
                <w:i/>
                <w:sz w:val="20"/>
                <w:szCs w:val="20"/>
              </w:rPr>
            </w:pPr>
            <w:r w:rsidRPr="0049399D">
              <w:rPr>
                <w:b/>
                <w:i/>
                <w:iCs/>
                <w:sz w:val="20"/>
                <w:szCs w:val="20"/>
              </w:rPr>
              <w:t>Альтернативні теорії міжнародної торгівлі</w:t>
            </w:r>
          </w:p>
          <w:p w:rsidR="003B6E76" w:rsidRPr="0049399D" w:rsidRDefault="003B6E76" w:rsidP="0071159C">
            <w:pPr>
              <w:jc w:val="both"/>
              <w:rPr>
                <w:sz w:val="20"/>
                <w:szCs w:val="20"/>
              </w:rPr>
            </w:pPr>
            <w:r w:rsidRPr="0049399D">
              <w:rPr>
                <w:sz w:val="20"/>
                <w:szCs w:val="20"/>
              </w:rPr>
              <w:t>Теорія специфічних факторів виробництва. Вплив міжнародної торгівлі на доходи. Теорема Столпера-Самуельсона. Теорема Рибчинського. Ефект масштабу та недосконала конкуренція. Модель міжнародної торгівлі на основі розбіжностей у смаках та уподобаннях.</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1, 2, 3, 6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5, 8, 11</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 xml:space="preserve"> </w:t>
            </w:r>
            <w:r w:rsidRPr="0049399D">
              <w:rPr>
                <w:b/>
                <w:bCs/>
                <w:i/>
                <w:iCs/>
                <w:sz w:val="20"/>
                <w:szCs w:val="20"/>
                <w:lang w:val="uk-UA"/>
              </w:rPr>
              <w:t>Завдання на СРС:</w:t>
            </w:r>
            <w:r w:rsidRPr="0049399D">
              <w:rPr>
                <w:sz w:val="20"/>
                <w:szCs w:val="20"/>
                <w:lang w:val="uk-UA"/>
              </w:rPr>
              <w:t xml:space="preserve"> Теорія розміру країни. Теорія конкурентних переваг М. Портера.</w:t>
            </w:r>
          </w:p>
        </w:tc>
      </w:tr>
      <w:tr w:rsidR="003B6E76" w:rsidRPr="0049399D" w:rsidTr="0071159C">
        <w:trPr>
          <w:trHeight w:val="20"/>
        </w:trPr>
        <w:tc>
          <w:tcPr>
            <w:tcW w:w="675" w:type="dxa"/>
          </w:tcPr>
          <w:p w:rsidR="003B6E76" w:rsidRPr="0049399D" w:rsidRDefault="003B6E76" w:rsidP="0071159C">
            <w:pPr>
              <w:tabs>
                <w:tab w:val="left" w:pos="284"/>
                <w:tab w:val="left" w:pos="567"/>
              </w:tabs>
              <w:rPr>
                <w:sz w:val="20"/>
                <w:szCs w:val="20"/>
              </w:rPr>
            </w:pPr>
            <w:r w:rsidRPr="0049399D">
              <w:rPr>
                <w:sz w:val="20"/>
                <w:szCs w:val="20"/>
              </w:rPr>
              <w:t>4</w:t>
            </w:r>
          </w:p>
        </w:tc>
        <w:tc>
          <w:tcPr>
            <w:tcW w:w="9498" w:type="dxa"/>
          </w:tcPr>
          <w:p w:rsidR="003B6E76" w:rsidRPr="0049399D" w:rsidRDefault="003B6E76" w:rsidP="0071159C">
            <w:pPr>
              <w:tabs>
                <w:tab w:val="left" w:pos="0"/>
              </w:tabs>
              <w:jc w:val="both"/>
              <w:rPr>
                <w:b/>
                <w:i/>
                <w:sz w:val="20"/>
                <w:szCs w:val="20"/>
              </w:rPr>
            </w:pPr>
            <w:r w:rsidRPr="0049399D">
              <w:rPr>
                <w:b/>
                <w:i/>
                <w:iCs/>
                <w:sz w:val="20"/>
                <w:szCs w:val="20"/>
              </w:rPr>
              <w:t>Тарифні методи регулювання міжнародної торгівлі</w:t>
            </w:r>
          </w:p>
          <w:p w:rsidR="003B6E76" w:rsidRPr="0049399D" w:rsidRDefault="003B6E76" w:rsidP="0071159C">
            <w:pPr>
              <w:tabs>
                <w:tab w:val="left" w:pos="0"/>
              </w:tabs>
              <w:jc w:val="both"/>
              <w:rPr>
                <w:sz w:val="20"/>
                <w:szCs w:val="20"/>
              </w:rPr>
            </w:pPr>
            <w:r w:rsidRPr="0049399D">
              <w:rPr>
                <w:sz w:val="20"/>
                <w:szCs w:val="20"/>
              </w:rPr>
              <w:t>Свобода торгівлі та протекціонізм. Митний тариф, тарифна ескалація. Особливості тарифної політики.</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w:t>
            </w:r>
            <w:r w:rsidRPr="0049399D">
              <w:rPr>
                <w:bCs/>
                <w:sz w:val="20"/>
                <w:szCs w:val="20"/>
                <w:lang w:val="uk-UA"/>
              </w:rPr>
              <w:t>2, 3</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4, 5, 10, 13</w:t>
            </w:r>
          </w:p>
          <w:p w:rsidR="003B6E76" w:rsidRPr="0049399D" w:rsidRDefault="003B6E76" w:rsidP="0071159C">
            <w:pPr>
              <w:rPr>
                <w:i/>
                <w:sz w:val="20"/>
                <w:szCs w:val="20"/>
              </w:rPr>
            </w:pPr>
            <w:r w:rsidRPr="0049399D">
              <w:rPr>
                <w:b/>
                <w:bCs/>
                <w:i/>
                <w:iCs/>
                <w:sz w:val="20"/>
                <w:szCs w:val="20"/>
              </w:rPr>
              <w:t>Завдання на СРС:</w:t>
            </w:r>
            <w:r w:rsidRPr="0049399D">
              <w:rPr>
                <w:sz w:val="20"/>
                <w:szCs w:val="20"/>
              </w:rPr>
              <w:t xml:space="preserve"> </w:t>
            </w:r>
            <w:r w:rsidRPr="0049399D">
              <w:rPr>
                <w:color w:val="000000"/>
                <w:spacing w:val="-1"/>
                <w:sz w:val="20"/>
                <w:szCs w:val="20"/>
              </w:rPr>
              <w:t>Офшорний бізнес в міжнародній економіці.</w:t>
            </w:r>
          </w:p>
        </w:tc>
      </w:tr>
      <w:tr w:rsidR="003B6E76" w:rsidRPr="0049399D" w:rsidTr="0071159C">
        <w:trPr>
          <w:trHeight w:val="20"/>
        </w:trPr>
        <w:tc>
          <w:tcPr>
            <w:tcW w:w="675" w:type="dxa"/>
          </w:tcPr>
          <w:p w:rsidR="003B6E76" w:rsidRPr="0049399D" w:rsidRDefault="003B6E76" w:rsidP="0071159C">
            <w:pPr>
              <w:tabs>
                <w:tab w:val="left" w:pos="284"/>
                <w:tab w:val="left" w:pos="567"/>
              </w:tabs>
              <w:rPr>
                <w:sz w:val="20"/>
                <w:szCs w:val="20"/>
              </w:rPr>
            </w:pPr>
            <w:r w:rsidRPr="0049399D">
              <w:rPr>
                <w:sz w:val="20"/>
                <w:szCs w:val="20"/>
              </w:rPr>
              <w:t>5</w:t>
            </w:r>
          </w:p>
        </w:tc>
        <w:tc>
          <w:tcPr>
            <w:tcW w:w="9498" w:type="dxa"/>
          </w:tcPr>
          <w:p w:rsidR="003B6E76" w:rsidRPr="0049399D" w:rsidRDefault="003B6E76" w:rsidP="0071159C">
            <w:pPr>
              <w:tabs>
                <w:tab w:val="left" w:pos="0"/>
              </w:tabs>
              <w:jc w:val="both"/>
              <w:rPr>
                <w:b/>
                <w:i/>
                <w:sz w:val="20"/>
                <w:szCs w:val="20"/>
              </w:rPr>
            </w:pPr>
            <w:r w:rsidRPr="0049399D">
              <w:rPr>
                <w:b/>
                <w:i/>
                <w:iCs/>
                <w:sz w:val="20"/>
                <w:szCs w:val="20"/>
              </w:rPr>
              <w:t>Нетарифні методи регулювання міжнародної торгівлі</w:t>
            </w:r>
          </w:p>
          <w:p w:rsidR="003B6E76" w:rsidRPr="0049399D" w:rsidRDefault="003B6E76" w:rsidP="0071159C">
            <w:pPr>
              <w:tabs>
                <w:tab w:val="left" w:pos="0"/>
              </w:tabs>
              <w:jc w:val="both"/>
              <w:rPr>
                <w:sz w:val="20"/>
                <w:szCs w:val="20"/>
              </w:rPr>
            </w:pPr>
            <w:r w:rsidRPr="0049399D">
              <w:rPr>
                <w:sz w:val="20"/>
                <w:szCs w:val="20"/>
              </w:rPr>
              <w:t>Квотування та ліцензування. Фінансові методи торговельної політики. Неекономічні методи впливу на міжнародну торгівлю.</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1, 2, 3</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4, 5, 10, 13</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Політика “вузької зони переміщення” та її вплив на молоді галузі. Політика автаркії. Ембарго. Значення концепції Ф. Ліста про становлення “молодої галузі” для обґрунтування політики протекціонізму в країнах, що трансформуються.</w:t>
            </w:r>
            <w:r w:rsidRPr="0049399D">
              <w:rPr>
                <w:color w:val="000000"/>
                <w:spacing w:val="-1"/>
                <w:sz w:val="20"/>
                <w:szCs w:val="20"/>
              </w:rPr>
              <w:t xml:space="preserve"> </w:t>
            </w:r>
          </w:p>
        </w:tc>
      </w:tr>
      <w:tr w:rsidR="003B6E76" w:rsidRPr="0049399D" w:rsidTr="0071159C">
        <w:trPr>
          <w:trHeight w:val="20"/>
        </w:trPr>
        <w:tc>
          <w:tcPr>
            <w:tcW w:w="675" w:type="dxa"/>
          </w:tcPr>
          <w:p w:rsidR="003B6E76" w:rsidRPr="0049399D" w:rsidRDefault="003B6E76" w:rsidP="0071159C">
            <w:pPr>
              <w:tabs>
                <w:tab w:val="left" w:pos="284"/>
                <w:tab w:val="left" w:pos="567"/>
              </w:tabs>
              <w:rPr>
                <w:sz w:val="20"/>
                <w:szCs w:val="20"/>
              </w:rPr>
            </w:pPr>
            <w:r w:rsidRPr="0049399D">
              <w:rPr>
                <w:sz w:val="20"/>
                <w:szCs w:val="20"/>
              </w:rPr>
              <w:t>6</w:t>
            </w:r>
          </w:p>
        </w:tc>
        <w:tc>
          <w:tcPr>
            <w:tcW w:w="9498" w:type="dxa"/>
          </w:tcPr>
          <w:p w:rsidR="003B6E76" w:rsidRPr="0049399D" w:rsidRDefault="003B6E76" w:rsidP="0071159C">
            <w:pPr>
              <w:tabs>
                <w:tab w:val="left" w:pos="0"/>
              </w:tabs>
              <w:jc w:val="both"/>
              <w:rPr>
                <w:b/>
                <w:i/>
                <w:sz w:val="20"/>
                <w:szCs w:val="20"/>
              </w:rPr>
            </w:pPr>
            <w:r w:rsidRPr="0049399D">
              <w:rPr>
                <w:b/>
                <w:i/>
                <w:iCs/>
                <w:sz w:val="20"/>
                <w:szCs w:val="20"/>
              </w:rPr>
              <w:t>Міжнародна торгівля послугами</w:t>
            </w:r>
          </w:p>
          <w:p w:rsidR="003B6E76" w:rsidRPr="0049399D" w:rsidRDefault="003B6E76" w:rsidP="0071159C">
            <w:pPr>
              <w:tabs>
                <w:tab w:val="left" w:pos="0"/>
              </w:tabs>
              <w:jc w:val="both"/>
              <w:rPr>
                <w:sz w:val="20"/>
                <w:szCs w:val="20"/>
              </w:rPr>
            </w:pPr>
            <w:r w:rsidRPr="0049399D">
              <w:rPr>
                <w:sz w:val="20"/>
                <w:szCs w:val="20"/>
              </w:rPr>
              <w:t>Теорія торгівлі послугами. Міжнародні  транспортні операції. Міжнародні ділові поїздки. Регулювання міжнародної торгівлі послугами.</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 xml:space="preserve">Основна література: </w:t>
            </w:r>
            <w:r w:rsidRPr="0049399D">
              <w:rPr>
                <w:sz w:val="20"/>
                <w:szCs w:val="20"/>
                <w:lang w:val="uk-UA"/>
              </w:rPr>
              <w:t xml:space="preserve">3, 5 </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4, 5, 6, 9, 13</w:t>
            </w:r>
          </w:p>
          <w:p w:rsidR="003B6E76" w:rsidRPr="0049399D" w:rsidRDefault="003B6E76" w:rsidP="0071159C">
            <w:pPr>
              <w:jc w:val="both"/>
              <w:rPr>
                <w:b/>
                <w:bCs/>
                <w:sz w:val="20"/>
                <w:szCs w:val="20"/>
              </w:rPr>
            </w:pPr>
            <w:r w:rsidRPr="0049399D">
              <w:rPr>
                <w:b/>
                <w:bCs/>
                <w:i/>
                <w:iCs/>
                <w:sz w:val="20"/>
                <w:szCs w:val="20"/>
              </w:rPr>
              <w:t>Завдання на СРС:</w:t>
            </w:r>
            <w:r w:rsidRPr="0049399D">
              <w:rPr>
                <w:sz w:val="20"/>
                <w:szCs w:val="20"/>
              </w:rPr>
              <w:t xml:space="preserve"> Електронна комерція в умовах глобалізації. Базові умови поставки (INCOTERMS). Класифікація міжнародних економічних операцій.</w:t>
            </w:r>
          </w:p>
        </w:tc>
      </w:tr>
      <w:tr w:rsidR="003B6E76" w:rsidRPr="0049399D" w:rsidTr="0071159C">
        <w:trPr>
          <w:trHeight w:val="20"/>
        </w:trPr>
        <w:tc>
          <w:tcPr>
            <w:tcW w:w="675" w:type="dxa"/>
          </w:tcPr>
          <w:p w:rsidR="003B6E76" w:rsidRPr="0049399D" w:rsidRDefault="003B6E76" w:rsidP="0071159C">
            <w:pPr>
              <w:tabs>
                <w:tab w:val="left" w:pos="284"/>
                <w:tab w:val="left" w:pos="567"/>
              </w:tabs>
              <w:rPr>
                <w:sz w:val="20"/>
                <w:szCs w:val="20"/>
              </w:rPr>
            </w:pPr>
            <w:r w:rsidRPr="0049399D">
              <w:rPr>
                <w:sz w:val="20"/>
                <w:szCs w:val="20"/>
              </w:rPr>
              <w:t>7</w:t>
            </w:r>
          </w:p>
        </w:tc>
        <w:tc>
          <w:tcPr>
            <w:tcW w:w="9498" w:type="dxa"/>
          </w:tcPr>
          <w:p w:rsidR="003B6E76" w:rsidRPr="0049399D" w:rsidRDefault="003B6E76" w:rsidP="0071159C">
            <w:pPr>
              <w:tabs>
                <w:tab w:val="left" w:pos="0"/>
              </w:tabs>
              <w:jc w:val="both"/>
              <w:rPr>
                <w:b/>
                <w:sz w:val="20"/>
                <w:szCs w:val="20"/>
              </w:rPr>
            </w:pPr>
            <w:r w:rsidRPr="0049399D">
              <w:rPr>
                <w:b/>
                <w:i/>
                <w:iCs/>
                <w:sz w:val="20"/>
                <w:szCs w:val="20"/>
              </w:rPr>
              <w:t>Міжнародний рух капіталу</w:t>
            </w:r>
          </w:p>
          <w:p w:rsidR="003B6E76" w:rsidRPr="0049399D" w:rsidRDefault="003B6E76" w:rsidP="0071159C">
            <w:pPr>
              <w:tabs>
                <w:tab w:val="left" w:pos="0"/>
              </w:tabs>
              <w:jc w:val="both"/>
              <w:rPr>
                <w:sz w:val="20"/>
                <w:szCs w:val="20"/>
              </w:rPr>
            </w:pPr>
            <w:r w:rsidRPr="0049399D">
              <w:rPr>
                <w:sz w:val="20"/>
                <w:szCs w:val="20"/>
              </w:rPr>
              <w:t>Теорії руху факторів виробництва. Прямі іноземні інвестиції та економічний ефект від їх впровадження. Форми міжнародного руху капіталу.</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 xml:space="preserve">Основна література: </w:t>
            </w:r>
            <w:r w:rsidRPr="0049399D">
              <w:rPr>
                <w:sz w:val="20"/>
                <w:szCs w:val="20"/>
                <w:lang w:val="uk-UA"/>
              </w:rPr>
              <w:t xml:space="preserve">2, 3, 6 </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4, 7, 8, 9, 12</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 xml:space="preserve"> </w:t>
            </w:r>
            <w:r w:rsidRPr="0049399D">
              <w:rPr>
                <w:b/>
                <w:bCs/>
                <w:i/>
                <w:iCs/>
                <w:sz w:val="20"/>
                <w:szCs w:val="20"/>
                <w:lang w:val="uk-UA"/>
              </w:rPr>
              <w:t>Завдання на СРС:</w:t>
            </w:r>
            <w:r w:rsidRPr="0049399D">
              <w:rPr>
                <w:sz w:val="20"/>
                <w:szCs w:val="20"/>
                <w:lang w:val="uk-UA"/>
              </w:rPr>
              <w:t xml:space="preserve"> Прямі іноземні інвестиції та їх значення для країн з транзитивною економікою. Міжнародні центри з розв’язання інвестиційних конфліктів. </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8</w:t>
            </w:r>
          </w:p>
        </w:tc>
        <w:tc>
          <w:tcPr>
            <w:tcW w:w="9498" w:type="dxa"/>
          </w:tcPr>
          <w:p w:rsidR="003B6E76" w:rsidRPr="0049399D" w:rsidRDefault="003B6E76" w:rsidP="0071159C">
            <w:pPr>
              <w:tabs>
                <w:tab w:val="left" w:pos="0"/>
              </w:tabs>
              <w:jc w:val="both"/>
              <w:rPr>
                <w:b/>
                <w:sz w:val="20"/>
                <w:szCs w:val="20"/>
              </w:rPr>
            </w:pPr>
            <w:r w:rsidRPr="0049399D">
              <w:rPr>
                <w:b/>
                <w:i/>
                <w:iCs/>
                <w:sz w:val="20"/>
                <w:szCs w:val="20"/>
              </w:rPr>
              <w:t>Міжнародний поділ праці та транснаціональне кооперування</w:t>
            </w:r>
          </w:p>
          <w:p w:rsidR="003B6E76" w:rsidRPr="0049399D" w:rsidRDefault="003B6E76" w:rsidP="0071159C">
            <w:pPr>
              <w:tabs>
                <w:tab w:val="left" w:pos="0"/>
              </w:tabs>
              <w:jc w:val="both"/>
              <w:rPr>
                <w:sz w:val="20"/>
                <w:szCs w:val="20"/>
              </w:rPr>
            </w:pPr>
            <w:r w:rsidRPr="0049399D">
              <w:rPr>
                <w:sz w:val="20"/>
                <w:szCs w:val="20"/>
              </w:rPr>
              <w:t xml:space="preserve">Форми міжнародного поділу праці. Трансфертні ціни. Транснаціональні корпорації. </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1, 2, 3 </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2, 5, 8, 9</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Масштаби діяльності ТНК. Процеси амальгамації та аквізиції в міжнародному бізнесі. Поняття інтернаціоналізації економіки. Сучасна міжнародна спеціалізація промислово-розвинутих країн. Форми міжнародної кооперації. Принцип роботи “конкуренція-співпраця” між країнами та великими підприємствами.</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9</w:t>
            </w:r>
          </w:p>
        </w:tc>
        <w:tc>
          <w:tcPr>
            <w:tcW w:w="9498" w:type="dxa"/>
          </w:tcPr>
          <w:p w:rsidR="003B6E76" w:rsidRPr="0049399D" w:rsidRDefault="003B6E76" w:rsidP="0071159C">
            <w:pPr>
              <w:tabs>
                <w:tab w:val="left" w:pos="0"/>
              </w:tabs>
              <w:jc w:val="both"/>
              <w:rPr>
                <w:b/>
                <w:sz w:val="20"/>
                <w:szCs w:val="20"/>
              </w:rPr>
            </w:pPr>
            <w:r w:rsidRPr="0049399D">
              <w:rPr>
                <w:b/>
                <w:i/>
                <w:iCs/>
                <w:sz w:val="20"/>
                <w:szCs w:val="20"/>
              </w:rPr>
              <w:t>Позичковий капітал і міжнародне кредитування</w:t>
            </w:r>
          </w:p>
          <w:p w:rsidR="003B6E76" w:rsidRPr="0049399D" w:rsidRDefault="003B6E76" w:rsidP="0071159C">
            <w:pPr>
              <w:tabs>
                <w:tab w:val="left" w:pos="0"/>
              </w:tabs>
              <w:jc w:val="both"/>
              <w:rPr>
                <w:sz w:val="20"/>
                <w:szCs w:val="20"/>
              </w:rPr>
            </w:pPr>
            <w:r w:rsidRPr="0049399D">
              <w:rPr>
                <w:sz w:val="20"/>
                <w:szCs w:val="20"/>
              </w:rPr>
              <w:t>Міжнародний кредит. Портфельні інвестиції. Зовнішній борг країни.</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4, 6, 8, 12</w:t>
            </w:r>
          </w:p>
          <w:p w:rsidR="003B6E76" w:rsidRPr="0049399D" w:rsidRDefault="003B6E76" w:rsidP="0071159C">
            <w:pPr>
              <w:tabs>
                <w:tab w:val="left" w:pos="0"/>
              </w:tabs>
              <w:jc w:val="both"/>
              <w:rPr>
                <w:b/>
                <w:bCs/>
                <w:sz w:val="20"/>
                <w:szCs w:val="20"/>
              </w:rPr>
            </w:pPr>
            <w:r w:rsidRPr="0049399D">
              <w:rPr>
                <w:b/>
                <w:bCs/>
                <w:i/>
                <w:iCs/>
                <w:sz w:val="20"/>
                <w:szCs w:val="20"/>
              </w:rPr>
              <w:t>Завдання на СРС:</w:t>
            </w:r>
            <w:r w:rsidRPr="0049399D">
              <w:rPr>
                <w:sz w:val="20"/>
                <w:szCs w:val="20"/>
              </w:rPr>
              <w:t xml:space="preserve"> Міжнародні валютно-кредитні установи та форми їх співробітництва в Україні. Кредитування. Ринок депозитів. Ставки.</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10</w:t>
            </w:r>
          </w:p>
        </w:tc>
        <w:tc>
          <w:tcPr>
            <w:tcW w:w="9498" w:type="dxa"/>
          </w:tcPr>
          <w:p w:rsidR="003B6E76" w:rsidRPr="0049399D" w:rsidRDefault="003B6E76" w:rsidP="0071159C">
            <w:pPr>
              <w:tabs>
                <w:tab w:val="left" w:pos="0"/>
              </w:tabs>
              <w:jc w:val="both"/>
              <w:rPr>
                <w:b/>
                <w:sz w:val="20"/>
                <w:szCs w:val="20"/>
              </w:rPr>
            </w:pPr>
            <w:r w:rsidRPr="0049399D">
              <w:rPr>
                <w:b/>
                <w:i/>
                <w:iCs/>
                <w:sz w:val="20"/>
                <w:szCs w:val="20"/>
              </w:rPr>
              <w:t>Міжнародна трудова міграція</w:t>
            </w:r>
          </w:p>
          <w:p w:rsidR="003B6E76" w:rsidRPr="0049399D" w:rsidRDefault="003B6E76" w:rsidP="0071159C">
            <w:pPr>
              <w:tabs>
                <w:tab w:val="left" w:pos="0"/>
              </w:tabs>
              <w:jc w:val="both"/>
              <w:rPr>
                <w:sz w:val="20"/>
                <w:szCs w:val="20"/>
              </w:rPr>
            </w:pPr>
            <w:r w:rsidRPr="0049399D">
              <w:rPr>
                <w:sz w:val="20"/>
                <w:szCs w:val="20"/>
              </w:rPr>
              <w:t>Теорії міжнародної трудової міграції. Причини та наслідки міграції. Міграція інтелектуального потенціалу.</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2, 3, 5, 6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1, 6, 9, 12</w:t>
            </w:r>
          </w:p>
          <w:p w:rsidR="003B6E76" w:rsidRPr="0049399D" w:rsidRDefault="003B6E76" w:rsidP="0071159C">
            <w:pPr>
              <w:jc w:val="both"/>
              <w:rPr>
                <w:spacing w:val="-5"/>
                <w:sz w:val="20"/>
                <w:szCs w:val="20"/>
              </w:rPr>
            </w:pPr>
            <w:r w:rsidRPr="0049399D">
              <w:rPr>
                <w:b/>
                <w:bCs/>
                <w:i/>
                <w:iCs/>
                <w:sz w:val="20"/>
                <w:szCs w:val="20"/>
              </w:rPr>
              <w:t>Завдання на СРС:</w:t>
            </w:r>
            <w:r w:rsidRPr="0049399D">
              <w:rPr>
                <w:sz w:val="20"/>
                <w:szCs w:val="20"/>
              </w:rPr>
              <w:t xml:space="preserve"> </w:t>
            </w:r>
            <w:r w:rsidRPr="0049399D">
              <w:rPr>
                <w:color w:val="000000"/>
                <w:spacing w:val="-3"/>
                <w:sz w:val="20"/>
                <w:szCs w:val="20"/>
              </w:rPr>
              <w:t>Основні міжнародні центри залучення робочої сили та їх особливості.</w:t>
            </w:r>
            <w:r w:rsidRPr="0049399D">
              <w:rPr>
                <w:sz w:val="20"/>
                <w:szCs w:val="20"/>
              </w:rPr>
              <w:t xml:space="preserve"> Світовий ринок праці.</w:t>
            </w:r>
            <w:r w:rsidRPr="0049399D">
              <w:rPr>
                <w:spacing w:val="-5"/>
                <w:sz w:val="20"/>
                <w:szCs w:val="20"/>
              </w:rPr>
              <w:t xml:space="preserve"> Міжнародні центри групування емігрантів. Міжнародна організація праці.</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11</w:t>
            </w:r>
          </w:p>
        </w:tc>
        <w:tc>
          <w:tcPr>
            <w:tcW w:w="9498" w:type="dxa"/>
          </w:tcPr>
          <w:p w:rsidR="003B6E76" w:rsidRPr="0049399D" w:rsidRDefault="003B6E76" w:rsidP="0071159C">
            <w:pPr>
              <w:pStyle w:val="BodyText2"/>
              <w:spacing w:after="0" w:line="240" w:lineRule="auto"/>
              <w:jc w:val="both"/>
              <w:rPr>
                <w:b/>
                <w:sz w:val="20"/>
                <w:szCs w:val="20"/>
                <w:lang w:val="uk-UA"/>
              </w:rPr>
            </w:pPr>
            <w:r w:rsidRPr="0049399D">
              <w:rPr>
                <w:b/>
                <w:i/>
                <w:iCs/>
                <w:sz w:val="20"/>
                <w:szCs w:val="20"/>
                <w:lang w:val="uk-UA"/>
              </w:rPr>
              <w:t>Теорії впливу науково-технічних нововведень на міжнародну торгівлю</w:t>
            </w:r>
          </w:p>
          <w:p w:rsidR="003B6E76" w:rsidRPr="0049399D" w:rsidRDefault="003B6E76" w:rsidP="0071159C">
            <w:pPr>
              <w:pStyle w:val="BodyText2"/>
              <w:widowControl w:val="0"/>
              <w:spacing w:after="0" w:line="240" w:lineRule="auto"/>
              <w:jc w:val="both"/>
              <w:rPr>
                <w:sz w:val="20"/>
                <w:szCs w:val="20"/>
                <w:lang w:val="uk-UA"/>
              </w:rPr>
            </w:pPr>
            <w:r w:rsidRPr="0049399D">
              <w:rPr>
                <w:sz w:val="20"/>
                <w:szCs w:val="20"/>
                <w:lang w:val="uk-UA"/>
              </w:rPr>
              <w:t>Зміст і характер технологічних знань, їх застосування у світовій економіці. Теорії впливу науково-технічних нововведень на конкурентоспроможність економіки держави та на міжнародну торгівлю. Розробка та реалізація міжнародних цільових комплексних програм.</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2, 3, 4, 6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2, 7, 8, 12</w:t>
            </w:r>
          </w:p>
          <w:p w:rsidR="003B6E76" w:rsidRPr="0049399D" w:rsidRDefault="003B6E76" w:rsidP="0071159C">
            <w:pPr>
              <w:pStyle w:val="BodyText2"/>
              <w:spacing w:after="0" w:line="240" w:lineRule="auto"/>
              <w:jc w:val="both"/>
              <w:rPr>
                <w:b/>
                <w:bCs/>
                <w:sz w:val="20"/>
                <w:szCs w:val="20"/>
                <w:lang w:val="uk-UA"/>
              </w:rPr>
            </w:pPr>
            <w:r w:rsidRPr="0049399D">
              <w:rPr>
                <w:b/>
                <w:bCs/>
                <w:i/>
                <w:iCs/>
                <w:sz w:val="20"/>
                <w:szCs w:val="20"/>
                <w:lang w:val="uk-UA"/>
              </w:rPr>
              <w:t>Завдання на СРС:</w:t>
            </w:r>
            <w:r w:rsidRPr="0049399D">
              <w:rPr>
                <w:sz w:val="20"/>
                <w:szCs w:val="20"/>
                <w:lang w:val="uk-UA"/>
              </w:rPr>
              <w:t xml:space="preserve"> Теорія технологічного розриву М. Познера. Теорія міжнародного життєвого циклу продукту Р. Вернона.</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12</w:t>
            </w:r>
          </w:p>
        </w:tc>
        <w:tc>
          <w:tcPr>
            <w:tcW w:w="9498" w:type="dxa"/>
          </w:tcPr>
          <w:p w:rsidR="003B6E76" w:rsidRPr="0049399D" w:rsidRDefault="003B6E76" w:rsidP="0071159C">
            <w:pPr>
              <w:pStyle w:val="BodyText2"/>
              <w:spacing w:after="0" w:line="240" w:lineRule="auto"/>
              <w:jc w:val="both"/>
              <w:rPr>
                <w:b/>
                <w:sz w:val="20"/>
                <w:szCs w:val="20"/>
                <w:lang w:val="uk-UA"/>
              </w:rPr>
            </w:pPr>
            <w:r w:rsidRPr="0049399D">
              <w:rPr>
                <w:b/>
                <w:i/>
                <w:iCs/>
                <w:sz w:val="20"/>
                <w:szCs w:val="20"/>
                <w:lang w:val="uk-UA"/>
              </w:rPr>
              <w:t>Форми міжнародної передачі знань і технологій</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Міжнародна торгівля ліцензіями. Міжнародний інжиніринг. Управлінське консультування. Економічна оцінка міжнародної передачі технологій.</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2, 3, 4, 6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2, 7, 8, 10</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Міжнародні виставки і салони. Всесвітня організація інтелектуальної власності. </w:t>
            </w:r>
          </w:p>
        </w:tc>
      </w:tr>
      <w:tr w:rsidR="003B6E76" w:rsidRPr="0049399D" w:rsidTr="0071159C">
        <w:trPr>
          <w:trHeight w:val="401"/>
        </w:trPr>
        <w:tc>
          <w:tcPr>
            <w:tcW w:w="675" w:type="dxa"/>
          </w:tcPr>
          <w:p w:rsidR="003B6E76" w:rsidRPr="0049399D" w:rsidRDefault="003B6E76" w:rsidP="0071159C">
            <w:pPr>
              <w:tabs>
                <w:tab w:val="left" w:pos="284"/>
                <w:tab w:val="left" w:pos="567"/>
              </w:tabs>
              <w:rPr>
                <w:sz w:val="20"/>
                <w:szCs w:val="20"/>
              </w:rPr>
            </w:pPr>
            <w:r w:rsidRPr="0049399D">
              <w:rPr>
                <w:sz w:val="20"/>
                <w:szCs w:val="20"/>
              </w:rPr>
              <w:t>13</w:t>
            </w:r>
          </w:p>
        </w:tc>
        <w:tc>
          <w:tcPr>
            <w:tcW w:w="9498" w:type="dxa"/>
          </w:tcPr>
          <w:p w:rsidR="003B6E76" w:rsidRPr="0049399D" w:rsidRDefault="003B6E76" w:rsidP="0071159C">
            <w:pPr>
              <w:pStyle w:val="BodyText2"/>
              <w:spacing w:after="0" w:line="240" w:lineRule="auto"/>
              <w:jc w:val="both"/>
              <w:rPr>
                <w:b/>
                <w:sz w:val="20"/>
                <w:szCs w:val="20"/>
                <w:lang w:val="uk-UA"/>
              </w:rPr>
            </w:pPr>
            <w:r w:rsidRPr="0049399D">
              <w:rPr>
                <w:b/>
                <w:i/>
                <w:iCs/>
                <w:sz w:val="20"/>
                <w:szCs w:val="20"/>
                <w:lang w:val="uk-UA"/>
              </w:rPr>
              <w:t>Міжнародний обмін інженерно-технічними послугами</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Умови міжнародних угод про надання інженерно-технічних послуг. Особливості здійснення лізингових операцій. Організація міжнародного обміну інженерно-технічними послугами.</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2, 4, 5, 6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1,</w:t>
            </w:r>
            <w:r w:rsidRPr="0049399D">
              <w:rPr>
                <w:b/>
                <w:i/>
                <w:sz w:val="20"/>
                <w:szCs w:val="20"/>
                <w:lang w:val="uk-UA"/>
              </w:rPr>
              <w:t xml:space="preserve"> </w:t>
            </w:r>
            <w:r w:rsidRPr="0049399D">
              <w:rPr>
                <w:sz w:val="20"/>
                <w:szCs w:val="20"/>
                <w:lang w:val="uk-UA"/>
              </w:rPr>
              <w:t>2, 7, 8, 12</w:t>
            </w:r>
          </w:p>
          <w:p w:rsidR="003B6E76" w:rsidRPr="0049399D" w:rsidRDefault="003B6E76" w:rsidP="0071159C">
            <w:pPr>
              <w:tabs>
                <w:tab w:val="left" w:pos="900"/>
              </w:tabs>
              <w:jc w:val="both"/>
              <w:rPr>
                <w:sz w:val="20"/>
                <w:szCs w:val="20"/>
              </w:rPr>
            </w:pPr>
            <w:r w:rsidRPr="0049399D">
              <w:rPr>
                <w:b/>
                <w:bCs/>
                <w:i/>
                <w:iCs/>
                <w:sz w:val="20"/>
                <w:szCs w:val="20"/>
              </w:rPr>
              <w:t>Завдання на СРС:</w:t>
            </w:r>
            <w:r w:rsidRPr="0049399D">
              <w:rPr>
                <w:sz w:val="20"/>
                <w:szCs w:val="20"/>
              </w:rPr>
              <w:t xml:space="preserve"> Міжнародна передача технологій: місце у сучасних міжнародних економічних операціях. Нові технології та їх інкубатори на міжнародному ринку технологій.</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14</w:t>
            </w:r>
          </w:p>
        </w:tc>
        <w:tc>
          <w:tcPr>
            <w:tcW w:w="9498" w:type="dxa"/>
          </w:tcPr>
          <w:p w:rsidR="003B6E76" w:rsidRPr="0049399D" w:rsidRDefault="003B6E76" w:rsidP="0071159C">
            <w:pPr>
              <w:tabs>
                <w:tab w:val="left" w:pos="900"/>
              </w:tabs>
              <w:jc w:val="both"/>
              <w:rPr>
                <w:b/>
                <w:sz w:val="20"/>
                <w:szCs w:val="20"/>
              </w:rPr>
            </w:pPr>
            <w:r w:rsidRPr="0049399D">
              <w:rPr>
                <w:b/>
                <w:i/>
                <w:iCs/>
                <w:sz w:val="20"/>
                <w:szCs w:val="20"/>
              </w:rPr>
              <w:t>Становлення міжнародних валютних відносин. Міжнародні фінансові ринки</w:t>
            </w:r>
          </w:p>
          <w:p w:rsidR="003B6E76" w:rsidRPr="0049399D" w:rsidRDefault="003B6E76" w:rsidP="0071159C">
            <w:pPr>
              <w:tabs>
                <w:tab w:val="left" w:pos="900"/>
              </w:tabs>
              <w:jc w:val="both"/>
              <w:rPr>
                <w:sz w:val="20"/>
                <w:szCs w:val="20"/>
              </w:rPr>
            </w:pPr>
            <w:r w:rsidRPr="0049399D">
              <w:rPr>
                <w:sz w:val="20"/>
                <w:szCs w:val="20"/>
              </w:rPr>
              <w:t>Сутність і еволюція міжнародних валютних відносин. Розвиток регіональних валютних систем. Європейська валютна система. Міжнародний валютний та кредитний ринок. Міжнародний фондовий ринок. Міжнародний ринок фінансових деривативів.</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2, 3, 4</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2, 6, 8, 9, 12</w:t>
            </w:r>
          </w:p>
          <w:p w:rsidR="003B6E76" w:rsidRPr="0049399D" w:rsidRDefault="003B6E76" w:rsidP="0071159C">
            <w:pPr>
              <w:pStyle w:val="BodyText2"/>
              <w:spacing w:after="0" w:line="240" w:lineRule="auto"/>
              <w:jc w:val="both"/>
              <w:rPr>
                <w:b/>
                <w:bCs/>
                <w:sz w:val="20"/>
                <w:szCs w:val="20"/>
                <w:lang w:val="uk-UA"/>
              </w:rPr>
            </w:pPr>
            <w:r w:rsidRPr="0049399D">
              <w:rPr>
                <w:b/>
                <w:bCs/>
                <w:i/>
                <w:iCs/>
                <w:sz w:val="20"/>
                <w:szCs w:val="20"/>
                <w:lang w:val="uk-UA"/>
              </w:rPr>
              <w:t>Завдання на СРС:</w:t>
            </w:r>
            <w:r w:rsidRPr="0049399D">
              <w:rPr>
                <w:sz w:val="20"/>
                <w:szCs w:val="20"/>
                <w:lang w:val="uk-UA"/>
              </w:rPr>
              <w:t xml:space="preserve"> Еволюція світової валютної системи. Міжнародні фінансові організації. Валютні кліринги в світовій валютній системі.</w:t>
            </w:r>
          </w:p>
        </w:tc>
      </w:tr>
      <w:tr w:rsidR="003B6E76" w:rsidRPr="0049399D" w:rsidTr="0071159C">
        <w:trPr>
          <w:trHeight w:val="260"/>
        </w:trPr>
        <w:tc>
          <w:tcPr>
            <w:tcW w:w="675" w:type="dxa"/>
          </w:tcPr>
          <w:p w:rsidR="003B6E76" w:rsidRPr="0049399D" w:rsidRDefault="003B6E76" w:rsidP="0071159C">
            <w:pPr>
              <w:tabs>
                <w:tab w:val="left" w:pos="284"/>
                <w:tab w:val="left" w:pos="567"/>
              </w:tabs>
              <w:rPr>
                <w:sz w:val="20"/>
                <w:szCs w:val="20"/>
              </w:rPr>
            </w:pPr>
            <w:r w:rsidRPr="0049399D">
              <w:rPr>
                <w:sz w:val="20"/>
                <w:szCs w:val="20"/>
              </w:rPr>
              <w:t>15</w:t>
            </w:r>
          </w:p>
        </w:tc>
        <w:tc>
          <w:tcPr>
            <w:tcW w:w="9498" w:type="dxa"/>
          </w:tcPr>
          <w:p w:rsidR="003B6E76" w:rsidRPr="0049399D" w:rsidRDefault="003B6E76" w:rsidP="0071159C">
            <w:pPr>
              <w:tabs>
                <w:tab w:val="num" w:pos="720"/>
                <w:tab w:val="left" w:pos="900"/>
              </w:tabs>
              <w:jc w:val="both"/>
              <w:rPr>
                <w:b/>
                <w:i/>
                <w:iCs/>
                <w:sz w:val="20"/>
                <w:szCs w:val="20"/>
              </w:rPr>
            </w:pPr>
            <w:r w:rsidRPr="0049399D">
              <w:rPr>
                <w:b/>
                <w:i/>
                <w:iCs/>
                <w:sz w:val="20"/>
                <w:szCs w:val="20"/>
              </w:rPr>
              <w:t>Валютний курс: теорія і політика</w:t>
            </w:r>
          </w:p>
          <w:p w:rsidR="003B6E76" w:rsidRPr="0049399D" w:rsidRDefault="003B6E76" w:rsidP="0071159C">
            <w:pPr>
              <w:tabs>
                <w:tab w:val="num" w:pos="720"/>
                <w:tab w:val="left" w:pos="900"/>
              </w:tabs>
              <w:jc w:val="both"/>
              <w:rPr>
                <w:sz w:val="20"/>
                <w:szCs w:val="20"/>
              </w:rPr>
            </w:pPr>
            <w:r w:rsidRPr="0049399D">
              <w:rPr>
                <w:sz w:val="20"/>
                <w:szCs w:val="20"/>
              </w:rPr>
              <w:t xml:space="preserve">Конвертованість національних валют. Валютна політика. Еластичність попиту і пропозиції на іноземну валюту. </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2, 7, 9, 10</w:t>
            </w:r>
          </w:p>
          <w:p w:rsidR="003B6E76" w:rsidRPr="0049399D" w:rsidRDefault="003B6E76" w:rsidP="0071159C">
            <w:pPr>
              <w:pStyle w:val="BodyText2"/>
              <w:spacing w:after="0" w:line="240" w:lineRule="auto"/>
              <w:jc w:val="both"/>
              <w:rPr>
                <w:sz w:val="20"/>
                <w:szCs w:val="20"/>
                <w:lang w:val="uk-UA"/>
              </w:rPr>
            </w:pPr>
            <w:r w:rsidRPr="0049399D">
              <w:rPr>
                <w:b/>
                <w:bCs/>
                <w:i/>
                <w:iCs/>
                <w:sz w:val="20"/>
                <w:szCs w:val="20"/>
                <w:lang w:val="uk-UA"/>
              </w:rPr>
              <w:t>Завдання на СРС:</w:t>
            </w:r>
            <w:r w:rsidRPr="0049399D">
              <w:rPr>
                <w:sz w:val="20"/>
                <w:szCs w:val="20"/>
                <w:lang w:val="uk-UA"/>
              </w:rPr>
              <w:t xml:space="preserve"> Формування валютного курсу.</w:t>
            </w:r>
            <w:r w:rsidRPr="0049399D">
              <w:rPr>
                <w:color w:val="000000"/>
                <w:sz w:val="20"/>
                <w:szCs w:val="20"/>
                <w:lang w:val="uk-UA"/>
              </w:rPr>
              <w:t xml:space="preserve"> </w:t>
            </w:r>
            <w:r w:rsidRPr="0049399D">
              <w:rPr>
                <w:sz w:val="20"/>
                <w:szCs w:val="20"/>
                <w:lang w:val="uk-UA"/>
              </w:rPr>
              <w:t>Інтервенція як інструмент валютної політики. СДР або спеціальні права запозичення. Міжнародні фінансові організації.</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16</w:t>
            </w:r>
          </w:p>
        </w:tc>
        <w:tc>
          <w:tcPr>
            <w:tcW w:w="9498" w:type="dxa"/>
          </w:tcPr>
          <w:p w:rsidR="003B6E76" w:rsidRPr="0049399D" w:rsidRDefault="003B6E76" w:rsidP="0071159C">
            <w:pPr>
              <w:pStyle w:val="BodyText2"/>
              <w:spacing w:after="0" w:line="240" w:lineRule="auto"/>
              <w:jc w:val="both"/>
              <w:rPr>
                <w:b/>
                <w:sz w:val="20"/>
                <w:szCs w:val="20"/>
                <w:lang w:val="uk-UA"/>
              </w:rPr>
            </w:pPr>
            <w:r w:rsidRPr="0049399D">
              <w:rPr>
                <w:b/>
                <w:i/>
                <w:iCs/>
                <w:sz w:val="20"/>
                <w:szCs w:val="20"/>
                <w:lang w:val="uk-UA"/>
              </w:rPr>
              <w:t>Платіжний баланс</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Принципи побудови, структура, аналіз і регулювання платіжного балансу.</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2, 3, 4, 6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2, 5, 7, 8, 9</w:t>
            </w:r>
          </w:p>
          <w:p w:rsidR="003B6E76" w:rsidRPr="0049399D" w:rsidRDefault="003B6E76" w:rsidP="0071159C">
            <w:pPr>
              <w:pStyle w:val="BodyText2"/>
              <w:spacing w:after="0" w:line="240" w:lineRule="auto"/>
              <w:jc w:val="both"/>
              <w:rPr>
                <w:spacing w:val="-5"/>
                <w:sz w:val="20"/>
                <w:szCs w:val="20"/>
                <w:lang w:val="uk-UA"/>
              </w:rPr>
            </w:pPr>
            <w:r w:rsidRPr="0049399D">
              <w:rPr>
                <w:b/>
                <w:bCs/>
                <w:i/>
                <w:iCs/>
                <w:sz w:val="20"/>
                <w:szCs w:val="20"/>
                <w:lang w:val="uk-UA"/>
              </w:rPr>
              <w:t>Завдання на СРС:</w:t>
            </w:r>
            <w:r w:rsidRPr="0049399D">
              <w:rPr>
                <w:sz w:val="20"/>
                <w:szCs w:val="20"/>
                <w:lang w:val="uk-UA"/>
              </w:rPr>
              <w:t xml:space="preserve"> </w:t>
            </w:r>
            <w:r w:rsidRPr="0049399D">
              <w:rPr>
                <w:spacing w:val="-5"/>
                <w:sz w:val="20"/>
                <w:szCs w:val="20"/>
                <w:lang w:val="uk-UA"/>
              </w:rPr>
              <w:t>Система національних рахунків. Надлишок та дефіцит платіжного балансу. Порівняння платіжного балансу України з балансами інших країн світу.</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17</w:t>
            </w:r>
          </w:p>
        </w:tc>
        <w:tc>
          <w:tcPr>
            <w:tcW w:w="9498" w:type="dxa"/>
          </w:tcPr>
          <w:p w:rsidR="003B6E76" w:rsidRPr="0049399D" w:rsidRDefault="003B6E76" w:rsidP="0071159C">
            <w:pPr>
              <w:pStyle w:val="BodyText2"/>
              <w:spacing w:after="0" w:line="240" w:lineRule="auto"/>
              <w:jc w:val="both"/>
              <w:rPr>
                <w:b/>
                <w:sz w:val="20"/>
                <w:szCs w:val="20"/>
                <w:lang w:val="uk-UA"/>
              </w:rPr>
            </w:pPr>
            <w:r w:rsidRPr="0049399D">
              <w:rPr>
                <w:b/>
                <w:i/>
                <w:iCs/>
                <w:sz w:val="20"/>
                <w:szCs w:val="20"/>
                <w:lang w:val="uk-UA"/>
              </w:rPr>
              <w:t>Глобалізація як складова світових інтеграційних процесів у світовій економіці</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Передумови виникнення глобалізаційних процесів у світовій економіці. Механізм функціонування глобалізаційних явищ, їх наслідки та перспективи.</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2, 3, 4</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2, 7, 8, 9, 10, 12</w:t>
            </w:r>
          </w:p>
          <w:p w:rsidR="003B6E76" w:rsidRPr="0049399D" w:rsidRDefault="003B6E76" w:rsidP="0071159C">
            <w:pPr>
              <w:jc w:val="both"/>
              <w:rPr>
                <w:b/>
                <w:bCs/>
                <w:sz w:val="20"/>
                <w:szCs w:val="20"/>
              </w:rPr>
            </w:pPr>
            <w:r w:rsidRPr="0049399D">
              <w:rPr>
                <w:b/>
                <w:bCs/>
                <w:i/>
                <w:iCs/>
                <w:sz w:val="20"/>
                <w:szCs w:val="20"/>
              </w:rPr>
              <w:t>Завдання на СРС:</w:t>
            </w:r>
            <w:r w:rsidRPr="0049399D">
              <w:rPr>
                <w:sz w:val="20"/>
                <w:szCs w:val="20"/>
              </w:rPr>
              <w:t xml:space="preserve"> Міжнародні організації. </w:t>
            </w:r>
            <w:r w:rsidRPr="0049399D">
              <w:rPr>
                <w:color w:val="000000"/>
                <w:spacing w:val="3"/>
                <w:sz w:val="20"/>
                <w:szCs w:val="20"/>
              </w:rPr>
              <w:t xml:space="preserve">Процеси глобалізації та регіоналізації у міжнародній економіці. Інтеграційні процеси в Африці та Азії. </w:t>
            </w:r>
            <w:r w:rsidRPr="0049399D">
              <w:rPr>
                <w:sz w:val="20"/>
                <w:szCs w:val="20"/>
              </w:rPr>
              <w:t xml:space="preserve">Нерівномірність економічного розвитку країн і регіонів. Конфронтація євро/долар та її наслідки. </w:t>
            </w:r>
          </w:p>
        </w:tc>
      </w:tr>
      <w:tr w:rsidR="003B6E76" w:rsidRPr="0049399D" w:rsidTr="0071159C">
        <w:trPr>
          <w:trHeight w:val="1483"/>
        </w:trPr>
        <w:tc>
          <w:tcPr>
            <w:tcW w:w="675" w:type="dxa"/>
          </w:tcPr>
          <w:p w:rsidR="003B6E76" w:rsidRPr="0049399D" w:rsidRDefault="003B6E76" w:rsidP="0071159C">
            <w:pPr>
              <w:tabs>
                <w:tab w:val="left" w:pos="284"/>
                <w:tab w:val="left" w:pos="567"/>
              </w:tabs>
              <w:rPr>
                <w:sz w:val="20"/>
                <w:szCs w:val="20"/>
              </w:rPr>
            </w:pPr>
            <w:r w:rsidRPr="0049399D">
              <w:rPr>
                <w:sz w:val="20"/>
                <w:szCs w:val="20"/>
              </w:rPr>
              <w:t>18</w:t>
            </w:r>
          </w:p>
        </w:tc>
        <w:tc>
          <w:tcPr>
            <w:tcW w:w="9498" w:type="dxa"/>
          </w:tcPr>
          <w:p w:rsidR="003B6E76" w:rsidRPr="0049399D" w:rsidRDefault="003B6E76" w:rsidP="0071159C">
            <w:pPr>
              <w:pStyle w:val="BodyText2"/>
              <w:spacing w:after="0" w:line="240" w:lineRule="auto"/>
              <w:jc w:val="both"/>
              <w:rPr>
                <w:b/>
                <w:sz w:val="20"/>
                <w:szCs w:val="20"/>
                <w:lang w:val="uk-UA"/>
              </w:rPr>
            </w:pPr>
            <w:r w:rsidRPr="0049399D">
              <w:rPr>
                <w:b/>
                <w:i/>
                <w:iCs/>
                <w:sz w:val="20"/>
                <w:szCs w:val="20"/>
                <w:lang w:val="uk-UA"/>
              </w:rPr>
              <w:t>Україна та світова економіка</w:t>
            </w:r>
          </w:p>
          <w:p w:rsidR="003B6E76" w:rsidRPr="0049399D" w:rsidRDefault="003B6E76" w:rsidP="0071159C">
            <w:pPr>
              <w:pStyle w:val="BodyText2"/>
              <w:spacing w:after="0" w:line="240" w:lineRule="auto"/>
              <w:jc w:val="both"/>
              <w:rPr>
                <w:sz w:val="20"/>
                <w:szCs w:val="20"/>
                <w:lang w:val="uk-UA"/>
              </w:rPr>
            </w:pPr>
            <w:r w:rsidRPr="0049399D">
              <w:rPr>
                <w:sz w:val="20"/>
                <w:szCs w:val="20"/>
                <w:lang w:val="uk-UA"/>
              </w:rPr>
              <w:t>Місце української економіки в міжнародному поділі праці. Україна і європейське співтовариство. Україна і СОТ. Шляхи підвищення впливу України на міжнародні економічні відносини.</w:t>
            </w:r>
          </w:p>
          <w:p w:rsidR="003B6E76" w:rsidRPr="0049399D" w:rsidRDefault="003B6E76" w:rsidP="0071159C">
            <w:pPr>
              <w:pStyle w:val="BodyText2"/>
              <w:spacing w:after="0" w:line="240" w:lineRule="auto"/>
              <w:jc w:val="both"/>
              <w:rPr>
                <w:sz w:val="20"/>
                <w:szCs w:val="20"/>
                <w:lang w:val="uk-UA"/>
              </w:rPr>
            </w:pPr>
            <w:r w:rsidRPr="0049399D">
              <w:rPr>
                <w:b/>
                <w:i/>
                <w:sz w:val="20"/>
                <w:szCs w:val="20"/>
                <w:lang w:val="uk-UA"/>
              </w:rPr>
              <w:t>Основна література:</w:t>
            </w:r>
            <w:r w:rsidRPr="0049399D">
              <w:rPr>
                <w:sz w:val="20"/>
                <w:szCs w:val="20"/>
                <w:lang w:val="uk-UA"/>
              </w:rPr>
              <w:t xml:space="preserve"> 2, 3, 6</w:t>
            </w:r>
          </w:p>
          <w:p w:rsidR="003B6E76" w:rsidRPr="0049399D" w:rsidRDefault="003B6E76" w:rsidP="0071159C">
            <w:pPr>
              <w:pStyle w:val="BodyText2"/>
              <w:spacing w:after="0" w:line="240" w:lineRule="auto"/>
              <w:jc w:val="both"/>
              <w:rPr>
                <w:b/>
                <w:i/>
                <w:sz w:val="20"/>
                <w:szCs w:val="20"/>
                <w:lang w:val="uk-UA"/>
              </w:rPr>
            </w:pPr>
            <w:r w:rsidRPr="0049399D">
              <w:rPr>
                <w:b/>
                <w:i/>
                <w:sz w:val="20"/>
                <w:szCs w:val="20"/>
                <w:lang w:val="uk-UA"/>
              </w:rPr>
              <w:t xml:space="preserve">Додаткова література: </w:t>
            </w:r>
            <w:r w:rsidRPr="0049399D">
              <w:rPr>
                <w:sz w:val="20"/>
                <w:szCs w:val="20"/>
                <w:lang w:val="uk-UA"/>
              </w:rPr>
              <w:t>2, 4, 7, 8, 12</w:t>
            </w:r>
          </w:p>
          <w:p w:rsidR="003B6E76" w:rsidRPr="0049399D" w:rsidRDefault="003B6E76" w:rsidP="0071159C">
            <w:pPr>
              <w:pStyle w:val="Footer"/>
              <w:jc w:val="both"/>
              <w:rPr>
                <w:sz w:val="20"/>
                <w:lang w:val="uk-UA" w:eastAsia="ru-RU"/>
              </w:rPr>
            </w:pPr>
            <w:r w:rsidRPr="0049399D">
              <w:rPr>
                <w:b/>
                <w:bCs/>
                <w:i/>
                <w:iCs/>
                <w:sz w:val="20"/>
                <w:lang w:val="uk-UA" w:eastAsia="ru-RU"/>
              </w:rPr>
              <w:t>Завдання на СРС:</w:t>
            </w:r>
            <w:r w:rsidRPr="0049399D">
              <w:rPr>
                <w:sz w:val="20"/>
                <w:lang w:val="uk-UA" w:eastAsia="ru-RU"/>
              </w:rPr>
              <w:t xml:space="preserve"> Участь України в міжнародних організаціях. </w:t>
            </w:r>
          </w:p>
        </w:tc>
      </w:tr>
    </w:tbl>
    <w:p w:rsidR="003B6E76" w:rsidRPr="00124602" w:rsidRDefault="003B6E76" w:rsidP="00CA7B5D">
      <w:pPr>
        <w:spacing w:line="240" w:lineRule="auto"/>
        <w:jc w:val="center"/>
        <w:rPr>
          <w:b/>
          <w:bCs/>
          <w:caps/>
          <w:sz w:val="20"/>
          <w:szCs w:val="20"/>
          <w:lang w:val="ru-RU"/>
        </w:rPr>
      </w:pPr>
    </w:p>
    <w:p w:rsidR="003B6E76" w:rsidRPr="0049399D" w:rsidRDefault="003B6E76" w:rsidP="00CA7B5D">
      <w:pPr>
        <w:spacing w:line="240" w:lineRule="auto"/>
        <w:jc w:val="center"/>
        <w:rPr>
          <w:b/>
          <w:bCs/>
          <w:caps/>
          <w:sz w:val="20"/>
          <w:szCs w:val="20"/>
        </w:rPr>
      </w:pPr>
      <w:r w:rsidRPr="0049399D">
        <w:rPr>
          <w:b/>
          <w:bCs/>
          <w:caps/>
          <w:sz w:val="20"/>
          <w:szCs w:val="20"/>
        </w:rPr>
        <w:t>Практичні заняття</w:t>
      </w:r>
    </w:p>
    <w:p w:rsidR="003B6E76" w:rsidRPr="0049399D" w:rsidRDefault="003B6E76" w:rsidP="00CA7B5D">
      <w:pPr>
        <w:pStyle w:val="BodyText2"/>
        <w:spacing w:after="0" w:line="240" w:lineRule="auto"/>
        <w:ind w:firstLine="709"/>
        <w:jc w:val="both"/>
        <w:rPr>
          <w:sz w:val="20"/>
          <w:szCs w:val="20"/>
          <w:lang w:val="uk-UA"/>
        </w:rPr>
      </w:pPr>
      <w:r w:rsidRPr="0049399D">
        <w:rPr>
          <w:sz w:val="20"/>
          <w:szCs w:val="20"/>
          <w:lang w:val="uk-UA"/>
        </w:rPr>
        <w:t>Практичні заняття з кредитного модулю “Міжнародна економіка” направлені на поглиблене засвоєння лекційного матеріалу, формування відповідних умінь та досвіду шляхом вирішення задач, аналіз процесів та особливостей розвитку міжнародної економіки.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498"/>
      </w:tblGrid>
      <w:tr w:rsidR="003B6E76" w:rsidRPr="0049399D" w:rsidTr="0071159C">
        <w:trPr>
          <w:trHeight w:val="20"/>
        </w:trPr>
        <w:tc>
          <w:tcPr>
            <w:tcW w:w="675" w:type="dxa"/>
            <w:vAlign w:val="center"/>
          </w:tcPr>
          <w:p w:rsidR="003B6E76" w:rsidRPr="0049399D" w:rsidRDefault="003B6E76" w:rsidP="0071159C">
            <w:pPr>
              <w:jc w:val="center"/>
              <w:rPr>
                <w:sz w:val="20"/>
                <w:szCs w:val="20"/>
              </w:rPr>
            </w:pPr>
            <w:r w:rsidRPr="0049399D">
              <w:rPr>
                <w:sz w:val="20"/>
                <w:szCs w:val="20"/>
              </w:rPr>
              <w:t>№ з/п</w:t>
            </w:r>
          </w:p>
        </w:tc>
        <w:tc>
          <w:tcPr>
            <w:tcW w:w="9498" w:type="dxa"/>
            <w:vAlign w:val="center"/>
          </w:tcPr>
          <w:p w:rsidR="003B6E76" w:rsidRPr="0049399D" w:rsidRDefault="003B6E76" w:rsidP="0071159C">
            <w:pPr>
              <w:jc w:val="center"/>
              <w:rPr>
                <w:sz w:val="20"/>
                <w:szCs w:val="20"/>
              </w:rPr>
            </w:pPr>
            <w:r w:rsidRPr="0049399D">
              <w:rPr>
                <w:sz w:val="20"/>
                <w:szCs w:val="20"/>
              </w:rPr>
              <w:t>Назва теми заняття та перелік основних питань</w:t>
            </w:r>
          </w:p>
          <w:p w:rsidR="003B6E76" w:rsidRPr="0049399D" w:rsidRDefault="003B6E76" w:rsidP="0071159C">
            <w:pPr>
              <w:ind w:left="-57" w:right="-57"/>
              <w:jc w:val="center"/>
              <w:rPr>
                <w:sz w:val="20"/>
                <w:szCs w:val="20"/>
              </w:rPr>
            </w:pPr>
            <w:r w:rsidRPr="0049399D">
              <w:rPr>
                <w:spacing w:val="-4"/>
                <w:sz w:val="20"/>
                <w:szCs w:val="20"/>
              </w:rPr>
              <w:t>(перелік дидактичного забезпечення, посилання на літературу та завдання на СРС)</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w:t>
            </w:r>
          </w:p>
        </w:tc>
        <w:tc>
          <w:tcPr>
            <w:tcW w:w="9498" w:type="dxa"/>
          </w:tcPr>
          <w:p w:rsidR="003B6E76" w:rsidRPr="0049399D" w:rsidRDefault="003B6E76" w:rsidP="0071159C">
            <w:pPr>
              <w:widowControl w:val="0"/>
              <w:jc w:val="both"/>
              <w:rPr>
                <w:b/>
                <w:sz w:val="20"/>
                <w:szCs w:val="20"/>
              </w:rPr>
            </w:pPr>
            <w:r w:rsidRPr="0049399D">
              <w:rPr>
                <w:b/>
                <w:bCs/>
                <w:i/>
                <w:iCs/>
                <w:sz w:val="20"/>
                <w:szCs w:val="20"/>
              </w:rPr>
              <w:t>Вступ до курсу.</w:t>
            </w:r>
            <w:r w:rsidRPr="0049399D">
              <w:rPr>
                <w:b/>
                <w:sz w:val="20"/>
                <w:szCs w:val="20"/>
              </w:rPr>
              <w:t xml:space="preserve"> </w:t>
            </w:r>
            <w:r w:rsidRPr="0049399D">
              <w:rPr>
                <w:b/>
                <w:bCs/>
                <w:i/>
                <w:iCs/>
                <w:sz w:val="20"/>
                <w:szCs w:val="20"/>
              </w:rPr>
              <w:t>Закономірності розвитку та структура міжнародної економіки</w:t>
            </w:r>
          </w:p>
          <w:p w:rsidR="003B6E76" w:rsidRPr="0049399D" w:rsidRDefault="003B6E76" w:rsidP="0071159C">
            <w:pPr>
              <w:widowControl w:val="0"/>
              <w:jc w:val="both"/>
              <w:rPr>
                <w:sz w:val="20"/>
                <w:szCs w:val="20"/>
              </w:rPr>
            </w:pPr>
            <w:r w:rsidRPr="0049399D">
              <w:rPr>
                <w:sz w:val="20"/>
                <w:szCs w:val="20"/>
              </w:rPr>
              <w:t xml:space="preserve">Основні вимоги до студентів в ході вивчення дисципліни "Міжнародна економіка", система оцінки успішності студентів, проведення календарного та семестрового контролю, виконання індивідуального завдання. </w:t>
            </w:r>
            <w:r w:rsidRPr="0049399D">
              <w:rPr>
                <w:color w:val="000000"/>
                <w:sz w:val="20"/>
                <w:szCs w:val="20"/>
              </w:rPr>
              <w:t xml:space="preserve">Відкритість та стабільне зростання міжнародної економіки. Класифікації країн світу за рівнем розвитку економіки. </w:t>
            </w:r>
          </w:p>
          <w:p w:rsidR="003B6E76" w:rsidRPr="0049399D" w:rsidRDefault="003B6E76" w:rsidP="0071159C">
            <w:pPr>
              <w:pStyle w:val="Heading6"/>
              <w:widowControl w:val="0"/>
              <w:spacing w:before="0" w:after="0"/>
              <w:jc w:val="both"/>
              <w:rPr>
                <w:b w:val="0"/>
                <w:bCs w:val="0"/>
                <w:i/>
                <w:sz w:val="20"/>
                <w:szCs w:val="20"/>
              </w:rPr>
            </w:pPr>
            <w:r w:rsidRPr="0049399D">
              <w:rPr>
                <w:b w:val="0"/>
                <w:bCs w:val="0"/>
                <w:i/>
                <w:sz w:val="20"/>
                <w:szCs w:val="20"/>
              </w:rPr>
              <w:t xml:space="preserve">Мета: </w:t>
            </w:r>
            <w:r w:rsidRPr="0049399D">
              <w:rPr>
                <w:b w:val="0"/>
                <w:bCs w:val="0"/>
                <w:sz w:val="20"/>
                <w:szCs w:val="20"/>
              </w:rPr>
              <w:t>ознайомити із основними завданнями курсу, формами проведення занять і методами контролю успішності. Cформувати уявлення про предмет міжнародної економіки, його відмінності від інших дисциплін</w:t>
            </w:r>
            <w:r w:rsidRPr="0049399D">
              <w:rPr>
                <w:b w:val="0"/>
                <w:bCs w:val="0"/>
                <w:i/>
                <w:sz w:val="20"/>
                <w:szCs w:val="20"/>
              </w:rPr>
              <w:t>.</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w:t>
            </w:r>
            <w:r w:rsidRPr="0049399D">
              <w:rPr>
                <w:bCs/>
                <w:sz w:val="20"/>
                <w:szCs w:val="20"/>
                <w:lang w:val="uk-UA"/>
              </w:rPr>
              <w:t>2</w:t>
            </w:r>
            <w:r w:rsidRPr="0049399D">
              <w:rPr>
                <w:sz w:val="20"/>
                <w:szCs w:val="20"/>
                <w:lang w:val="uk-UA"/>
              </w:rPr>
              <w:t xml:space="preserve">, </w:t>
            </w:r>
            <w:r w:rsidRPr="0049399D">
              <w:rPr>
                <w:bCs/>
                <w:sz w:val="20"/>
                <w:szCs w:val="20"/>
                <w:lang w:val="uk-UA"/>
              </w:rPr>
              <w:t>3</w:t>
            </w:r>
            <w:r w:rsidRPr="0049399D">
              <w:rPr>
                <w:sz w:val="20"/>
                <w:szCs w:val="20"/>
                <w:lang w:val="uk-UA"/>
              </w:rPr>
              <w:t xml:space="preserve">, </w:t>
            </w:r>
            <w:r w:rsidRPr="0049399D">
              <w:rPr>
                <w:bCs/>
                <w:sz w:val="20"/>
                <w:szCs w:val="20"/>
                <w:lang w:val="uk-UA"/>
              </w:rPr>
              <w:t>6</w:t>
            </w:r>
            <w:r w:rsidRPr="0049399D">
              <w:rPr>
                <w:sz w:val="20"/>
                <w:szCs w:val="20"/>
                <w:lang w:val="uk-UA"/>
              </w:rPr>
              <w:t>.</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4, 6, 8, 10</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w:t>
            </w:r>
            <w:r w:rsidRPr="0049399D">
              <w:rPr>
                <w:color w:val="000000"/>
                <w:sz w:val="20"/>
                <w:szCs w:val="20"/>
              </w:rPr>
              <w:t xml:space="preserve">Відкритість та стабільне зростання міжнародної економіки. Аналіз класифікації країн світу за різними організаціями. </w:t>
            </w:r>
            <w:r w:rsidRPr="0049399D">
              <w:rPr>
                <w:sz w:val="20"/>
                <w:szCs w:val="20"/>
              </w:rPr>
              <w:t>НІК та їх місце в міжнародній економіці. Міждержавні та наддержавні організації.</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2</w:t>
            </w:r>
          </w:p>
        </w:tc>
        <w:tc>
          <w:tcPr>
            <w:tcW w:w="9498" w:type="dxa"/>
          </w:tcPr>
          <w:p w:rsidR="003B6E76" w:rsidRPr="0049399D" w:rsidRDefault="003B6E76" w:rsidP="0071159C">
            <w:pPr>
              <w:pStyle w:val="Norm12"/>
              <w:widowControl w:val="0"/>
              <w:overflowPunct/>
              <w:autoSpaceDE/>
              <w:autoSpaceDN/>
              <w:adjustRightInd/>
              <w:textAlignment w:val="auto"/>
              <w:rPr>
                <w:rFonts w:ascii="Times New Roman" w:hAnsi="Times New Roman"/>
                <w:b/>
                <w:bCs/>
                <w:i/>
                <w:iCs/>
                <w:sz w:val="20"/>
                <w:lang w:val="uk-UA"/>
              </w:rPr>
            </w:pPr>
            <w:r w:rsidRPr="0049399D">
              <w:rPr>
                <w:rFonts w:ascii="Times New Roman" w:hAnsi="Times New Roman"/>
                <w:b/>
                <w:bCs/>
                <w:i/>
                <w:iCs/>
                <w:sz w:val="20"/>
                <w:lang w:val="uk-UA"/>
              </w:rPr>
              <w:t>Модель збалансованої міжнародної торгівлі між двома країнами</w:t>
            </w:r>
          </w:p>
          <w:p w:rsidR="003B6E76" w:rsidRPr="0049399D" w:rsidRDefault="003B6E76" w:rsidP="0071159C">
            <w:pPr>
              <w:pStyle w:val="Heading6"/>
              <w:widowControl w:val="0"/>
              <w:spacing w:before="0" w:after="0"/>
              <w:jc w:val="both"/>
              <w:rPr>
                <w:b w:val="0"/>
                <w:bCs w:val="0"/>
                <w:sz w:val="20"/>
                <w:szCs w:val="20"/>
              </w:rPr>
            </w:pPr>
            <w:r w:rsidRPr="0049399D">
              <w:rPr>
                <w:b w:val="0"/>
                <w:bCs w:val="0"/>
                <w:sz w:val="20"/>
                <w:szCs w:val="20"/>
              </w:rPr>
              <w:t>Ринкова кон’юнктура. Передумови міжнародної торгівлі. Світова ціна. Обсяги міжнародної торгівлі. Ефекти міжнародної торгівлі.</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надати розуміння моделі функціонування міжнародної торгівлі. Розрахувати економічні ефекти виробників країни-експортера та імпортера від міжнародної торгівлі.</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w:t>
            </w:r>
            <w:r w:rsidRPr="0049399D">
              <w:rPr>
                <w:bCs/>
                <w:sz w:val="20"/>
                <w:szCs w:val="20"/>
                <w:lang w:val="uk-UA"/>
              </w:rPr>
              <w:t>2</w:t>
            </w:r>
            <w:r w:rsidRPr="0049399D">
              <w:rPr>
                <w:sz w:val="20"/>
                <w:szCs w:val="20"/>
                <w:lang w:val="uk-UA"/>
              </w:rPr>
              <w:t xml:space="preserve">, </w:t>
            </w:r>
            <w:r w:rsidRPr="0049399D">
              <w:rPr>
                <w:bCs/>
                <w:sz w:val="20"/>
                <w:szCs w:val="20"/>
                <w:lang w:val="uk-UA"/>
              </w:rPr>
              <w:t>3</w:t>
            </w:r>
            <w:r w:rsidRPr="0049399D">
              <w:rPr>
                <w:sz w:val="20"/>
                <w:szCs w:val="20"/>
                <w:lang w:val="uk-UA"/>
              </w:rPr>
              <w:t xml:space="preserve">, </w:t>
            </w:r>
            <w:r w:rsidRPr="0049399D">
              <w:rPr>
                <w:bCs/>
                <w:sz w:val="20"/>
                <w:szCs w:val="20"/>
                <w:lang w:val="uk-UA"/>
              </w:rPr>
              <w:t>6</w:t>
            </w:r>
            <w:r w:rsidRPr="0049399D">
              <w:rPr>
                <w:sz w:val="20"/>
                <w:szCs w:val="20"/>
                <w:lang w:val="uk-UA"/>
              </w:rPr>
              <w:t>.</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4, 6, 8, 10</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Вплив нецінових факторів на міжнародну торгівлю.</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3</w:t>
            </w:r>
          </w:p>
        </w:tc>
        <w:tc>
          <w:tcPr>
            <w:tcW w:w="9498" w:type="dxa"/>
          </w:tcPr>
          <w:p w:rsidR="003B6E76" w:rsidRPr="0049399D" w:rsidRDefault="003B6E76" w:rsidP="0071159C">
            <w:pPr>
              <w:pStyle w:val="Norm12"/>
              <w:widowControl w:val="0"/>
              <w:overflowPunct/>
              <w:autoSpaceDE/>
              <w:autoSpaceDN/>
              <w:adjustRightInd/>
              <w:textAlignment w:val="auto"/>
              <w:rPr>
                <w:rFonts w:ascii="Times New Roman" w:hAnsi="Times New Roman"/>
                <w:b/>
                <w:bCs/>
                <w:i/>
                <w:iCs/>
                <w:sz w:val="20"/>
                <w:lang w:val="uk-UA"/>
              </w:rPr>
            </w:pPr>
            <w:r w:rsidRPr="0049399D">
              <w:rPr>
                <w:rFonts w:ascii="Times New Roman" w:hAnsi="Times New Roman"/>
                <w:b/>
                <w:bCs/>
                <w:i/>
                <w:iCs/>
                <w:sz w:val="20"/>
                <w:lang w:val="uk-UA"/>
              </w:rPr>
              <w:t>Модель міжнародної торгівлі між трьома і більше країнами з дисбалансами</w:t>
            </w:r>
          </w:p>
          <w:p w:rsidR="003B6E76" w:rsidRPr="0049399D" w:rsidRDefault="003B6E76" w:rsidP="0071159C">
            <w:pPr>
              <w:pStyle w:val="Heading6"/>
              <w:widowControl w:val="0"/>
              <w:spacing w:before="0" w:after="0"/>
              <w:jc w:val="both"/>
              <w:rPr>
                <w:b w:val="0"/>
                <w:bCs w:val="0"/>
                <w:sz w:val="20"/>
                <w:szCs w:val="20"/>
              </w:rPr>
            </w:pPr>
            <w:r w:rsidRPr="0049399D">
              <w:rPr>
                <w:b w:val="0"/>
                <w:bCs w:val="0"/>
                <w:sz w:val="20"/>
                <w:szCs w:val="20"/>
              </w:rPr>
              <w:t>Ринкова кон’юнктура. Передумови міжнародної торгівлі. Світова ціна. Обсяги міжнародної торгівлі. Ефекти міжнародної торгівлі. Зміни економічних умов торгівлі при дії дестабілізуючих факторів.</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надати розуміння ефектів впливу на збалансовану міжнародну торгівлю дестабілізуючих факторів.</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w:t>
            </w:r>
            <w:r w:rsidRPr="0049399D">
              <w:rPr>
                <w:bCs/>
                <w:sz w:val="20"/>
                <w:szCs w:val="20"/>
                <w:lang w:val="uk-UA"/>
              </w:rPr>
              <w:t>2</w:t>
            </w:r>
            <w:r w:rsidRPr="0049399D">
              <w:rPr>
                <w:sz w:val="20"/>
                <w:szCs w:val="20"/>
                <w:lang w:val="uk-UA"/>
              </w:rPr>
              <w:t xml:space="preserve">, </w:t>
            </w:r>
            <w:r w:rsidRPr="0049399D">
              <w:rPr>
                <w:bCs/>
                <w:sz w:val="20"/>
                <w:szCs w:val="20"/>
                <w:lang w:val="uk-UA"/>
              </w:rPr>
              <w:t>3</w:t>
            </w:r>
            <w:r w:rsidRPr="0049399D">
              <w:rPr>
                <w:sz w:val="20"/>
                <w:szCs w:val="20"/>
                <w:lang w:val="uk-UA"/>
              </w:rPr>
              <w:t xml:space="preserve">, </w:t>
            </w:r>
            <w:r w:rsidRPr="0049399D">
              <w:rPr>
                <w:bCs/>
                <w:sz w:val="20"/>
                <w:szCs w:val="20"/>
                <w:lang w:val="uk-UA"/>
              </w:rPr>
              <w:t>6</w:t>
            </w:r>
            <w:r w:rsidRPr="0049399D">
              <w:rPr>
                <w:sz w:val="20"/>
                <w:szCs w:val="20"/>
                <w:lang w:val="uk-UA"/>
              </w:rPr>
              <w:t>.</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4, 6, 8, 10</w:t>
            </w:r>
          </w:p>
          <w:p w:rsidR="003B6E76" w:rsidRPr="0049399D" w:rsidRDefault="003B6E76" w:rsidP="0071159C">
            <w:pPr>
              <w:tabs>
                <w:tab w:val="left" w:pos="284"/>
              </w:tabs>
              <w:rPr>
                <w:i/>
                <w:sz w:val="20"/>
                <w:szCs w:val="20"/>
              </w:rPr>
            </w:pPr>
            <w:r w:rsidRPr="0049399D">
              <w:rPr>
                <w:b/>
                <w:bCs/>
                <w:i/>
                <w:iCs/>
                <w:sz w:val="20"/>
                <w:szCs w:val="20"/>
              </w:rPr>
              <w:t>Завдання на СРС:</w:t>
            </w:r>
            <w:r w:rsidRPr="0049399D">
              <w:rPr>
                <w:sz w:val="20"/>
                <w:szCs w:val="20"/>
              </w:rPr>
              <w:t xml:space="preserve"> Вплив нецінових факторів на міжнародну торгівлю.</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4</w:t>
            </w:r>
          </w:p>
        </w:tc>
        <w:tc>
          <w:tcPr>
            <w:tcW w:w="9498" w:type="dxa"/>
          </w:tcPr>
          <w:p w:rsidR="003B6E76" w:rsidRPr="0049399D" w:rsidRDefault="003B6E76" w:rsidP="0071159C">
            <w:pPr>
              <w:pStyle w:val="Norm12"/>
              <w:widowControl w:val="0"/>
              <w:overflowPunct/>
              <w:autoSpaceDE/>
              <w:autoSpaceDN/>
              <w:adjustRightInd/>
              <w:textAlignment w:val="auto"/>
              <w:rPr>
                <w:rFonts w:ascii="Times New Roman" w:hAnsi="Times New Roman"/>
                <w:b/>
                <w:bCs/>
                <w:i/>
                <w:iCs/>
                <w:sz w:val="20"/>
                <w:lang w:val="uk-UA"/>
              </w:rPr>
            </w:pPr>
            <w:r w:rsidRPr="0049399D">
              <w:rPr>
                <w:rFonts w:ascii="Times New Roman" w:hAnsi="Times New Roman"/>
                <w:b/>
                <w:bCs/>
                <w:i/>
                <w:iCs/>
                <w:sz w:val="20"/>
                <w:lang w:val="uk-UA"/>
              </w:rPr>
              <w:t>Аналіз міжнародної торгівлі України</w:t>
            </w:r>
          </w:p>
          <w:p w:rsidR="003B6E76" w:rsidRPr="0049399D" w:rsidRDefault="003B6E76" w:rsidP="0071159C">
            <w:pPr>
              <w:pStyle w:val="Norm12"/>
              <w:widowControl w:val="0"/>
              <w:overflowPunct/>
              <w:autoSpaceDE/>
              <w:autoSpaceDN/>
              <w:adjustRightInd/>
              <w:textAlignment w:val="auto"/>
              <w:rPr>
                <w:rFonts w:ascii="Times New Roman" w:hAnsi="Times New Roman"/>
                <w:sz w:val="20"/>
                <w:lang w:val="uk-UA"/>
              </w:rPr>
            </w:pPr>
            <w:r w:rsidRPr="0049399D">
              <w:rPr>
                <w:sz w:val="20"/>
                <w:lang w:val="uk-UA"/>
              </w:rPr>
              <w:t>Торговельний баланс та оборот. Залежність країни від міжнародної торгівлі. Відкритість національної економіки.</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проаналізувати тенденції розвитку міжнародної торгівлі України, оцінити основні фактори впливу.</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w:t>
            </w:r>
            <w:r w:rsidRPr="0049399D">
              <w:rPr>
                <w:bCs/>
                <w:sz w:val="20"/>
                <w:szCs w:val="20"/>
                <w:lang w:val="uk-UA"/>
              </w:rPr>
              <w:t>2</w:t>
            </w:r>
            <w:r w:rsidRPr="0049399D">
              <w:rPr>
                <w:sz w:val="20"/>
                <w:szCs w:val="20"/>
                <w:lang w:val="uk-UA"/>
              </w:rPr>
              <w:t xml:space="preserve">, </w:t>
            </w:r>
            <w:r w:rsidRPr="0049399D">
              <w:rPr>
                <w:bCs/>
                <w:sz w:val="20"/>
                <w:szCs w:val="20"/>
                <w:lang w:val="uk-UA"/>
              </w:rPr>
              <w:t>3</w:t>
            </w:r>
            <w:r w:rsidRPr="0049399D">
              <w:rPr>
                <w:sz w:val="20"/>
                <w:szCs w:val="20"/>
                <w:lang w:val="uk-UA"/>
              </w:rPr>
              <w:t xml:space="preserve">, </w:t>
            </w:r>
            <w:r w:rsidRPr="0049399D">
              <w:rPr>
                <w:bCs/>
                <w:sz w:val="20"/>
                <w:szCs w:val="20"/>
                <w:lang w:val="uk-UA"/>
              </w:rPr>
              <w:t>6</w:t>
            </w:r>
            <w:r w:rsidRPr="0049399D">
              <w:rPr>
                <w:sz w:val="20"/>
                <w:szCs w:val="20"/>
                <w:lang w:val="uk-UA"/>
              </w:rPr>
              <w:t>.</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4, 6, 8, 10</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Індекс товарності.</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5</w:t>
            </w:r>
          </w:p>
        </w:tc>
        <w:tc>
          <w:tcPr>
            <w:tcW w:w="9498" w:type="dxa"/>
          </w:tcPr>
          <w:p w:rsidR="003B6E76" w:rsidRPr="0049399D" w:rsidRDefault="003B6E76" w:rsidP="0071159C">
            <w:pPr>
              <w:pStyle w:val="Norm12"/>
              <w:widowControl w:val="0"/>
              <w:overflowPunct/>
              <w:autoSpaceDE/>
              <w:autoSpaceDN/>
              <w:adjustRightInd/>
              <w:textAlignment w:val="auto"/>
              <w:rPr>
                <w:rFonts w:ascii="Times New Roman" w:hAnsi="Times New Roman"/>
                <w:b/>
                <w:bCs/>
                <w:i/>
                <w:iCs/>
                <w:sz w:val="20"/>
                <w:lang w:val="uk-UA"/>
              </w:rPr>
            </w:pPr>
            <w:r w:rsidRPr="0049399D">
              <w:rPr>
                <w:rFonts w:ascii="Times New Roman" w:hAnsi="Times New Roman"/>
                <w:b/>
                <w:bCs/>
                <w:i/>
                <w:iCs/>
                <w:sz w:val="20"/>
                <w:lang w:val="uk-UA"/>
              </w:rPr>
              <w:t>Класичні та неокласичні теорії міжнародної торгівлі</w:t>
            </w:r>
          </w:p>
          <w:p w:rsidR="003B6E76" w:rsidRPr="0049399D" w:rsidRDefault="003B6E76" w:rsidP="0071159C">
            <w:pPr>
              <w:pStyle w:val="Norm12"/>
              <w:widowControl w:val="0"/>
              <w:overflowPunct/>
              <w:autoSpaceDE/>
              <w:autoSpaceDN/>
              <w:adjustRightInd/>
              <w:textAlignment w:val="auto"/>
              <w:rPr>
                <w:rFonts w:ascii="Times New Roman" w:hAnsi="Times New Roman"/>
                <w:sz w:val="20"/>
                <w:lang w:val="uk-UA"/>
              </w:rPr>
            </w:pPr>
            <w:r w:rsidRPr="0049399D">
              <w:rPr>
                <w:sz w:val="20"/>
                <w:lang w:val="uk-UA"/>
              </w:rPr>
              <w:t>Теорія абсолютних переваг. Теорія порівняльних переваг.</w:t>
            </w:r>
            <w:r w:rsidRPr="0049399D">
              <w:rPr>
                <w:spacing w:val="-2"/>
                <w:sz w:val="20"/>
                <w:lang w:val="uk-UA"/>
              </w:rPr>
              <w:t xml:space="preserve"> Інтервал умов торгівлі. Виграш від торгівлі. Теорія співвідношення факторів виробництва. Парадокс В. Леонтьєва.</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надати порівняльну характеристику класичних і неокласичних теорій міжнародної торгівлі та показати можливості застосування цих теорій для пояснення сучасної міжнародної торгівлі.</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1, 2, 3, 6</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5, 8, 11</w:t>
            </w:r>
          </w:p>
          <w:p w:rsidR="003B6E76" w:rsidRPr="0049399D" w:rsidRDefault="003B6E76" w:rsidP="0071159C">
            <w:pPr>
              <w:pStyle w:val="BodyText2"/>
              <w:spacing w:after="0" w:line="240" w:lineRule="auto"/>
              <w:rPr>
                <w:spacing w:val="-2"/>
                <w:sz w:val="20"/>
                <w:szCs w:val="20"/>
                <w:lang w:val="uk-UA"/>
              </w:rPr>
            </w:pPr>
            <w:r w:rsidRPr="0049399D">
              <w:rPr>
                <w:b/>
                <w:bCs/>
                <w:i/>
                <w:iCs/>
                <w:sz w:val="20"/>
                <w:szCs w:val="20"/>
                <w:lang w:val="uk-UA"/>
              </w:rPr>
              <w:t>Завдання на СРС:</w:t>
            </w:r>
            <w:r w:rsidRPr="0049399D">
              <w:rPr>
                <w:sz w:val="20"/>
                <w:szCs w:val="20"/>
                <w:lang w:val="uk-UA"/>
              </w:rPr>
              <w:t xml:space="preserve"> </w:t>
            </w:r>
            <w:r w:rsidRPr="0049399D">
              <w:rPr>
                <w:spacing w:val="9"/>
                <w:sz w:val="20"/>
                <w:szCs w:val="20"/>
                <w:lang w:val="uk-UA"/>
              </w:rPr>
              <w:t xml:space="preserve">Закон інтернаціональної вартості </w:t>
            </w:r>
            <w:r w:rsidRPr="0049399D">
              <w:rPr>
                <w:spacing w:val="-2"/>
                <w:sz w:val="20"/>
                <w:szCs w:val="20"/>
                <w:lang w:val="uk-UA"/>
              </w:rPr>
              <w:t xml:space="preserve">Дж. С. Мілля. </w:t>
            </w:r>
            <w:r w:rsidRPr="0049399D">
              <w:rPr>
                <w:sz w:val="20"/>
                <w:szCs w:val="20"/>
                <w:lang w:val="uk-UA"/>
              </w:rPr>
              <w:t>Теорія розміру країни. Теорія конкурентних переваг М. Портера.</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6</w:t>
            </w:r>
          </w:p>
        </w:tc>
        <w:tc>
          <w:tcPr>
            <w:tcW w:w="9498" w:type="dxa"/>
          </w:tcPr>
          <w:p w:rsidR="003B6E76" w:rsidRPr="0049399D" w:rsidRDefault="003B6E76" w:rsidP="0071159C">
            <w:pPr>
              <w:widowControl w:val="0"/>
              <w:jc w:val="both"/>
              <w:rPr>
                <w:b/>
                <w:bCs/>
                <w:i/>
                <w:iCs/>
                <w:sz w:val="20"/>
                <w:szCs w:val="20"/>
              </w:rPr>
            </w:pPr>
            <w:r w:rsidRPr="0049399D">
              <w:rPr>
                <w:b/>
                <w:bCs/>
                <w:i/>
                <w:iCs/>
                <w:sz w:val="20"/>
                <w:szCs w:val="20"/>
              </w:rPr>
              <w:t>Тарифні методи регулювання імпорту</w:t>
            </w:r>
          </w:p>
          <w:p w:rsidR="003B6E76" w:rsidRPr="0049399D" w:rsidRDefault="003B6E76" w:rsidP="0071159C">
            <w:pPr>
              <w:widowControl w:val="0"/>
              <w:jc w:val="both"/>
              <w:rPr>
                <w:sz w:val="20"/>
                <w:szCs w:val="20"/>
              </w:rPr>
            </w:pPr>
            <w:r w:rsidRPr="0049399D">
              <w:rPr>
                <w:sz w:val="20"/>
                <w:szCs w:val="20"/>
              </w:rPr>
              <w:t>Імпортне мито. Тарифна ескалація. Ефективне мито.</w:t>
            </w:r>
          </w:p>
          <w:p w:rsidR="003B6E76" w:rsidRPr="0049399D" w:rsidRDefault="003B6E76" w:rsidP="0071159C">
            <w:pPr>
              <w:widowControl w:val="0"/>
              <w:jc w:val="both"/>
              <w:rPr>
                <w:sz w:val="20"/>
                <w:szCs w:val="20"/>
              </w:rPr>
            </w:pPr>
            <w:r w:rsidRPr="0049399D">
              <w:rPr>
                <w:i/>
                <w:sz w:val="20"/>
                <w:szCs w:val="20"/>
              </w:rPr>
              <w:t>Мета:</w:t>
            </w:r>
            <w:r w:rsidRPr="0049399D">
              <w:rPr>
                <w:sz w:val="20"/>
                <w:szCs w:val="20"/>
              </w:rPr>
              <w:t xml:space="preserve"> сформувати систему знань про тарифні інструменти зовнішньоторговельної політики та дослідити економічні наслідки застосування тарифних обмежень імпорту.</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w:t>
            </w:r>
            <w:r w:rsidRPr="0049399D">
              <w:rPr>
                <w:bCs/>
                <w:sz w:val="20"/>
                <w:szCs w:val="20"/>
                <w:lang w:val="uk-UA"/>
              </w:rPr>
              <w:t>2, 3</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4, 5, 10, 13</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w:t>
            </w:r>
            <w:r w:rsidRPr="0049399D">
              <w:rPr>
                <w:color w:val="000000"/>
                <w:spacing w:val="-1"/>
                <w:sz w:val="20"/>
                <w:szCs w:val="20"/>
              </w:rPr>
              <w:t xml:space="preserve">Офшорний бізнес в міжнародній економіці. </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7</w:t>
            </w:r>
          </w:p>
        </w:tc>
        <w:tc>
          <w:tcPr>
            <w:tcW w:w="9498" w:type="dxa"/>
          </w:tcPr>
          <w:p w:rsidR="003B6E76" w:rsidRPr="0049399D" w:rsidRDefault="003B6E76" w:rsidP="0071159C">
            <w:pPr>
              <w:widowControl w:val="0"/>
              <w:jc w:val="both"/>
              <w:rPr>
                <w:b/>
                <w:bCs/>
                <w:i/>
                <w:iCs/>
                <w:sz w:val="20"/>
                <w:szCs w:val="20"/>
              </w:rPr>
            </w:pPr>
            <w:r w:rsidRPr="0049399D">
              <w:rPr>
                <w:b/>
                <w:bCs/>
                <w:i/>
                <w:iCs/>
                <w:sz w:val="20"/>
                <w:szCs w:val="20"/>
              </w:rPr>
              <w:t>Нетарифні методи регулювання імпорту</w:t>
            </w:r>
          </w:p>
          <w:p w:rsidR="003B6E76" w:rsidRPr="0049399D" w:rsidRDefault="003B6E76" w:rsidP="0071159C">
            <w:pPr>
              <w:widowControl w:val="0"/>
              <w:jc w:val="both"/>
              <w:rPr>
                <w:sz w:val="20"/>
                <w:szCs w:val="20"/>
              </w:rPr>
            </w:pPr>
            <w:r w:rsidRPr="0049399D">
              <w:rPr>
                <w:sz w:val="20"/>
                <w:szCs w:val="20"/>
              </w:rPr>
              <w:t>Квотування, ліцензування імпорту. Антидемпінгові розслідування. Стандарти.</w:t>
            </w:r>
          </w:p>
          <w:p w:rsidR="003B6E76" w:rsidRPr="0049399D" w:rsidRDefault="003B6E76" w:rsidP="0071159C">
            <w:pPr>
              <w:widowControl w:val="0"/>
              <w:jc w:val="both"/>
              <w:rPr>
                <w:sz w:val="20"/>
                <w:szCs w:val="20"/>
              </w:rPr>
            </w:pPr>
            <w:r w:rsidRPr="0049399D">
              <w:rPr>
                <w:i/>
                <w:sz w:val="20"/>
                <w:szCs w:val="20"/>
              </w:rPr>
              <w:t>Мета:</w:t>
            </w:r>
            <w:r w:rsidRPr="0049399D">
              <w:rPr>
                <w:sz w:val="20"/>
                <w:szCs w:val="20"/>
              </w:rPr>
              <w:t xml:space="preserve"> сформувати систему знань про нетарифні інструменти зовнішньоторговельної політики та дослідити економічні наслідки застосування нетарифних обмежень імпорту.</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1, 2, 3</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4, 5, 10, 13</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Політика “вузької зони переміщення” та її вплив на молоді галузі. Політика автаркії. Ембарго. Значення концепції Ф. Ліста про становлення “молодої галузі” для обґрунтування політики протекціонізму в країнах, що трансформуються.</w:t>
            </w:r>
            <w:r w:rsidRPr="0049399D">
              <w:rPr>
                <w:color w:val="000000"/>
                <w:spacing w:val="-1"/>
                <w:sz w:val="20"/>
                <w:szCs w:val="20"/>
              </w:rPr>
              <w:t xml:space="preserve"> </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8</w:t>
            </w:r>
          </w:p>
        </w:tc>
        <w:tc>
          <w:tcPr>
            <w:tcW w:w="9498" w:type="dxa"/>
          </w:tcPr>
          <w:p w:rsidR="003B6E76" w:rsidRPr="0049399D" w:rsidRDefault="003B6E76" w:rsidP="0071159C">
            <w:pPr>
              <w:widowControl w:val="0"/>
              <w:jc w:val="both"/>
              <w:rPr>
                <w:b/>
                <w:bCs/>
                <w:i/>
                <w:iCs/>
                <w:sz w:val="20"/>
                <w:szCs w:val="20"/>
              </w:rPr>
            </w:pPr>
            <w:r w:rsidRPr="0049399D">
              <w:rPr>
                <w:b/>
                <w:bCs/>
                <w:i/>
                <w:iCs/>
                <w:sz w:val="20"/>
                <w:szCs w:val="20"/>
              </w:rPr>
              <w:t>Тарифні та нетарифні методи регулювання експорту</w:t>
            </w:r>
          </w:p>
          <w:p w:rsidR="003B6E76" w:rsidRPr="0049399D" w:rsidRDefault="003B6E76" w:rsidP="0071159C">
            <w:pPr>
              <w:widowControl w:val="0"/>
              <w:tabs>
                <w:tab w:val="left" w:pos="900"/>
              </w:tabs>
              <w:jc w:val="both"/>
              <w:rPr>
                <w:sz w:val="20"/>
                <w:szCs w:val="20"/>
              </w:rPr>
            </w:pPr>
            <w:r w:rsidRPr="0049399D">
              <w:rPr>
                <w:sz w:val="20"/>
                <w:szCs w:val="20"/>
              </w:rPr>
              <w:t>Контрольна робота (частина 1).</w:t>
            </w:r>
          </w:p>
          <w:p w:rsidR="003B6E76" w:rsidRPr="0049399D" w:rsidRDefault="003B6E76" w:rsidP="0071159C">
            <w:pPr>
              <w:widowControl w:val="0"/>
              <w:jc w:val="both"/>
              <w:rPr>
                <w:sz w:val="20"/>
                <w:szCs w:val="20"/>
              </w:rPr>
            </w:pPr>
            <w:r w:rsidRPr="0049399D">
              <w:rPr>
                <w:sz w:val="20"/>
                <w:szCs w:val="20"/>
              </w:rPr>
              <w:t>Експортне мито.</w:t>
            </w:r>
          </w:p>
          <w:p w:rsidR="003B6E76" w:rsidRPr="0049399D" w:rsidRDefault="003B6E76" w:rsidP="0071159C">
            <w:pPr>
              <w:widowControl w:val="0"/>
              <w:jc w:val="both"/>
              <w:rPr>
                <w:sz w:val="20"/>
                <w:szCs w:val="20"/>
              </w:rPr>
            </w:pPr>
            <w:r w:rsidRPr="0049399D">
              <w:rPr>
                <w:i/>
                <w:sz w:val="20"/>
                <w:szCs w:val="20"/>
              </w:rPr>
              <w:t>Мета:</w:t>
            </w:r>
            <w:r w:rsidRPr="0049399D">
              <w:rPr>
                <w:sz w:val="20"/>
                <w:szCs w:val="20"/>
              </w:rPr>
              <w:t xml:space="preserve"> сформувати систему знань про нетарифні інструменти зовнішньоторговельної політики та дослідити економічні наслідки застосування нетарифних обмежень експорту.</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1, 2, 3</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4, 5, 10, 13</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Експортна квота. Субсидіювання експорту.</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9</w:t>
            </w:r>
          </w:p>
        </w:tc>
        <w:tc>
          <w:tcPr>
            <w:tcW w:w="9498" w:type="dxa"/>
          </w:tcPr>
          <w:p w:rsidR="003B6E76" w:rsidRPr="0049399D" w:rsidRDefault="003B6E76" w:rsidP="0071159C">
            <w:pPr>
              <w:widowControl w:val="0"/>
              <w:jc w:val="both"/>
              <w:rPr>
                <w:b/>
                <w:bCs/>
                <w:i/>
                <w:iCs/>
                <w:sz w:val="20"/>
                <w:szCs w:val="20"/>
              </w:rPr>
            </w:pPr>
            <w:r w:rsidRPr="0049399D">
              <w:rPr>
                <w:b/>
                <w:bCs/>
                <w:i/>
                <w:iCs/>
                <w:sz w:val="20"/>
                <w:szCs w:val="20"/>
              </w:rPr>
              <w:t>Міжнародний рух капіталу</w:t>
            </w:r>
          </w:p>
          <w:p w:rsidR="003B6E76" w:rsidRPr="0049399D" w:rsidRDefault="003B6E76" w:rsidP="0071159C">
            <w:pPr>
              <w:widowControl w:val="0"/>
              <w:jc w:val="both"/>
              <w:rPr>
                <w:sz w:val="20"/>
                <w:szCs w:val="20"/>
              </w:rPr>
            </w:pPr>
            <w:r w:rsidRPr="0049399D">
              <w:rPr>
                <w:sz w:val="20"/>
                <w:szCs w:val="20"/>
              </w:rPr>
              <w:t>Форми міжнародного руху капіталу. Прямі іноземні інвестиції та економічний ефект від їх впровадження. Міжнародний кредит. Портфельні інвестиції. Зовнішній борг країни.</w:t>
            </w:r>
          </w:p>
          <w:p w:rsidR="003B6E76" w:rsidRPr="0049399D" w:rsidRDefault="003B6E76" w:rsidP="0071159C">
            <w:pPr>
              <w:widowControl w:val="0"/>
              <w:jc w:val="both"/>
              <w:rPr>
                <w:sz w:val="20"/>
                <w:szCs w:val="20"/>
              </w:rPr>
            </w:pPr>
            <w:r w:rsidRPr="0049399D">
              <w:rPr>
                <w:i/>
                <w:sz w:val="20"/>
                <w:szCs w:val="20"/>
              </w:rPr>
              <w:t xml:space="preserve">Мета: </w:t>
            </w:r>
            <w:r w:rsidRPr="0049399D">
              <w:rPr>
                <w:sz w:val="20"/>
                <w:szCs w:val="20"/>
              </w:rPr>
              <w:t>надати уявлення про причини, форми та особливості міжнародної міграції капіталу. Виявити розбіжності між прямими та портфельними інвестиціями.</w:t>
            </w:r>
          </w:p>
          <w:p w:rsidR="003B6E76" w:rsidRPr="0049399D" w:rsidRDefault="003B6E76" w:rsidP="0071159C">
            <w:pPr>
              <w:pStyle w:val="BodyText2"/>
              <w:spacing w:after="0" w:line="240" w:lineRule="auto"/>
              <w:rPr>
                <w:sz w:val="20"/>
                <w:szCs w:val="20"/>
                <w:lang w:val="uk-UA"/>
              </w:rPr>
            </w:pPr>
            <w:r w:rsidRPr="0049399D">
              <w:rPr>
                <w:b/>
                <w:i/>
                <w:sz w:val="20"/>
                <w:szCs w:val="20"/>
                <w:lang w:val="uk-UA"/>
              </w:rPr>
              <w:t xml:space="preserve">Основна література: </w:t>
            </w:r>
            <w:r w:rsidRPr="0049399D">
              <w:rPr>
                <w:sz w:val="20"/>
                <w:szCs w:val="20"/>
                <w:lang w:val="uk-UA"/>
              </w:rPr>
              <w:t xml:space="preserve">2, 3, 6 </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4, 7, 8, 9, 12</w:t>
            </w:r>
          </w:p>
          <w:p w:rsidR="003B6E76" w:rsidRPr="0049399D" w:rsidRDefault="003B6E76" w:rsidP="0071159C">
            <w:pPr>
              <w:pStyle w:val="BodyText2"/>
              <w:spacing w:after="0" w:line="240" w:lineRule="auto"/>
              <w:rPr>
                <w:sz w:val="20"/>
                <w:szCs w:val="20"/>
                <w:lang w:val="uk-UA"/>
              </w:rPr>
            </w:pPr>
            <w:r w:rsidRPr="0049399D">
              <w:rPr>
                <w:b/>
                <w:bCs/>
                <w:i/>
                <w:iCs/>
                <w:sz w:val="20"/>
                <w:szCs w:val="20"/>
                <w:lang w:val="uk-UA"/>
              </w:rPr>
              <w:t>Завдання на СРС:</w:t>
            </w:r>
            <w:r w:rsidRPr="0049399D">
              <w:rPr>
                <w:sz w:val="20"/>
                <w:szCs w:val="20"/>
                <w:lang w:val="uk-UA"/>
              </w:rPr>
              <w:t xml:space="preserve"> Прямі іноземні інвестиції та їх значення для країн з транзитивною економікою. Міжнародні центри з розв’язання інвестиційних конфліктів. </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10</w:t>
            </w:r>
          </w:p>
        </w:tc>
        <w:tc>
          <w:tcPr>
            <w:tcW w:w="9498" w:type="dxa"/>
          </w:tcPr>
          <w:p w:rsidR="003B6E76" w:rsidRPr="0049399D" w:rsidRDefault="003B6E76" w:rsidP="0071159C">
            <w:pPr>
              <w:pStyle w:val="6"/>
              <w:widowControl w:val="0"/>
              <w:rPr>
                <w:i/>
                <w:iCs/>
                <w:sz w:val="20"/>
                <w:szCs w:val="20"/>
              </w:rPr>
            </w:pPr>
            <w:r w:rsidRPr="0049399D">
              <w:rPr>
                <w:i/>
                <w:iCs/>
                <w:sz w:val="20"/>
                <w:szCs w:val="20"/>
              </w:rPr>
              <w:t>Міжнародний поділ праці та транснаціональне кооперування</w:t>
            </w:r>
          </w:p>
          <w:p w:rsidR="003B6E76" w:rsidRPr="0049399D" w:rsidRDefault="003B6E76" w:rsidP="0071159C">
            <w:pPr>
              <w:pStyle w:val="6"/>
              <w:widowControl w:val="0"/>
              <w:rPr>
                <w:b w:val="0"/>
                <w:bCs w:val="0"/>
                <w:sz w:val="20"/>
                <w:szCs w:val="20"/>
              </w:rPr>
            </w:pPr>
            <w:r w:rsidRPr="0049399D">
              <w:rPr>
                <w:b w:val="0"/>
                <w:bCs w:val="0"/>
                <w:sz w:val="20"/>
                <w:szCs w:val="20"/>
              </w:rPr>
              <w:t>Масштаби діяльності ТНК. Процеси амальгамації та аквізиції в міжнародному бізнесі. Поняття інтернаціоналізації економіки. Сучасна міжнародна спеціалізація промислово-розвинутих країн. Показники МПП.</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надати уявлення про форми міжнародного поділу праці та оцінити феномен міжнародних корпорацій в сучасному світі.</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1, 2, 3 </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2, 5, 8, 9</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Масштаби діяльності ТНК. Процеси амальгамації та аквізиції в міжнародному бізнесі. Поняття інтернаціоналізації економіки. Сучасна міжнародна спеціалізація промислово-розвинутих країн. Форми міжнародної кооперації. Принцип роботи “конкуренція-співпраця” між країнами та великими підприємствами.</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11</w:t>
            </w:r>
          </w:p>
        </w:tc>
        <w:tc>
          <w:tcPr>
            <w:tcW w:w="9498" w:type="dxa"/>
          </w:tcPr>
          <w:p w:rsidR="003B6E76" w:rsidRPr="0049399D" w:rsidRDefault="003B6E76" w:rsidP="0071159C">
            <w:pPr>
              <w:pStyle w:val="6"/>
              <w:widowControl w:val="0"/>
              <w:rPr>
                <w:i/>
                <w:iCs/>
                <w:sz w:val="20"/>
                <w:szCs w:val="20"/>
              </w:rPr>
            </w:pPr>
            <w:r w:rsidRPr="0049399D">
              <w:rPr>
                <w:i/>
                <w:iCs/>
                <w:sz w:val="20"/>
                <w:szCs w:val="20"/>
              </w:rPr>
              <w:t>Міжнародна трудова міграція</w:t>
            </w:r>
          </w:p>
          <w:p w:rsidR="003B6E76" w:rsidRPr="0049399D" w:rsidRDefault="003B6E76" w:rsidP="0071159C">
            <w:pPr>
              <w:pStyle w:val="Heading6"/>
              <w:widowControl w:val="0"/>
              <w:spacing w:before="0" w:after="0"/>
              <w:jc w:val="both"/>
              <w:rPr>
                <w:b w:val="0"/>
                <w:bCs w:val="0"/>
                <w:sz w:val="20"/>
                <w:szCs w:val="20"/>
              </w:rPr>
            </w:pPr>
            <w:r w:rsidRPr="0049399D">
              <w:rPr>
                <w:b w:val="0"/>
                <w:bCs w:val="0"/>
                <w:sz w:val="20"/>
                <w:szCs w:val="20"/>
              </w:rPr>
              <w:t>Причини, модель та соціально-економічні наслідки міжнародної трудової міграції. Еміграція "інтелекту".</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надати уявлення про причини та наслідки міграційних процесів між країнами.</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2, 3, 5, 6</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1, 6, 9, 12</w:t>
            </w:r>
          </w:p>
          <w:p w:rsidR="003B6E76" w:rsidRPr="0049399D" w:rsidRDefault="003B6E76" w:rsidP="0071159C">
            <w:pPr>
              <w:jc w:val="both"/>
              <w:rPr>
                <w:spacing w:val="-5"/>
                <w:sz w:val="20"/>
                <w:szCs w:val="20"/>
              </w:rPr>
            </w:pPr>
            <w:r w:rsidRPr="0049399D">
              <w:rPr>
                <w:b/>
                <w:bCs/>
                <w:i/>
                <w:iCs/>
                <w:sz w:val="20"/>
                <w:szCs w:val="20"/>
              </w:rPr>
              <w:t>Завдання на СРС:</w:t>
            </w:r>
            <w:r w:rsidRPr="0049399D">
              <w:rPr>
                <w:sz w:val="20"/>
                <w:szCs w:val="20"/>
              </w:rPr>
              <w:t xml:space="preserve"> </w:t>
            </w:r>
            <w:r w:rsidRPr="0049399D">
              <w:rPr>
                <w:color w:val="000000"/>
                <w:spacing w:val="-3"/>
                <w:sz w:val="20"/>
                <w:szCs w:val="20"/>
              </w:rPr>
              <w:t>Основні міжнародні центри залучення робочої сили та їх особливості.</w:t>
            </w:r>
            <w:r w:rsidRPr="0049399D">
              <w:rPr>
                <w:sz w:val="20"/>
                <w:szCs w:val="20"/>
              </w:rPr>
              <w:t xml:space="preserve"> Світовий ринок праці.</w:t>
            </w:r>
            <w:r w:rsidRPr="0049399D">
              <w:rPr>
                <w:spacing w:val="-5"/>
                <w:sz w:val="20"/>
                <w:szCs w:val="20"/>
              </w:rPr>
              <w:t xml:space="preserve"> Міжнародні центри групування емігрантів. Міжнародна організація праці.</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12</w:t>
            </w:r>
          </w:p>
        </w:tc>
        <w:tc>
          <w:tcPr>
            <w:tcW w:w="9498" w:type="dxa"/>
          </w:tcPr>
          <w:p w:rsidR="003B6E76" w:rsidRPr="0049399D" w:rsidRDefault="003B6E76" w:rsidP="0071159C">
            <w:pPr>
              <w:widowControl w:val="0"/>
              <w:tabs>
                <w:tab w:val="left" w:pos="900"/>
              </w:tabs>
              <w:jc w:val="both"/>
              <w:rPr>
                <w:b/>
                <w:sz w:val="20"/>
                <w:szCs w:val="20"/>
              </w:rPr>
            </w:pPr>
            <w:r w:rsidRPr="0049399D">
              <w:rPr>
                <w:b/>
                <w:i/>
                <w:sz w:val="20"/>
                <w:szCs w:val="20"/>
              </w:rPr>
              <w:t>Форми міжнародної передачі знань і технологій</w:t>
            </w:r>
          </w:p>
          <w:p w:rsidR="003B6E76" w:rsidRPr="0049399D" w:rsidRDefault="003B6E76" w:rsidP="0071159C">
            <w:pPr>
              <w:widowControl w:val="0"/>
              <w:tabs>
                <w:tab w:val="left" w:pos="900"/>
              </w:tabs>
              <w:jc w:val="both"/>
              <w:rPr>
                <w:sz w:val="20"/>
                <w:szCs w:val="20"/>
              </w:rPr>
            </w:pPr>
            <w:r w:rsidRPr="0049399D">
              <w:rPr>
                <w:sz w:val="20"/>
                <w:szCs w:val="20"/>
              </w:rPr>
              <w:t>Ціна та форми сплати за користування ліцензіями.</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Мета:</w:t>
            </w:r>
            <w:r w:rsidRPr="0049399D">
              <w:rPr>
                <w:b w:val="0"/>
                <w:bCs w:val="0"/>
                <w:sz w:val="20"/>
                <w:szCs w:val="20"/>
              </w:rPr>
              <w:t xml:space="preserve"> надати знання основних форм і методів трансферу знань і технологій, і визначити основні аспекти їх економічної оцінки.</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2, 3, 4, 6</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2, 7, 8, 10</w:t>
            </w:r>
          </w:p>
          <w:p w:rsidR="003B6E76" w:rsidRPr="0049399D" w:rsidRDefault="003B6E76" w:rsidP="0071159C">
            <w:pPr>
              <w:jc w:val="both"/>
              <w:rPr>
                <w:sz w:val="20"/>
                <w:szCs w:val="20"/>
              </w:rPr>
            </w:pPr>
            <w:r w:rsidRPr="0049399D">
              <w:rPr>
                <w:b/>
                <w:bCs/>
                <w:i/>
                <w:iCs/>
                <w:sz w:val="20"/>
                <w:szCs w:val="20"/>
              </w:rPr>
              <w:t>Завдання на СРС:</w:t>
            </w:r>
            <w:r w:rsidRPr="0049399D">
              <w:rPr>
                <w:sz w:val="20"/>
                <w:szCs w:val="20"/>
              </w:rPr>
              <w:t xml:space="preserve"> Міжнародні виставки і салони. Всесвітня організація інтелектуальної власності. </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13</w:t>
            </w:r>
          </w:p>
        </w:tc>
        <w:tc>
          <w:tcPr>
            <w:tcW w:w="9498" w:type="dxa"/>
          </w:tcPr>
          <w:p w:rsidR="003B6E76" w:rsidRPr="0049399D" w:rsidRDefault="003B6E76" w:rsidP="0071159C">
            <w:pPr>
              <w:widowControl w:val="0"/>
              <w:tabs>
                <w:tab w:val="left" w:pos="900"/>
              </w:tabs>
              <w:jc w:val="both"/>
              <w:rPr>
                <w:b/>
                <w:sz w:val="20"/>
                <w:szCs w:val="20"/>
              </w:rPr>
            </w:pPr>
            <w:r w:rsidRPr="0049399D">
              <w:rPr>
                <w:b/>
                <w:bCs/>
                <w:i/>
                <w:iCs/>
                <w:sz w:val="20"/>
                <w:szCs w:val="20"/>
              </w:rPr>
              <w:t>Міжнародний обмін інженерно-технічними послугами</w:t>
            </w:r>
          </w:p>
          <w:p w:rsidR="003B6E76" w:rsidRPr="0049399D" w:rsidRDefault="003B6E76" w:rsidP="0071159C">
            <w:pPr>
              <w:widowControl w:val="0"/>
              <w:tabs>
                <w:tab w:val="left" w:pos="900"/>
              </w:tabs>
              <w:jc w:val="both"/>
              <w:rPr>
                <w:sz w:val="20"/>
                <w:szCs w:val="20"/>
              </w:rPr>
            </w:pPr>
            <w:r w:rsidRPr="0049399D">
              <w:rPr>
                <w:sz w:val="20"/>
                <w:szCs w:val="20"/>
              </w:rPr>
              <w:t>Основні умови міжнародних угод про надання інженерно-технічних послуг. Валоризація наукових досліджень.</w:t>
            </w:r>
          </w:p>
          <w:p w:rsidR="003B6E76" w:rsidRPr="0049399D" w:rsidRDefault="003B6E76" w:rsidP="0071159C">
            <w:pPr>
              <w:pStyle w:val="Heading6"/>
              <w:widowControl w:val="0"/>
              <w:spacing w:before="0" w:after="0"/>
              <w:jc w:val="both"/>
              <w:rPr>
                <w:sz w:val="20"/>
                <w:szCs w:val="20"/>
              </w:rPr>
            </w:pPr>
            <w:r w:rsidRPr="0049399D">
              <w:rPr>
                <w:b w:val="0"/>
                <w:bCs w:val="0"/>
                <w:i/>
                <w:sz w:val="20"/>
                <w:szCs w:val="20"/>
              </w:rPr>
              <w:t>Мета:</w:t>
            </w:r>
            <w:r w:rsidRPr="0049399D">
              <w:rPr>
                <w:b w:val="0"/>
                <w:bCs w:val="0"/>
                <w:sz w:val="20"/>
                <w:szCs w:val="20"/>
              </w:rPr>
              <w:t xml:space="preserve"> ознайомити із основними умовами міжнародних угод про надання інженерно-технічних послуг, особливостями здійснення лізингових операцій, організацією міжнародного обміну інженерно-технічними послугами.</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2, 4, 5, 6</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1,</w:t>
            </w:r>
            <w:r w:rsidRPr="0049399D">
              <w:rPr>
                <w:b/>
                <w:i/>
                <w:sz w:val="20"/>
                <w:szCs w:val="20"/>
                <w:lang w:val="uk-UA"/>
              </w:rPr>
              <w:t xml:space="preserve"> </w:t>
            </w:r>
            <w:r w:rsidRPr="0049399D">
              <w:rPr>
                <w:sz w:val="20"/>
                <w:szCs w:val="20"/>
                <w:lang w:val="uk-UA"/>
              </w:rPr>
              <w:t>2, 7, 8, 12</w:t>
            </w:r>
          </w:p>
          <w:p w:rsidR="003B6E76" w:rsidRPr="0049399D" w:rsidRDefault="003B6E76" w:rsidP="0071159C">
            <w:pPr>
              <w:rPr>
                <w:i/>
                <w:sz w:val="20"/>
                <w:szCs w:val="20"/>
              </w:rPr>
            </w:pPr>
            <w:r w:rsidRPr="0049399D">
              <w:rPr>
                <w:b/>
                <w:bCs/>
                <w:i/>
                <w:iCs/>
                <w:sz w:val="20"/>
                <w:szCs w:val="20"/>
              </w:rPr>
              <w:t>Завдання на СРС:</w:t>
            </w:r>
            <w:r w:rsidRPr="0049399D">
              <w:rPr>
                <w:sz w:val="20"/>
                <w:szCs w:val="20"/>
              </w:rPr>
              <w:t xml:space="preserve"> Міжнародна передача технологій: місце у сучасних міжнародних економічних операціях. Нові технології та їх інкубатори на міжнародному ринку технологій.</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14</w:t>
            </w:r>
          </w:p>
        </w:tc>
        <w:tc>
          <w:tcPr>
            <w:tcW w:w="9498" w:type="dxa"/>
          </w:tcPr>
          <w:p w:rsidR="003B6E76" w:rsidRPr="0049399D" w:rsidRDefault="003B6E76" w:rsidP="0071159C">
            <w:pPr>
              <w:widowControl w:val="0"/>
              <w:tabs>
                <w:tab w:val="left" w:pos="900"/>
              </w:tabs>
              <w:jc w:val="both"/>
              <w:rPr>
                <w:b/>
                <w:sz w:val="20"/>
                <w:szCs w:val="20"/>
              </w:rPr>
            </w:pPr>
            <w:r w:rsidRPr="0049399D">
              <w:rPr>
                <w:b/>
                <w:bCs/>
                <w:i/>
                <w:iCs/>
                <w:sz w:val="20"/>
                <w:szCs w:val="20"/>
              </w:rPr>
              <w:t>Платіжний баланс країни</w:t>
            </w:r>
          </w:p>
          <w:p w:rsidR="003B6E76" w:rsidRPr="0049399D" w:rsidRDefault="003B6E76" w:rsidP="0071159C">
            <w:pPr>
              <w:widowControl w:val="0"/>
              <w:tabs>
                <w:tab w:val="left" w:pos="900"/>
              </w:tabs>
              <w:jc w:val="both"/>
              <w:rPr>
                <w:sz w:val="20"/>
                <w:szCs w:val="20"/>
              </w:rPr>
            </w:pPr>
            <w:r w:rsidRPr="0049399D">
              <w:rPr>
                <w:sz w:val="20"/>
                <w:szCs w:val="20"/>
              </w:rPr>
              <w:t>Принципи побудови та структура платіжного балансу. Аналіз і регулювання платіжного балансу.</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сформувати систему знань щодо структури платіжного балансу; проаналізувати ефективність застосування різних методів досягнення рівноваги платіжного балансу.</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2, 3, 4, 6</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2, 5, 7, 8, 9</w:t>
            </w:r>
          </w:p>
          <w:p w:rsidR="003B6E76" w:rsidRPr="0049399D" w:rsidRDefault="003B6E76" w:rsidP="0071159C">
            <w:pPr>
              <w:pStyle w:val="BodyText2"/>
              <w:spacing w:after="0" w:line="240" w:lineRule="auto"/>
              <w:rPr>
                <w:spacing w:val="-5"/>
                <w:sz w:val="20"/>
                <w:szCs w:val="20"/>
                <w:lang w:val="uk-UA"/>
              </w:rPr>
            </w:pPr>
            <w:r w:rsidRPr="0049399D">
              <w:rPr>
                <w:b/>
                <w:bCs/>
                <w:i/>
                <w:iCs/>
                <w:sz w:val="20"/>
                <w:szCs w:val="20"/>
                <w:lang w:val="uk-UA"/>
              </w:rPr>
              <w:t>Завдання на СРС:</w:t>
            </w:r>
            <w:r w:rsidRPr="0049399D">
              <w:rPr>
                <w:sz w:val="20"/>
                <w:szCs w:val="20"/>
                <w:lang w:val="uk-UA"/>
              </w:rPr>
              <w:t xml:space="preserve"> </w:t>
            </w:r>
            <w:r w:rsidRPr="0049399D">
              <w:rPr>
                <w:spacing w:val="-5"/>
                <w:sz w:val="20"/>
                <w:szCs w:val="20"/>
                <w:lang w:val="uk-UA"/>
              </w:rPr>
              <w:t>Система національних рахунків. Надлишок та дефіцит платіжного балансу. Порівняння платіжного балансу України з балансами інших країн світу.</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15</w:t>
            </w:r>
          </w:p>
        </w:tc>
        <w:tc>
          <w:tcPr>
            <w:tcW w:w="9498" w:type="dxa"/>
          </w:tcPr>
          <w:p w:rsidR="003B6E76" w:rsidRPr="0049399D" w:rsidRDefault="003B6E76" w:rsidP="0071159C">
            <w:pPr>
              <w:widowControl w:val="0"/>
              <w:tabs>
                <w:tab w:val="left" w:pos="900"/>
              </w:tabs>
              <w:jc w:val="both"/>
              <w:rPr>
                <w:bCs/>
                <w:i/>
                <w:iCs/>
                <w:sz w:val="20"/>
                <w:szCs w:val="20"/>
              </w:rPr>
            </w:pPr>
            <w:r w:rsidRPr="0049399D">
              <w:rPr>
                <w:b/>
                <w:bCs/>
                <w:i/>
                <w:iCs/>
                <w:sz w:val="20"/>
                <w:szCs w:val="20"/>
              </w:rPr>
              <w:t>Становлення міжнародних валютних відносин</w:t>
            </w:r>
            <w:r w:rsidRPr="0049399D">
              <w:rPr>
                <w:bCs/>
                <w:i/>
                <w:iCs/>
                <w:sz w:val="20"/>
                <w:szCs w:val="20"/>
              </w:rPr>
              <w:t>.</w:t>
            </w:r>
          </w:p>
          <w:p w:rsidR="003B6E76" w:rsidRPr="0049399D" w:rsidRDefault="003B6E76" w:rsidP="0071159C">
            <w:pPr>
              <w:widowControl w:val="0"/>
              <w:tabs>
                <w:tab w:val="left" w:pos="900"/>
              </w:tabs>
              <w:jc w:val="both"/>
              <w:rPr>
                <w:sz w:val="20"/>
                <w:szCs w:val="20"/>
              </w:rPr>
            </w:pPr>
            <w:r w:rsidRPr="0049399D">
              <w:rPr>
                <w:sz w:val="20"/>
                <w:szCs w:val="20"/>
              </w:rPr>
              <w:t>Контрольна робота (частина 2).</w:t>
            </w:r>
          </w:p>
          <w:p w:rsidR="003B6E76" w:rsidRPr="0049399D" w:rsidRDefault="003B6E76" w:rsidP="0071159C">
            <w:pPr>
              <w:widowControl w:val="0"/>
              <w:tabs>
                <w:tab w:val="left" w:pos="900"/>
              </w:tabs>
              <w:jc w:val="both"/>
              <w:rPr>
                <w:sz w:val="20"/>
                <w:szCs w:val="20"/>
              </w:rPr>
            </w:pPr>
            <w:r w:rsidRPr="0049399D">
              <w:rPr>
                <w:sz w:val="20"/>
                <w:szCs w:val="20"/>
              </w:rPr>
              <w:t>Європейська валютна система. Еволюція світової валютної системи.</w:t>
            </w:r>
          </w:p>
          <w:p w:rsidR="003B6E76" w:rsidRPr="0049399D" w:rsidRDefault="003B6E76" w:rsidP="0071159C">
            <w:pPr>
              <w:pStyle w:val="Heading6"/>
              <w:widowControl w:val="0"/>
              <w:spacing w:before="0" w:after="0"/>
              <w:jc w:val="both"/>
              <w:rPr>
                <w:b w:val="0"/>
                <w:bCs w:val="0"/>
                <w:sz w:val="20"/>
                <w:szCs w:val="20"/>
              </w:rPr>
            </w:pPr>
            <w:r w:rsidRPr="0049399D">
              <w:rPr>
                <w:b w:val="0"/>
                <w:bCs w:val="0"/>
                <w:i/>
                <w:sz w:val="20"/>
                <w:szCs w:val="20"/>
              </w:rPr>
              <w:t xml:space="preserve">Мета: </w:t>
            </w:r>
            <w:r w:rsidRPr="0049399D">
              <w:rPr>
                <w:b w:val="0"/>
                <w:bCs w:val="0"/>
                <w:sz w:val="20"/>
                <w:szCs w:val="20"/>
              </w:rPr>
              <w:t>ознайомити з видами валютного курсу; сформувати уявлення про фактори, що впливають на номінальний валютний курс.</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2, 3, 4</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2, 6, 8, 9, 12</w:t>
            </w:r>
          </w:p>
          <w:p w:rsidR="003B6E76" w:rsidRPr="0049399D" w:rsidRDefault="003B6E76" w:rsidP="0071159C">
            <w:pPr>
              <w:pStyle w:val="BodyText2"/>
              <w:spacing w:after="0" w:line="240" w:lineRule="auto"/>
              <w:rPr>
                <w:b/>
                <w:bCs/>
                <w:sz w:val="20"/>
                <w:szCs w:val="20"/>
                <w:lang w:val="uk-UA"/>
              </w:rPr>
            </w:pPr>
            <w:r w:rsidRPr="0049399D">
              <w:rPr>
                <w:b/>
                <w:bCs/>
                <w:i/>
                <w:iCs/>
                <w:sz w:val="20"/>
                <w:szCs w:val="20"/>
                <w:lang w:val="uk-UA"/>
              </w:rPr>
              <w:t>Завдання на СРС:</w:t>
            </w:r>
            <w:r w:rsidRPr="0049399D">
              <w:rPr>
                <w:sz w:val="20"/>
                <w:szCs w:val="20"/>
                <w:lang w:val="uk-UA"/>
              </w:rPr>
              <w:t xml:space="preserve"> Еволюція світової валютної системи. Міжнародні фінансові організації. Валютні кліринги в світовій валютній системі.</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16</w:t>
            </w:r>
          </w:p>
        </w:tc>
        <w:tc>
          <w:tcPr>
            <w:tcW w:w="9498" w:type="dxa"/>
          </w:tcPr>
          <w:p w:rsidR="003B6E76" w:rsidRPr="0049399D" w:rsidRDefault="003B6E76" w:rsidP="0071159C">
            <w:pPr>
              <w:widowControl w:val="0"/>
              <w:tabs>
                <w:tab w:val="left" w:pos="900"/>
              </w:tabs>
              <w:jc w:val="both"/>
              <w:rPr>
                <w:b/>
                <w:sz w:val="20"/>
                <w:szCs w:val="20"/>
              </w:rPr>
            </w:pPr>
            <w:r w:rsidRPr="0049399D">
              <w:rPr>
                <w:b/>
                <w:bCs/>
                <w:i/>
                <w:iCs/>
                <w:sz w:val="20"/>
                <w:szCs w:val="20"/>
              </w:rPr>
              <w:t>Валютний курс: теорія і політика</w:t>
            </w:r>
          </w:p>
          <w:p w:rsidR="003B6E76" w:rsidRPr="0049399D" w:rsidRDefault="003B6E76" w:rsidP="0071159C">
            <w:pPr>
              <w:widowControl w:val="0"/>
              <w:jc w:val="both"/>
              <w:rPr>
                <w:sz w:val="20"/>
                <w:szCs w:val="20"/>
              </w:rPr>
            </w:pPr>
            <w:r w:rsidRPr="0049399D">
              <w:rPr>
                <w:sz w:val="20"/>
                <w:szCs w:val="20"/>
              </w:rPr>
              <w:t>Теорії валютної політики та валютного курсу. Вплив валютного курсу на міжнародну торгівлю. Конвертованість національних валют.</w:t>
            </w:r>
          </w:p>
          <w:p w:rsidR="003B6E76" w:rsidRPr="0049399D" w:rsidRDefault="003B6E76" w:rsidP="0071159C">
            <w:pPr>
              <w:widowControl w:val="0"/>
              <w:jc w:val="both"/>
              <w:rPr>
                <w:bCs/>
                <w:sz w:val="20"/>
                <w:szCs w:val="20"/>
              </w:rPr>
            </w:pPr>
            <w:r w:rsidRPr="0049399D">
              <w:rPr>
                <w:bCs/>
                <w:i/>
                <w:sz w:val="20"/>
                <w:szCs w:val="20"/>
              </w:rPr>
              <w:t xml:space="preserve">Мета: </w:t>
            </w:r>
            <w:r w:rsidRPr="0049399D">
              <w:rPr>
                <w:bCs/>
                <w:sz w:val="20"/>
                <w:szCs w:val="20"/>
              </w:rPr>
              <w:t>надати розуміння валютної політики, управління валютним курсом та відповідних макроекономічних ефектів.</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2, 3</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2, 7, 9, 10</w:t>
            </w:r>
          </w:p>
          <w:p w:rsidR="003B6E76" w:rsidRPr="0049399D" w:rsidRDefault="003B6E76" w:rsidP="0071159C">
            <w:pPr>
              <w:pStyle w:val="BodyText2"/>
              <w:spacing w:after="0" w:line="240" w:lineRule="auto"/>
              <w:rPr>
                <w:sz w:val="20"/>
                <w:szCs w:val="20"/>
                <w:lang w:val="uk-UA"/>
              </w:rPr>
            </w:pPr>
            <w:r w:rsidRPr="0049399D">
              <w:rPr>
                <w:b/>
                <w:bCs/>
                <w:i/>
                <w:iCs/>
                <w:sz w:val="20"/>
                <w:szCs w:val="20"/>
                <w:lang w:val="uk-UA"/>
              </w:rPr>
              <w:t>Завдання на СРС:</w:t>
            </w:r>
            <w:r w:rsidRPr="0049399D">
              <w:rPr>
                <w:sz w:val="20"/>
                <w:szCs w:val="20"/>
                <w:lang w:val="uk-UA"/>
              </w:rPr>
              <w:t xml:space="preserve"> Формування валютного курсу.</w:t>
            </w:r>
            <w:r w:rsidRPr="0049399D">
              <w:rPr>
                <w:color w:val="000000"/>
                <w:sz w:val="20"/>
                <w:szCs w:val="20"/>
                <w:lang w:val="uk-UA"/>
              </w:rPr>
              <w:t xml:space="preserve"> </w:t>
            </w:r>
            <w:r w:rsidRPr="0049399D">
              <w:rPr>
                <w:sz w:val="20"/>
                <w:szCs w:val="20"/>
                <w:lang w:val="uk-UA"/>
              </w:rPr>
              <w:t>Інтервенція як інструмент валютної політики. СДР або спеціальні права запозичення. Міжнародні фінансові організації.</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17</w:t>
            </w:r>
          </w:p>
        </w:tc>
        <w:tc>
          <w:tcPr>
            <w:tcW w:w="9498" w:type="dxa"/>
          </w:tcPr>
          <w:p w:rsidR="003B6E76" w:rsidRPr="0049399D" w:rsidRDefault="003B6E76" w:rsidP="0071159C">
            <w:pPr>
              <w:widowControl w:val="0"/>
              <w:tabs>
                <w:tab w:val="left" w:pos="900"/>
              </w:tabs>
              <w:jc w:val="both"/>
              <w:rPr>
                <w:b/>
                <w:sz w:val="20"/>
                <w:szCs w:val="20"/>
              </w:rPr>
            </w:pPr>
            <w:r w:rsidRPr="0049399D">
              <w:rPr>
                <w:b/>
                <w:bCs/>
                <w:i/>
                <w:iCs/>
                <w:sz w:val="20"/>
                <w:szCs w:val="20"/>
              </w:rPr>
              <w:t>Конкурентоспроможність національної економіки</w:t>
            </w:r>
          </w:p>
          <w:p w:rsidR="003B6E76" w:rsidRPr="0049399D" w:rsidRDefault="003B6E76" w:rsidP="0071159C">
            <w:pPr>
              <w:widowControl w:val="0"/>
              <w:jc w:val="both"/>
              <w:rPr>
                <w:sz w:val="20"/>
                <w:szCs w:val="20"/>
              </w:rPr>
            </w:pPr>
            <w:r w:rsidRPr="0049399D">
              <w:rPr>
                <w:bCs/>
                <w:sz w:val="20"/>
                <w:szCs w:val="20"/>
              </w:rPr>
              <w:t>Тенденції розвитку міжнародної конкуренції. Теоретичні основи оцінки та аналізу конкурентоспроможності національної економіки.</w:t>
            </w:r>
          </w:p>
          <w:p w:rsidR="003B6E76" w:rsidRPr="0049399D" w:rsidRDefault="003B6E76" w:rsidP="0071159C">
            <w:pPr>
              <w:widowControl w:val="0"/>
              <w:jc w:val="both"/>
              <w:rPr>
                <w:sz w:val="20"/>
                <w:szCs w:val="20"/>
              </w:rPr>
            </w:pPr>
            <w:r w:rsidRPr="0049399D">
              <w:rPr>
                <w:i/>
                <w:sz w:val="20"/>
                <w:szCs w:val="20"/>
              </w:rPr>
              <w:t xml:space="preserve">Мета: </w:t>
            </w:r>
            <w:r w:rsidRPr="0049399D">
              <w:rPr>
                <w:sz w:val="20"/>
                <w:szCs w:val="20"/>
              </w:rPr>
              <w:t>сформувати систему знань про розвиток та оцінку конкурентоспроможності національних економік.</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2, 3, 4</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2, 7, 8, 9, 10, 12</w:t>
            </w:r>
          </w:p>
          <w:p w:rsidR="003B6E76" w:rsidRPr="0049399D" w:rsidRDefault="003B6E76" w:rsidP="0071159C">
            <w:pPr>
              <w:jc w:val="both"/>
              <w:rPr>
                <w:b/>
                <w:bCs/>
                <w:sz w:val="20"/>
                <w:szCs w:val="20"/>
              </w:rPr>
            </w:pPr>
            <w:r w:rsidRPr="0049399D">
              <w:rPr>
                <w:b/>
                <w:bCs/>
                <w:i/>
                <w:iCs/>
                <w:sz w:val="20"/>
                <w:szCs w:val="20"/>
              </w:rPr>
              <w:t>Завдання на СРС:</w:t>
            </w:r>
            <w:r w:rsidRPr="0049399D">
              <w:rPr>
                <w:sz w:val="20"/>
                <w:szCs w:val="20"/>
              </w:rPr>
              <w:t xml:space="preserve"> Міжнародні організації. </w:t>
            </w:r>
            <w:r w:rsidRPr="0049399D">
              <w:rPr>
                <w:color w:val="000000"/>
                <w:spacing w:val="3"/>
                <w:sz w:val="20"/>
                <w:szCs w:val="20"/>
              </w:rPr>
              <w:t xml:space="preserve">Процеси глобалізації та регіоналізації у міжнародній економіці. Інтеграційні процеси в Африці та Азії. </w:t>
            </w:r>
            <w:r w:rsidRPr="0049399D">
              <w:rPr>
                <w:sz w:val="20"/>
                <w:szCs w:val="20"/>
              </w:rPr>
              <w:t xml:space="preserve">Нерівномірність економічного розвитку країн і регіонів. Конфронтація євро/долар та її наслідки. </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18</w:t>
            </w:r>
          </w:p>
        </w:tc>
        <w:tc>
          <w:tcPr>
            <w:tcW w:w="9498" w:type="dxa"/>
          </w:tcPr>
          <w:p w:rsidR="003B6E76" w:rsidRPr="0049399D" w:rsidRDefault="003B6E76" w:rsidP="0071159C">
            <w:pPr>
              <w:widowControl w:val="0"/>
              <w:tabs>
                <w:tab w:val="left" w:pos="900"/>
              </w:tabs>
              <w:jc w:val="both"/>
              <w:rPr>
                <w:b/>
                <w:sz w:val="20"/>
                <w:szCs w:val="20"/>
              </w:rPr>
            </w:pPr>
            <w:r w:rsidRPr="0049399D">
              <w:rPr>
                <w:b/>
                <w:bCs/>
                <w:i/>
                <w:iCs/>
                <w:sz w:val="20"/>
                <w:szCs w:val="20"/>
              </w:rPr>
              <w:t>Міжнародні економічні організації</w:t>
            </w:r>
          </w:p>
          <w:p w:rsidR="003B6E76" w:rsidRPr="0049399D" w:rsidRDefault="003B6E76" w:rsidP="0071159C">
            <w:pPr>
              <w:widowControl w:val="0"/>
              <w:tabs>
                <w:tab w:val="left" w:pos="900"/>
              </w:tabs>
              <w:jc w:val="both"/>
              <w:rPr>
                <w:sz w:val="20"/>
                <w:szCs w:val="20"/>
              </w:rPr>
            </w:pPr>
            <w:r w:rsidRPr="0049399D">
              <w:rPr>
                <w:sz w:val="20"/>
                <w:szCs w:val="20"/>
              </w:rPr>
              <w:t xml:space="preserve">Класифікація міжнародних організацій. Характерні риси світових, континентальних і регіональних інтеграційних об'єднань. Участь України в міжнародних організаціях.  </w:t>
            </w:r>
          </w:p>
          <w:p w:rsidR="003B6E76" w:rsidRPr="0049399D" w:rsidRDefault="003B6E76" w:rsidP="0071159C">
            <w:pPr>
              <w:widowControl w:val="0"/>
              <w:jc w:val="both"/>
              <w:rPr>
                <w:sz w:val="20"/>
                <w:szCs w:val="20"/>
              </w:rPr>
            </w:pPr>
            <w:r w:rsidRPr="0049399D">
              <w:rPr>
                <w:i/>
                <w:sz w:val="20"/>
                <w:szCs w:val="20"/>
              </w:rPr>
              <w:t xml:space="preserve">Мета: </w:t>
            </w:r>
            <w:r w:rsidRPr="0049399D">
              <w:rPr>
                <w:sz w:val="20"/>
                <w:szCs w:val="20"/>
              </w:rPr>
              <w:t>сформувати у студентів систему знань про передумови, цілі та етапи економічної інтеграції.</w:t>
            </w:r>
          </w:p>
          <w:p w:rsidR="003B6E76" w:rsidRPr="0049399D" w:rsidRDefault="003B6E76" w:rsidP="0071159C">
            <w:pPr>
              <w:pStyle w:val="BodyText2"/>
              <w:spacing w:after="0" w:line="240" w:lineRule="auto"/>
              <w:rPr>
                <w:sz w:val="20"/>
                <w:szCs w:val="20"/>
                <w:lang w:val="uk-UA"/>
              </w:rPr>
            </w:pPr>
            <w:r w:rsidRPr="0049399D">
              <w:rPr>
                <w:b/>
                <w:i/>
                <w:sz w:val="20"/>
                <w:szCs w:val="20"/>
                <w:lang w:val="uk-UA"/>
              </w:rPr>
              <w:t>Основна література:</w:t>
            </w:r>
            <w:r w:rsidRPr="0049399D">
              <w:rPr>
                <w:sz w:val="20"/>
                <w:szCs w:val="20"/>
                <w:lang w:val="uk-UA"/>
              </w:rPr>
              <w:t xml:space="preserve"> 2, 3, 6</w:t>
            </w:r>
          </w:p>
          <w:p w:rsidR="003B6E76" w:rsidRPr="0049399D" w:rsidRDefault="003B6E76" w:rsidP="0071159C">
            <w:pPr>
              <w:pStyle w:val="BodyText2"/>
              <w:spacing w:after="0" w:line="240" w:lineRule="auto"/>
              <w:rPr>
                <w:b/>
                <w:i/>
                <w:sz w:val="20"/>
                <w:szCs w:val="20"/>
                <w:lang w:val="uk-UA"/>
              </w:rPr>
            </w:pPr>
            <w:r w:rsidRPr="0049399D">
              <w:rPr>
                <w:b/>
                <w:i/>
                <w:sz w:val="20"/>
                <w:szCs w:val="20"/>
                <w:lang w:val="uk-UA"/>
              </w:rPr>
              <w:t xml:space="preserve">Додаткова література: </w:t>
            </w:r>
            <w:r w:rsidRPr="0049399D">
              <w:rPr>
                <w:sz w:val="20"/>
                <w:szCs w:val="20"/>
                <w:lang w:val="uk-UA"/>
              </w:rPr>
              <w:t>2, 4, 7, 8, 12</w:t>
            </w:r>
          </w:p>
          <w:p w:rsidR="003B6E76" w:rsidRPr="001D04E6" w:rsidRDefault="003B6E76" w:rsidP="0071159C">
            <w:pPr>
              <w:pStyle w:val="Footer"/>
              <w:jc w:val="both"/>
              <w:rPr>
                <w:rFonts w:ascii="Times New Roman" w:hAnsi="Times New Roman"/>
                <w:sz w:val="20"/>
                <w:lang w:val="uk-UA" w:eastAsia="ru-RU"/>
              </w:rPr>
            </w:pPr>
            <w:r w:rsidRPr="001D04E6">
              <w:rPr>
                <w:rFonts w:ascii="Times New Roman" w:hAnsi="Times New Roman"/>
                <w:b/>
                <w:bCs/>
                <w:i/>
                <w:iCs/>
                <w:sz w:val="20"/>
                <w:lang w:val="uk-UA" w:eastAsia="ru-RU"/>
              </w:rPr>
              <w:t>Завдання на СРС:</w:t>
            </w:r>
            <w:r w:rsidRPr="001D04E6">
              <w:rPr>
                <w:rFonts w:ascii="Times New Roman" w:hAnsi="Times New Roman"/>
                <w:sz w:val="20"/>
                <w:lang w:val="uk-UA" w:eastAsia="ru-RU"/>
              </w:rPr>
              <w:t xml:space="preserve"> Участь України в міжнародних організаціях. </w:t>
            </w:r>
          </w:p>
        </w:tc>
      </w:tr>
    </w:tbl>
    <w:p w:rsidR="003B6E76" w:rsidRDefault="003B6E76" w:rsidP="002C64D8">
      <w:pPr>
        <w:pStyle w:val="Heading1"/>
        <w:spacing w:line="240" w:lineRule="auto"/>
        <w:jc w:val="center"/>
        <w:rPr>
          <w:rFonts w:ascii="Times New Roman" w:hAnsi="Times New Roman"/>
          <w:color w:val="auto"/>
          <w:sz w:val="20"/>
          <w:szCs w:val="20"/>
          <w:lang w:val="en-US"/>
        </w:rPr>
      </w:pPr>
      <w:r w:rsidRPr="001D04E6">
        <w:rPr>
          <w:rFonts w:ascii="Times New Roman" w:hAnsi="Times New Roman"/>
          <w:color w:val="auto"/>
          <w:sz w:val="20"/>
          <w:szCs w:val="20"/>
        </w:rPr>
        <w:t>Самостійна робота студента</w:t>
      </w:r>
    </w:p>
    <w:p w:rsidR="003B6E76" w:rsidRPr="00212261" w:rsidRDefault="003B6E76" w:rsidP="007F6B65">
      <w:pPr>
        <w:ind w:firstLine="540"/>
        <w:jc w:val="both"/>
        <w:rPr>
          <w:sz w:val="20"/>
          <w:szCs w:val="20"/>
        </w:rPr>
      </w:pPr>
      <w:r w:rsidRPr="002C64D8">
        <w:rPr>
          <w:sz w:val="20"/>
          <w:szCs w:val="20"/>
        </w:rPr>
        <w:t>Самостійна робота студентів полягає у створенні індивідуальних опорних конспектів, виконанні вправ змістово-пошукового плану, підготовці та виконанні індивідуальних та колективних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804"/>
        <w:gridCol w:w="1134"/>
        <w:gridCol w:w="1134"/>
      </w:tblGrid>
      <w:tr w:rsidR="003B6E76" w:rsidRPr="0049399D" w:rsidTr="0071159C">
        <w:trPr>
          <w:trHeight w:val="20"/>
        </w:trPr>
        <w:tc>
          <w:tcPr>
            <w:tcW w:w="675" w:type="dxa"/>
            <w:vAlign w:val="center"/>
          </w:tcPr>
          <w:p w:rsidR="003B6E76" w:rsidRPr="0049399D" w:rsidRDefault="003B6E76" w:rsidP="0071159C">
            <w:pPr>
              <w:jc w:val="center"/>
              <w:rPr>
                <w:sz w:val="20"/>
                <w:szCs w:val="20"/>
              </w:rPr>
            </w:pPr>
            <w:r w:rsidRPr="0049399D">
              <w:rPr>
                <w:sz w:val="20"/>
                <w:szCs w:val="20"/>
              </w:rPr>
              <w:t>№ з/п</w:t>
            </w:r>
          </w:p>
        </w:tc>
        <w:tc>
          <w:tcPr>
            <w:tcW w:w="6804" w:type="dxa"/>
            <w:vAlign w:val="center"/>
          </w:tcPr>
          <w:p w:rsidR="003B6E76" w:rsidRPr="0049399D" w:rsidRDefault="003B6E76" w:rsidP="0071159C">
            <w:pPr>
              <w:jc w:val="center"/>
              <w:rPr>
                <w:sz w:val="20"/>
                <w:szCs w:val="20"/>
              </w:rPr>
            </w:pPr>
            <w:r w:rsidRPr="0049399D">
              <w:rPr>
                <w:sz w:val="20"/>
                <w:szCs w:val="20"/>
              </w:rPr>
              <w:t>Назва теми, що виноситься на самостійне опрацювання</w:t>
            </w:r>
          </w:p>
        </w:tc>
        <w:tc>
          <w:tcPr>
            <w:tcW w:w="1134" w:type="dxa"/>
          </w:tcPr>
          <w:p w:rsidR="003B6E76" w:rsidRDefault="003B6E76" w:rsidP="0071159C">
            <w:pPr>
              <w:jc w:val="center"/>
              <w:rPr>
                <w:sz w:val="20"/>
                <w:szCs w:val="20"/>
              </w:rPr>
            </w:pPr>
            <w:r w:rsidRPr="0049399D">
              <w:rPr>
                <w:sz w:val="20"/>
                <w:szCs w:val="20"/>
              </w:rPr>
              <w:t>Кількість годин СРС</w:t>
            </w:r>
          </w:p>
          <w:p w:rsidR="003B6E76" w:rsidRPr="0049399D" w:rsidRDefault="003B6E76" w:rsidP="0071159C">
            <w:pPr>
              <w:jc w:val="center"/>
              <w:rPr>
                <w:sz w:val="20"/>
                <w:szCs w:val="20"/>
              </w:rPr>
            </w:pPr>
            <w:r>
              <w:rPr>
                <w:sz w:val="20"/>
                <w:szCs w:val="20"/>
              </w:rPr>
              <w:t>Для груп УМ</w:t>
            </w:r>
          </w:p>
        </w:tc>
        <w:tc>
          <w:tcPr>
            <w:tcW w:w="1134" w:type="dxa"/>
            <w:vAlign w:val="center"/>
          </w:tcPr>
          <w:p w:rsidR="003B6E76" w:rsidRDefault="003B6E76" w:rsidP="0071159C">
            <w:pPr>
              <w:jc w:val="center"/>
              <w:rPr>
                <w:sz w:val="20"/>
                <w:szCs w:val="20"/>
              </w:rPr>
            </w:pPr>
            <w:r w:rsidRPr="0049399D">
              <w:rPr>
                <w:sz w:val="20"/>
                <w:szCs w:val="20"/>
              </w:rPr>
              <w:t>Кількість годин СРС</w:t>
            </w:r>
          </w:p>
          <w:p w:rsidR="003B6E76" w:rsidRPr="0049399D" w:rsidRDefault="003B6E76" w:rsidP="0071159C">
            <w:pPr>
              <w:jc w:val="center"/>
              <w:rPr>
                <w:sz w:val="20"/>
                <w:szCs w:val="20"/>
              </w:rPr>
            </w:pPr>
            <w:r>
              <w:rPr>
                <w:sz w:val="20"/>
                <w:szCs w:val="20"/>
              </w:rPr>
              <w:t>Для груп УС, УЕ, УП</w:t>
            </w:r>
          </w:p>
        </w:tc>
      </w:tr>
      <w:tr w:rsidR="003B6E76" w:rsidRPr="0049399D" w:rsidTr="0071159C">
        <w:trPr>
          <w:trHeight w:val="157"/>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w:t>
            </w:r>
          </w:p>
        </w:tc>
        <w:tc>
          <w:tcPr>
            <w:tcW w:w="6804" w:type="dxa"/>
          </w:tcPr>
          <w:p w:rsidR="003B6E76" w:rsidRPr="0049399D" w:rsidRDefault="003B6E76" w:rsidP="0071159C">
            <w:pPr>
              <w:rPr>
                <w:sz w:val="20"/>
                <w:szCs w:val="20"/>
              </w:rPr>
            </w:pPr>
            <w:r w:rsidRPr="0049399D">
              <w:rPr>
                <w:color w:val="000000"/>
                <w:sz w:val="20"/>
                <w:szCs w:val="20"/>
              </w:rPr>
              <w:t xml:space="preserve">Відкритість та стабільне зростання міжнародної економіки. Аналіз класифікації країн світу за різними організаціями. </w:t>
            </w:r>
            <w:r w:rsidRPr="0049399D">
              <w:rPr>
                <w:sz w:val="20"/>
                <w:szCs w:val="20"/>
              </w:rPr>
              <w:t>НІК та їх місце в міжнародній економіці. Міждержавні та наддержавні організації.</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r>
      <w:tr w:rsidR="003B6E76" w:rsidRPr="0049399D" w:rsidTr="0071159C">
        <w:trPr>
          <w:trHeight w:val="117"/>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2</w:t>
            </w:r>
          </w:p>
        </w:tc>
        <w:tc>
          <w:tcPr>
            <w:tcW w:w="6804" w:type="dxa"/>
          </w:tcPr>
          <w:p w:rsidR="003B6E76" w:rsidRPr="0049399D" w:rsidRDefault="003B6E76" w:rsidP="0071159C">
            <w:pPr>
              <w:rPr>
                <w:sz w:val="20"/>
                <w:szCs w:val="20"/>
              </w:rPr>
            </w:pPr>
            <w:r w:rsidRPr="0049399D">
              <w:rPr>
                <w:spacing w:val="9"/>
                <w:sz w:val="20"/>
                <w:szCs w:val="20"/>
              </w:rPr>
              <w:t xml:space="preserve">Закон інтернаціональної вартості </w:t>
            </w:r>
            <w:r w:rsidRPr="0049399D">
              <w:rPr>
                <w:spacing w:val="-2"/>
                <w:sz w:val="20"/>
                <w:szCs w:val="20"/>
              </w:rPr>
              <w:t xml:space="preserve">Дж. С. Мілля. </w:t>
            </w:r>
          </w:p>
        </w:tc>
        <w:tc>
          <w:tcPr>
            <w:tcW w:w="1134" w:type="dxa"/>
          </w:tcPr>
          <w:p w:rsidR="003B6E76" w:rsidRPr="0049399D"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2</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3</w:t>
            </w:r>
          </w:p>
        </w:tc>
        <w:tc>
          <w:tcPr>
            <w:tcW w:w="6804" w:type="dxa"/>
          </w:tcPr>
          <w:p w:rsidR="003B6E76" w:rsidRPr="0049399D" w:rsidRDefault="003B6E76" w:rsidP="0071159C">
            <w:pPr>
              <w:rPr>
                <w:sz w:val="20"/>
                <w:szCs w:val="20"/>
              </w:rPr>
            </w:pPr>
            <w:r w:rsidRPr="0049399D">
              <w:rPr>
                <w:sz w:val="20"/>
                <w:szCs w:val="20"/>
              </w:rPr>
              <w:t>Теорія розміру країни. Теорія конкурентних переваг М. Портера.</w:t>
            </w:r>
          </w:p>
        </w:tc>
        <w:tc>
          <w:tcPr>
            <w:tcW w:w="1134" w:type="dxa"/>
          </w:tcPr>
          <w:p w:rsidR="003B6E76" w:rsidRPr="0049399D"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2</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4</w:t>
            </w:r>
          </w:p>
        </w:tc>
        <w:tc>
          <w:tcPr>
            <w:tcW w:w="6804" w:type="dxa"/>
          </w:tcPr>
          <w:p w:rsidR="003B6E76" w:rsidRPr="0049399D" w:rsidRDefault="003B6E76" w:rsidP="0071159C">
            <w:pPr>
              <w:rPr>
                <w:sz w:val="20"/>
                <w:szCs w:val="20"/>
              </w:rPr>
            </w:pPr>
            <w:r w:rsidRPr="0049399D">
              <w:rPr>
                <w:color w:val="000000"/>
                <w:spacing w:val="-1"/>
                <w:sz w:val="20"/>
                <w:szCs w:val="20"/>
              </w:rPr>
              <w:t>Офшорний бізнес в міжнародній економіці.</w:t>
            </w:r>
          </w:p>
        </w:tc>
        <w:tc>
          <w:tcPr>
            <w:tcW w:w="1134" w:type="dxa"/>
          </w:tcPr>
          <w:p w:rsidR="003B6E76" w:rsidRPr="0049399D"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2</w:t>
            </w:r>
          </w:p>
        </w:tc>
      </w:tr>
      <w:tr w:rsidR="003B6E76" w:rsidRPr="0049399D" w:rsidTr="0071159C">
        <w:trPr>
          <w:trHeight w:val="776"/>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5</w:t>
            </w:r>
          </w:p>
        </w:tc>
        <w:tc>
          <w:tcPr>
            <w:tcW w:w="6804" w:type="dxa"/>
          </w:tcPr>
          <w:p w:rsidR="003B6E76" w:rsidRPr="0049399D" w:rsidRDefault="003B6E76" w:rsidP="0071159C">
            <w:pPr>
              <w:rPr>
                <w:sz w:val="20"/>
                <w:szCs w:val="20"/>
              </w:rPr>
            </w:pPr>
            <w:r w:rsidRPr="0049399D">
              <w:rPr>
                <w:sz w:val="20"/>
                <w:szCs w:val="20"/>
              </w:rPr>
              <w:t>Політика “вузької зони переміщення” та її вплив на молоді галузі. Політика автаркії. Ембарго. Значення концепції Ф. Ліста про становлення “молодої галузі” для обґрунтування політики протекціонізму в країнах, що трансформуються.</w:t>
            </w:r>
            <w:r w:rsidRPr="0049399D">
              <w:rPr>
                <w:color w:val="000000"/>
                <w:spacing w:val="-1"/>
                <w:sz w:val="20"/>
                <w:szCs w:val="20"/>
              </w:rPr>
              <w:t xml:space="preserve"> </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r>
      <w:tr w:rsidR="003B6E76" w:rsidRPr="0049399D" w:rsidTr="0071159C">
        <w:trPr>
          <w:trHeight w:val="117"/>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6</w:t>
            </w:r>
          </w:p>
        </w:tc>
        <w:tc>
          <w:tcPr>
            <w:tcW w:w="6804" w:type="dxa"/>
          </w:tcPr>
          <w:p w:rsidR="003B6E76" w:rsidRPr="0049399D" w:rsidRDefault="003B6E76" w:rsidP="0071159C">
            <w:pPr>
              <w:rPr>
                <w:sz w:val="20"/>
                <w:szCs w:val="20"/>
              </w:rPr>
            </w:pPr>
            <w:r w:rsidRPr="0049399D">
              <w:rPr>
                <w:sz w:val="20"/>
                <w:szCs w:val="20"/>
              </w:rPr>
              <w:t>Електронна комерція в умовах глобалізації. Базові умови поставки (INCOTERMS). Класифікація міжнародних економічних операцій.</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r>
      <w:tr w:rsidR="003B6E76" w:rsidRPr="0049399D" w:rsidTr="0071159C">
        <w:trPr>
          <w:trHeight w:val="20"/>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7</w:t>
            </w:r>
          </w:p>
        </w:tc>
        <w:tc>
          <w:tcPr>
            <w:tcW w:w="6804" w:type="dxa"/>
          </w:tcPr>
          <w:p w:rsidR="003B6E76" w:rsidRPr="0049399D" w:rsidRDefault="003B6E76" w:rsidP="0071159C">
            <w:pPr>
              <w:rPr>
                <w:sz w:val="20"/>
                <w:szCs w:val="20"/>
              </w:rPr>
            </w:pPr>
            <w:r w:rsidRPr="0049399D">
              <w:rPr>
                <w:sz w:val="20"/>
                <w:szCs w:val="20"/>
              </w:rPr>
              <w:t xml:space="preserve">Прямі іноземні інвестиції та їх значення для країн з транзитивною економікою. Міжнародні центри з розв’язання інвестиційних конфліктів. </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r>
      <w:tr w:rsidR="003B6E76" w:rsidRPr="0049399D" w:rsidTr="0071159C">
        <w:trPr>
          <w:trHeight w:val="542"/>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8</w:t>
            </w:r>
          </w:p>
        </w:tc>
        <w:tc>
          <w:tcPr>
            <w:tcW w:w="6804" w:type="dxa"/>
          </w:tcPr>
          <w:p w:rsidR="003B6E76" w:rsidRPr="0049399D" w:rsidRDefault="003B6E76" w:rsidP="0071159C">
            <w:pPr>
              <w:rPr>
                <w:sz w:val="20"/>
                <w:szCs w:val="20"/>
              </w:rPr>
            </w:pPr>
            <w:r w:rsidRPr="0049399D">
              <w:rPr>
                <w:sz w:val="20"/>
                <w:szCs w:val="20"/>
              </w:rPr>
              <w:t>Масштаби діяльності ТНК. Процеси амальгамації та аквізиції в міжнародному бізнесі. Поняття інтернаціоналізації економіки. Сучасна міжнародна спеціалізація промислово-розвинутих країн. Форми міжнародної кооперації. Принцип роботи “конкуренція-співпраця” між країнами та великими підприємствами.</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r>
      <w:tr w:rsidR="003B6E76" w:rsidRPr="0049399D" w:rsidTr="0071159C">
        <w:trPr>
          <w:trHeight w:val="542"/>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9</w:t>
            </w:r>
          </w:p>
        </w:tc>
        <w:tc>
          <w:tcPr>
            <w:tcW w:w="6804" w:type="dxa"/>
          </w:tcPr>
          <w:p w:rsidR="003B6E76" w:rsidRPr="0049399D" w:rsidRDefault="003B6E76" w:rsidP="0071159C">
            <w:pPr>
              <w:rPr>
                <w:sz w:val="20"/>
                <w:szCs w:val="20"/>
              </w:rPr>
            </w:pPr>
            <w:r w:rsidRPr="0049399D">
              <w:rPr>
                <w:sz w:val="20"/>
                <w:szCs w:val="20"/>
              </w:rPr>
              <w:t>Міжнародні валютно-кредитні установи та форми їх співробітництва в Україні. Кредитування. Ринок депозитів. Ставки.</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1</w:t>
            </w:r>
          </w:p>
        </w:tc>
      </w:tr>
      <w:tr w:rsidR="003B6E76" w:rsidRPr="0049399D" w:rsidTr="0071159C">
        <w:trPr>
          <w:trHeight w:val="117"/>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10</w:t>
            </w:r>
          </w:p>
        </w:tc>
        <w:tc>
          <w:tcPr>
            <w:tcW w:w="6804" w:type="dxa"/>
          </w:tcPr>
          <w:p w:rsidR="003B6E76" w:rsidRPr="0049399D" w:rsidRDefault="003B6E76" w:rsidP="0071159C">
            <w:pPr>
              <w:rPr>
                <w:sz w:val="20"/>
                <w:szCs w:val="20"/>
              </w:rPr>
            </w:pPr>
            <w:r w:rsidRPr="0049399D">
              <w:rPr>
                <w:color w:val="000000"/>
                <w:spacing w:val="-3"/>
                <w:sz w:val="20"/>
                <w:szCs w:val="20"/>
              </w:rPr>
              <w:t>Основні міжнародні центри залучення робочої сили та їх особливості.</w:t>
            </w:r>
            <w:r w:rsidRPr="0049399D">
              <w:rPr>
                <w:sz w:val="20"/>
                <w:szCs w:val="20"/>
              </w:rPr>
              <w:t xml:space="preserve"> Світовий ринок праці.</w:t>
            </w:r>
            <w:r w:rsidRPr="0049399D">
              <w:rPr>
                <w:spacing w:val="-5"/>
                <w:sz w:val="20"/>
                <w:szCs w:val="20"/>
              </w:rPr>
              <w:t xml:space="preserve"> Міжнародні центри групування емігрантів. Міжнародна організація праці.</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1</w:t>
            </w:r>
          </w:p>
        </w:tc>
      </w:tr>
      <w:tr w:rsidR="003B6E76" w:rsidRPr="0049399D" w:rsidTr="0071159C">
        <w:trPr>
          <w:trHeight w:val="117"/>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11</w:t>
            </w:r>
          </w:p>
        </w:tc>
        <w:tc>
          <w:tcPr>
            <w:tcW w:w="6804" w:type="dxa"/>
          </w:tcPr>
          <w:p w:rsidR="003B6E76" w:rsidRPr="0049399D" w:rsidRDefault="003B6E76" w:rsidP="0071159C">
            <w:pPr>
              <w:rPr>
                <w:color w:val="000000"/>
                <w:spacing w:val="-3"/>
                <w:sz w:val="20"/>
                <w:szCs w:val="20"/>
              </w:rPr>
            </w:pPr>
            <w:r w:rsidRPr="0049399D">
              <w:rPr>
                <w:sz w:val="20"/>
                <w:szCs w:val="20"/>
              </w:rPr>
              <w:t>МКР з тем 1 – 2 (частина 1)</w:t>
            </w:r>
          </w:p>
        </w:tc>
        <w:tc>
          <w:tcPr>
            <w:tcW w:w="1134" w:type="dxa"/>
          </w:tcPr>
          <w:p w:rsidR="003B6E76" w:rsidRPr="0049399D"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1</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12</w:t>
            </w:r>
          </w:p>
        </w:tc>
        <w:tc>
          <w:tcPr>
            <w:tcW w:w="6804" w:type="dxa"/>
          </w:tcPr>
          <w:p w:rsidR="003B6E76" w:rsidRPr="0049399D" w:rsidRDefault="003B6E76" w:rsidP="0071159C">
            <w:pPr>
              <w:rPr>
                <w:sz w:val="20"/>
                <w:szCs w:val="20"/>
              </w:rPr>
            </w:pPr>
            <w:r w:rsidRPr="0049399D">
              <w:rPr>
                <w:sz w:val="20"/>
                <w:szCs w:val="20"/>
              </w:rPr>
              <w:t>Теорія технологічного розриву М. Познера. Теорія міжнародного життєвого циклу продукту Р. Вернона.</w:t>
            </w:r>
          </w:p>
        </w:tc>
        <w:tc>
          <w:tcPr>
            <w:tcW w:w="1134" w:type="dxa"/>
          </w:tcPr>
          <w:p w:rsidR="003B6E76"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Pr>
                <w:sz w:val="20"/>
                <w:szCs w:val="20"/>
              </w:rPr>
              <w:t>3</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13</w:t>
            </w:r>
          </w:p>
        </w:tc>
        <w:tc>
          <w:tcPr>
            <w:tcW w:w="6804" w:type="dxa"/>
          </w:tcPr>
          <w:p w:rsidR="003B6E76" w:rsidRPr="0049399D" w:rsidRDefault="003B6E76" w:rsidP="0071159C">
            <w:pPr>
              <w:rPr>
                <w:sz w:val="20"/>
                <w:szCs w:val="20"/>
              </w:rPr>
            </w:pPr>
            <w:r w:rsidRPr="0049399D">
              <w:rPr>
                <w:sz w:val="20"/>
                <w:szCs w:val="20"/>
              </w:rPr>
              <w:t xml:space="preserve">Міжнародні виставки і салони. Всесвітня організація інтелектуальної власності. </w:t>
            </w:r>
          </w:p>
        </w:tc>
        <w:tc>
          <w:tcPr>
            <w:tcW w:w="1134" w:type="dxa"/>
          </w:tcPr>
          <w:p w:rsidR="003B6E76" w:rsidRDefault="003B6E76" w:rsidP="0071159C">
            <w:pPr>
              <w:tabs>
                <w:tab w:val="left" w:pos="284"/>
                <w:tab w:val="left" w:pos="567"/>
              </w:tabs>
              <w:jc w:val="center"/>
              <w:rPr>
                <w:sz w:val="20"/>
                <w:szCs w:val="20"/>
              </w:rPr>
            </w:pPr>
            <w:r>
              <w:rPr>
                <w:sz w:val="20"/>
                <w:szCs w:val="20"/>
              </w:rPr>
              <w:t>2</w:t>
            </w:r>
          </w:p>
        </w:tc>
        <w:tc>
          <w:tcPr>
            <w:tcW w:w="1134" w:type="dxa"/>
          </w:tcPr>
          <w:p w:rsidR="003B6E76" w:rsidRPr="0049399D" w:rsidRDefault="003B6E76" w:rsidP="0071159C">
            <w:pPr>
              <w:tabs>
                <w:tab w:val="left" w:pos="284"/>
                <w:tab w:val="left" w:pos="567"/>
              </w:tabs>
              <w:jc w:val="center"/>
              <w:rPr>
                <w:sz w:val="20"/>
                <w:szCs w:val="20"/>
              </w:rPr>
            </w:pPr>
            <w:r>
              <w:rPr>
                <w:sz w:val="20"/>
                <w:szCs w:val="20"/>
              </w:rPr>
              <w:t>3</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14</w:t>
            </w:r>
          </w:p>
        </w:tc>
        <w:tc>
          <w:tcPr>
            <w:tcW w:w="6804" w:type="dxa"/>
          </w:tcPr>
          <w:p w:rsidR="003B6E76" w:rsidRPr="0049399D" w:rsidRDefault="003B6E76" w:rsidP="0071159C">
            <w:pPr>
              <w:rPr>
                <w:sz w:val="20"/>
                <w:szCs w:val="20"/>
              </w:rPr>
            </w:pPr>
            <w:r w:rsidRPr="0049399D">
              <w:rPr>
                <w:sz w:val="20"/>
                <w:szCs w:val="20"/>
              </w:rPr>
              <w:t>Міжнародна передача технологій: місце у сучасних міжнародних економічних операціях. Нові технології та їх інкубатори на міжнародному ринку технологій.</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2</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15</w:t>
            </w:r>
          </w:p>
        </w:tc>
        <w:tc>
          <w:tcPr>
            <w:tcW w:w="6804" w:type="dxa"/>
          </w:tcPr>
          <w:p w:rsidR="003B6E76" w:rsidRPr="0049399D" w:rsidRDefault="003B6E76" w:rsidP="0071159C">
            <w:pPr>
              <w:rPr>
                <w:sz w:val="20"/>
                <w:szCs w:val="20"/>
              </w:rPr>
            </w:pPr>
            <w:r w:rsidRPr="0049399D">
              <w:rPr>
                <w:sz w:val="20"/>
                <w:szCs w:val="20"/>
              </w:rPr>
              <w:t>Еволюція світової валютної системи. Міжнародні фінансові організації. Валютні кліринги в світовій валютній системі.</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2</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16</w:t>
            </w:r>
          </w:p>
        </w:tc>
        <w:tc>
          <w:tcPr>
            <w:tcW w:w="6804" w:type="dxa"/>
          </w:tcPr>
          <w:p w:rsidR="003B6E76" w:rsidRPr="0049399D" w:rsidRDefault="003B6E76" w:rsidP="0071159C">
            <w:pPr>
              <w:rPr>
                <w:sz w:val="20"/>
                <w:szCs w:val="20"/>
              </w:rPr>
            </w:pPr>
            <w:r w:rsidRPr="0049399D">
              <w:rPr>
                <w:sz w:val="20"/>
                <w:szCs w:val="20"/>
              </w:rPr>
              <w:t>Формування валютного курсу.</w:t>
            </w:r>
            <w:r w:rsidRPr="0049399D">
              <w:rPr>
                <w:color w:val="000000"/>
                <w:sz w:val="20"/>
                <w:szCs w:val="20"/>
              </w:rPr>
              <w:t xml:space="preserve"> </w:t>
            </w:r>
            <w:r w:rsidRPr="0049399D">
              <w:rPr>
                <w:sz w:val="20"/>
                <w:szCs w:val="20"/>
              </w:rPr>
              <w:t>Інтервенція як інструмент валютної політики. СДР або спеціальні права запозичення. Міжнародні фінансові організації.</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2</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17</w:t>
            </w:r>
          </w:p>
        </w:tc>
        <w:tc>
          <w:tcPr>
            <w:tcW w:w="6804" w:type="dxa"/>
          </w:tcPr>
          <w:p w:rsidR="003B6E76" w:rsidRPr="0049399D" w:rsidRDefault="003B6E76" w:rsidP="0071159C">
            <w:pPr>
              <w:rPr>
                <w:sz w:val="20"/>
                <w:szCs w:val="20"/>
              </w:rPr>
            </w:pPr>
            <w:r w:rsidRPr="0049399D">
              <w:rPr>
                <w:spacing w:val="-5"/>
                <w:sz w:val="20"/>
                <w:szCs w:val="20"/>
              </w:rPr>
              <w:t>Система національних рахунків. Надлишок та дефіцит платіжного балансу. Порівняння платіжного балансу України з балансами інших країн світу.</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2</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18</w:t>
            </w:r>
          </w:p>
        </w:tc>
        <w:tc>
          <w:tcPr>
            <w:tcW w:w="6804" w:type="dxa"/>
          </w:tcPr>
          <w:p w:rsidR="003B6E76" w:rsidRPr="0049399D" w:rsidRDefault="003B6E76" w:rsidP="0071159C">
            <w:pPr>
              <w:rPr>
                <w:sz w:val="20"/>
                <w:szCs w:val="20"/>
              </w:rPr>
            </w:pPr>
            <w:r w:rsidRPr="0049399D">
              <w:rPr>
                <w:sz w:val="20"/>
                <w:szCs w:val="20"/>
              </w:rPr>
              <w:t xml:space="preserve">Міжнародні організації. </w:t>
            </w:r>
            <w:r w:rsidRPr="0049399D">
              <w:rPr>
                <w:color w:val="000000"/>
                <w:spacing w:val="3"/>
                <w:sz w:val="20"/>
                <w:szCs w:val="20"/>
              </w:rPr>
              <w:t xml:space="preserve">Процеси глобалізації та регіоналізації у міжнародній економіці. Інтеграційні процеси в Африці та Азії. </w:t>
            </w:r>
            <w:r w:rsidRPr="0049399D">
              <w:rPr>
                <w:sz w:val="20"/>
                <w:szCs w:val="20"/>
              </w:rPr>
              <w:t xml:space="preserve">Нерівномірність економічного розвитку країн і регіонів. Конфронтація євро/долар та її наслідки. </w:t>
            </w:r>
          </w:p>
        </w:tc>
        <w:tc>
          <w:tcPr>
            <w:tcW w:w="1134" w:type="dxa"/>
          </w:tcPr>
          <w:p w:rsidR="003B6E76" w:rsidRDefault="003B6E76" w:rsidP="0071159C">
            <w:pPr>
              <w:tabs>
                <w:tab w:val="left" w:pos="284"/>
                <w:tab w:val="left" w:pos="567"/>
              </w:tabs>
              <w:jc w:val="center"/>
              <w:rPr>
                <w:sz w:val="20"/>
                <w:szCs w:val="20"/>
              </w:rPr>
            </w:pPr>
            <w:r>
              <w:rPr>
                <w:sz w:val="20"/>
                <w:szCs w:val="20"/>
              </w:rPr>
              <w:t>2</w:t>
            </w: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19</w:t>
            </w:r>
          </w:p>
        </w:tc>
        <w:tc>
          <w:tcPr>
            <w:tcW w:w="6804" w:type="dxa"/>
          </w:tcPr>
          <w:p w:rsidR="003B6E76" w:rsidRPr="0049399D" w:rsidRDefault="003B6E76" w:rsidP="0071159C">
            <w:pPr>
              <w:rPr>
                <w:sz w:val="20"/>
                <w:szCs w:val="20"/>
              </w:rPr>
            </w:pPr>
            <w:r w:rsidRPr="0049399D">
              <w:rPr>
                <w:sz w:val="20"/>
                <w:szCs w:val="20"/>
              </w:rPr>
              <w:t xml:space="preserve">Участь України в міжнародних організаціях. </w:t>
            </w:r>
          </w:p>
        </w:tc>
        <w:tc>
          <w:tcPr>
            <w:tcW w:w="1134" w:type="dxa"/>
          </w:tcPr>
          <w:p w:rsidR="003B6E76" w:rsidRDefault="003B6E76" w:rsidP="0071159C">
            <w:pPr>
              <w:tabs>
                <w:tab w:val="left" w:pos="284"/>
                <w:tab w:val="left" w:pos="567"/>
              </w:tabs>
              <w:jc w:val="center"/>
              <w:rPr>
                <w:sz w:val="20"/>
                <w:szCs w:val="20"/>
              </w:rPr>
            </w:pPr>
          </w:p>
        </w:tc>
        <w:tc>
          <w:tcPr>
            <w:tcW w:w="1134" w:type="dxa"/>
          </w:tcPr>
          <w:p w:rsidR="003B6E76" w:rsidRPr="0049399D" w:rsidRDefault="003B6E76" w:rsidP="0071159C">
            <w:pPr>
              <w:tabs>
                <w:tab w:val="left" w:pos="284"/>
                <w:tab w:val="left" w:pos="567"/>
              </w:tabs>
              <w:jc w:val="center"/>
              <w:rPr>
                <w:sz w:val="20"/>
                <w:szCs w:val="20"/>
              </w:rPr>
            </w:pPr>
            <w:r>
              <w:rPr>
                <w:sz w:val="20"/>
                <w:szCs w:val="20"/>
              </w:rPr>
              <w:t>2</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20</w:t>
            </w:r>
          </w:p>
        </w:tc>
        <w:tc>
          <w:tcPr>
            <w:tcW w:w="6804" w:type="dxa"/>
            <w:vAlign w:val="center"/>
          </w:tcPr>
          <w:p w:rsidR="003B6E76" w:rsidRPr="0049399D" w:rsidRDefault="003B6E76" w:rsidP="0071159C">
            <w:pPr>
              <w:widowControl w:val="0"/>
              <w:autoSpaceDE w:val="0"/>
              <w:autoSpaceDN w:val="0"/>
              <w:adjustRightInd w:val="0"/>
              <w:ind w:right="-94"/>
              <w:rPr>
                <w:bCs/>
                <w:sz w:val="20"/>
                <w:szCs w:val="20"/>
              </w:rPr>
            </w:pPr>
            <w:r w:rsidRPr="0049399D">
              <w:rPr>
                <w:sz w:val="20"/>
                <w:szCs w:val="20"/>
              </w:rPr>
              <w:t>МКР з тем 3 – 5 (частина 2)</w:t>
            </w:r>
          </w:p>
        </w:tc>
        <w:tc>
          <w:tcPr>
            <w:tcW w:w="1134" w:type="dxa"/>
          </w:tcPr>
          <w:p w:rsidR="003B6E76" w:rsidRPr="0049399D" w:rsidRDefault="003B6E76" w:rsidP="0071159C">
            <w:pPr>
              <w:tabs>
                <w:tab w:val="left" w:pos="284"/>
                <w:tab w:val="left" w:pos="567"/>
              </w:tabs>
              <w:jc w:val="center"/>
              <w:rPr>
                <w:sz w:val="20"/>
                <w:szCs w:val="20"/>
              </w:rPr>
            </w:pPr>
            <w:r>
              <w:rPr>
                <w:sz w:val="20"/>
                <w:szCs w:val="20"/>
              </w:rPr>
              <w:t>1</w:t>
            </w:r>
          </w:p>
        </w:tc>
        <w:tc>
          <w:tcPr>
            <w:tcW w:w="1134" w:type="dxa"/>
          </w:tcPr>
          <w:p w:rsidR="003B6E76" w:rsidRPr="0049399D" w:rsidRDefault="003B6E76" w:rsidP="0071159C">
            <w:pPr>
              <w:tabs>
                <w:tab w:val="left" w:pos="284"/>
                <w:tab w:val="left" w:pos="567"/>
              </w:tabs>
              <w:jc w:val="center"/>
              <w:rPr>
                <w:sz w:val="20"/>
                <w:szCs w:val="20"/>
              </w:rPr>
            </w:pPr>
            <w:r w:rsidRPr="0049399D">
              <w:rPr>
                <w:sz w:val="20"/>
                <w:szCs w:val="20"/>
              </w:rPr>
              <w:t>1</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21</w:t>
            </w:r>
          </w:p>
        </w:tc>
        <w:tc>
          <w:tcPr>
            <w:tcW w:w="6804" w:type="dxa"/>
            <w:vAlign w:val="center"/>
          </w:tcPr>
          <w:p w:rsidR="003B6E76" w:rsidRPr="0049399D" w:rsidRDefault="003B6E76" w:rsidP="0071159C">
            <w:pPr>
              <w:widowControl w:val="0"/>
              <w:autoSpaceDE w:val="0"/>
              <w:autoSpaceDN w:val="0"/>
              <w:adjustRightInd w:val="0"/>
              <w:rPr>
                <w:sz w:val="20"/>
                <w:szCs w:val="20"/>
              </w:rPr>
            </w:pPr>
            <w:r>
              <w:rPr>
                <w:sz w:val="20"/>
                <w:szCs w:val="20"/>
              </w:rPr>
              <w:t>Реферат</w:t>
            </w:r>
          </w:p>
        </w:tc>
        <w:tc>
          <w:tcPr>
            <w:tcW w:w="1134" w:type="dxa"/>
          </w:tcPr>
          <w:p w:rsidR="003B6E76" w:rsidRDefault="003B6E76" w:rsidP="0071159C">
            <w:pPr>
              <w:tabs>
                <w:tab w:val="left" w:pos="284"/>
                <w:tab w:val="left" w:pos="567"/>
              </w:tabs>
              <w:jc w:val="center"/>
              <w:rPr>
                <w:sz w:val="20"/>
                <w:szCs w:val="20"/>
              </w:rPr>
            </w:pPr>
            <w:r>
              <w:rPr>
                <w:sz w:val="20"/>
                <w:szCs w:val="20"/>
              </w:rPr>
              <w:t>10</w:t>
            </w:r>
          </w:p>
        </w:tc>
        <w:tc>
          <w:tcPr>
            <w:tcW w:w="1134" w:type="dxa"/>
          </w:tcPr>
          <w:p w:rsidR="003B6E76" w:rsidRPr="0049399D" w:rsidRDefault="003B6E76" w:rsidP="0071159C">
            <w:pPr>
              <w:tabs>
                <w:tab w:val="left" w:pos="284"/>
                <w:tab w:val="left" w:pos="567"/>
              </w:tabs>
              <w:jc w:val="center"/>
              <w:rPr>
                <w:sz w:val="20"/>
                <w:szCs w:val="20"/>
              </w:rPr>
            </w:pPr>
            <w:r>
              <w:rPr>
                <w:sz w:val="20"/>
                <w:szCs w:val="20"/>
              </w:rPr>
              <w:t>10</w:t>
            </w:r>
          </w:p>
        </w:tc>
      </w:tr>
      <w:tr w:rsidR="003B6E76" w:rsidRPr="0049399D" w:rsidTr="0071159C">
        <w:trPr>
          <w:trHeight w:val="118"/>
        </w:trPr>
        <w:tc>
          <w:tcPr>
            <w:tcW w:w="675" w:type="dxa"/>
          </w:tcPr>
          <w:p w:rsidR="003B6E76" w:rsidRPr="0049399D" w:rsidRDefault="003B6E76" w:rsidP="0071159C">
            <w:pPr>
              <w:tabs>
                <w:tab w:val="left" w:pos="284"/>
                <w:tab w:val="left" w:pos="567"/>
              </w:tabs>
              <w:jc w:val="center"/>
              <w:rPr>
                <w:sz w:val="20"/>
                <w:szCs w:val="20"/>
              </w:rPr>
            </w:pPr>
            <w:r w:rsidRPr="0049399D">
              <w:rPr>
                <w:sz w:val="20"/>
                <w:szCs w:val="20"/>
              </w:rPr>
              <w:t>22</w:t>
            </w:r>
          </w:p>
        </w:tc>
        <w:tc>
          <w:tcPr>
            <w:tcW w:w="6804" w:type="dxa"/>
            <w:vAlign w:val="bottom"/>
          </w:tcPr>
          <w:p w:rsidR="003B6E76" w:rsidRPr="0049399D" w:rsidRDefault="003B6E76" w:rsidP="0071159C">
            <w:pPr>
              <w:widowControl w:val="0"/>
              <w:autoSpaceDE w:val="0"/>
              <w:autoSpaceDN w:val="0"/>
              <w:adjustRightInd w:val="0"/>
              <w:rPr>
                <w:sz w:val="20"/>
                <w:szCs w:val="20"/>
              </w:rPr>
            </w:pPr>
            <w:r w:rsidRPr="0049399D">
              <w:rPr>
                <w:sz w:val="20"/>
                <w:szCs w:val="20"/>
              </w:rPr>
              <w:t xml:space="preserve">Підготовка до екзамену </w:t>
            </w:r>
          </w:p>
        </w:tc>
        <w:tc>
          <w:tcPr>
            <w:tcW w:w="1134" w:type="dxa"/>
          </w:tcPr>
          <w:p w:rsidR="003B6E76" w:rsidRDefault="003B6E76" w:rsidP="0071159C">
            <w:pPr>
              <w:tabs>
                <w:tab w:val="left" w:pos="284"/>
                <w:tab w:val="left" w:pos="567"/>
              </w:tabs>
              <w:jc w:val="center"/>
              <w:rPr>
                <w:sz w:val="20"/>
                <w:szCs w:val="20"/>
              </w:rPr>
            </w:pPr>
            <w:r>
              <w:rPr>
                <w:sz w:val="20"/>
                <w:szCs w:val="20"/>
              </w:rPr>
              <w:t>30</w:t>
            </w:r>
          </w:p>
        </w:tc>
        <w:tc>
          <w:tcPr>
            <w:tcW w:w="1134" w:type="dxa"/>
          </w:tcPr>
          <w:p w:rsidR="003B6E76" w:rsidRPr="0049399D" w:rsidRDefault="003B6E76" w:rsidP="0071159C">
            <w:pPr>
              <w:tabs>
                <w:tab w:val="left" w:pos="284"/>
                <w:tab w:val="left" w:pos="567"/>
              </w:tabs>
              <w:jc w:val="center"/>
              <w:rPr>
                <w:sz w:val="20"/>
                <w:szCs w:val="20"/>
              </w:rPr>
            </w:pPr>
            <w:r>
              <w:rPr>
                <w:sz w:val="20"/>
                <w:szCs w:val="20"/>
              </w:rPr>
              <w:t>30</w:t>
            </w:r>
          </w:p>
        </w:tc>
      </w:tr>
      <w:tr w:rsidR="003B6E76" w:rsidRPr="0049399D" w:rsidTr="0071159C">
        <w:trPr>
          <w:trHeight w:val="20"/>
        </w:trPr>
        <w:tc>
          <w:tcPr>
            <w:tcW w:w="7479" w:type="dxa"/>
            <w:gridSpan w:val="2"/>
          </w:tcPr>
          <w:p w:rsidR="003B6E76" w:rsidRPr="0049399D" w:rsidRDefault="003B6E76" w:rsidP="0071159C">
            <w:pPr>
              <w:tabs>
                <w:tab w:val="left" w:pos="284"/>
                <w:tab w:val="left" w:pos="567"/>
              </w:tabs>
              <w:jc w:val="both"/>
              <w:rPr>
                <w:b/>
                <w:bCs/>
                <w:iCs/>
                <w:sz w:val="20"/>
                <w:szCs w:val="20"/>
              </w:rPr>
            </w:pPr>
            <w:r w:rsidRPr="0049399D">
              <w:rPr>
                <w:b/>
                <w:bCs/>
                <w:iCs/>
                <w:sz w:val="20"/>
                <w:szCs w:val="20"/>
              </w:rPr>
              <w:t>Всього, год.</w:t>
            </w:r>
          </w:p>
        </w:tc>
        <w:tc>
          <w:tcPr>
            <w:tcW w:w="1134" w:type="dxa"/>
          </w:tcPr>
          <w:p w:rsidR="003B6E76" w:rsidRDefault="003B6E76" w:rsidP="0071159C">
            <w:pPr>
              <w:tabs>
                <w:tab w:val="left" w:pos="284"/>
                <w:tab w:val="left" w:pos="567"/>
              </w:tabs>
              <w:jc w:val="center"/>
              <w:rPr>
                <w:b/>
                <w:sz w:val="20"/>
                <w:szCs w:val="20"/>
              </w:rPr>
            </w:pPr>
            <w:r>
              <w:rPr>
                <w:b/>
                <w:sz w:val="20"/>
                <w:szCs w:val="20"/>
              </w:rPr>
              <w:t>66</w:t>
            </w:r>
          </w:p>
        </w:tc>
        <w:tc>
          <w:tcPr>
            <w:tcW w:w="1134" w:type="dxa"/>
          </w:tcPr>
          <w:p w:rsidR="003B6E76" w:rsidRPr="0049399D" w:rsidRDefault="003B6E76" w:rsidP="0071159C">
            <w:pPr>
              <w:tabs>
                <w:tab w:val="left" w:pos="284"/>
                <w:tab w:val="left" w:pos="567"/>
              </w:tabs>
              <w:jc w:val="center"/>
              <w:rPr>
                <w:b/>
                <w:sz w:val="20"/>
                <w:szCs w:val="20"/>
              </w:rPr>
            </w:pPr>
            <w:r>
              <w:rPr>
                <w:b/>
                <w:sz w:val="20"/>
                <w:szCs w:val="20"/>
              </w:rPr>
              <w:t>7</w:t>
            </w:r>
            <w:r w:rsidRPr="0049399D">
              <w:rPr>
                <w:b/>
                <w:sz w:val="20"/>
                <w:szCs w:val="20"/>
              </w:rPr>
              <w:t>8</w:t>
            </w:r>
          </w:p>
        </w:tc>
      </w:tr>
    </w:tbl>
    <w:p w:rsidR="003B6E76" w:rsidRDefault="003B6E76" w:rsidP="006E2EA4">
      <w:pPr>
        <w:spacing w:line="240" w:lineRule="auto"/>
        <w:jc w:val="both"/>
        <w:rPr>
          <w:sz w:val="20"/>
          <w:szCs w:val="20"/>
          <w:lang w:val="en-US"/>
        </w:rPr>
      </w:pPr>
    </w:p>
    <w:p w:rsidR="003B6E76" w:rsidRPr="0049399D" w:rsidRDefault="003B6E76" w:rsidP="006E2EA4">
      <w:pPr>
        <w:pStyle w:val="Heading5"/>
        <w:widowControl w:val="0"/>
        <w:spacing w:before="0" w:after="0"/>
        <w:jc w:val="center"/>
        <w:rPr>
          <w:bCs w:val="0"/>
          <w:i w:val="0"/>
          <w:caps/>
          <w:sz w:val="20"/>
          <w:szCs w:val="20"/>
        </w:rPr>
      </w:pPr>
      <w:r w:rsidRPr="0049399D">
        <w:rPr>
          <w:i w:val="0"/>
          <w:sz w:val="20"/>
          <w:szCs w:val="20"/>
        </w:rPr>
        <w:t>ІНДИВІДУАЛЬНІ ЗАВДАННЯ</w:t>
      </w:r>
    </w:p>
    <w:p w:rsidR="003B6E76" w:rsidRPr="0049399D" w:rsidRDefault="003B6E76" w:rsidP="006E2EA4">
      <w:pPr>
        <w:widowControl w:val="0"/>
        <w:spacing w:line="240" w:lineRule="auto"/>
        <w:ind w:firstLine="567"/>
        <w:jc w:val="both"/>
        <w:rPr>
          <w:sz w:val="20"/>
          <w:szCs w:val="20"/>
        </w:rPr>
      </w:pPr>
      <w:r w:rsidRPr="0049399D">
        <w:rPr>
          <w:sz w:val="20"/>
          <w:szCs w:val="20"/>
        </w:rPr>
        <w:t xml:space="preserve">Вивчення кредитного модуля „Міжнародна економіка" передбачає виконання студентами </w:t>
      </w:r>
      <w:r>
        <w:rPr>
          <w:sz w:val="20"/>
          <w:szCs w:val="20"/>
        </w:rPr>
        <w:t>реферату.</w:t>
      </w:r>
      <w:r w:rsidRPr="0049399D">
        <w:rPr>
          <w:sz w:val="20"/>
          <w:szCs w:val="20"/>
        </w:rPr>
        <w:t xml:space="preserve"> Мета </w:t>
      </w:r>
      <w:r>
        <w:rPr>
          <w:sz w:val="20"/>
          <w:szCs w:val="20"/>
        </w:rPr>
        <w:t>реферату</w:t>
      </w:r>
      <w:r w:rsidRPr="0049399D">
        <w:rPr>
          <w:sz w:val="20"/>
          <w:szCs w:val="20"/>
        </w:rPr>
        <w:t xml:space="preserve"> – поглиблення, закріплення і узагальнення теоретичних знань, практичних навичок, які одержані студентами під час навчання, та їх застосування при вирішенні конкретних фахових завдань, поглиблення вмінь стосовно пошуку ефективних рішень при здійсненні підприємством міжнародної діяльності, підготовка фахівців до самостійної практичної роботи.</w:t>
      </w:r>
    </w:p>
    <w:p w:rsidR="003B6E76" w:rsidRPr="006E2EA4" w:rsidRDefault="003B6E76" w:rsidP="006E2EA4">
      <w:pPr>
        <w:widowControl w:val="0"/>
        <w:ind w:firstLine="567"/>
        <w:jc w:val="both"/>
        <w:rPr>
          <w:bCs/>
          <w:sz w:val="20"/>
          <w:szCs w:val="20"/>
        </w:rPr>
      </w:pPr>
      <w:r w:rsidRPr="0049399D">
        <w:rPr>
          <w:bCs/>
          <w:sz w:val="20"/>
          <w:szCs w:val="20"/>
        </w:rPr>
        <w:t xml:space="preserve">Основними завданнями </w:t>
      </w:r>
      <w:r>
        <w:rPr>
          <w:bCs/>
          <w:sz w:val="20"/>
          <w:szCs w:val="20"/>
        </w:rPr>
        <w:t>реферату</w:t>
      </w:r>
      <w:r w:rsidRPr="0049399D">
        <w:rPr>
          <w:bCs/>
          <w:sz w:val="20"/>
          <w:szCs w:val="20"/>
        </w:rPr>
        <w:t xml:space="preserve"> є:</w:t>
      </w:r>
      <w:r w:rsidRPr="006E2EA4">
        <w:rPr>
          <w:bCs/>
          <w:sz w:val="20"/>
          <w:szCs w:val="20"/>
        </w:rPr>
        <w:t xml:space="preserve"> </w:t>
      </w:r>
      <w:r w:rsidRPr="0049399D">
        <w:rPr>
          <w:sz w:val="20"/>
          <w:szCs w:val="20"/>
        </w:rPr>
        <w:t>вивчення, поглиблення та узагальнення інформації з наукових праць вітчизняних та зарубіжних економістів, статистичних матеріалів, законодавчих актів і програмних міжнародних документів;</w:t>
      </w:r>
      <w:r w:rsidRPr="006E2EA4">
        <w:rPr>
          <w:bCs/>
          <w:sz w:val="20"/>
          <w:szCs w:val="20"/>
        </w:rPr>
        <w:t xml:space="preserve"> </w:t>
      </w:r>
      <w:r w:rsidRPr="0049399D">
        <w:rPr>
          <w:sz w:val="20"/>
          <w:szCs w:val="20"/>
        </w:rPr>
        <w:t>проведення діагностики економічної ситуації у країнах із застосуванням інструментарію, запропонованого у методичних вказівках;</w:t>
      </w:r>
      <w:r w:rsidRPr="006E2EA4">
        <w:rPr>
          <w:bCs/>
          <w:sz w:val="20"/>
          <w:szCs w:val="20"/>
        </w:rPr>
        <w:t xml:space="preserve"> </w:t>
      </w:r>
      <w:r w:rsidRPr="0049399D">
        <w:rPr>
          <w:sz w:val="20"/>
          <w:szCs w:val="20"/>
        </w:rPr>
        <w:t>розробка та оцінка альтернативних підходів до вирішення проблем, які є об’єктом дослідження.</w:t>
      </w:r>
    </w:p>
    <w:p w:rsidR="003B6E76" w:rsidRPr="006E2EA4" w:rsidRDefault="003B6E76" w:rsidP="006E2EA4">
      <w:pPr>
        <w:widowControl w:val="0"/>
        <w:ind w:firstLine="567"/>
        <w:jc w:val="both"/>
        <w:rPr>
          <w:sz w:val="20"/>
          <w:szCs w:val="20"/>
        </w:rPr>
      </w:pPr>
      <w:r w:rsidRPr="0049399D">
        <w:rPr>
          <w:sz w:val="20"/>
          <w:szCs w:val="20"/>
        </w:rPr>
        <w:t xml:space="preserve">Тематика </w:t>
      </w:r>
      <w:r>
        <w:rPr>
          <w:sz w:val="20"/>
          <w:szCs w:val="20"/>
        </w:rPr>
        <w:t>рефератів</w:t>
      </w:r>
      <w:r w:rsidRPr="0049399D">
        <w:rPr>
          <w:sz w:val="20"/>
          <w:szCs w:val="20"/>
        </w:rPr>
        <w:t xml:space="preserve"> відображає дослідження міжнародних економічних відносин України та трьох конкретних країн світу (напр.: „Дослідження міжнародних економічних відносин України та Росії, Франції, Японії"). Вимоги до вибору країн та написання </w:t>
      </w:r>
      <w:r>
        <w:rPr>
          <w:sz w:val="20"/>
          <w:szCs w:val="20"/>
        </w:rPr>
        <w:t>реферату</w:t>
      </w:r>
      <w:r w:rsidRPr="0049399D">
        <w:rPr>
          <w:sz w:val="20"/>
          <w:szCs w:val="20"/>
        </w:rPr>
        <w:t xml:space="preserve"> наведені в методичних вказівках до кредитного модуля</w:t>
      </w:r>
      <w:r>
        <w:rPr>
          <w:sz w:val="20"/>
          <w:szCs w:val="20"/>
        </w:rPr>
        <w:t xml:space="preserve"> „Міжнародна економіка"</w:t>
      </w:r>
      <w:r w:rsidRPr="0049399D">
        <w:rPr>
          <w:sz w:val="20"/>
          <w:szCs w:val="20"/>
        </w:rPr>
        <w:t>.</w:t>
      </w:r>
    </w:p>
    <w:p w:rsidR="003B6E76" w:rsidRPr="001D04E6" w:rsidRDefault="003B6E76" w:rsidP="00F95D78">
      <w:pPr>
        <w:pStyle w:val="Heading1"/>
        <w:numPr>
          <w:ilvl w:val="0"/>
          <w:numId w:val="0"/>
        </w:numPr>
        <w:shd w:val="clear" w:color="auto" w:fill="BFBFBF"/>
        <w:spacing w:line="240" w:lineRule="auto"/>
        <w:jc w:val="center"/>
        <w:rPr>
          <w:rFonts w:ascii="Times New Roman" w:hAnsi="Times New Roman"/>
          <w:color w:val="auto"/>
          <w:sz w:val="20"/>
          <w:szCs w:val="20"/>
        </w:rPr>
      </w:pPr>
      <w:r w:rsidRPr="001D04E6">
        <w:rPr>
          <w:rFonts w:ascii="Times New Roman" w:hAnsi="Times New Roman"/>
          <w:color w:val="auto"/>
          <w:sz w:val="20"/>
          <w:szCs w:val="20"/>
        </w:rPr>
        <w:t>Політика та контроль</w:t>
      </w:r>
    </w:p>
    <w:p w:rsidR="003B6E76" w:rsidRPr="00E93E19" w:rsidRDefault="003B6E76" w:rsidP="004A6336">
      <w:pPr>
        <w:pStyle w:val="Heading1"/>
        <w:spacing w:line="240" w:lineRule="auto"/>
        <w:rPr>
          <w:rFonts w:ascii="Times New Roman" w:hAnsi="Times New Roman"/>
          <w:color w:val="auto"/>
          <w:sz w:val="20"/>
          <w:szCs w:val="20"/>
          <w:lang w:val="ru-RU"/>
        </w:rPr>
      </w:pPr>
      <w:r w:rsidRPr="001D04E6">
        <w:rPr>
          <w:rFonts w:ascii="Times New Roman" w:hAnsi="Times New Roman"/>
          <w:color w:val="auto"/>
          <w:sz w:val="20"/>
          <w:szCs w:val="20"/>
        </w:rPr>
        <w:t>Політика навчальної дисципліни (освітнього компонента)</w:t>
      </w:r>
    </w:p>
    <w:p w:rsidR="003B6E76" w:rsidRPr="00C93F4E" w:rsidRDefault="003B6E76" w:rsidP="00E208E8">
      <w:pPr>
        <w:pStyle w:val="ListParagraph"/>
        <w:spacing w:after="120" w:line="240" w:lineRule="auto"/>
        <w:ind w:left="0" w:firstLine="540"/>
        <w:jc w:val="both"/>
        <w:rPr>
          <w:sz w:val="20"/>
          <w:szCs w:val="20"/>
        </w:rPr>
      </w:pPr>
      <w:r w:rsidRPr="00C93F4E">
        <w:rPr>
          <w:sz w:val="20"/>
          <w:szCs w:val="20"/>
        </w:rPr>
        <w:t>Регулярне відвідування занять, як лекцій, так і практичних; активність на заняттях, підготовка коротких доповідей чи текстів (до 7хв.), відключення телефонів, використання засобів зв’язку для пошуку інформації на гугл-диску викладача чи в інтернеті тощо; застосування  заохочувальних та штрафних балів та інші вимоги, що не суперечать законодавству України та нормативним документам Університету.</w:t>
      </w:r>
    </w:p>
    <w:p w:rsidR="003B6E76" w:rsidRPr="001D04E6" w:rsidRDefault="003B6E76" w:rsidP="004A6336">
      <w:pPr>
        <w:pStyle w:val="Heading1"/>
        <w:spacing w:line="240" w:lineRule="auto"/>
        <w:rPr>
          <w:rFonts w:ascii="Times New Roman" w:hAnsi="Times New Roman"/>
          <w:color w:val="auto"/>
          <w:sz w:val="20"/>
          <w:szCs w:val="20"/>
        </w:rPr>
      </w:pPr>
      <w:r w:rsidRPr="001D04E6">
        <w:rPr>
          <w:rFonts w:ascii="Times New Roman" w:hAnsi="Times New Roman"/>
          <w:color w:val="auto"/>
          <w:sz w:val="20"/>
          <w:szCs w:val="20"/>
        </w:rPr>
        <w:t>Види контролю та рейтингова система оцінювання результатів навчання (РСО)</w:t>
      </w:r>
    </w:p>
    <w:p w:rsidR="003B6E76" w:rsidRPr="00C50D34" w:rsidRDefault="003B6E76" w:rsidP="00C01DC4">
      <w:pPr>
        <w:spacing w:line="264" w:lineRule="auto"/>
        <w:ind w:firstLine="540"/>
        <w:jc w:val="both"/>
        <w:rPr>
          <w:sz w:val="20"/>
          <w:szCs w:val="20"/>
          <w:lang w:eastAsia="ru-RU"/>
        </w:rPr>
      </w:pPr>
      <w:r w:rsidRPr="00C50D34">
        <w:rPr>
          <w:sz w:val="20"/>
          <w:szCs w:val="20"/>
          <w:lang w:eastAsia="ru-RU"/>
        </w:rPr>
        <w:t xml:space="preserve">Рейтинг студента з кредитного модуля розраховується зі 100 балів, з них </w:t>
      </w:r>
      <w:r w:rsidRPr="00D45250">
        <w:rPr>
          <w:sz w:val="20"/>
          <w:szCs w:val="20"/>
          <w:lang w:eastAsia="ru-RU"/>
        </w:rPr>
        <w:t>60</w:t>
      </w:r>
      <w:r w:rsidRPr="00C50D34">
        <w:rPr>
          <w:sz w:val="20"/>
          <w:szCs w:val="20"/>
          <w:lang w:eastAsia="ru-RU"/>
        </w:rPr>
        <w:t xml:space="preserve"> бал</w:t>
      </w:r>
      <w:r w:rsidRPr="00D45250">
        <w:rPr>
          <w:sz w:val="20"/>
          <w:szCs w:val="20"/>
          <w:lang w:eastAsia="ru-RU"/>
        </w:rPr>
        <w:t>ів</w:t>
      </w:r>
      <w:r w:rsidRPr="00C50D34">
        <w:rPr>
          <w:sz w:val="20"/>
          <w:szCs w:val="20"/>
          <w:lang w:eastAsia="ru-RU"/>
        </w:rPr>
        <w:t xml:space="preserve"> складає стартова шкала. Стартовий рейтинг (протягом семестру) складається з балів, що студент отримує за:</w:t>
      </w:r>
      <w:r w:rsidRPr="00C01DC4">
        <w:rPr>
          <w:sz w:val="20"/>
          <w:szCs w:val="20"/>
          <w:lang w:val="ru-RU" w:eastAsia="ru-RU"/>
        </w:rPr>
        <w:t xml:space="preserve"> </w:t>
      </w:r>
      <w:r w:rsidRPr="00C50D34">
        <w:rPr>
          <w:sz w:val="20"/>
          <w:szCs w:val="20"/>
          <w:lang w:eastAsia="ru-RU"/>
        </w:rPr>
        <w:t>роботу на практичних заняттях</w:t>
      </w:r>
      <w:r w:rsidRPr="00D45250">
        <w:rPr>
          <w:sz w:val="20"/>
          <w:szCs w:val="20"/>
          <w:lang w:eastAsia="ru-RU"/>
        </w:rPr>
        <w:t xml:space="preserve"> – 18 (9 – для груп УМ) занять</w:t>
      </w:r>
      <w:r w:rsidRPr="00C50D34">
        <w:rPr>
          <w:sz w:val="20"/>
          <w:szCs w:val="20"/>
          <w:lang w:eastAsia="ru-RU"/>
        </w:rPr>
        <w:t>;</w:t>
      </w:r>
      <w:r w:rsidRPr="00C01DC4">
        <w:rPr>
          <w:sz w:val="20"/>
          <w:szCs w:val="20"/>
          <w:lang w:val="ru-RU" w:eastAsia="ru-RU"/>
        </w:rPr>
        <w:t xml:space="preserve"> </w:t>
      </w:r>
      <w:r w:rsidRPr="00C50D34">
        <w:rPr>
          <w:sz w:val="20"/>
          <w:szCs w:val="20"/>
          <w:lang w:eastAsia="ru-RU"/>
        </w:rPr>
        <w:t xml:space="preserve">виконання </w:t>
      </w:r>
      <w:r w:rsidRPr="00D45250">
        <w:rPr>
          <w:sz w:val="20"/>
          <w:szCs w:val="20"/>
          <w:lang w:eastAsia="ru-RU"/>
        </w:rPr>
        <w:t>і захист реферату</w:t>
      </w:r>
      <w:r w:rsidRPr="00C50D34">
        <w:rPr>
          <w:sz w:val="20"/>
          <w:szCs w:val="20"/>
          <w:lang w:eastAsia="ru-RU"/>
        </w:rPr>
        <w:t>.</w:t>
      </w:r>
    </w:p>
    <w:p w:rsidR="003B6E76" w:rsidRPr="00C50D34" w:rsidRDefault="003B6E76" w:rsidP="00C01DC4">
      <w:pPr>
        <w:spacing w:line="264" w:lineRule="auto"/>
        <w:ind w:firstLine="540"/>
        <w:jc w:val="both"/>
        <w:rPr>
          <w:sz w:val="20"/>
          <w:szCs w:val="20"/>
          <w:lang w:eastAsia="ru-RU"/>
        </w:rPr>
      </w:pPr>
      <w:r w:rsidRPr="00C50D34">
        <w:rPr>
          <w:sz w:val="20"/>
          <w:szCs w:val="20"/>
          <w:lang w:eastAsia="ru-RU"/>
        </w:rPr>
        <w:t xml:space="preserve"> Критерії нарахування балів:</w:t>
      </w:r>
    </w:p>
    <w:p w:rsidR="003B6E76" w:rsidRPr="00C50D34" w:rsidRDefault="003B6E76" w:rsidP="00C01DC4">
      <w:pPr>
        <w:spacing w:line="264" w:lineRule="auto"/>
        <w:jc w:val="both"/>
        <w:rPr>
          <w:sz w:val="20"/>
          <w:szCs w:val="20"/>
          <w:lang w:eastAsia="ru-RU"/>
        </w:rPr>
      </w:pPr>
      <w:r w:rsidRPr="00C50D34">
        <w:rPr>
          <w:sz w:val="20"/>
          <w:szCs w:val="20"/>
          <w:lang w:eastAsia="ru-RU"/>
        </w:rPr>
        <w:t>1. Робота на практичних заняттях:</w:t>
      </w:r>
      <w:r w:rsidRPr="00C01DC4">
        <w:rPr>
          <w:sz w:val="20"/>
          <w:szCs w:val="20"/>
          <w:lang w:val="ru-RU" w:eastAsia="ru-RU"/>
        </w:rPr>
        <w:t xml:space="preserve"> </w:t>
      </w:r>
      <w:r w:rsidRPr="00C50D34">
        <w:rPr>
          <w:sz w:val="20"/>
          <w:szCs w:val="20"/>
          <w:lang w:eastAsia="ru-RU"/>
        </w:rPr>
        <w:t>активна творча робота – 2</w:t>
      </w:r>
      <w:r w:rsidRPr="00D45250">
        <w:rPr>
          <w:sz w:val="20"/>
          <w:szCs w:val="20"/>
          <w:lang w:eastAsia="ru-RU"/>
        </w:rPr>
        <w:t xml:space="preserve"> (4 – для груп УМ)</w:t>
      </w:r>
      <w:r w:rsidRPr="00C50D34">
        <w:rPr>
          <w:sz w:val="20"/>
          <w:szCs w:val="20"/>
          <w:lang w:eastAsia="ru-RU"/>
        </w:rPr>
        <w:t xml:space="preserve"> бали;</w:t>
      </w:r>
      <w:r w:rsidRPr="00C01DC4">
        <w:rPr>
          <w:sz w:val="20"/>
          <w:szCs w:val="20"/>
          <w:lang w:val="ru-RU" w:eastAsia="ru-RU"/>
        </w:rPr>
        <w:t xml:space="preserve"> </w:t>
      </w:r>
      <w:r w:rsidRPr="00C50D34">
        <w:rPr>
          <w:sz w:val="20"/>
          <w:szCs w:val="20"/>
          <w:lang w:eastAsia="ru-RU"/>
        </w:rPr>
        <w:t>плідна робота – 1</w:t>
      </w:r>
      <w:r w:rsidRPr="00D45250">
        <w:rPr>
          <w:sz w:val="20"/>
          <w:szCs w:val="20"/>
          <w:lang w:eastAsia="ru-RU"/>
        </w:rPr>
        <w:t xml:space="preserve"> (2 – для груп УМ)</w:t>
      </w:r>
      <w:r w:rsidRPr="00C50D34">
        <w:rPr>
          <w:sz w:val="20"/>
          <w:szCs w:val="20"/>
          <w:lang w:eastAsia="ru-RU"/>
        </w:rPr>
        <w:t xml:space="preserve"> бал;</w:t>
      </w:r>
      <w:r w:rsidRPr="00C01DC4">
        <w:rPr>
          <w:sz w:val="20"/>
          <w:szCs w:val="20"/>
          <w:lang w:val="ru-RU" w:eastAsia="ru-RU"/>
        </w:rPr>
        <w:t xml:space="preserve"> </w:t>
      </w:r>
      <w:r w:rsidRPr="00C50D34">
        <w:rPr>
          <w:sz w:val="20"/>
          <w:szCs w:val="20"/>
          <w:lang w:eastAsia="ru-RU"/>
        </w:rPr>
        <w:t>відсутність на занятті без поважних причин – штрафний –1 бал.</w:t>
      </w:r>
      <w:r w:rsidRPr="00C01DC4">
        <w:rPr>
          <w:sz w:val="20"/>
          <w:szCs w:val="20"/>
          <w:lang w:val="ru-RU" w:eastAsia="ru-RU"/>
        </w:rPr>
        <w:t xml:space="preserve"> </w:t>
      </w:r>
      <w:r w:rsidRPr="00D45250">
        <w:rPr>
          <w:sz w:val="20"/>
          <w:szCs w:val="20"/>
          <w:lang w:eastAsia="ru-RU"/>
        </w:rPr>
        <w:t>За активну роботу протягом семестру студент може отримати додаткові 2 бали до загальної кількості балів.</w:t>
      </w:r>
    </w:p>
    <w:p w:rsidR="003B6E76" w:rsidRPr="00124602" w:rsidRDefault="003B6E76" w:rsidP="00C01DC4">
      <w:pPr>
        <w:spacing w:line="264" w:lineRule="auto"/>
        <w:jc w:val="both"/>
        <w:rPr>
          <w:sz w:val="20"/>
          <w:szCs w:val="20"/>
          <w:lang w:val="ru-RU" w:eastAsia="ru-RU"/>
        </w:rPr>
      </w:pPr>
      <w:r w:rsidRPr="00D45250">
        <w:rPr>
          <w:sz w:val="20"/>
          <w:szCs w:val="20"/>
          <w:lang w:eastAsia="ru-RU"/>
        </w:rPr>
        <w:t>2</w:t>
      </w:r>
      <w:r w:rsidRPr="00C50D34">
        <w:rPr>
          <w:sz w:val="20"/>
          <w:szCs w:val="20"/>
          <w:lang w:eastAsia="ru-RU"/>
        </w:rPr>
        <w:t xml:space="preserve">. Виконання </w:t>
      </w:r>
      <w:r w:rsidRPr="00D45250">
        <w:rPr>
          <w:sz w:val="20"/>
          <w:szCs w:val="20"/>
          <w:lang w:eastAsia="ru-RU"/>
        </w:rPr>
        <w:t>реферату</w:t>
      </w:r>
      <w:r w:rsidRPr="00C50D34">
        <w:rPr>
          <w:sz w:val="20"/>
          <w:szCs w:val="20"/>
          <w:lang w:eastAsia="ru-RU"/>
        </w:rPr>
        <w:t>:</w:t>
      </w:r>
      <w:r w:rsidRPr="00C01DC4">
        <w:rPr>
          <w:sz w:val="20"/>
          <w:szCs w:val="20"/>
          <w:lang w:val="ru-RU" w:eastAsia="ru-RU"/>
        </w:rPr>
        <w:t xml:space="preserve"> </w:t>
      </w:r>
      <w:r w:rsidRPr="00C50D34">
        <w:rPr>
          <w:sz w:val="20"/>
          <w:szCs w:val="20"/>
          <w:lang w:eastAsia="ru-RU"/>
        </w:rPr>
        <w:t xml:space="preserve">творча робота – </w:t>
      </w:r>
      <w:r w:rsidRPr="00D45250">
        <w:rPr>
          <w:sz w:val="20"/>
          <w:szCs w:val="20"/>
          <w:lang w:eastAsia="ru-RU"/>
        </w:rPr>
        <w:t>20-19</w:t>
      </w:r>
      <w:r w:rsidRPr="00C50D34">
        <w:rPr>
          <w:sz w:val="20"/>
          <w:szCs w:val="20"/>
          <w:lang w:eastAsia="ru-RU"/>
        </w:rPr>
        <w:t xml:space="preserve"> балів;</w:t>
      </w:r>
      <w:r>
        <w:rPr>
          <w:sz w:val="20"/>
          <w:szCs w:val="20"/>
          <w:lang w:eastAsia="ru-RU"/>
        </w:rPr>
        <w:t xml:space="preserve"> </w:t>
      </w:r>
      <w:r w:rsidRPr="00C50D34">
        <w:rPr>
          <w:sz w:val="20"/>
          <w:szCs w:val="20"/>
          <w:lang w:eastAsia="ru-RU"/>
        </w:rPr>
        <w:t xml:space="preserve">роботу виконано з незначними недоліками – </w:t>
      </w:r>
      <w:r w:rsidRPr="00D45250">
        <w:rPr>
          <w:sz w:val="20"/>
          <w:szCs w:val="20"/>
          <w:lang w:eastAsia="ru-RU"/>
        </w:rPr>
        <w:t>18-14</w:t>
      </w:r>
      <w:r w:rsidRPr="00C50D34">
        <w:rPr>
          <w:sz w:val="20"/>
          <w:szCs w:val="20"/>
          <w:lang w:eastAsia="ru-RU"/>
        </w:rPr>
        <w:t xml:space="preserve"> балів;</w:t>
      </w:r>
      <w:r w:rsidRPr="00C01DC4">
        <w:rPr>
          <w:sz w:val="20"/>
          <w:szCs w:val="20"/>
          <w:lang w:val="ru-RU" w:eastAsia="ru-RU"/>
        </w:rPr>
        <w:t xml:space="preserve"> </w:t>
      </w:r>
      <w:r w:rsidRPr="00C50D34">
        <w:rPr>
          <w:sz w:val="20"/>
          <w:szCs w:val="20"/>
          <w:lang w:eastAsia="ru-RU"/>
        </w:rPr>
        <w:t>роботу виконано з певними помилками – 11-10 балів:</w:t>
      </w:r>
      <w:r>
        <w:rPr>
          <w:sz w:val="20"/>
          <w:szCs w:val="20"/>
          <w:lang w:eastAsia="ru-RU"/>
        </w:rPr>
        <w:t xml:space="preserve"> </w:t>
      </w:r>
      <w:r w:rsidRPr="00C50D34">
        <w:rPr>
          <w:sz w:val="20"/>
          <w:szCs w:val="20"/>
          <w:lang w:eastAsia="ru-RU"/>
        </w:rPr>
        <w:t>роботу не зараховано (завдання не виконане або є грубі помилки) – 0 балів.</w:t>
      </w:r>
    </w:p>
    <w:p w:rsidR="003B6E76" w:rsidRPr="00C50D34" w:rsidRDefault="003B6E76" w:rsidP="00C01DC4">
      <w:pPr>
        <w:spacing w:line="264" w:lineRule="auto"/>
        <w:ind w:firstLine="540"/>
        <w:jc w:val="both"/>
        <w:rPr>
          <w:sz w:val="20"/>
          <w:szCs w:val="20"/>
          <w:lang w:eastAsia="ru-RU"/>
        </w:rPr>
      </w:pPr>
      <w:r w:rsidRPr="00C50D34">
        <w:rPr>
          <w:sz w:val="20"/>
          <w:szCs w:val="20"/>
          <w:lang w:eastAsia="ru-RU"/>
        </w:rPr>
        <w:t xml:space="preserve"> Умовою першої атестації є отримання не менше 8 балів. Умовою другої атестації – отримання не менше 22 балів та зарахування </w:t>
      </w:r>
      <w:r w:rsidRPr="00D45250">
        <w:rPr>
          <w:sz w:val="20"/>
          <w:szCs w:val="20"/>
          <w:lang w:eastAsia="ru-RU"/>
        </w:rPr>
        <w:t>реферату</w:t>
      </w:r>
      <w:r w:rsidRPr="00C50D34">
        <w:rPr>
          <w:sz w:val="20"/>
          <w:szCs w:val="20"/>
          <w:lang w:eastAsia="ru-RU"/>
        </w:rPr>
        <w:t>.</w:t>
      </w:r>
      <w:r w:rsidRPr="00C01DC4">
        <w:rPr>
          <w:sz w:val="20"/>
          <w:szCs w:val="20"/>
          <w:lang w:val="ru-RU" w:eastAsia="ru-RU"/>
        </w:rPr>
        <w:t xml:space="preserve"> </w:t>
      </w:r>
      <w:r w:rsidRPr="00C50D34">
        <w:rPr>
          <w:sz w:val="20"/>
          <w:szCs w:val="20"/>
          <w:lang w:eastAsia="ru-RU"/>
        </w:rPr>
        <w:t xml:space="preserve">Умовою допуску до екзамену є зарахування всіх </w:t>
      </w:r>
      <w:r w:rsidRPr="00D45250">
        <w:rPr>
          <w:sz w:val="20"/>
          <w:szCs w:val="20"/>
          <w:lang w:eastAsia="ru-RU"/>
        </w:rPr>
        <w:t>практичних</w:t>
      </w:r>
      <w:r w:rsidRPr="00C50D34">
        <w:rPr>
          <w:sz w:val="20"/>
          <w:szCs w:val="20"/>
          <w:lang w:eastAsia="ru-RU"/>
        </w:rPr>
        <w:t xml:space="preserve"> робіт, </w:t>
      </w:r>
      <w:r w:rsidRPr="00D45250">
        <w:rPr>
          <w:sz w:val="20"/>
          <w:szCs w:val="20"/>
          <w:lang w:eastAsia="ru-RU"/>
        </w:rPr>
        <w:t>реферату</w:t>
      </w:r>
      <w:r w:rsidRPr="00C50D34">
        <w:rPr>
          <w:sz w:val="20"/>
          <w:szCs w:val="20"/>
          <w:lang w:eastAsia="ru-RU"/>
        </w:rPr>
        <w:t xml:space="preserve"> та стартовий рейтинг не менше 26 балів. </w:t>
      </w:r>
    </w:p>
    <w:p w:rsidR="003B6E76" w:rsidRPr="00C50D34" w:rsidRDefault="003B6E76" w:rsidP="00C01DC4">
      <w:pPr>
        <w:spacing w:line="264" w:lineRule="auto"/>
        <w:ind w:firstLine="540"/>
        <w:jc w:val="both"/>
        <w:rPr>
          <w:sz w:val="20"/>
          <w:szCs w:val="20"/>
          <w:lang w:eastAsia="ru-RU"/>
        </w:rPr>
      </w:pPr>
      <w:r w:rsidRPr="00C50D34">
        <w:rPr>
          <w:sz w:val="20"/>
          <w:szCs w:val="20"/>
          <w:lang w:eastAsia="ru-RU"/>
        </w:rPr>
        <w:t>На екзамені студенти виконують письмову контрольну роботу. Кожне завдання містить два теоретичних запитання (завдання)</w:t>
      </w:r>
      <w:r w:rsidRPr="00D45250">
        <w:rPr>
          <w:sz w:val="20"/>
          <w:szCs w:val="20"/>
          <w:lang w:eastAsia="ru-RU"/>
        </w:rPr>
        <w:t xml:space="preserve"> і одне практичне</w:t>
      </w:r>
      <w:r w:rsidRPr="00C50D34">
        <w:rPr>
          <w:sz w:val="20"/>
          <w:szCs w:val="20"/>
          <w:lang w:eastAsia="ru-RU"/>
        </w:rPr>
        <w:t>. Кожне запитання (завдання) оцінюється у 16 балів за такими критеріями:</w:t>
      </w:r>
    </w:p>
    <w:p w:rsidR="003B6E76" w:rsidRPr="00C50D34" w:rsidRDefault="003B6E76" w:rsidP="00C01DC4">
      <w:pPr>
        <w:numPr>
          <w:ilvl w:val="0"/>
          <w:numId w:val="20"/>
        </w:numPr>
        <w:tabs>
          <w:tab w:val="left" w:pos="567"/>
        </w:tabs>
        <w:spacing w:line="264" w:lineRule="auto"/>
        <w:ind w:left="567" w:hanging="283"/>
        <w:jc w:val="both"/>
        <w:rPr>
          <w:sz w:val="20"/>
          <w:szCs w:val="20"/>
          <w:lang w:eastAsia="ru-RU"/>
        </w:rPr>
      </w:pPr>
      <w:r w:rsidRPr="00C50D34">
        <w:rPr>
          <w:sz w:val="20"/>
          <w:szCs w:val="20"/>
          <w:lang w:eastAsia="ru-RU"/>
        </w:rPr>
        <w:t>«відмінно», повна відповідь, не менше 90% потрібної інформації (повне, безпомилкове розв’язування завдання) – 16-15 балів;</w:t>
      </w:r>
    </w:p>
    <w:p w:rsidR="003B6E76" w:rsidRPr="00C50D34" w:rsidRDefault="003B6E76" w:rsidP="00C01DC4">
      <w:pPr>
        <w:numPr>
          <w:ilvl w:val="0"/>
          <w:numId w:val="20"/>
        </w:numPr>
        <w:tabs>
          <w:tab w:val="left" w:pos="567"/>
        </w:tabs>
        <w:spacing w:line="264" w:lineRule="auto"/>
        <w:ind w:left="567" w:hanging="283"/>
        <w:jc w:val="both"/>
        <w:rPr>
          <w:sz w:val="20"/>
          <w:szCs w:val="20"/>
          <w:lang w:eastAsia="ru-RU"/>
        </w:rPr>
      </w:pPr>
      <w:r w:rsidRPr="00C50D34">
        <w:rPr>
          <w:sz w:val="20"/>
          <w:szCs w:val="20"/>
          <w:lang w:eastAsia="ru-RU"/>
        </w:rPr>
        <w:t>«добре», достатньо повна відповідь, не менше 75% потрібної інформації або незначні неточності (повне розв’язування завдання з незначними неточностями) – 14-12 балів;</w:t>
      </w:r>
    </w:p>
    <w:p w:rsidR="003B6E76" w:rsidRPr="00C50D34" w:rsidRDefault="003B6E76" w:rsidP="00C01DC4">
      <w:pPr>
        <w:numPr>
          <w:ilvl w:val="0"/>
          <w:numId w:val="20"/>
        </w:numPr>
        <w:tabs>
          <w:tab w:val="left" w:pos="567"/>
        </w:tabs>
        <w:spacing w:line="264" w:lineRule="auto"/>
        <w:ind w:left="567" w:hanging="283"/>
        <w:jc w:val="both"/>
        <w:rPr>
          <w:sz w:val="20"/>
          <w:szCs w:val="20"/>
          <w:lang w:eastAsia="ru-RU"/>
        </w:rPr>
      </w:pPr>
      <w:r w:rsidRPr="00C50D34">
        <w:rPr>
          <w:sz w:val="20"/>
          <w:szCs w:val="20"/>
          <w:lang w:eastAsia="ru-RU"/>
        </w:rPr>
        <w:t>«задовільно», неповна відповідь, не менше 60% потрібної інформації та деякі помилки (завдання виконане з певними недоліками) – 11-10 балів;</w:t>
      </w:r>
    </w:p>
    <w:p w:rsidR="003B6E76" w:rsidRPr="00C50D34" w:rsidRDefault="003B6E76" w:rsidP="00C01DC4">
      <w:pPr>
        <w:numPr>
          <w:ilvl w:val="0"/>
          <w:numId w:val="20"/>
        </w:numPr>
        <w:tabs>
          <w:tab w:val="left" w:pos="567"/>
        </w:tabs>
        <w:spacing w:line="264" w:lineRule="auto"/>
        <w:ind w:left="567" w:hanging="283"/>
        <w:jc w:val="both"/>
        <w:rPr>
          <w:sz w:val="20"/>
          <w:szCs w:val="20"/>
          <w:lang w:eastAsia="ru-RU"/>
        </w:rPr>
      </w:pPr>
      <w:r w:rsidRPr="00C50D34">
        <w:rPr>
          <w:sz w:val="20"/>
          <w:szCs w:val="20"/>
          <w:lang w:eastAsia="ru-RU"/>
        </w:rPr>
        <w:t>«незадовільно», відповідь не відповідає умовам до «задовільно» – 0 балів.</w:t>
      </w:r>
    </w:p>
    <w:p w:rsidR="003B6E76" w:rsidRPr="00C01DC4" w:rsidRDefault="003B6E76" w:rsidP="00C01DC4">
      <w:pPr>
        <w:spacing w:line="264" w:lineRule="auto"/>
        <w:ind w:firstLine="540"/>
        <w:jc w:val="both"/>
        <w:rPr>
          <w:sz w:val="20"/>
          <w:szCs w:val="20"/>
          <w:lang w:eastAsia="ru-RU"/>
        </w:rPr>
      </w:pPr>
      <w:r w:rsidRPr="00C50D34">
        <w:rPr>
          <w:sz w:val="20"/>
          <w:szCs w:val="20"/>
          <w:lang w:eastAsia="ru-RU"/>
        </w:rPr>
        <w:t xml:space="preserve"> Сума стартових балів та балів за екзаменаційну контрольну роботу переводиться до екзаменаційної оцінки згідно з таблицею</w:t>
      </w:r>
      <w:r w:rsidRPr="00C01DC4">
        <w:rPr>
          <w:bCs/>
          <w:sz w:val="20"/>
          <w:szCs w:val="20"/>
        </w:rPr>
        <w:t xml:space="preserve"> </w:t>
      </w:r>
      <w:r w:rsidRPr="001D04E6">
        <w:rPr>
          <w:bCs/>
          <w:sz w:val="20"/>
          <w:szCs w:val="20"/>
        </w:rPr>
        <w:t>відповідності рейтингових балів оцінкам за університетською шкалою</w:t>
      </w:r>
      <w:r w:rsidRPr="00C50D34">
        <w:rPr>
          <w:sz w:val="20"/>
          <w:szCs w:val="20"/>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3B6E76" w:rsidRPr="00C50D34" w:rsidTr="0071159C">
        <w:tc>
          <w:tcPr>
            <w:tcW w:w="6237" w:type="dxa"/>
            <w:vAlign w:val="center"/>
          </w:tcPr>
          <w:p w:rsidR="003B6E76" w:rsidRPr="00C50D34" w:rsidRDefault="003B6E76" w:rsidP="0071159C">
            <w:pPr>
              <w:spacing w:line="264" w:lineRule="auto"/>
              <w:jc w:val="center"/>
              <w:rPr>
                <w:sz w:val="20"/>
                <w:szCs w:val="20"/>
                <w:lang w:eastAsia="ru-RU"/>
              </w:rPr>
            </w:pPr>
            <w:r>
              <w:rPr>
                <w:sz w:val="20"/>
                <w:szCs w:val="20"/>
                <w:lang w:eastAsia="ru-RU"/>
              </w:rPr>
              <w:t>Бали:</w:t>
            </w:r>
            <w:r w:rsidRPr="00C01DC4">
              <w:rPr>
                <w:sz w:val="20"/>
                <w:szCs w:val="20"/>
                <w:lang w:val="ru-RU" w:eastAsia="ru-RU"/>
              </w:rPr>
              <w:t xml:space="preserve"> </w:t>
            </w:r>
            <w:r w:rsidRPr="00C50D34">
              <w:rPr>
                <w:sz w:val="20"/>
                <w:szCs w:val="20"/>
                <w:lang w:eastAsia="ru-RU"/>
              </w:rPr>
              <w:t xml:space="preserve">практичні заняття + </w:t>
            </w:r>
            <w:r w:rsidRPr="00D45250">
              <w:rPr>
                <w:sz w:val="20"/>
                <w:szCs w:val="20"/>
                <w:lang w:eastAsia="ru-RU"/>
              </w:rPr>
              <w:t>реферат</w:t>
            </w:r>
            <w:r w:rsidRPr="00C50D34">
              <w:rPr>
                <w:sz w:val="20"/>
                <w:szCs w:val="20"/>
                <w:lang w:eastAsia="ru-RU"/>
              </w:rPr>
              <w:t xml:space="preserve"> + </w:t>
            </w:r>
            <w:r w:rsidRPr="00C50D34">
              <w:rPr>
                <w:sz w:val="20"/>
                <w:szCs w:val="20"/>
                <w:lang w:eastAsia="ru-RU"/>
              </w:rPr>
              <w:br/>
              <w:t>+ екзаменаційна контрольна робота</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Оцінка</w:t>
            </w:r>
          </w:p>
        </w:tc>
      </w:tr>
      <w:tr w:rsidR="003B6E76" w:rsidRPr="00C50D34" w:rsidTr="0071159C">
        <w:trPr>
          <w:cantSplit/>
        </w:trPr>
        <w:tc>
          <w:tcPr>
            <w:tcW w:w="6237"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100…95</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Відмінно</w:t>
            </w:r>
          </w:p>
        </w:tc>
      </w:tr>
      <w:tr w:rsidR="003B6E76" w:rsidRPr="00C50D34" w:rsidTr="0071159C">
        <w:trPr>
          <w:cantSplit/>
        </w:trPr>
        <w:tc>
          <w:tcPr>
            <w:tcW w:w="6237"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94…85</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Дуже добре</w:t>
            </w:r>
          </w:p>
        </w:tc>
      </w:tr>
      <w:tr w:rsidR="003B6E76" w:rsidRPr="00C50D34" w:rsidTr="0071159C">
        <w:trPr>
          <w:cantSplit/>
        </w:trPr>
        <w:tc>
          <w:tcPr>
            <w:tcW w:w="6237"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84…75</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Добре</w:t>
            </w:r>
          </w:p>
        </w:tc>
      </w:tr>
      <w:tr w:rsidR="003B6E76" w:rsidRPr="00C50D34" w:rsidTr="0071159C">
        <w:trPr>
          <w:cantSplit/>
        </w:trPr>
        <w:tc>
          <w:tcPr>
            <w:tcW w:w="6237"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74…65</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Задовільно</w:t>
            </w:r>
          </w:p>
        </w:tc>
      </w:tr>
      <w:tr w:rsidR="003B6E76" w:rsidRPr="00C50D34" w:rsidTr="0071159C">
        <w:trPr>
          <w:cantSplit/>
        </w:trPr>
        <w:tc>
          <w:tcPr>
            <w:tcW w:w="6237"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64…60</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Достатньо</w:t>
            </w:r>
          </w:p>
        </w:tc>
      </w:tr>
      <w:tr w:rsidR="003B6E76" w:rsidRPr="00C50D34" w:rsidTr="0071159C">
        <w:tc>
          <w:tcPr>
            <w:tcW w:w="6237"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Менше 60</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Незадовільно</w:t>
            </w:r>
          </w:p>
        </w:tc>
      </w:tr>
      <w:tr w:rsidR="003B6E76" w:rsidRPr="00C50D34" w:rsidTr="0071159C">
        <w:tc>
          <w:tcPr>
            <w:tcW w:w="6237" w:type="dxa"/>
            <w:vAlign w:val="center"/>
          </w:tcPr>
          <w:p w:rsidR="003B6E76" w:rsidRPr="00C50D34" w:rsidRDefault="003B6E76" w:rsidP="0071159C">
            <w:pPr>
              <w:spacing w:line="264" w:lineRule="auto"/>
              <w:jc w:val="center"/>
              <w:rPr>
                <w:sz w:val="20"/>
                <w:szCs w:val="20"/>
                <w:lang w:eastAsia="ru-RU"/>
              </w:rPr>
            </w:pPr>
            <w:r w:rsidRPr="001D04E6">
              <w:rPr>
                <w:sz w:val="20"/>
                <w:szCs w:val="20"/>
              </w:rPr>
              <w:t>Не виконані умови допуску</w:t>
            </w:r>
            <w:r w:rsidRPr="00C50D34">
              <w:rPr>
                <w:sz w:val="20"/>
                <w:szCs w:val="20"/>
                <w:lang w:eastAsia="ru-RU"/>
              </w:rPr>
              <w:t xml:space="preserve"> </w:t>
            </w:r>
          </w:p>
        </w:tc>
        <w:tc>
          <w:tcPr>
            <w:tcW w:w="3402" w:type="dxa"/>
            <w:vAlign w:val="center"/>
          </w:tcPr>
          <w:p w:rsidR="003B6E76" w:rsidRPr="00C50D34" w:rsidRDefault="003B6E76" w:rsidP="0071159C">
            <w:pPr>
              <w:spacing w:line="264" w:lineRule="auto"/>
              <w:jc w:val="center"/>
              <w:rPr>
                <w:sz w:val="20"/>
                <w:szCs w:val="20"/>
                <w:lang w:eastAsia="ru-RU"/>
              </w:rPr>
            </w:pPr>
            <w:r w:rsidRPr="00C50D34">
              <w:rPr>
                <w:sz w:val="20"/>
                <w:szCs w:val="20"/>
                <w:lang w:eastAsia="ru-RU"/>
              </w:rPr>
              <w:t>Не допущено</w:t>
            </w:r>
          </w:p>
        </w:tc>
      </w:tr>
    </w:tbl>
    <w:p w:rsidR="003B6E76" w:rsidRPr="005823E0" w:rsidRDefault="003B6E76" w:rsidP="00C01DC4">
      <w:pPr>
        <w:jc w:val="center"/>
        <w:rPr>
          <w:bCs/>
          <w:iCs/>
          <w:sz w:val="14"/>
          <w:szCs w:val="16"/>
        </w:rPr>
      </w:pPr>
    </w:p>
    <w:p w:rsidR="003B6E76" w:rsidRDefault="003B6E76" w:rsidP="004A6336">
      <w:pPr>
        <w:pStyle w:val="Heading1"/>
        <w:spacing w:line="240" w:lineRule="auto"/>
        <w:rPr>
          <w:rFonts w:ascii="Times New Roman" w:hAnsi="Times New Roman"/>
          <w:color w:val="auto"/>
          <w:sz w:val="20"/>
          <w:szCs w:val="20"/>
        </w:rPr>
      </w:pPr>
      <w:r w:rsidRPr="001D04E6">
        <w:rPr>
          <w:rFonts w:ascii="Times New Roman" w:hAnsi="Times New Roman"/>
          <w:color w:val="auto"/>
          <w:sz w:val="20"/>
          <w:szCs w:val="20"/>
        </w:rPr>
        <w:t>Додаткова інформація з дисципліни (освітнього компонента)</w:t>
      </w:r>
    </w:p>
    <w:p w:rsidR="003B6E76" w:rsidRPr="0049399D" w:rsidRDefault="003B6E76" w:rsidP="00513F07">
      <w:pPr>
        <w:tabs>
          <w:tab w:val="left" w:pos="4452"/>
        </w:tabs>
        <w:autoSpaceDE w:val="0"/>
        <w:autoSpaceDN w:val="0"/>
        <w:adjustRightInd w:val="0"/>
        <w:spacing w:line="240" w:lineRule="auto"/>
        <w:jc w:val="center"/>
        <w:rPr>
          <w:b/>
          <w:sz w:val="20"/>
          <w:szCs w:val="20"/>
        </w:rPr>
      </w:pPr>
      <w:r w:rsidRPr="0049399D">
        <w:rPr>
          <w:b/>
          <w:sz w:val="20"/>
          <w:szCs w:val="20"/>
        </w:rPr>
        <w:t>ДОДАТОК 1</w:t>
      </w:r>
    </w:p>
    <w:p w:rsidR="003B6E76" w:rsidRPr="00513F07" w:rsidRDefault="003B6E76" w:rsidP="00513F07">
      <w:pPr>
        <w:tabs>
          <w:tab w:val="left" w:pos="4452"/>
        </w:tabs>
        <w:autoSpaceDE w:val="0"/>
        <w:autoSpaceDN w:val="0"/>
        <w:adjustRightInd w:val="0"/>
        <w:spacing w:line="240" w:lineRule="auto"/>
        <w:jc w:val="center"/>
        <w:rPr>
          <w:b/>
          <w:sz w:val="20"/>
          <w:szCs w:val="20"/>
        </w:rPr>
      </w:pPr>
      <w:r w:rsidRPr="0049399D">
        <w:rPr>
          <w:b/>
          <w:sz w:val="20"/>
          <w:szCs w:val="20"/>
        </w:rPr>
        <w:t>до Р</w:t>
      </w:r>
      <w:r>
        <w:rPr>
          <w:b/>
          <w:sz w:val="20"/>
          <w:szCs w:val="20"/>
        </w:rPr>
        <w:t>ПКМ</w:t>
      </w:r>
      <w:r w:rsidRPr="0049399D">
        <w:rPr>
          <w:b/>
          <w:sz w:val="20"/>
          <w:szCs w:val="20"/>
        </w:rPr>
        <w:t xml:space="preserve"> з кредитного модулю "Міжнародна економіка"</w:t>
      </w:r>
    </w:p>
    <w:p w:rsidR="003B6E76" w:rsidRPr="00ED76BA" w:rsidRDefault="003B6E76" w:rsidP="00ED76BA">
      <w:pPr>
        <w:tabs>
          <w:tab w:val="left" w:pos="4452"/>
        </w:tabs>
        <w:autoSpaceDE w:val="0"/>
        <w:autoSpaceDN w:val="0"/>
        <w:adjustRightInd w:val="0"/>
        <w:spacing w:line="240" w:lineRule="auto"/>
        <w:jc w:val="both"/>
        <w:rPr>
          <w:b/>
          <w:sz w:val="20"/>
          <w:szCs w:val="20"/>
        </w:rPr>
      </w:pPr>
      <w:r w:rsidRPr="0049399D">
        <w:rPr>
          <w:b/>
          <w:sz w:val="20"/>
          <w:szCs w:val="20"/>
        </w:rPr>
        <w:t>Приклад завдань на МКР №1 (теми 1, 2)</w:t>
      </w:r>
      <w:r>
        <w:rPr>
          <w:b/>
          <w:sz w:val="20"/>
          <w:szCs w:val="20"/>
        </w:rPr>
        <w:t xml:space="preserve">. </w:t>
      </w:r>
      <w:r w:rsidRPr="0049399D">
        <w:rPr>
          <w:sz w:val="20"/>
          <w:szCs w:val="20"/>
        </w:rPr>
        <w:t>Охарактеризуйте квотування та ліцензування як захисні інструменти ринку.</w:t>
      </w:r>
      <w:r>
        <w:rPr>
          <w:b/>
          <w:sz w:val="20"/>
          <w:szCs w:val="20"/>
        </w:rPr>
        <w:t xml:space="preserve"> </w:t>
      </w:r>
      <w:r w:rsidRPr="0049399D">
        <w:rPr>
          <w:sz w:val="20"/>
          <w:szCs w:val="20"/>
        </w:rPr>
        <w:t>Прямі іноземні інвестиції та економічний ефект від їх впровадження.</w:t>
      </w:r>
    </w:p>
    <w:p w:rsidR="003B6E76" w:rsidRPr="0049399D" w:rsidRDefault="003B6E76" w:rsidP="00ED76BA">
      <w:pPr>
        <w:tabs>
          <w:tab w:val="left" w:pos="561"/>
        </w:tabs>
        <w:spacing w:line="240" w:lineRule="auto"/>
        <w:jc w:val="both"/>
        <w:rPr>
          <w:sz w:val="20"/>
          <w:szCs w:val="20"/>
        </w:rPr>
      </w:pPr>
      <w:r w:rsidRPr="0049399D">
        <w:rPr>
          <w:sz w:val="20"/>
          <w:szCs w:val="20"/>
        </w:rPr>
        <w:t>Задача:</w:t>
      </w:r>
      <w:r>
        <w:rPr>
          <w:sz w:val="20"/>
          <w:szCs w:val="20"/>
        </w:rPr>
        <w:t xml:space="preserve"> </w:t>
      </w:r>
      <w:r w:rsidRPr="0049399D">
        <w:rPr>
          <w:sz w:val="20"/>
          <w:szCs w:val="20"/>
        </w:rPr>
        <w:t>Зовнішня торгівля України характеризується такими даними (млн. дол. США):</w:t>
      </w:r>
    </w:p>
    <w:tbl>
      <w:tblPr>
        <w:tblW w:w="0" w:type="auto"/>
        <w:jc w:val="center"/>
        <w:tblLook w:val="01E0"/>
      </w:tblPr>
      <w:tblGrid>
        <w:gridCol w:w="1113"/>
        <w:gridCol w:w="1454"/>
        <w:gridCol w:w="996"/>
        <w:gridCol w:w="1256"/>
        <w:gridCol w:w="1004"/>
      </w:tblGrid>
      <w:tr w:rsidR="003B6E76" w:rsidRPr="0049399D" w:rsidTr="0071159C">
        <w:trPr>
          <w:jc w:val="center"/>
        </w:trPr>
        <w:tc>
          <w:tcPr>
            <w:tcW w:w="0" w:type="auto"/>
            <w:vMerge w:val="restart"/>
            <w:vAlign w:val="center"/>
          </w:tcPr>
          <w:p w:rsidR="003B6E76" w:rsidRPr="0049399D" w:rsidRDefault="003B6E76" w:rsidP="00513F07">
            <w:pPr>
              <w:spacing w:line="240" w:lineRule="auto"/>
              <w:jc w:val="center"/>
              <w:rPr>
                <w:b/>
                <w:sz w:val="20"/>
                <w:szCs w:val="20"/>
              </w:rPr>
            </w:pPr>
            <w:r w:rsidRPr="0049399D">
              <w:rPr>
                <w:b/>
                <w:sz w:val="20"/>
                <w:szCs w:val="20"/>
              </w:rPr>
              <w:t>Показник</w:t>
            </w:r>
          </w:p>
        </w:tc>
        <w:tc>
          <w:tcPr>
            <w:tcW w:w="2450" w:type="dxa"/>
            <w:gridSpan w:val="2"/>
            <w:vAlign w:val="center"/>
          </w:tcPr>
          <w:p w:rsidR="003B6E76" w:rsidRPr="0049399D" w:rsidRDefault="003B6E76" w:rsidP="00513F07">
            <w:pPr>
              <w:spacing w:line="240" w:lineRule="auto"/>
              <w:jc w:val="center"/>
              <w:rPr>
                <w:b/>
                <w:sz w:val="20"/>
                <w:szCs w:val="20"/>
              </w:rPr>
            </w:pPr>
            <w:r w:rsidRPr="0049399D">
              <w:rPr>
                <w:b/>
                <w:sz w:val="20"/>
                <w:szCs w:val="20"/>
              </w:rPr>
              <w:t>2001 р.</w:t>
            </w:r>
          </w:p>
        </w:tc>
        <w:tc>
          <w:tcPr>
            <w:tcW w:w="2260" w:type="dxa"/>
            <w:gridSpan w:val="2"/>
            <w:vAlign w:val="center"/>
          </w:tcPr>
          <w:p w:rsidR="003B6E76" w:rsidRPr="0049399D" w:rsidRDefault="003B6E76" w:rsidP="00513F07">
            <w:pPr>
              <w:spacing w:line="240" w:lineRule="auto"/>
              <w:jc w:val="center"/>
              <w:rPr>
                <w:b/>
                <w:sz w:val="20"/>
                <w:szCs w:val="20"/>
              </w:rPr>
            </w:pPr>
            <w:r>
              <w:rPr>
                <w:b/>
                <w:sz w:val="20"/>
                <w:szCs w:val="20"/>
              </w:rPr>
              <w:t>2019</w:t>
            </w:r>
            <w:r w:rsidRPr="0049399D">
              <w:rPr>
                <w:b/>
                <w:sz w:val="20"/>
                <w:szCs w:val="20"/>
              </w:rPr>
              <w:t xml:space="preserve"> р.</w:t>
            </w:r>
          </w:p>
        </w:tc>
      </w:tr>
      <w:tr w:rsidR="003B6E76" w:rsidRPr="0049399D" w:rsidTr="0071159C">
        <w:trPr>
          <w:jc w:val="center"/>
        </w:trPr>
        <w:tc>
          <w:tcPr>
            <w:tcW w:w="0" w:type="auto"/>
            <w:vMerge/>
            <w:vAlign w:val="center"/>
          </w:tcPr>
          <w:p w:rsidR="003B6E76" w:rsidRPr="0049399D" w:rsidRDefault="003B6E76" w:rsidP="00513F07">
            <w:pPr>
              <w:spacing w:line="240" w:lineRule="auto"/>
              <w:jc w:val="center"/>
              <w:rPr>
                <w:b/>
                <w:sz w:val="20"/>
                <w:szCs w:val="20"/>
              </w:rPr>
            </w:pPr>
          </w:p>
        </w:tc>
        <w:tc>
          <w:tcPr>
            <w:tcW w:w="1454" w:type="dxa"/>
            <w:vAlign w:val="center"/>
          </w:tcPr>
          <w:p w:rsidR="003B6E76" w:rsidRPr="00FE5B8A" w:rsidRDefault="003B6E76" w:rsidP="00513F07">
            <w:pPr>
              <w:spacing w:line="240" w:lineRule="auto"/>
              <w:jc w:val="center"/>
              <w:rPr>
                <w:b/>
                <w:sz w:val="20"/>
                <w:szCs w:val="20"/>
                <w:lang w:val="en-US"/>
              </w:rPr>
            </w:pPr>
            <w:r>
              <w:rPr>
                <w:b/>
                <w:sz w:val="20"/>
                <w:szCs w:val="20"/>
              </w:rPr>
              <w:t>ЄС</w:t>
            </w:r>
          </w:p>
        </w:tc>
        <w:tc>
          <w:tcPr>
            <w:tcW w:w="996" w:type="dxa"/>
            <w:vAlign w:val="center"/>
          </w:tcPr>
          <w:p w:rsidR="003B6E76" w:rsidRPr="0049399D" w:rsidRDefault="003B6E76" w:rsidP="00513F07">
            <w:pPr>
              <w:spacing w:line="240" w:lineRule="auto"/>
              <w:jc w:val="center"/>
              <w:rPr>
                <w:b/>
                <w:sz w:val="20"/>
                <w:szCs w:val="20"/>
              </w:rPr>
            </w:pPr>
            <w:r w:rsidRPr="0049399D">
              <w:rPr>
                <w:b/>
                <w:sz w:val="20"/>
                <w:szCs w:val="20"/>
              </w:rPr>
              <w:t>Світ</w:t>
            </w:r>
          </w:p>
        </w:tc>
        <w:tc>
          <w:tcPr>
            <w:tcW w:w="1256" w:type="dxa"/>
            <w:vAlign w:val="center"/>
          </w:tcPr>
          <w:p w:rsidR="003B6E76" w:rsidRPr="0049399D" w:rsidRDefault="003B6E76" w:rsidP="00513F07">
            <w:pPr>
              <w:spacing w:line="240" w:lineRule="auto"/>
              <w:jc w:val="center"/>
              <w:rPr>
                <w:b/>
                <w:sz w:val="20"/>
                <w:szCs w:val="20"/>
              </w:rPr>
            </w:pPr>
            <w:r>
              <w:rPr>
                <w:b/>
                <w:sz w:val="20"/>
                <w:szCs w:val="20"/>
              </w:rPr>
              <w:t>ЄС</w:t>
            </w:r>
          </w:p>
        </w:tc>
        <w:tc>
          <w:tcPr>
            <w:tcW w:w="0" w:type="auto"/>
            <w:vAlign w:val="center"/>
          </w:tcPr>
          <w:p w:rsidR="003B6E76" w:rsidRPr="0049399D" w:rsidRDefault="003B6E76" w:rsidP="00513F07">
            <w:pPr>
              <w:spacing w:line="240" w:lineRule="auto"/>
              <w:jc w:val="center"/>
              <w:rPr>
                <w:b/>
                <w:sz w:val="20"/>
                <w:szCs w:val="20"/>
              </w:rPr>
            </w:pPr>
            <w:r w:rsidRPr="0049399D">
              <w:rPr>
                <w:b/>
                <w:sz w:val="20"/>
                <w:szCs w:val="20"/>
              </w:rPr>
              <w:t>Світ</w:t>
            </w:r>
          </w:p>
        </w:tc>
      </w:tr>
      <w:tr w:rsidR="003B6E76" w:rsidRPr="0049399D" w:rsidTr="0071159C">
        <w:trPr>
          <w:jc w:val="center"/>
        </w:trPr>
        <w:tc>
          <w:tcPr>
            <w:tcW w:w="0" w:type="auto"/>
            <w:vAlign w:val="center"/>
          </w:tcPr>
          <w:p w:rsidR="003B6E76" w:rsidRPr="0049399D" w:rsidRDefault="003B6E76" w:rsidP="00513F07">
            <w:pPr>
              <w:spacing w:line="240" w:lineRule="auto"/>
              <w:jc w:val="center"/>
              <w:rPr>
                <w:sz w:val="20"/>
                <w:szCs w:val="20"/>
              </w:rPr>
            </w:pPr>
            <w:r w:rsidRPr="0049399D">
              <w:rPr>
                <w:sz w:val="20"/>
                <w:szCs w:val="20"/>
              </w:rPr>
              <w:t>Експорт</w:t>
            </w:r>
          </w:p>
        </w:tc>
        <w:tc>
          <w:tcPr>
            <w:tcW w:w="1454" w:type="dxa"/>
            <w:vAlign w:val="center"/>
          </w:tcPr>
          <w:p w:rsidR="003B6E76" w:rsidRPr="0049399D" w:rsidRDefault="003B6E76" w:rsidP="00513F07">
            <w:pPr>
              <w:spacing w:line="240" w:lineRule="auto"/>
              <w:jc w:val="center"/>
              <w:rPr>
                <w:sz w:val="20"/>
                <w:szCs w:val="20"/>
              </w:rPr>
            </w:pPr>
            <w:r w:rsidRPr="0049399D">
              <w:rPr>
                <w:sz w:val="20"/>
                <w:szCs w:val="20"/>
              </w:rPr>
              <w:t>5503,0</w:t>
            </w:r>
          </w:p>
        </w:tc>
        <w:tc>
          <w:tcPr>
            <w:tcW w:w="996" w:type="dxa"/>
            <w:vAlign w:val="center"/>
          </w:tcPr>
          <w:p w:rsidR="003B6E76" w:rsidRPr="0049399D" w:rsidRDefault="003B6E76" w:rsidP="00513F07">
            <w:pPr>
              <w:spacing w:line="240" w:lineRule="auto"/>
              <w:jc w:val="center"/>
              <w:rPr>
                <w:sz w:val="20"/>
                <w:szCs w:val="20"/>
              </w:rPr>
            </w:pPr>
            <w:r w:rsidRPr="0049399D">
              <w:rPr>
                <w:sz w:val="20"/>
                <w:szCs w:val="20"/>
              </w:rPr>
              <w:t>15195,5</w:t>
            </w:r>
          </w:p>
        </w:tc>
        <w:tc>
          <w:tcPr>
            <w:tcW w:w="1256" w:type="dxa"/>
            <w:vAlign w:val="center"/>
          </w:tcPr>
          <w:p w:rsidR="003B6E76" w:rsidRPr="0049399D" w:rsidRDefault="003B6E76" w:rsidP="00513F07">
            <w:pPr>
              <w:spacing w:line="240" w:lineRule="auto"/>
              <w:jc w:val="center"/>
              <w:rPr>
                <w:sz w:val="20"/>
                <w:szCs w:val="20"/>
              </w:rPr>
            </w:pPr>
            <w:r w:rsidRPr="0049399D">
              <w:rPr>
                <w:sz w:val="20"/>
                <w:szCs w:val="20"/>
              </w:rPr>
              <w:t>28120,6</w:t>
            </w:r>
          </w:p>
        </w:tc>
        <w:tc>
          <w:tcPr>
            <w:tcW w:w="0" w:type="auto"/>
            <w:vAlign w:val="center"/>
          </w:tcPr>
          <w:p w:rsidR="003B6E76" w:rsidRPr="0049399D" w:rsidRDefault="003B6E76" w:rsidP="00513F07">
            <w:pPr>
              <w:spacing w:line="240" w:lineRule="auto"/>
              <w:jc w:val="center"/>
              <w:rPr>
                <w:sz w:val="20"/>
                <w:szCs w:val="20"/>
              </w:rPr>
            </w:pPr>
            <w:r w:rsidRPr="0049399D">
              <w:rPr>
                <w:sz w:val="20"/>
                <w:szCs w:val="20"/>
              </w:rPr>
              <w:t>78695,7</w:t>
            </w:r>
          </w:p>
        </w:tc>
      </w:tr>
      <w:tr w:rsidR="003B6E76" w:rsidRPr="0049399D" w:rsidTr="0071159C">
        <w:trPr>
          <w:jc w:val="center"/>
        </w:trPr>
        <w:tc>
          <w:tcPr>
            <w:tcW w:w="0" w:type="auto"/>
            <w:vAlign w:val="center"/>
          </w:tcPr>
          <w:p w:rsidR="003B6E76" w:rsidRPr="0049399D" w:rsidRDefault="003B6E76" w:rsidP="00513F07">
            <w:pPr>
              <w:spacing w:line="240" w:lineRule="auto"/>
              <w:jc w:val="center"/>
              <w:rPr>
                <w:sz w:val="20"/>
                <w:szCs w:val="20"/>
              </w:rPr>
            </w:pPr>
            <w:r w:rsidRPr="0049399D">
              <w:rPr>
                <w:sz w:val="20"/>
                <w:szCs w:val="20"/>
              </w:rPr>
              <w:t>Імпорт</w:t>
            </w:r>
          </w:p>
        </w:tc>
        <w:tc>
          <w:tcPr>
            <w:tcW w:w="1454" w:type="dxa"/>
            <w:vAlign w:val="center"/>
          </w:tcPr>
          <w:p w:rsidR="003B6E76" w:rsidRPr="0049399D" w:rsidRDefault="003B6E76" w:rsidP="00513F07">
            <w:pPr>
              <w:spacing w:line="240" w:lineRule="auto"/>
              <w:jc w:val="center"/>
              <w:rPr>
                <w:sz w:val="20"/>
                <w:szCs w:val="20"/>
              </w:rPr>
            </w:pPr>
            <w:r w:rsidRPr="0049399D">
              <w:rPr>
                <w:sz w:val="20"/>
                <w:szCs w:val="20"/>
              </w:rPr>
              <w:t>6979,6</w:t>
            </w:r>
          </w:p>
        </w:tc>
        <w:tc>
          <w:tcPr>
            <w:tcW w:w="996" w:type="dxa"/>
            <w:vAlign w:val="center"/>
          </w:tcPr>
          <w:p w:rsidR="003B6E76" w:rsidRPr="0049399D" w:rsidRDefault="003B6E76" w:rsidP="00513F07">
            <w:pPr>
              <w:spacing w:line="240" w:lineRule="auto"/>
              <w:jc w:val="center"/>
              <w:rPr>
                <w:sz w:val="20"/>
                <w:szCs w:val="20"/>
              </w:rPr>
            </w:pPr>
            <w:r w:rsidRPr="0049399D">
              <w:rPr>
                <w:sz w:val="20"/>
                <w:szCs w:val="20"/>
              </w:rPr>
              <w:t>12959,3</w:t>
            </w:r>
          </w:p>
        </w:tc>
        <w:tc>
          <w:tcPr>
            <w:tcW w:w="1256" w:type="dxa"/>
            <w:vAlign w:val="center"/>
          </w:tcPr>
          <w:p w:rsidR="003B6E76" w:rsidRPr="0049399D" w:rsidRDefault="003B6E76" w:rsidP="00513F07">
            <w:pPr>
              <w:spacing w:line="240" w:lineRule="auto"/>
              <w:jc w:val="center"/>
              <w:rPr>
                <w:sz w:val="20"/>
                <w:szCs w:val="20"/>
              </w:rPr>
            </w:pPr>
            <w:r w:rsidRPr="0049399D">
              <w:rPr>
                <w:sz w:val="20"/>
                <w:szCs w:val="20"/>
              </w:rPr>
              <w:t>34646,7</w:t>
            </w:r>
          </w:p>
        </w:tc>
        <w:tc>
          <w:tcPr>
            <w:tcW w:w="0" w:type="auto"/>
            <w:vAlign w:val="center"/>
          </w:tcPr>
          <w:p w:rsidR="003B6E76" w:rsidRPr="0049399D" w:rsidRDefault="003B6E76" w:rsidP="00513F07">
            <w:pPr>
              <w:spacing w:line="240" w:lineRule="auto"/>
              <w:jc w:val="center"/>
              <w:rPr>
                <w:sz w:val="20"/>
                <w:szCs w:val="20"/>
              </w:rPr>
            </w:pPr>
            <w:r w:rsidRPr="0049399D">
              <w:rPr>
                <w:sz w:val="20"/>
                <w:szCs w:val="20"/>
              </w:rPr>
              <w:t>92003,3</w:t>
            </w:r>
          </w:p>
        </w:tc>
      </w:tr>
    </w:tbl>
    <w:p w:rsidR="003B6E76" w:rsidRPr="0049399D" w:rsidRDefault="003B6E76" w:rsidP="00513F07">
      <w:pPr>
        <w:spacing w:line="240" w:lineRule="auto"/>
        <w:rPr>
          <w:sz w:val="20"/>
          <w:szCs w:val="20"/>
        </w:rPr>
      </w:pPr>
    </w:p>
    <w:p w:rsidR="003B6E76" w:rsidRPr="0049399D" w:rsidRDefault="003B6E76" w:rsidP="00ED76BA">
      <w:pPr>
        <w:spacing w:line="240" w:lineRule="auto"/>
        <w:ind w:firstLine="561"/>
        <w:jc w:val="both"/>
        <w:rPr>
          <w:sz w:val="20"/>
          <w:szCs w:val="20"/>
        </w:rPr>
      </w:pPr>
      <w:r w:rsidRPr="0049399D">
        <w:rPr>
          <w:sz w:val="20"/>
          <w:szCs w:val="20"/>
        </w:rPr>
        <w:t>Розрахуйте та оцініть динаміку таких показників:</w:t>
      </w:r>
      <w:r>
        <w:rPr>
          <w:sz w:val="20"/>
          <w:szCs w:val="20"/>
        </w:rPr>
        <w:t xml:space="preserve"> торговий баланс щодо країн ЄС</w:t>
      </w:r>
      <w:r w:rsidRPr="0049399D">
        <w:rPr>
          <w:sz w:val="20"/>
          <w:szCs w:val="20"/>
        </w:rPr>
        <w:t xml:space="preserve"> та загальний;</w:t>
      </w:r>
      <w:r>
        <w:rPr>
          <w:sz w:val="20"/>
          <w:szCs w:val="20"/>
        </w:rPr>
        <w:t xml:space="preserve"> торговий оборот щодо країн ЄС</w:t>
      </w:r>
      <w:r w:rsidRPr="0049399D">
        <w:rPr>
          <w:sz w:val="20"/>
          <w:szCs w:val="20"/>
        </w:rPr>
        <w:t xml:space="preserve"> та загальний;</w:t>
      </w:r>
      <w:r>
        <w:rPr>
          <w:sz w:val="20"/>
          <w:szCs w:val="20"/>
        </w:rPr>
        <w:t xml:space="preserve"> </w:t>
      </w:r>
      <w:r w:rsidRPr="0049399D">
        <w:rPr>
          <w:sz w:val="20"/>
          <w:szCs w:val="20"/>
        </w:rPr>
        <w:t>роль зовнішньої торгівлі для експорто- та імпортоорієнтовани</w:t>
      </w:r>
      <w:r>
        <w:rPr>
          <w:sz w:val="20"/>
          <w:szCs w:val="20"/>
        </w:rPr>
        <w:t>х галузей України з країнами ЄС</w:t>
      </w:r>
      <w:r w:rsidRPr="0049399D">
        <w:rPr>
          <w:sz w:val="20"/>
          <w:szCs w:val="20"/>
        </w:rPr>
        <w:t>;</w:t>
      </w:r>
      <w:r>
        <w:rPr>
          <w:sz w:val="20"/>
          <w:szCs w:val="20"/>
        </w:rPr>
        <w:t xml:space="preserve"> </w:t>
      </w:r>
      <w:r w:rsidRPr="0049399D">
        <w:rPr>
          <w:sz w:val="20"/>
          <w:szCs w:val="20"/>
        </w:rPr>
        <w:t>зовнішню та внутрішню відкритість економіки України (при ВВП у 2001 р. –</w:t>
      </w:r>
      <w:r>
        <w:rPr>
          <w:sz w:val="20"/>
          <w:szCs w:val="20"/>
        </w:rPr>
        <w:t xml:space="preserve"> 30 млрд. дол. США, у 2019</w:t>
      </w:r>
      <w:r w:rsidRPr="0049399D">
        <w:rPr>
          <w:sz w:val="20"/>
          <w:szCs w:val="20"/>
        </w:rPr>
        <w:t xml:space="preserve"> р. – 180 млрд. дол. США).</w:t>
      </w:r>
    </w:p>
    <w:p w:rsidR="003B6E76" w:rsidRPr="00ED76BA" w:rsidRDefault="003B6E76" w:rsidP="00ED76BA">
      <w:pPr>
        <w:tabs>
          <w:tab w:val="left" w:pos="4452"/>
        </w:tabs>
        <w:autoSpaceDE w:val="0"/>
        <w:autoSpaceDN w:val="0"/>
        <w:adjustRightInd w:val="0"/>
        <w:spacing w:line="240" w:lineRule="auto"/>
        <w:ind w:firstLine="540"/>
        <w:jc w:val="both"/>
        <w:rPr>
          <w:b/>
          <w:sz w:val="20"/>
          <w:szCs w:val="20"/>
        </w:rPr>
      </w:pPr>
      <w:r w:rsidRPr="0049399D">
        <w:rPr>
          <w:b/>
          <w:sz w:val="20"/>
          <w:szCs w:val="20"/>
        </w:rPr>
        <w:t>Приклад завдань на МКР №2 (теми 3-5)</w:t>
      </w:r>
      <w:r>
        <w:rPr>
          <w:b/>
          <w:sz w:val="20"/>
          <w:szCs w:val="20"/>
        </w:rPr>
        <w:t xml:space="preserve">.  </w:t>
      </w:r>
      <w:r w:rsidRPr="0049399D">
        <w:rPr>
          <w:sz w:val="20"/>
          <w:szCs w:val="20"/>
        </w:rPr>
        <w:t>Охарактеризуйте етапи розробки міжнародних цільових комплексних програм.</w:t>
      </w:r>
      <w:r>
        <w:rPr>
          <w:b/>
          <w:sz w:val="20"/>
          <w:szCs w:val="20"/>
        </w:rPr>
        <w:t xml:space="preserve"> </w:t>
      </w:r>
      <w:r w:rsidRPr="0049399D">
        <w:rPr>
          <w:sz w:val="20"/>
          <w:szCs w:val="20"/>
        </w:rPr>
        <w:t>Розкрийте принципи побудови платіжного балансу країни.</w:t>
      </w:r>
    </w:p>
    <w:p w:rsidR="003B6E76" w:rsidRPr="0049399D" w:rsidRDefault="003B6E76" w:rsidP="00513F07">
      <w:pPr>
        <w:tabs>
          <w:tab w:val="left" w:pos="561"/>
        </w:tabs>
        <w:spacing w:line="240" w:lineRule="auto"/>
        <w:jc w:val="both"/>
        <w:rPr>
          <w:sz w:val="20"/>
          <w:szCs w:val="20"/>
        </w:rPr>
      </w:pPr>
      <w:r w:rsidRPr="0049399D">
        <w:rPr>
          <w:sz w:val="20"/>
          <w:szCs w:val="20"/>
        </w:rPr>
        <w:t>Задача:</w:t>
      </w:r>
      <w:r>
        <w:rPr>
          <w:sz w:val="20"/>
          <w:szCs w:val="20"/>
        </w:rPr>
        <w:t xml:space="preserve"> </w:t>
      </w:r>
      <w:r w:rsidRPr="0049399D">
        <w:rPr>
          <w:sz w:val="20"/>
          <w:szCs w:val="20"/>
        </w:rPr>
        <w:t>Середньорічний обсяг виробництва нафтопереробного обладнання підприємством, що планує придбати ліцензію, складає 27,8 тис. агрегатів, середня ціна одиниці обладнання на ринку становить 72 тис. дол. США, собівартість обладнання складає 77% від ринкової ціни. В результаті використання ліцензії планується зниження собівартості до 62%. Ліцензійну угоду сторони планують укласти терміном на 3 роки, причому частка ліцензіара у додатковому прибутку підприємства-ліцензіата складатиме 21%. Розрахуйте:</w:t>
      </w:r>
      <w:r>
        <w:rPr>
          <w:sz w:val="20"/>
          <w:szCs w:val="20"/>
        </w:rPr>
        <w:t xml:space="preserve"> </w:t>
      </w:r>
      <w:r w:rsidRPr="0049399D">
        <w:rPr>
          <w:sz w:val="20"/>
          <w:szCs w:val="20"/>
        </w:rPr>
        <w:t>ціну ліцензії у вигляді паушального платежу;</w:t>
      </w:r>
      <w:r>
        <w:rPr>
          <w:sz w:val="20"/>
          <w:szCs w:val="20"/>
        </w:rPr>
        <w:t xml:space="preserve"> </w:t>
      </w:r>
      <w:r w:rsidRPr="0049399D">
        <w:rPr>
          <w:sz w:val="20"/>
          <w:szCs w:val="20"/>
        </w:rPr>
        <w:t>ціну ліцензії у вигляді участі у прибутках в розмірі 2,3% з помісячною виплатою.</w:t>
      </w:r>
    </w:p>
    <w:p w:rsidR="003B6E76" w:rsidRPr="0049399D" w:rsidRDefault="003B6E76" w:rsidP="00513F07">
      <w:pPr>
        <w:tabs>
          <w:tab w:val="left" w:pos="4452"/>
        </w:tabs>
        <w:autoSpaceDE w:val="0"/>
        <w:autoSpaceDN w:val="0"/>
        <w:adjustRightInd w:val="0"/>
        <w:spacing w:line="240" w:lineRule="auto"/>
        <w:jc w:val="center"/>
        <w:rPr>
          <w:b/>
          <w:sz w:val="20"/>
          <w:szCs w:val="20"/>
        </w:rPr>
      </w:pPr>
      <w:r w:rsidRPr="0049399D">
        <w:rPr>
          <w:b/>
          <w:sz w:val="20"/>
          <w:szCs w:val="20"/>
        </w:rPr>
        <w:t>ДОДАТОК 2</w:t>
      </w:r>
    </w:p>
    <w:p w:rsidR="003B6E76" w:rsidRPr="0049399D" w:rsidRDefault="003B6E76" w:rsidP="00513F07">
      <w:pPr>
        <w:tabs>
          <w:tab w:val="left" w:pos="4452"/>
        </w:tabs>
        <w:autoSpaceDE w:val="0"/>
        <w:autoSpaceDN w:val="0"/>
        <w:adjustRightInd w:val="0"/>
        <w:spacing w:line="240" w:lineRule="auto"/>
        <w:jc w:val="center"/>
        <w:rPr>
          <w:b/>
          <w:sz w:val="20"/>
          <w:szCs w:val="20"/>
        </w:rPr>
      </w:pPr>
      <w:r w:rsidRPr="0049399D">
        <w:rPr>
          <w:b/>
          <w:sz w:val="20"/>
          <w:szCs w:val="20"/>
        </w:rPr>
        <w:t>до Р</w:t>
      </w:r>
      <w:r>
        <w:rPr>
          <w:b/>
          <w:sz w:val="20"/>
          <w:szCs w:val="20"/>
        </w:rPr>
        <w:t>ПКМ</w:t>
      </w:r>
      <w:r w:rsidRPr="0049399D">
        <w:rPr>
          <w:b/>
          <w:sz w:val="20"/>
          <w:szCs w:val="20"/>
        </w:rPr>
        <w:t xml:space="preserve"> з кредитного модулю "Міжнародна економіка"</w:t>
      </w:r>
    </w:p>
    <w:p w:rsidR="003B6E76" w:rsidRPr="0049399D" w:rsidRDefault="003B6E76" w:rsidP="00ED76BA">
      <w:pPr>
        <w:tabs>
          <w:tab w:val="left" w:pos="0"/>
        </w:tabs>
        <w:spacing w:line="240" w:lineRule="auto"/>
        <w:ind w:firstLine="540"/>
        <w:jc w:val="both"/>
        <w:rPr>
          <w:sz w:val="20"/>
          <w:szCs w:val="20"/>
        </w:rPr>
      </w:pPr>
      <w:r w:rsidRPr="0049399D">
        <w:rPr>
          <w:b/>
          <w:sz w:val="20"/>
          <w:szCs w:val="20"/>
        </w:rPr>
        <w:t>Оберіть три країни для аналізу міжнародних економічних відносин з Україною</w:t>
      </w:r>
      <w:r>
        <w:rPr>
          <w:b/>
          <w:sz w:val="20"/>
          <w:szCs w:val="20"/>
        </w:rPr>
        <w:t>.</w:t>
      </w:r>
      <w:r>
        <w:rPr>
          <w:sz w:val="20"/>
          <w:szCs w:val="20"/>
        </w:rPr>
        <w:t xml:space="preserve"> </w:t>
      </w:r>
      <w:r w:rsidRPr="0049399D">
        <w:rPr>
          <w:i/>
          <w:sz w:val="20"/>
          <w:szCs w:val="20"/>
        </w:rPr>
        <w:t>Вимоги до вибору країн</w:t>
      </w:r>
      <w:r w:rsidRPr="0049399D">
        <w:rPr>
          <w:sz w:val="20"/>
          <w:szCs w:val="20"/>
        </w:rPr>
        <w:t>: перша – країна, яка має спільний кордон з Україною по суші чи морю (Польща, Білорусія, Росія, Грузія, Туреччина, Болгарія, Румунія, Молдова, Угорщина, Словаччина), друга – член Європейського Союзу, третя – будь-яка інша країна світу (напр., США, Китай, Японія, Іран, Лівія, Венесуела, Бразилія тощо).</w:t>
      </w:r>
      <w:r>
        <w:rPr>
          <w:sz w:val="20"/>
          <w:szCs w:val="20"/>
        </w:rPr>
        <w:t xml:space="preserve"> </w:t>
      </w:r>
      <w:r w:rsidRPr="0049399D">
        <w:rPr>
          <w:sz w:val="20"/>
          <w:szCs w:val="20"/>
        </w:rPr>
        <w:t>Відповідно до обраних країн формується назва курсової роботи (напр., "Аналіз міжнародних економічних відносин України, Росії, Німеччини та Японії"). У подальшому студент підставляє назви обраних ним країн та відповідний актуальний період часу для здійснення аналізу міжнародних економічних відносин.</w:t>
      </w:r>
    </w:p>
    <w:p w:rsidR="003B6E76" w:rsidRPr="00513F07" w:rsidRDefault="003B6E76" w:rsidP="00ED76BA">
      <w:pPr>
        <w:tabs>
          <w:tab w:val="left" w:pos="935"/>
        </w:tabs>
        <w:spacing w:line="240" w:lineRule="auto"/>
        <w:ind w:firstLine="720"/>
        <w:jc w:val="both"/>
        <w:rPr>
          <w:sz w:val="20"/>
          <w:szCs w:val="20"/>
        </w:rPr>
      </w:pPr>
      <w:r w:rsidRPr="0049399D">
        <w:rPr>
          <w:b/>
          <w:sz w:val="20"/>
          <w:szCs w:val="20"/>
        </w:rPr>
        <w:t>Охарактеризуйте основні показники обраних країн</w:t>
      </w:r>
      <w:r>
        <w:rPr>
          <w:b/>
          <w:sz w:val="20"/>
          <w:szCs w:val="20"/>
        </w:rPr>
        <w:t>:</w:t>
      </w:r>
      <w:r w:rsidRPr="0049399D">
        <w:rPr>
          <w:sz w:val="20"/>
          <w:szCs w:val="20"/>
        </w:rPr>
        <w:t xml:space="preserve"> географічне розміщення, територія, столиця, адміністративно-територіальний та політичний устрій, кількість населення, густина населення (відношення кількості населення до площі території), сусідні країни, наявність прикордонних водних ресурсів, входження до світових інтеграційних угруповань.</w:t>
      </w:r>
    </w:p>
    <w:p w:rsidR="003B6E76" w:rsidRPr="00ED76BA" w:rsidRDefault="003B6E76" w:rsidP="00ED76BA">
      <w:pPr>
        <w:widowControl w:val="0"/>
        <w:spacing w:line="240" w:lineRule="auto"/>
        <w:ind w:firstLine="720"/>
        <w:jc w:val="both"/>
        <w:rPr>
          <w:b/>
          <w:sz w:val="20"/>
          <w:szCs w:val="20"/>
        </w:rPr>
      </w:pPr>
      <w:r w:rsidRPr="0049399D">
        <w:rPr>
          <w:b/>
          <w:sz w:val="20"/>
          <w:szCs w:val="20"/>
        </w:rPr>
        <w:t>1. Міжнародна торгівля</w:t>
      </w:r>
      <w:r>
        <w:rPr>
          <w:b/>
          <w:sz w:val="20"/>
          <w:szCs w:val="20"/>
        </w:rPr>
        <w:t xml:space="preserve">. </w:t>
      </w:r>
      <w:r w:rsidRPr="00513F07">
        <w:rPr>
          <w:sz w:val="20"/>
          <w:szCs w:val="20"/>
        </w:rPr>
        <w:t>Визначте базові показники міжнародної торгівлі України в цілому та безпосередньо з обраними країнами протягом останніх 3 – 5 років. Проаналізуйте товарну спеціалізацію України в зовнішній торгівлі</w:t>
      </w:r>
      <w:r>
        <w:rPr>
          <w:sz w:val="20"/>
          <w:szCs w:val="20"/>
        </w:rPr>
        <w:t xml:space="preserve"> </w:t>
      </w:r>
      <w:r w:rsidRPr="0049399D">
        <w:rPr>
          <w:sz w:val="20"/>
          <w:szCs w:val="20"/>
        </w:rPr>
        <w:t>Визначте у структурі зовнішньої торгівлі в цілому п’ять найбільших за часткою груп товарів, які:</w:t>
      </w:r>
      <w:r>
        <w:rPr>
          <w:sz w:val="20"/>
          <w:szCs w:val="20"/>
        </w:rPr>
        <w:t xml:space="preserve"> </w:t>
      </w:r>
      <w:r w:rsidRPr="0049399D">
        <w:rPr>
          <w:sz w:val="20"/>
          <w:szCs w:val="20"/>
        </w:rPr>
        <w:t>Україна імпортує;</w:t>
      </w:r>
      <w:r>
        <w:rPr>
          <w:sz w:val="20"/>
          <w:szCs w:val="20"/>
        </w:rPr>
        <w:t xml:space="preserve"> </w:t>
      </w:r>
      <w:r w:rsidRPr="0049399D">
        <w:rPr>
          <w:sz w:val="20"/>
          <w:szCs w:val="20"/>
        </w:rPr>
        <w:t>Україна експортує.</w:t>
      </w:r>
      <w:r>
        <w:rPr>
          <w:sz w:val="20"/>
          <w:szCs w:val="20"/>
        </w:rPr>
        <w:t xml:space="preserve"> </w:t>
      </w:r>
      <w:r w:rsidRPr="0049399D">
        <w:rPr>
          <w:sz w:val="20"/>
          <w:szCs w:val="20"/>
        </w:rPr>
        <w:t>Розрахуйте коефіцієнти внутрішньогалузевої міжнародної спеціалізації України (</w:t>
      </w:r>
      <w:r w:rsidRPr="0049399D">
        <w:rPr>
          <w:i/>
          <w:sz w:val="20"/>
          <w:szCs w:val="20"/>
        </w:rPr>
        <w:t>К</w:t>
      </w:r>
      <w:r w:rsidRPr="0049399D">
        <w:rPr>
          <w:i/>
          <w:sz w:val="20"/>
          <w:szCs w:val="20"/>
          <w:vertAlign w:val="subscript"/>
        </w:rPr>
        <w:t>і</w:t>
      </w:r>
      <w:r w:rsidRPr="0049399D">
        <w:rPr>
          <w:i/>
          <w:sz w:val="20"/>
          <w:szCs w:val="20"/>
          <w:vertAlign w:val="superscript"/>
        </w:rPr>
        <w:t>ГС</w:t>
      </w:r>
      <w:r w:rsidRPr="0049399D">
        <w:rPr>
          <w:sz w:val="20"/>
          <w:szCs w:val="20"/>
        </w:rPr>
        <w:t>) для визначених груп товарів.</w:t>
      </w:r>
      <w:r>
        <w:rPr>
          <w:sz w:val="20"/>
          <w:szCs w:val="20"/>
        </w:rPr>
        <w:t xml:space="preserve"> </w:t>
      </w:r>
      <w:r w:rsidRPr="0049399D">
        <w:rPr>
          <w:sz w:val="20"/>
          <w:szCs w:val="20"/>
        </w:rPr>
        <w:t>Зробіть висновки стосовно отриманих результатів: визначте які передумови та фактори впливають на визначені структури експорту та імпорту України. Оцініть їх динаміку протягом 3 – 5 років, зробіть власні прогнози.</w:t>
      </w:r>
    </w:p>
    <w:p w:rsidR="003B6E76" w:rsidRPr="0049399D" w:rsidRDefault="003B6E76" w:rsidP="00513F07">
      <w:pPr>
        <w:tabs>
          <w:tab w:val="left" w:pos="935"/>
        </w:tabs>
        <w:spacing w:line="240" w:lineRule="auto"/>
        <w:ind w:firstLine="720"/>
        <w:jc w:val="both"/>
        <w:rPr>
          <w:sz w:val="20"/>
          <w:szCs w:val="20"/>
        </w:rPr>
      </w:pPr>
      <w:r w:rsidRPr="0049399D">
        <w:rPr>
          <w:b/>
          <w:sz w:val="20"/>
          <w:szCs w:val="20"/>
        </w:rPr>
        <w:t>2. Міжнародна міграція робочої сили</w:t>
      </w:r>
      <w:r>
        <w:rPr>
          <w:b/>
          <w:sz w:val="20"/>
          <w:szCs w:val="20"/>
        </w:rPr>
        <w:t xml:space="preserve">. </w:t>
      </w:r>
      <w:r w:rsidRPr="00513F07">
        <w:rPr>
          <w:sz w:val="20"/>
          <w:szCs w:val="20"/>
        </w:rPr>
        <w:t>Проаналізуйте процеси трудової міграції між Україною та країнами світу.</w:t>
      </w:r>
      <w:r>
        <w:rPr>
          <w:sz w:val="20"/>
          <w:szCs w:val="20"/>
        </w:rPr>
        <w:t xml:space="preserve"> </w:t>
      </w:r>
      <w:r w:rsidRPr="0049399D">
        <w:rPr>
          <w:sz w:val="20"/>
          <w:szCs w:val="20"/>
        </w:rPr>
        <w:t>З метою визначення передумов та факторів, що впливають на міжнародні міграційні процеси проведіть їх порівняльний аналіз для України та обраних країн світу. Виходячи з отриманих результатів, зробіть висновки стосовно потенційних напрямів міграції робочої сили з України та в Україну відносно обраних країн.</w:t>
      </w:r>
      <w:r>
        <w:rPr>
          <w:sz w:val="20"/>
          <w:szCs w:val="20"/>
        </w:rPr>
        <w:t xml:space="preserve"> </w:t>
      </w:r>
      <w:r w:rsidRPr="0049399D">
        <w:rPr>
          <w:sz w:val="20"/>
          <w:szCs w:val="20"/>
        </w:rPr>
        <w:t>Проаналізуйте тенденції трудової міграції між Україною та обраними країнами за останні 3 – 5 років. Зробіть висновки щодо отриманих результатів.</w:t>
      </w:r>
    </w:p>
    <w:p w:rsidR="003B6E76" w:rsidRPr="00513F07" w:rsidRDefault="003B6E76" w:rsidP="00ED76BA">
      <w:pPr>
        <w:tabs>
          <w:tab w:val="left" w:pos="935"/>
        </w:tabs>
        <w:spacing w:line="240" w:lineRule="auto"/>
        <w:ind w:firstLine="720"/>
        <w:jc w:val="both"/>
        <w:rPr>
          <w:b/>
          <w:sz w:val="20"/>
          <w:szCs w:val="20"/>
        </w:rPr>
      </w:pPr>
      <w:r w:rsidRPr="0049399D">
        <w:rPr>
          <w:b/>
          <w:sz w:val="20"/>
          <w:szCs w:val="20"/>
        </w:rPr>
        <w:t>3. Міжнародні валютно-фінансові відносини</w:t>
      </w:r>
      <w:r>
        <w:rPr>
          <w:b/>
          <w:sz w:val="20"/>
          <w:szCs w:val="20"/>
        </w:rPr>
        <w:t xml:space="preserve">. </w:t>
      </w:r>
      <w:r w:rsidRPr="00513F07">
        <w:rPr>
          <w:sz w:val="20"/>
          <w:szCs w:val="20"/>
        </w:rPr>
        <w:t>Проаналізуйте рух позичкового капіталу між Україною та країнами світу.</w:t>
      </w:r>
      <w:r>
        <w:rPr>
          <w:b/>
          <w:sz w:val="20"/>
          <w:szCs w:val="20"/>
        </w:rPr>
        <w:t xml:space="preserve"> </w:t>
      </w:r>
      <w:r w:rsidRPr="0049399D">
        <w:rPr>
          <w:sz w:val="20"/>
          <w:szCs w:val="20"/>
        </w:rPr>
        <w:t>З метою визначення потенційних напрямів міжнародного руху позичкового капіталу проведіть порівняльний аналіз за відповідними показниками в Україні та країнах світу. Зробіть висновки стосовно імовірних напрямів міграції позичкового капіталу з України та в Україну відносно обраних країн.</w:t>
      </w:r>
      <w:r>
        <w:rPr>
          <w:sz w:val="20"/>
          <w:szCs w:val="20"/>
        </w:rPr>
        <w:t xml:space="preserve"> </w:t>
      </w:r>
      <w:r w:rsidRPr="0049399D">
        <w:rPr>
          <w:sz w:val="20"/>
          <w:szCs w:val="20"/>
        </w:rPr>
        <w:t>Проаналізуйте динаміку та тенденцію зміни зовнішнього та загального державного боргу України за останні 3 – 5 років. Дані представте у вигляді стовпчикової гістограми.</w:t>
      </w:r>
      <w:r>
        <w:rPr>
          <w:sz w:val="20"/>
          <w:szCs w:val="20"/>
        </w:rPr>
        <w:t xml:space="preserve"> </w:t>
      </w:r>
      <w:r w:rsidRPr="0049399D">
        <w:rPr>
          <w:sz w:val="20"/>
          <w:szCs w:val="20"/>
        </w:rPr>
        <w:t>Проаналізуйте причини й джерела утворення зовнішнього державного боргу України та шляхи його погашення.</w:t>
      </w:r>
    </w:p>
    <w:p w:rsidR="003B6E76" w:rsidRPr="00513F07" w:rsidRDefault="003B6E76" w:rsidP="00513F07">
      <w:pPr>
        <w:tabs>
          <w:tab w:val="left" w:pos="935"/>
        </w:tabs>
        <w:spacing w:line="240" w:lineRule="auto"/>
        <w:ind w:firstLine="720"/>
        <w:jc w:val="both"/>
        <w:rPr>
          <w:b/>
          <w:sz w:val="20"/>
          <w:szCs w:val="20"/>
        </w:rPr>
      </w:pPr>
      <w:r w:rsidRPr="00ED76BA">
        <w:rPr>
          <w:sz w:val="20"/>
          <w:szCs w:val="20"/>
        </w:rPr>
        <w:t>Проаналізуйте тенденції інвестиційних процесів між Україною та країнами світу.</w:t>
      </w:r>
      <w:r>
        <w:rPr>
          <w:b/>
          <w:sz w:val="20"/>
          <w:szCs w:val="20"/>
        </w:rPr>
        <w:t xml:space="preserve"> </w:t>
      </w:r>
      <w:r w:rsidRPr="0049399D">
        <w:rPr>
          <w:sz w:val="20"/>
          <w:szCs w:val="20"/>
        </w:rPr>
        <w:t>З метою оцінки стану та тенденцій інвестиційної привабливості України проаналізуйте основні показники, що характеризують інвестиційний клімат в державі.</w:t>
      </w:r>
      <w:r>
        <w:rPr>
          <w:sz w:val="20"/>
          <w:szCs w:val="20"/>
        </w:rPr>
        <w:t xml:space="preserve"> </w:t>
      </w:r>
      <w:r w:rsidRPr="0049399D">
        <w:rPr>
          <w:sz w:val="20"/>
          <w:szCs w:val="20"/>
        </w:rPr>
        <w:t>Оцініть динаміку зміни інвестиційного клімату в Україні, зробіть відповідні висновки та прогнози.</w:t>
      </w:r>
      <w:r>
        <w:rPr>
          <w:sz w:val="20"/>
          <w:szCs w:val="20"/>
        </w:rPr>
        <w:t xml:space="preserve"> </w:t>
      </w:r>
      <w:r w:rsidRPr="0049399D">
        <w:rPr>
          <w:sz w:val="20"/>
          <w:szCs w:val="20"/>
        </w:rPr>
        <w:t>Проаналізуйте динаміку та структуру інвестицій (за видами; галузями економіки; країнами-інвесторами) в Україну та з України протягом 3 - 5 років.</w:t>
      </w:r>
    </w:p>
    <w:p w:rsidR="003B6E76" w:rsidRPr="0049399D" w:rsidRDefault="003B6E76" w:rsidP="00513F07">
      <w:pPr>
        <w:tabs>
          <w:tab w:val="left" w:pos="935"/>
        </w:tabs>
        <w:spacing w:line="240" w:lineRule="auto"/>
        <w:ind w:firstLine="720"/>
        <w:rPr>
          <w:b/>
          <w:sz w:val="20"/>
          <w:szCs w:val="20"/>
        </w:rPr>
      </w:pPr>
      <w:r w:rsidRPr="0049399D">
        <w:rPr>
          <w:b/>
          <w:sz w:val="20"/>
          <w:szCs w:val="20"/>
        </w:rPr>
        <w:t>4. Міжнародне науково-технічне співробітництво та економічна інтеграція</w:t>
      </w:r>
      <w:r>
        <w:rPr>
          <w:b/>
          <w:sz w:val="20"/>
          <w:szCs w:val="20"/>
        </w:rPr>
        <w:t>.</w:t>
      </w:r>
    </w:p>
    <w:p w:rsidR="003B6E76" w:rsidRPr="0049399D" w:rsidRDefault="003B6E76" w:rsidP="00ED76BA">
      <w:pPr>
        <w:tabs>
          <w:tab w:val="left" w:pos="935"/>
        </w:tabs>
        <w:spacing w:line="240" w:lineRule="auto"/>
        <w:ind w:firstLine="720"/>
        <w:jc w:val="both"/>
        <w:rPr>
          <w:sz w:val="20"/>
          <w:szCs w:val="20"/>
        </w:rPr>
      </w:pPr>
      <w:r w:rsidRPr="00ED76BA">
        <w:rPr>
          <w:sz w:val="20"/>
          <w:szCs w:val="20"/>
        </w:rPr>
        <w:t>Оцініть стан та перспективи міжнародного науково-технічного співробітництва для України</w:t>
      </w:r>
      <w:r>
        <w:rPr>
          <w:sz w:val="20"/>
          <w:szCs w:val="20"/>
        </w:rPr>
        <w:t xml:space="preserve">. </w:t>
      </w:r>
      <w:r w:rsidRPr="00ED76BA">
        <w:rPr>
          <w:sz w:val="20"/>
          <w:szCs w:val="20"/>
        </w:rPr>
        <w:t>П</w:t>
      </w:r>
      <w:r w:rsidRPr="0049399D">
        <w:rPr>
          <w:sz w:val="20"/>
          <w:szCs w:val="20"/>
        </w:rPr>
        <w:t>роаналізуйте (за визначеними Вами показниками) стан науково-технічного співробітництва між Україною та обраними країнами.</w:t>
      </w:r>
      <w:r>
        <w:rPr>
          <w:sz w:val="20"/>
          <w:szCs w:val="20"/>
        </w:rPr>
        <w:t xml:space="preserve"> </w:t>
      </w:r>
      <w:r w:rsidRPr="0049399D">
        <w:rPr>
          <w:sz w:val="20"/>
          <w:szCs w:val="20"/>
        </w:rPr>
        <w:t>Наведіть конкретні приклади міжнародного науково-технічного співробітництва та проаналізуйте їх ефективність (у разі недоступності або відсутності такої інформації наведіть відомі Вам приклади співробітництва з іншими країнами світу).</w:t>
      </w:r>
      <w:r>
        <w:rPr>
          <w:sz w:val="20"/>
          <w:szCs w:val="20"/>
        </w:rPr>
        <w:t xml:space="preserve"> </w:t>
      </w:r>
      <w:r w:rsidRPr="0049399D">
        <w:rPr>
          <w:sz w:val="20"/>
          <w:szCs w:val="20"/>
        </w:rPr>
        <w:t xml:space="preserve">Визначте 5 галузей економіки, які є пріоритетними / найвагомішими для України та відповідних трьох країн. Пріоритетність галузей економіки, як правило, визначається у нормативній базі країни (спеціальних законах, концепціях, стратегіях та програмах розвитку: </w:t>
      </w:r>
      <w:hyperlink r:id="rId29" w:tooltip="Чинний" w:history="1">
        <w:r w:rsidRPr="0049399D">
          <w:rPr>
            <w:i/>
            <w:sz w:val="20"/>
            <w:szCs w:val="20"/>
          </w:rPr>
          <w:t>Закон України „Про пріоритетні напрями інноваційної діяльності в Україні</w:t>
        </w:r>
      </w:hyperlink>
      <w:r w:rsidRPr="0049399D">
        <w:rPr>
          <w:i/>
          <w:sz w:val="20"/>
          <w:szCs w:val="20"/>
        </w:rPr>
        <w:t>”, Закон України „</w:t>
      </w:r>
      <w:hyperlink r:id="rId30" w:tooltip="Чинний" w:history="1">
        <w:r w:rsidRPr="0049399D">
          <w:rPr>
            <w:i/>
            <w:sz w:val="20"/>
            <w:szCs w:val="20"/>
          </w:rPr>
          <w:t>Про пріоритетні напрями розвитку науки і техніки</w:t>
        </w:r>
      </w:hyperlink>
      <w:r w:rsidRPr="0049399D">
        <w:rPr>
          <w:i/>
          <w:sz w:val="20"/>
          <w:szCs w:val="20"/>
        </w:rPr>
        <w:t>”</w:t>
      </w:r>
      <w:r w:rsidRPr="0049399D">
        <w:rPr>
          <w:sz w:val="20"/>
          <w:szCs w:val="20"/>
        </w:rPr>
        <w:t xml:space="preserve"> тощо).</w:t>
      </w:r>
      <w:r>
        <w:rPr>
          <w:sz w:val="20"/>
          <w:szCs w:val="20"/>
        </w:rPr>
        <w:t xml:space="preserve"> </w:t>
      </w:r>
      <w:r w:rsidRPr="0049399D">
        <w:rPr>
          <w:sz w:val="20"/>
          <w:szCs w:val="20"/>
        </w:rPr>
        <w:t>Визначте та обґрунтуйте можливі напрями й перспективи науково-технічного співробітництва між Україною та обраними країнами на 5 – 10 років.</w:t>
      </w:r>
    </w:p>
    <w:p w:rsidR="003B6E76" w:rsidRPr="00513F07" w:rsidRDefault="003B6E76" w:rsidP="00513F07">
      <w:pPr>
        <w:tabs>
          <w:tab w:val="left" w:pos="935"/>
        </w:tabs>
        <w:spacing w:line="240" w:lineRule="auto"/>
        <w:ind w:firstLine="720"/>
        <w:jc w:val="both"/>
        <w:rPr>
          <w:b/>
          <w:sz w:val="20"/>
          <w:szCs w:val="20"/>
        </w:rPr>
      </w:pPr>
      <w:r w:rsidRPr="00ED76BA">
        <w:rPr>
          <w:sz w:val="20"/>
          <w:szCs w:val="20"/>
        </w:rPr>
        <w:t>Оцініть потенціал міжнародної економічної інтеграції України.</w:t>
      </w:r>
      <w:r w:rsidRPr="00513F07">
        <w:rPr>
          <w:b/>
          <w:sz w:val="20"/>
          <w:szCs w:val="20"/>
        </w:rPr>
        <w:t xml:space="preserve"> </w:t>
      </w:r>
      <w:r w:rsidRPr="00513F07">
        <w:rPr>
          <w:sz w:val="20"/>
          <w:szCs w:val="20"/>
        </w:rPr>
        <w:t>Проаналізуйте можливі сфери (окремі галузі, підгалузі, підприємства національної економіки) економічної інтеграції України з обраними країнами. Визначте форми економічної інтеграції, які були б найбільш вигідними для України. Обґрунтуйте їх економічну доцільність та ефективність.</w:t>
      </w:r>
    </w:p>
    <w:p w:rsidR="003B6E76" w:rsidRPr="001D04E6" w:rsidRDefault="003B6E76" w:rsidP="00B47838">
      <w:pPr>
        <w:spacing w:after="120" w:line="240" w:lineRule="auto"/>
        <w:jc w:val="both"/>
        <w:rPr>
          <w:b/>
          <w:bCs/>
          <w:sz w:val="20"/>
          <w:szCs w:val="20"/>
        </w:rPr>
      </w:pPr>
    </w:p>
    <w:p w:rsidR="003B6E76" w:rsidRPr="001D04E6" w:rsidRDefault="003B6E76" w:rsidP="00B47838">
      <w:pPr>
        <w:spacing w:after="120" w:line="240" w:lineRule="auto"/>
        <w:jc w:val="both"/>
        <w:rPr>
          <w:b/>
          <w:bCs/>
          <w:sz w:val="20"/>
          <w:szCs w:val="20"/>
        </w:rPr>
      </w:pPr>
      <w:r w:rsidRPr="001D04E6">
        <w:rPr>
          <w:b/>
          <w:bCs/>
          <w:sz w:val="20"/>
          <w:szCs w:val="20"/>
        </w:rPr>
        <w:t>Робочу програму навчальної дисципліни (силабус):</w:t>
      </w:r>
    </w:p>
    <w:p w:rsidR="003B6E76" w:rsidRDefault="003B6E76" w:rsidP="00666222">
      <w:pPr>
        <w:spacing w:before="20" w:after="20" w:line="240" w:lineRule="auto"/>
        <w:jc w:val="both"/>
        <w:rPr>
          <w:i/>
          <w:sz w:val="20"/>
          <w:szCs w:val="20"/>
        </w:rPr>
      </w:pPr>
      <w:r w:rsidRPr="001D04E6">
        <w:rPr>
          <w:b/>
          <w:bCs/>
          <w:sz w:val="20"/>
          <w:szCs w:val="20"/>
        </w:rPr>
        <w:t>Складено</w:t>
      </w:r>
      <w:r w:rsidRPr="00666222">
        <w:rPr>
          <w:b/>
          <w:bCs/>
          <w:sz w:val="20"/>
          <w:szCs w:val="20"/>
          <w:lang w:val="ru-RU"/>
        </w:rPr>
        <w:t>:</w:t>
      </w:r>
      <w:r w:rsidRPr="001D04E6">
        <w:rPr>
          <w:sz w:val="20"/>
          <w:szCs w:val="20"/>
        </w:rPr>
        <w:t xml:space="preserve"> </w:t>
      </w:r>
      <w:r w:rsidRPr="001D04E6">
        <w:rPr>
          <w:i/>
          <w:sz w:val="20"/>
          <w:szCs w:val="20"/>
        </w:rPr>
        <w:t>д.</w:t>
      </w:r>
      <w:r w:rsidRPr="001957F4">
        <w:rPr>
          <w:i/>
          <w:sz w:val="20"/>
          <w:szCs w:val="20"/>
        </w:rPr>
        <w:t>е.н., професор, Войтко Сергій Васильович,</w:t>
      </w:r>
      <w:r w:rsidRPr="001957F4">
        <w:rPr>
          <w:sz w:val="20"/>
          <w:szCs w:val="20"/>
        </w:rPr>
        <w:t xml:space="preserve"> </w:t>
      </w:r>
      <w:r w:rsidRPr="001957F4">
        <w:rPr>
          <w:i/>
          <w:sz w:val="20"/>
          <w:szCs w:val="20"/>
        </w:rPr>
        <w:t>д.е.н., професор, Герасимчук Василь Гнатович,</w:t>
      </w:r>
      <w:r w:rsidRPr="001957F4">
        <w:rPr>
          <w:sz w:val="20"/>
          <w:szCs w:val="20"/>
        </w:rPr>
        <w:t xml:space="preserve"> </w:t>
      </w:r>
      <w:r w:rsidRPr="001957F4">
        <w:rPr>
          <w:i/>
          <w:sz w:val="20"/>
          <w:szCs w:val="20"/>
        </w:rPr>
        <w:t>к.е.н., ст. викладач Редько К.Ю.</w:t>
      </w:r>
    </w:p>
    <w:p w:rsidR="003B6E76" w:rsidRPr="001957F4" w:rsidRDefault="003B6E76" w:rsidP="00666222">
      <w:pPr>
        <w:spacing w:before="20" w:after="20" w:line="240" w:lineRule="auto"/>
        <w:jc w:val="both"/>
        <w:rPr>
          <w:sz w:val="20"/>
          <w:szCs w:val="20"/>
        </w:rPr>
      </w:pPr>
    </w:p>
    <w:p w:rsidR="003B6E76" w:rsidRDefault="003B6E76" w:rsidP="001957F4">
      <w:pPr>
        <w:spacing w:after="120" w:line="240" w:lineRule="auto"/>
        <w:jc w:val="both"/>
        <w:rPr>
          <w:sz w:val="20"/>
          <w:szCs w:val="20"/>
        </w:rPr>
      </w:pPr>
      <w:r w:rsidRPr="001957F4">
        <w:rPr>
          <w:b/>
          <w:bCs/>
          <w:sz w:val="20"/>
          <w:szCs w:val="20"/>
        </w:rPr>
        <w:t>Ухвалено:</w:t>
      </w:r>
      <w:r w:rsidRPr="001957F4">
        <w:rPr>
          <w:sz w:val="20"/>
          <w:szCs w:val="20"/>
        </w:rPr>
        <w:t xml:space="preserve"> кафедрою  міжнародної ек</w:t>
      </w:r>
      <w:r>
        <w:rPr>
          <w:sz w:val="20"/>
          <w:szCs w:val="20"/>
        </w:rPr>
        <w:t xml:space="preserve">ономіки (протокол № </w:t>
      </w:r>
      <w:r>
        <w:rPr>
          <w:sz w:val="20"/>
          <w:szCs w:val="20"/>
          <w:lang w:val="ru-RU"/>
        </w:rPr>
        <w:t>11</w:t>
      </w:r>
      <w:r>
        <w:rPr>
          <w:sz w:val="20"/>
          <w:szCs w:val="20"/>
        </w:rPr>
        <w:t xml:space="preserve"> від </w:t>
      </w:r>
      <w:r w:rsidRPr="00124602">
        <w:rPr>
          <w:sz w:val="20"/>
          <w:szCs w:val="20"/>
          <w:lang w:val="ru-RU"/>
        </w:rPr>
        <w:t>2</w:t>
      </w:r>
      <w:r>
        <w:rPr>
          <w:sz w:val="20"/>
          <w:szCs w:val="20"/>
        </w:rPr>
        <w:t>6.0</w:t>
      </w:r>
      <w:r>
        <w:rPr>
          <w:sz w:val="20"/>
          <w:szCs w:val="20"/>
          <w:lang w:val="ru-RU"/>
        </w:rPr>
        <w:t>5</w:t>
      </w:r>
      <w:r>
        <w:rPr>
          <w:sz w:val="20"/>
          <w:szCs w:val="20"/>
        </w:rPr>
        <w:t>.2021</w:t>
      </w:r>
      <w:r w:rsidRPr="001957F4">
        <w:rPr>
          <w:sz w:val="20"/>
          <w:szCs w:val="20"/>
        </w:rPr>
        <w:t>р.)</w:t>
      </w:r>
    </w:p>
    <w:p w:rsidR="003B6E76" w:rsidRPr="001957F4" w:rsidRDefault="003B6E76" w:rsidP="001957F4">
      <w:pPr>
        <w:spacing w:after="120" w:line="240" w:lineRule="auto"/>
        <w:jc w:val="both"/>
        <w:rPr>
          <w:sz w:val="20"/>
          <w:szCs w:val="20"/>
        </w:rPr>
      </w:pPr>
    </w:p>
    <w:p w:rsidR="003B6E76" w:rsidRPr="001957F4" w:rsidRDefault="003B6E76" w:rsidP="001957F4">
      <w:pPr>
        <w:spacing w:after="120" w:line="240" w:lineRule="auto"/>
        <w:jc w:val="both"/>
        <w:rPr>
          <w:bCs/>
          <w:sz w:val="20"/>
          <w:szCs w:val="20"/>
        </w:rPr>
      </w:pPr>
      <w:r w:rsidRPr="001957F4">
        <w:rPr>
          <w:b/>
          <w:bCs/>
          <w:sz w:val="20"/>
          <w:szCs w:val="20"/>
        </w:rPr>
        <w:t xml:space="preserve">Погоджено: </w:t>
      </w:r>
      <w:r w:rsidRPr="001957F4">
        <w:rPr>
          <w:sz w:val="20"/>
          <w:szCs w:val="20"/>
        </w:rPr>
        <w:t xml:space="preserve">Методичною комісією факультету менеджменту та </w:t>
      </w:r>
      <w:r>
        <w:rPr>
          <w:sz w:val="20"/>
          <w:szCs w:val="20"/>
        </w:rPr>
        <w:t xml:space="preserve">маркетингу  (протокол № 10 від </w:t>
      </w:r>
      <w:r>
        <w:rPr>
          <w:sz w:val="20"/>
          <w:szCs w:val="20"/>
          <w:lang w:val="ru-RU"/>
        </w:rPr>
        <w:t>15</w:t>
      </w:r>
      <w:r>
        <w:rPr>
          <w:sz w:val="20"/>
          <w:szCs w:val="20"/>
        </w:rPr>
        <w:t>.06.2021</w:t>
      </w:r>
      <w:r w:rsidRPr="001957F4">
        <w:rPr>
          <w:sz w:val="20"/>
          <w:szCs w:val="20"/>
        </w:rPr>
        <w:t>р.</w:t>
      </w:r>
      <w:r w:rsidRPr="001957F4">
        <w:rPr>
          <w:bCs/>
          <w:sz w:val="20"/>
          <w:szCs w:val="20"/>
        </w:rPr>
        <w:t>)</w:t>
      </w:r>
    </w:p>
    <w:sectPr w:rsidR="003B6E76" w:rsidRPr="001957F4"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76" w:rsidRDefault="003B6E76" w:rsidP="004E0EDF">
      <w:pPr>
        <w:spacing w:line="240" w:lineRule="auto"/>
      </w:pPr>
      <w:r>
        <w:separator/>
      </w:r>
    </w:p>
  </w:endnote>
  <w:endnote w:type="continuationSeparator" w:id="0">
    <w:p w:rsidR="003B6E76" w:rsidRDefault="003B6E76"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76" w:rsidRDefault="003B6E76" w:rsidP="004E0EDF">
      <w:pPr>
        <w:spacing w:line="240" w:lineRule="auto"/>
      </w:pPr>
      <w:r>
        <w:separator/>
      </w:r>
    </w:p>
  </w:footnote>
  <w:footnote w:type="continuationSeparator" w:id="0">
    <w:p w:rsidR="003B6E76" w:rsidRDefault="003B6E76"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F26"/>
    <w:multiLevelType w:val="hybridMultilevel"/>
    <w:tmpl w:val="5F303D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DF0FA8"/>
    <w:multiLevelType w:val="hybridMultilevel"/>
    <w:tmpl w:val="AA0E90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0E6023"/>
    <w:multiLevelType w:val="hybridMultilevel"/>
    <w:tmpl w:val="F6388ACA"/>
    <w:lvl w:ilvl="0" w:tplc="204451F6">
      <w:start w:val="1"/>
      <w:numFmt w:val="bullet"/>
      <w:lvlText w:val=""/>
      <w:lvlJc w:val="left"/>
      <w:pPr>
        <w:tabs>
          <w:tab w:val="num" w:pos="700"/>
        </w:tabs>
        <w:ind w:left="70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2D0F60B6"/>
    <w:multiLevelType w:val="hybridMultilevel"/>
    <w:tmpl w:val="C9EC1240"/>
    <w:lvl w:ilvl="0" w:tplc="371C9AA0">
      <w:start w:val="1"/>
      <w:numFmt w:val="decimal"/>
      <w:lvlText w:val="%1."/>
      <w:lvlJc w:val="left"/>
      <w:pPr>
        <w:ind w:left="1287"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392117"/>
    <w:multiLevelType w:val="hybridMultilevel"/>
    <w:tmpl w:val="86FE4A4E"/>
    <w:lvl w:ilvl="0" w:tplc="99C0EB64">
      <w:start w:val="2"/>
      <w:numFmt w:val="decimal"/>
      <w:lvlText w:val="%1."/>
      <w:lvlJc w:val="left"/>
      <w:pPr>
        <w:ind w:left="1287" w:hanging="360"/>
      </w:pPr>
      <w:rPr>
        <w:rFonts w:cs="Times New Roman" w:hint="default"/>
        <w:i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B526BAF"/>
    <w:multiLevelType w:val="hybridMultilevel"/>
    <w:tmpl w:val="B8B8F8BE"/>
    <w:lvl w:ilvl="0" w:tplc="AE6E2038">
      <w:start w:val="23"/>
      <w:numFmt w:val="bullet"/>
      <w:lvlText w:val="—"/>
      <w:lvlJc w:val="left"/>
      <w:pPr>
        <w:tabs>
          <w:tab w:val="num" w:pos="867"/>
        </w:tabs>
        <w:ind w:left="867" w:hanging="360"/>
      </w:pPr>
      <w:rPr>
        <w:rFonts w:ascii="Times New Roman" w:eastAsia="Times New Roman" w:hAnsi="Times New Roman" w:hint="default"/>
      </w:rPr>
    </w:lvl>
    <w:lvl w:ilvl="1" w:tplc="3A8A4CB6">
      <w:start w:val="1"/>
      <w:numFmt w:val="bullet"/>
      <w:lvlText w:val=""/>
      <w:lvlJc w:val="left"/>
      <w:pPr>
        <w:tabs>
          <w:tab w:val="num" w:pos="1587"/>
        </w:tabs>
        <w:ind w:left="1587" w:hanging="360"/>
      </w:pPr>
      <w:rPr>
        <w:rFonts w:ascii="Symbol" w:hAnsi="Symbol" w:hint="default"/>
      </w:rPr>
    </w:lvl>
    <w:lvl w:ilvl="2" w:tplc="04190005" w:tentative="1">
      <w:start w:val="1"/>
      <w:numFmt w:val="bullet"/>
      <w:lvlText w:val=""/>
      <w:lvlJc w:val="left"/>
      <w:pPr>
        <w:tabs>
          <w:tab w:val="num" w:pos="2307"/>
        </w:tabs>
        <w:ind w:left="2307" w:hanging="360"/>
      </w:pPr>
      <w:rPr>
        <w:rFonts w:ascii="Wingdings" w:hAnsi="Wingdings" w:hint="default"/>
      </w:rPr>
    </w:lvl>
    <w:lvl w:ilvl="3" w:tplc="04190001" w:tentative="1">
      <w:start w:val="1"/>
      <w:numFmt w:val="bullet"/>
      <w:lvlText w:val=""/>
      <w:lvlJc w:val="left"/>
      <w:pPr>
        <w:tabs>
          <w:tab w:val="num" w:pos="3027"/>
        </w:tabs>
        <w:ind w:left="3027" w:hanging="360"/>
      </w:pPr>
      <w:rPr>
        <w:rFonts w:ascii="Symbol" w:hAnsi="Symbol" w:hint="default"/>
      </w:rPr>
    </w:lvl>
    <w:lvl w:ilvl="4" w:tplc="04190003" w:tentative="1">
      <w:start w:val="1"/>
      <w:numFmt w:val="bullet"/>
      <w:lvlText w:val="o"/>
      <w:lvlJc w:val="left"/>
      <w:pPr>
        <w:tabs>
          <w:tab w:val="num" w:pos="3747"/>
        </w:tabs>
        <w:ind w:left="3747" w:hanging="360"/>
      </w:pPr>
      <w:rPr>
        <w:rFonts w:ascii="Courier New" w:hAnsi="Courier New" w:hint="default"/>
      </w:rPr>
    </w:lvl>
    <w:lvl w:ilvl="5" w:tplc="04190005" w:tentative="1">
      <w:start w:val="1"/>
      <w:numFmt w:val="bullet"/>
      <w:lvlText w:val=""/>
      <w:lvlJc w:val="left"/>
      <w:pPr>
        <w:tabs>
          <w:tab w:val="num" w:pos="4467"/>
        </w:tabs>
        <w:ind w:left="4467" w:hanging="360"/>
      </w:pPr>
      <w:rPr>
        <w:rFonts w:ascii="Wingdings" w:hAnsi="Wingdings" w:hint="default"/>
      </w:rPr>
    </w:lvl>
    <w:lvl w:ilvl="6" w:tplc="04190001" w:tentative="1">
      <w:start w:val="1"/>
      <w:numFmt w:val="bullet"/>
      <w:lvlText w:val=""/>
      <w:lvlJc w:val="left"/>
      <w:pPr>
        <w:tabs>
          <w:tab w:val="num" w:pos="5187"/>
        </w:tabs>
        <w:ind w:left="5187" w:hanging="360"/>
      </w:pPr>
      <w:rPr>
        <w:rFonts w:ascii="Symbol" w:hAnsi="Symbol" w:hint="default"/>
      </w:rPr>
    </w:lvl>
    <w:lvl w:ilvl="7" w:tplc="04190003" w:tentative="1">
      <w:start w:val="1"/>
      <w:numFmt w:val="bullet"/>
      <w:lvlText w:val="o"/>
      <w:lvlJc w:val="left"/>
      <w:pPr>
        <w:tabs>
          <w:tab w:val="num" w:pos="5907"/>
        </w:tabs>
        <w:ind w:left="5907" w:hanging="360"/>
      </w:pPr>
      <w:rPr>
        <w:rFonts w:ascii="Courier New" w:hAnsi="Courier New" w:hint="default"/>
      </w:rPr>
    </w:lvl>
    <w:lvl w:ilvl="8" w:tplc="04190005" w:tentative="1">
      <w:start w:val="1"/>
      <w:numFmt w:val="bullet"/>
      <w:lvlText w:val=""/>
      <w:lvlJc w:val="left"/>
      <w:pPr>
        <w:tabs>
          <w:tab w:val="num" w:pos="6627"/>
        </w:tabs>
        <w:ind w:left="6627" w:hanging="360"/>
      </w:pPr>
      <w:rPr>
        <w:rFonts w:ascii="Wingdings" w:hAnsi="Wingdings" w:hint="default"/>
      </w:rPr>
    </w:lvl>
  </w:abstractNum>
  <w:abstractNum w:abstractNumId="9">
    <w:nsid w:val="3CF37A94"/>
    <w:multiLevelType w:val="hybridMultilevel"/>
    <w:tmpl w:val="CBF61FE2"/>
    <w:lvl w:ilvl="0" w:tplc="C06C9D58">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0">
    <w:nsid w:val="469D2953"/>
    <w:multiLevelType w:val="hybridMultilevel"/>
    <w:tmpl w:val="35D23ED6"/>
    <w:lvl w:ilvl="0" w:tplc="0CDEF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479DD"/>
    <w:multiLevelType w:val="hybridMultilevel"/>
    <w:tmpl w:val="BB52A8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2272EB"/>
    <w:multiLevelType w:val="hybridMultilevel"/>
    <w:tmpl w:val="0CA6942A"/>
    <w:lvl w:ilvl="0" w:tplc="2982B47C">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3676A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5B7B9B"/>
    <w:multiLevelType w:val="hybridMultilevel"/>
    <w:tmpl w:val="82A2FA8A"/>
    <w:lvl w:ilvl="0" w:tplc="2982B47C">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CFE7292"/>
    <w:multiLevelType w:val="hybridMultilevel"/>
    <w:tmpl w:val="45DC99A4"/>
    <w:lvl w:ilvl="0" w:tplc="B3BE1660">
      <w:start w:val="1"/>
      <w:numFmt w:val="decimal"/>
      <w:pStyle w:val="Heading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4"/>
  </w:num>
  <w:num w:numId="4">
    <w:abstractNumId w:val="13"/>
  </w:num>
  <w:num w:numId="5">
    <w:abstractNumId w:val="17"/>
  </w:num>
  <w:num w:numId="6">
    <w:abstractNumId w:val="17"/>
  </w:num>
  <w:num w:numId="7">
    <w:abstractNumId w:val="17"/>
  </w:num>
  <w:num w:numId="8">
    <w:abstractNumId w:val="17"/>
    <w:lvlOverride w:ilvl="0">
      <w:startOverride w:val="1"/>
    </w:lvlOverride>
  </w:num>
  <w:num w:numId="9">
    <w:abstractNumId w:val="17"/>
  </w:num>
  <w:num w:numId="10">
    <w:abstractNumId w:val="17"/>
  </w:num>
  <w:num w:numId="11">
    <w:abstractNumId w:val="17"/>
  </w:num>
  <w:num w:numId="12">
    <w:abstractNumId w:val="7"/>
  </w:num>
  <w:num w:numId="13">
    <w:abstractNumId w:val="3"/>
  </w:num>
  <w:num w:numId="14">
    <w:abstractNumId w:val="10"/>
  </w:num>
  <w:num w:numId="15">
    <w:abstractNumId w:val="11"/>
  </w:num>
  <w:num w:numId="16">
    <w:abstractNumId w:val="14"/>
  </w:num>
  <w:num w:numId="17">
    <w:abstractNumId w:val="5"/>
  </w:num>
  <w:num w:numId="18">
    <w:abstractNumId w:val="6"/>
  </w:num>
  <w:num w:numId="19">
    <w:abstractNumId w:val="8"/>
  </w:num>
  <w:num w:numId="20">
    <w:abstractNumId w:val="2"/>
  </w:num>
  <w:num w:numId="21">
    <w:abstractNumId w:val="0"/>
  </w:num>
  <w:num w:numId="22">
    <w:abstractNumId w:val="9"/>
  </w:num>
  <w:num w:numId="23">
    <w:abstractNumId w:val="1"/>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36"/>
    <w:rsid w:val="000710BB"/>
    <w:rsid w:val="00076CEE"/>
    <w:rsid w:val="00087AFC"/>
    <w:rsid w:val="000C01BE"/>
    <w:rsid w:val="000C40A0"/>
    <w:rsid w:val="000D1DD7"/>
    <w:rsid w:val="000D1F73"/>
    <w:rsid w:val="000D28F9"/>
    <w:rsid w:val="000F01A9"/>
    <w:rsid w:val="0011587C"/>
    <w:rsid w:val="00124602"/>
    <w:rsid w:val="001435BE"/>
    <w:rsid w:val="001943AA"/>
    <w:rsid w:val="001957F4"/>
    <w:rsid w:val="001A29AE"/>
    <w:rsid w:val="001A392E"/>
    <w:rsid w:val="001D04E6"/>
    <w:rsid w:val="001D56C1"/>
    <w:rsid w:val="00212261"/>
    <w:rsid w:val="0023533A"/>
    <w:rsid w:val="0024717A"/>
    <w:rsid w:val="00253BCC"/>
    <w:rsid w:val="00270675"/>
    <w:rsid w:val="002A7B59"/>
    <w:rsid w:val="002C64D8"/>
    <w:rsid w:val="00304672"/>
    <w:rsid w:val="00306C33"/>
    <w:rsid w:val="003A255A"/>
    <w:rsid w:val="003B6E76"/>
    <w:rsid w:val="003C1370"/>
    <w:rsid w:val="003C70D8"/>
    <w:rsid w:val="003D35CF"/>
    <w:rsid w:val="003F0A41"/>
    <w:rsid w:val="004442EE"/>
    <w:rsid w:val="004472C0"/>
    <w:rsid w:val="0046632F"/>
    <w:rsid w:val="0049399D"/>
    <w:rsid w:val="00494B8C"/>
    <w:rsid w:val="004A6336"/>
    <w:rsid w:val="004D1575"/>
    <w:rsid w:val="004E0EDF"/>
    <w:rsid w:val="004F6918"/>
    <w:rsid w:val="00513F07"/>
    <w:rsid w:val="005251A5"/>
    <w:rsid w:val="00530BFF"/>
    <w:rsid w:val="005413FF"/>
    <w:rsid w:val="00544C6E"/>
    <w:rsid w:val="00556E26"/>
    <w:rsid w:val="00570FF5"/>
    <w:rsid w:val="005823E0"/>
    <w:rsid w:val="005D764D"/>
    <w:rsid w:val="005F4692"/>
    <w:rsid w:val="00644A86"/>
    <w:rsid w:val="00666222"/>
    <w:rsid w:val="006757B0"/>
    <w:rsid w:val="006A0D3D"/>
    <w:rsid w:val="006E2EA4"/>
    <w:rsid w:val="006E65B0"/>
    <w:rsid w:val="006F5C29"/>
    <w:rsid w:val="0071159C"/>
    <w:rsid w:val="00714AB2"/>
    <w:rsid w:val="007244E1"/>
    <w:rsid w:val="0076284E"/>
    <w:rsid w:val="00773010"/>
    <w:rsid w:val="00774BB0"/>
    <w:rsid w:val="00775B65"/>
    <w:rsid w:val="0077700A"/>
    <w:rsid w:val="00791855"/>
    <w:rsid w:val="007A1B61"/>
    <w:rsid w:val="007A6C71"/>
    <w:rsid w:val="007E3190"/>
    <w:rsid w:val="007E7F74"/>
    <w:rsid w:val="007F6B65"/>
    <w:rsid w:val="007F7C45"/>
    <w:rsid w:val="00832CCE"/>
    <w:rsid w:val="00861190"/>
    <w:rsid w:val="00880FD0"/>
    <w:rsid w:val="00894491"/>
    <w:rsid w:val="008A03A1"/>
    <w:rsid w:val="008A4024"/>
    <w:rsid w:val="008B16FE"/>
    <w:rsid w:val="008D1B2D"/>
    <w:rsid w:val="00941384"/>
    <w:rsid w:val="009431B6"/>
    <w:rsid w:val="00962C2E"/>
    <w:rsid w:val="0096590D"/>
    <w:rsid w:val="0098307F"/>
    <w:rsid w:val="009B2DDB"/>
    <w:rsid w:val="009F69B9"/>
    <w:rsid w:val="009F751E"/>
    <w:rsid w:val="00A10E80"/>
    <w:rsid w:val="00A2464E"/>
    <w:rsid w:val="00A2798C"/>
    <w:rsid w:val="00A51F30"/>
    <w:rsid w:val="00A63749"/>
    <w:rsid w:val="00A85DDC"/>
    <w:rsid w:val="00A90398"/>
    <w:rsid w:val="00AA6B23"/>
    <w:rsid w:val="00AB05C9"/>
    <w:rsid w:val="00AB0B2B"/>
    <w:rsid w:val="00AD5593"/>
    <w:rsid w:val="00AE41A6"/>
    <w:rsid w:val="00B17113"/>
    <w:rsid w:val="00B20824"/>
    <w:rsid w:val="00B26CF6"/>
    <w:rsid w:val="00B31385"/>
    <w:rsid w:val="00B40317"/>
    <w:rsid w:val="00B47838"/>
    <w:rsid w:val="00B56CFD"/>
    <w:rsid w:val="00BA590A"/>
    <w:rsid w:val="00BA6203"/>
    <w:rsid w:val="00BF2AFF"/>
    <w:rsid w:val="00BF4CC4"/>
    <w:rsid w:val="00C01DC4"/>
    <w:rsid w:val="00C301EF"/>
    <w:rsid w:val="00C32BA6"/>
    <w:rsid w:val="00C40E3D"/>
    <w:rsid w:val="00C41726"/>
    <w:rsid w:val="00C42A21"/>
    <w:rsid w:val="00C46BA9"/>
    <w:rsid w:val="00C50D34"/>
    <w:rsid w:val="00C55C12"/>
    <w:rsid w:val="00C72713"/>
    <w:rsid w:val="00C93F4E"/>
    <w:rsid w:val="00CA7B5D"/>
    <w:rsid w:val="00CB1D8A"/>
    <w:rsid w:val="00CD1DE3"/>
    <w:rsid w:val="00D05879"/>
    <w:rsid w:val="00D2172D"/>
    <w:rsid w:val="00D45250"/>
    <w:rsid w:val="00D525C0"/>
    <w:rsid w:val="00D82DA7"/>
    <w:rsid w:val="00D92509"/>
    <w:rsid w:val="00E0088D"/>
    <w:rsid w:val="00E06AC5"/>
    <w:rsid w:val="00E17713"/>
    <w:rsid w:val="00E208E8"/>
    <w:rsid w:val="00E61AA5"/>
    <w:rsid w:val="00E93E19"/>
    <w:rsid w:val="00EA0EB9"/>
    <w:rsid w:val="00EB4F56"/>
    <w:rsid w:val="00ED57C9"/>
    <w:rsid w:val="00ED76BA"/>
    <w:rsid w:val="00F162DC"/>
    <w:rsid w:val="00F25DB2"/>
    <w:rsid w:val="00F51B26"/>
    <w:rsid w:val="00F677B9"/>
    <w:rsid w:val="00F77E2B"/>
    <w:rsid w:val="00F93F92"/>
    <w:rsid w:val="00F95D78"/>
    <w:rsid w:val="00FE5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36"/>
    <w:pPr>
      <w:spacing w:line="276" w:lineRule="auto"/>
    </w:pPr>
    <w:rPr>
      <w:sz w:val="28"/>
      <w:szCs w:val="28"/>
      <w:lang w:val="uk-UA" w:eastAsia="en-US"/>
    </w:rPr>
  </w:style>
  <w:style w:type="paragraph" w:styleId="Heading1">
    <w:name w:val="heading 1"/>
    <w:basedOn w:val="ListParagraph"/>
    <w:next w:val="Normal"/>
    <w:link w:val="Heading1Char"/>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Heading5">
    <w:name w:val="heading 5"/>
    <w:basedOn w:val="Normal"/>
    <w:next w:val="Normal"/>
    <w:link w:val="Heading5Char1"/>
    <w:uiPriority w:val="99"/>
    <w:qFormat/>
    <w:locked/>
    <w:rsid w:val="006E2EA4"/>
    <w:pPr>
      <w:spacing w:before="240" w:after="60" w:line="240" w:lineRule="auto"/>
      <w:outlineLvl w:val="4"/>
    </w:pPr>
    <w:rPr>
      <w:b/>
      <w:bCs/>
      <w:i/>
      <w:iCs/>
      <w:sz w:val="26"/>
      <w:szCs w:val="26"/>
      <w:lang w:eastAsia="ru-RU"/>
    </w:rPr>
  </w:style>
  <w:style w:type="paragraph" w:styleId="Heading6">
    <w:name w:val="heading 6"/>
    <w:basedOn w:val="Normal"/>
    <w:next w:val="Normal"/>
    <w:link w:val="Heading6Char1"/>
    <w:uiPriority w:val="99"/>
    <w:qFormat/>
    <w:locked/>
    <w:rsid w:val="001D04E6"/>
    <w:pPr>
      <w:spacing w:before="240" w:after="60" w:line="240" w:lineRule="auto"/>
      <w:outlineLvl w:val="5"/>
    </w:pPr>
    <w:rPr>
      <w:b/>
      <w:bCs/>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336"/>
    <w:rPr>
      <w:rFonts w:ascii="Calibri" w:hAnsi="Calibri" w:cs="Times New Roman"/>
      <w:b/>
      <w:color w:val="002060"/>
      <w:sz w:val="24"/>
      <w:szCs w:val="24"/>
      <w:lang w:val="uk-UA" w:eastAsia="en-US"/>
    </w:rPr>
  </w:style>
  <w:style w:type="character" w:customStyle="1" w:styleId="Heading5Char">
    <w:name w:val="Heading 5 Char"/>
    <w:basedOn w:val="DefaultParagraphFont"/>
    <w:link w:val="Heading5"/>
    <w:uiPriority w:val="99"/>
    <w:semiHidden/>
    <w:locked/>
    <w:rsid w:val="00CD1DE3"/>
    <w:rPr>
      <w:rFonts w:ascii="Calibri" w:hAnsi="Calibri" w:cs="Times New Roman"/>
      <w:b/>
      <w:bCs/>
      <w:i/>
      <w:iCs/>
      <w:sz w:val="26"/>
      <w:szCs w:val="26"/>
      <w:lang w:val="uk-UA" w:eastAsia="en-US"/>
    </w:rPr>
  </w:style>
  <w:style w:type="character" w:customStyle="1" w:styleId="Heading6Char">
    <w:name w:val="Heading 6 Char"/>
    <w:basedOn w:val="DefaultParagraphFont"/>
    <w:link w:val="Heading6"/>
    <w:uiPriority w:val="99"/>
    <w:semiHidden/>
    <w:locked/>
    <w:rsid w:val="00CD1DE3"/>
    <w:rPr>
      <w:rFonts w:ascii="Calibri" w:hAnsi="Calibri" w:cs="Times New Roman"/>
      <w:b/>
      <w:bCs/>
      <w:lang w:val="uk-UA" w:eastAsia="en-US"/>
    </w:rPr>
  </w:style>
  <w:style w:type="table" w:styleId="TableGrid">
    <w:name w:val="Table Grid"/>
    <w:basedOn w:val="TableNormal"/>
    <w:uiPriority w:val="9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336"/>
    <w:pPr>
      <w:ind w:left="720"/>
      <w:contextualSpacing/>
    </w:pPr>
  </w:style>
  <w:style w:type="character" w:styleId="Hyperlink">
    <w:name w:val="Hyperlink"/>
    <w:basedOn w:val="DefaultParagraphFont"/>
    <w:uiPriority w:val="99"/>
    <w:rsid w:val="004A6336"/>
    <w:rPr>
      <w:rFonts w:cs="Times New Roman"/>
      <w:color w:val="0000FF"/>
      <w:u w:val="single"/>
    </w:rPr>
  </w:style>
  <w:style w:type="character" w:customStyle="1" w:styleId="1">
    <w:name w:val="Основной шрифт абзаца1"/>
    <w:uiPriority w:val="99"/>
    <w:rsid w:val="004A6336"/>
  </w:style>
  <w:style w:type="paragraph" w:styleId="BalloonText">
    <w:name w:val="Balloon Text"/>
    <w:basedOn w:val="Normal"/>
    <w:link w:val="BalloonTextChar"/>
    <w:uiPriority w:val="99"/>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6336"/>
    <w:rPr>
      <w:rFonts w:ascii="Tahoma" w:hAnsi="Tahoma" w:cs="Tahoma"/>
      <w:sz w:val="16"/>
      <w:szCs w:val="16"/>
      <w:lang w:val="uk-UA" w:eastAsia="en-US"/>
    </w:rPr>
  </w:style>
  <w:style w:type="character" w:styleId="CommentReference">
    <w:name w:val="annotation reference"/>
    <w:basedOn w:val="DefaultParagraphFont"/>
    <w:uiPriority w:val="99"/>
    <w:semiHidden/>
    <w:rsid w:val="00D82DA7"/>
    <w:rPr>
      <w:rFonts w:cs="Times New Roman"/>
      <w:sz w:val="16"/>
      <w:szCs w:val="16"/>
    </w:rPr>
  </w:style>
  <w:style w:type="paragraph" w:styleId="CommentText">
    <w:name w:val="annotation text"/>
    <w:basedOn w:val="Normal"/>
    <w:link w:val="CommentTextChar"/>
    <w:uiPriority w:val="99"/>
    <w:semiHidden/>
    <w:rsid w:val="00D82D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A7"/>
    <w:rPr>
      <w:rFonts w:eastAsia="Times New Roman" w:cs="Times New Roman"/>
      <w:lang w:val="uk-UA" w:eastAsia="en-US"/>
    </w:rPr>
  </w:style>
  <w:style w:type="paragraph" w:styleId="CommentSubject">
    <w:name w:val="annotation subject"/>
    <w:basedOn w:val="CommentText"/>
    <w:next w:val="CommentText"/>
    <w:link w:val="CommentSubjectChar"/>
    <w:uiPriority w:val="99"/>
    <w:semiHidden/>
    <w:rsid w:val="00D82DA7"/>
    <w:rPr>
      <w:b/>
      <w:bCs/>
    </w:rPr>
  </w:style>
  <w:style w:type="character" w:customStyle="1" w:styleId="CommentSubjectChar">
    <w:name w:val="Comment Subject Char"/>
    <w:basedOn w:val="CommentTextChar"/>
    <w:link w:val="CommentSubject"/>
    <w:uiPriority w:val="99"/>
    <w:semiHidden/>
    <w:locked/>
    <w:rsid w:val="00D82DA7"/>
    <w:rPr>
      <w:b/>
      <w:bCs/>
    </w:rPr>
  </w:style>
  <w:style w:type="paragraph" w:styleId="Revision">
    <w:name w:val="Revision"/>
    <w:hidden/>
    <w:uiPriority w:val="99"/>
    <w:semiHidden/>
    <w:rsid w:val="00D82DA7"/>
    <w:rPr>
      <w:sz w:val="28"/>
      <w:szCs w:val="28"/>
      <w:lang w:val="uk-UA" w:eastAsia="en-US"/>
    </w:rPr>
  </w:style>
  <w:style w:type="table" w:customStyle="1" w:styleId="GridTable2Accent1">
    <w:name w:val="Grid Table 2 Accent 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E0ED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E0EDF"/>
    <w:rPr>
      <w:rFonts w:eastAsia="Times New Roman" w:cs="Times New Roman"/>
      <w:lang w:val="uk-UA" w:eastAsia="en-US"/>
    </w:rPr>
  </w:style>
  <w:style w:type="character" w:styleId="FootnoteReference">
    <w:name w:val="footnote reference"/>
    <w:basedOn w:val="DefaultParagraphFont"/>
    <w:uiPriority w:val="99"/>
    <w:semiHidden/>
    <w:rsid w:val="004E0EDF"/>
    <w:rPr>
      <w:rFonts w:cs="Times New Roman"/>
      <w:vertAlign w:val="superscript"/>
    </w:rPr>
  </w:style>
  <w:style w:type="paragraph" w:styleId="BodyText">
    <w:name w:val="Body Text"/>
    <w:basedOn w:val="Normal"/>
    <w:link w:val="BodyTextChar1"/>
    <w:uiPriority w:val="99"/>
    <w:rsid w:val="00544C6E"/>
    <w:pPr>
      <w:spacing w:after="120" w:line="240" w:lineRule="auto"/>
    </w:pPr>
    <w:rPr>
      <w:sz w:val="24"/>
      <w:szCs w:val="24"/>
      <w:lang w:eastAsia="uk-UA"/>
    </w:rPr>
  </w:style>
  <w:style w:type="character" w:customStyle="1" w:styleId="BodyTextChar">
    <w:name w:val="Body Text Char"/>
    <w:basedOn w:val="DefaultParagraphFont"/>
    <w:link w:val="BodyText"/>
    <w:uiPriority w:val="99"/>
    <w:semiHidden/>
    <w:locked/>
    <w:rsid w:val="00CD1DE3"/>
    <w:rPr>
      <w:rFonts w:cs="Times New Roman"/>
      <w:sz w:val="28"/>
      <w:szCs w:val="28"/>
      <w:lang w:val="uk-UA" w:eastAsia="en-US"/>
    </w:rPr>
  </w:style>
  <w:style w:type="character" w:customStyle="1" w:styleId="BodyTextChar1">
    <w:name w:val="Body Text Char1"/>
    <w:basedOn w:val="DefaultParagraphFont"/>
    <w:link w:val="BodyText"/>
    <w:uiPriority w:val="99"/>
    <w:locked/>
    <w:rsid w:val="00544C6E"/>
    <w:rPr>
      <w:rFonts w:cs="Times New Roman"/>
      <w:sz w:val="24"/>
      <w:szCs w:val="24"/>
      <w:lang w:val="uk-UA" w:eastAsia="uk-UA" w:bidi="ar-SA"/>
    </w:rPr>
  </w:style>
  <w:style w:type="paragraph" w:styleId="BodyTextIndent">
    <w:name w:val="Body Text Indent"/>
    <w:basedOn w:val="Normal"/>
    <w:link w:val="BodyTextIndentChar1"/>
    <w:uiPriority w:val="99"/>
    <w:rsid w:val="00B56CFD"/>
    <w:pPr>
      <w:spacing w:after="120" w:line="240" w:lineRule="auto"/>
      <w:ind w:left="283"/>
    </w:pPr>
    <w:rPr>
      <w:sz w:val="24"/>
      <w:szCs w:val="24"/>
      <w:lang w:val="ru-RU" w:eastAsia="ru-RU"/>
    </w:rPr>
  </w:style>
  <w:style w:type="character" w:customStyle="1" w:styleId="BodyTextIndentChar">
    <w:name w:val="Body Text Indent Char"/>
    <w:basedOn w:val="DefaultParagraphFont"/>
    <w:link w:val="BodyTextIndent"/>
    <w:uiPriority w:val="99"/>
    <w:semiHidden/>
    <w:locked/>
    <w:rsid w:val="00CD1DE3"/>
    <w:rPr>
      <w:rFonts w:cs="Times New Roman"/>
      <w:sz w:val="28"/>
      <w:szCs w:val="28"/>
      <w:lang w:val="uk-UA" w:eastAsia="en-US"/>
    </w:rPr>
  </w:style>
  <w:style w:type="character" w:customStyle="1" w:styleId="BodyTextIndentChar1">
    <w:name w:val="Body Text Indent Char1"/>
    <w:basedOn w:val="DefaultParagraphFont"/>
    <w:link w:val="BodyTextIndent"/>
    <w:uiPriority w:val="99"/>
    <w:locked/>
    <w:rsid w:val="00B56CFD"/>
    <w:rPr>
      <w:rFonts w:cs="Times New Roman"/>
      <w:sz w:val="24"/>
      <w:szCs w:val="24"/>
      <w:lang w:eastAsia="ru-RU" w:bidi="ar-SA"/>
    </w:rPr>
  </w:style>
  <w:style w:type="character" w:customStyle="1" w:styleId="Heading6Char1">
    <w:name w:val="Heading 6 Char1"/>
    <w:basedOn w:val="DefaultParagraphFont"/>
    <w:link w:val="Heading6"/>
    <w:uiPriority w:val="99"/>
    <w:locked/>
    <w:rsid w:val="001D04E6"/>
    <w:rPr>
      <w:rFonts w:cs="Times New Roman"/>
      <w:b/>
      <w:bCs/>
      <w:sz w:val="22"/>
      <w:szCs w:val="22"/>
      <w:lang w:val="uk-UA" w:eastAsia="ru-RU" w:bidi="ar-SA"/>
    </w:rPr>
  </w:style>
  <w:style w:type="paragraph" w:styleId="Footer">
    <w:name w:val="footer"/>
    <w:basedOn w:val="Normal"/>
    <w:link w:val="FooterChar1"/>
    <w:uiPriority w:val="99"/>
    <w:rsid w:val="001D04E6"/>
    <w:pPr>
      <w:spacing w:line="240" w:lineRule="auto"/>
      <w:ind w:right="-567"/>
    </w:pPr>
    <w:rPr>
      <w:rFonts w:ascii="Arial" w:hAnsi="Arial"/>
      <w:sz w:val="16"/>
      <w:szCs w:val="20"/>
      <w:lang w:val="en-GB"/>
    </w:rPr>
  </w:style>
  <w:style w:type="character" w:customStyle="1" w:styleId="FooterChar">
    <w:name w:val="Footer Char"/>
    <w:basedOn w:val="DefaultParagraphFont"/>
    <w:link w:val="Footer"/>
    <w:uiPriority w:val="99"/>
    <w:semiHidden/>
    <w:locked/>
    <w:rsid w:val="00CD1DE3"/>
    <w:rPr>
      <w:rFonts w:cs="Times New Roman"/>
      <w:sz w:val="28"/>
      <w:szCs w:val="28"/>
      <w:lang w:val="uk-UA" w:eastAsia="en-US"/>
    </w:rPr>
  </w:style>
  <w:style w:type="character" w:customStyle="1" w:styleId="FooterChar1">
    <w:name w:val="Footer Char1"/>
    <w:link w:val="Footer"/>
    <w:uiPriority w:val="99"/>
    <w:locked/>
    <w:rsid w:val="001D04E6"/>
    <w:rPr>
      <w:rFonts w:ascii="Arial" w:hAnsi="Arial"/>
      <w:sz w:val="16"/>
      <w:lang w:val="en-GB" w:eastAsia="en-US"/>
    </w:rPr>
  </w:style>
  <w:style w:type="paragraph" w:customStyle="1" w:styleId="Norm12">
    <w:name w:val="Norm 12"/>
    <w:basedOn w:val="Normal"/>
    <w:next w:val="Normal"/>
    <w:uiPriority w:val="99"/>
    <w:rsid w:val="001D04E6"/>
    <w:pPr>
      <w:overflowPunct w:val="0"/>
      <w:autoSpaceDE w:val="0"/>
      <w:autoSpaceDN w:val="0"/>
      <w:adjustRightInd w:val="0"/>
      <w:spacing w:line="240" w:lineRule="auto"/>
      <w:jc w:val="both"/>
      <w:textAlignment w:val="baseline"/>
    </w:pPr>
    <w:rPr>
      <w:rFonts w:ascii="Times New Roman CYR" w:hAnsi="Times New Roman CYR"/>
      <w:sz w:val="24"/>
      <w:szCs w:val="20"/>
      <w:lang w:val="ru-RU" w:eastAsia="ru-RU"/>
    </w:rPr>
  </w:style>
  <w:style w:type="paragraph" w:styleId="BodyText2">
    <w:name w:val="Body Text 2"/>
    <w:basedOn w:val="Normal"/>
    <w:link w:val="BodyText2Char1"/>
    <w:uiPriority w:val="99"/>
    <w:rsid w:val="001D04E6"/>
    <w:pPr>
      <w:spacing w:after="120" w:line="480" w:lineRule="auto"/>
    </w:pPr>
    <w:rPr>
      <w:sz w:val="24"/>
      <w:szCs w:val="24"/>
      <w:lang w:val="ru-RU" w:eastAsia="ru-RU"/>
    </w:rPr>
  </w:style>
  <w:style w:type="character" w:customStyle="1" w:styleId="BodyText2Char">
    <w:name w:val="Body Text 2 Char"/>
    <w:basedOn w:val="DefaultParagraphFont"/>
    <w:link w:val="BodyText2"/>
    <w:uiPriority w:val="99"/>
    <w:semiHidden/>
    <w:locked/>
    <w:rsid w:val="00CD1DE3"/>
    <w:rPr>
      <w:rFonts w:cs="Times New Roman"/>
      <w:sz w:val="28"/>
      <w:szCs w:val="28"/>
      <w:lang w:val="uk-UA" w:eastAsia="en-US"/>
    </w:rPr>
  </w:style>
  <w:style w:type="character" w:customStyle="1" w:styleId="BodyText2Char1">
    <w:name w:val="Body Text 2 Char1"/>
    <w:basedOn w:val="DefaultParagraphFont"/>
    <w:link w:val="BodyText2"/>
    <w:uiPriority w:val="99"/>
    <w:locked/>
    <w:rsid w:val="001D04E6"/>
    <w:rPr>
      <w:rFonts w:cs="Times New Roman"/>
      <w:sz w:val="24"/>
      <w:szCs w:val="24"/>
      <w:lang w:bidi="ar-SA"/>
    </w:rPr>
  </w:style>
  <w:style w:type="paragraph" w:customStyle="1" w:styleId="6">
    <w:name w:val="заголовок6"/>
    <w:basedOn w:val="Normal"/>
    <w:uiPriority w:val="99"/>
    <w:rsid w:val="001D04E6"/>
    <w:pPr>
      <w:spacing w:line="240" w:lineRule="auto"/>
      <w:jc w:val="both"/>
    </w:pPr>
    <w:rPr>
      <w:b/>
      <w:bCs/>
      <w:sz w:val="24"/>
      <w:szCs w:val="24"/>
      <w:lang w:eastAsia="ru-RU"/>
    </w:rPr>
  </w:style>
  <w:style w:type="character" w:customStyle="1" w:styleId="Heading5Char1">
    <w:name w:val="Heading 5 Char1"/>
    <w:basedOn w:val="DefaultParagraphFont"/>
    <w:link w:val="Heading5"/>
    <w:uiPriority w:val="99"/>
    <w:locked/>
    <w:rsid w:val="006E2EA4"/>
    <w:rPr>
      <w:rFonts w:cs="Times New Roman"/>
      <w:b/>
      <w:bCs/>
      <w:i/>
      <w:iCs/>
      <w:sz w:val="26"/>
      <w:szCs w:val="26"/>
      <w:lang w:val="uk-UA" w:eastAsia="ru-RU" w:bidi="ar-SA"/>
    </w:rPr>
  </w:style>
</w:styles>
</file>

<file path=word/webSettings.xml><?xml version="1.0" encoding="utf-8"?>
<w:webSettings xmlns:r="http://schemas.openxmlformats.org/officeDocument/2006/relationships" xmlns:w="http://schemas.openxmlformats.org/wordprocessingml/2006/main">
  <w:divs>
    <w:div w:id="1367022925">
      <w:marLeft w:val="0"/>
      <w:marRight w:val="0"/>
      <w:marTop w:val="0"/>
      <w:marBottom w:val="0"/>
      <w:divBdr>
        <w:top w:val="none" w:sz="0" w:space="0" w:color="auto"/>
        <w:left w:val="none" w:sz="0" w:space="0" w:color="auto"/>
        <w:bottom w:val="none" w:sz="0" w:space="0" w:color="auto"/>
        <w:right w:val="none" w:sz="0" w:space="0" w:color="auto"/>
      </w:divBdr>
    </w:div>
    <w:div w:id="1367022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ev.int" TargetMode="External"/><Relationship Id="rId13" Type="http://schemas.openxmlformats.org/officeDocument/2006/relationships/hyperlink" Target="http://www.nbuv.gov.ua" TargetMode="External"/><Relationship Id="rId18" Type="http://schemas.openxmlformats.org/officeDocument/2006/relationships/hyperlink" Target="http://www.wto.org" TargetMode="External"/><Relationship Id="rId26" Type="http://schemas.openxmlformats.org/officeDocument/2006/relationships/hyperlink" Target="http://www.aseansec.org" TargetMode="External"/><Relationship Id="rId3" Type="http://schemas.openxmlformats.org/officeDocument/2006/relationships/settings" Target="settings.xml"/><Relationship Id="rId21" Type="http://schemas.openxmlformats.org/officeDocument/2006/relationships/hyperlink" Target="http://www.europa.ev.int" TargetMode="External"/><Relationship Id="rId7" Type="http://schemas.openxmlformats.org/officeDocument/2006/relationships/image" Target="media/image1.png"/><Relationship Id="rId12" Type="http://schemas.openxmlformats.org/officeDocument/2006/relationships/hyperlink" Target="http://www.minfin.gov.ua" TargetMode="External"/><Relationship Id="rId17" Type="http://schemas.openxmlformats.org/officeDocument/2006/relationships/hyperlink" Target="http://www.ilo.org" TargetMode="External"/><Relationship Id="rId25" Type="http://schemas.openxmlformats.org/officeDocument/2006/relationships/hyperlink" Target="http://www.european-patent-office.org" TargetMode="External"/><Relationship Id="rId2" Type="http://schemas.openxmlformats.org/officeDocument/2006/relationships/styles" Target="styles.xml"/><Relationship Id="rId16" Type="http://schemas.openxmlformats.org/officeDocument/2006/relationships/hyperlink" Target="http://www.ita.doc.gov" TargetMode="External"/><Relationship Id="rId20" Type="http://schemas.openxmlformats.org/officeDocument/2006/relationships/hyperlink" Target="http://www.iccwbo.org" TargetMode="External"/><Relationship Id="rId29" Type="http://schemas.openxmlformats.org/officeDocument/2006/relationships/hyperlink" Target="javascript:OpenDoc('307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kmu.gov.ua" TargetMode="External"/><Relationship Id="rId24" Type="http://schemas.openxmlformats.org/officeDocument/2006/relationships/hyperlink" Target="http://www.ii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yperlink" Target="http://www.imf.org" TargetMode="External"/><Relationship Id="rId28" Type="http://schemas.openxmlformats.org/officeDocument/2006/relationships/hyperlink" Target="http://europa.eu.int/en/comm/eurostat/serven/par6/6som.html" TargetMode="External"/><Relationship Id="rId10" Type="http://schemas.openxmlformats.org/officeDocument/2006/relationships/hyperlink" Target="http://www.kmu.gov.ua" TargetMode="External"/><Relationship Id="rId19" Type="http://schemas.openxmlformats.org/officeDocument/2006/relationships/hyperlink" Target="http://www.unicc.org/uncta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hyperlink" Target="http://gallery.economicus.ru/" TargetMode="External"/><Relationship Id="rId22" Type="http://schemas.openxmlformats.org/officeDocument/2006/relationships/hyperlink" Target="http://www.oecd.org" TargetMode="External"/><Relationship Id="rId27" Type="http://schemas.openxmlformats.org/officeDocument/2006/relationships/hyperlink" Target="http://www.nafta.org" TargetMode="External"/><Relationship Id="rId30" Type="http://schemas.openxmlformats.org/officeDocument/2006/relationships/hyperlink" Target="javascript:OpenDoc('262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12</Pages>
  <Words>6293</Words>
  <Characters>-32766</Characters>
  <Application>Microsoft Office Outlook</Application>
  <DocSecurity>0</DocSecurity>
  <Lines>0</Lines>
  <Paragraphs>0</Paragraphs>
  <ScaleCrop>false</ScaleCrop>
  <Company>NMV KPI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Admin29</cp:lastModifiedBy>
  <cp:revision>34</cp:revision>
  <cp:lastPrinted>2020-09-07T13:50:00Z</cp:lastPrinted>
  <dcterms:created xsi:type="dcterms:W3CDTF">2020-09-08T13:15:00Z</dcterms:created>
  <dcterms:modified xsi:type="dcterms:W3CDTF">2021-06-20T09:35:00Z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