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410"/>
        <w:gridCol w:w="2693"/>
      </w:tblGrid>
      <w:tr w:rsidR="00AE41A6" w:rsidRPr="008148A3" w:rsidTr="003E1E13">
        <w:trPr>
          <w:trHeight w:val="416"/>
        </w:trPr>
        <w:tc>
          <w:tcPr>
            <w:tcW w:w="5103"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vAlign w:val="center"/>
          </w:tcPr>
          <w:p w:rsidR="00AE41A6" w:rsidRPr="009C2FB3" w:rsidRDefault="001F7A4B" w:rsidP="00AE41A6">
            <w:pPr>
              <w:spacing w:line="240" w:lineRule="auto"/>
              <w:ind w:left="-71"/>
              <w:jc w:val="center"/>
              <w:rPr>
                <w:rFonts w:asciiTheme="minorHAnsi" w:hAnsiTheme="minorHAnsi"/>
                <w:b/>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 xml:space="preserve">кафедри </w:t>
            </w:r>
            <w:r w:rsidRPr="000710BB">
              <w:rPr>
                <w:rFonts w:asciiTheme="minorHAnsi" w:hAnsiTheme="minorHAnsi"/>
                <w:b/>
                <w:color w:val="0070C0"/>
                <w:sz w:val="16"/>
                <w:szCs w:val="16"/>
              </w:rPr>
              <w:t>(</w:t>
            </w:r>
            <w:r>
              <w:rPr>
                <w:rFonts w:asciiTheme="minorHAnsi" w:hAnsiTheme="minorHAnsi"/>
                <w:b/>
                <w:color w:val="0070C0"/>
                <w:sz w:val="16"/>
                <w:szCs w:val="16"/>
              </w:rPr>
              <w:t>за наявності)</w:t>
            </w:r>
          </w:p>
        </w:tc>
        <w:tc>
          <w:tcPr>
            <w:tcW w:w="2693" w:type="dxa"/>
            <w:tcBorders>
              <w:left w:val="single" w:sz="4" w:space="0" w:color="auto"/>
            </w:tcBorders>
            <w:vAlign w:val="center"/>
          </w:tcPr>
          <w:p w:rsidR="00AE41A6" w:rsidRPr="009C2FB3" w:rsidRDefault="009C2FB3" w:rsidP="001F7A4B">
            <w:pPr>
              <w:spacing w:line="240" w:lineRule="auto"/>
              <w:rPr>
                <w:rFonts w:asciiTheme="minorHAnsi" w:hAnsiTheme="minorHAnsi"/>
                <w:b/>
                <w:sz w:val="24"/>
                <w:szCs w:val="24"/>
              </w:rPr>
            </w:pPr>
            <w:r w:rsidRPr="009C2FB3">
              <w:rPr>
                <w:rFonts w:asciiTheme="minorHAnsi" w:hAnsiTheme="minorHAnsi"/>
                <w:b/>
                <w:sz w:val="24"/>
                <w:szCs w:val="24"/>
              </w:rPr>
              <w:t>Кафедра м</w:t>
            </w:r>
            <w:r w:rsidR="001F7A4B">
              <w:rPr>
                <w:rFonts w:asciiTheme="minorHAnsi" w:hAnsiTheme="minorHAnsi"/>
                <w:b/>
                <w:sz w:val="24"/>
                <w:szCs w:val="24"/>
              </w:rPr>
              <w:t>іжнародної економіки</w:t>
            </w:r>
          </w:p>
        </w:tc>
      </w:tr>
      <w:tr w:rsidR="007E3190" w:rsidRPr="008148A3" w:rsidTr="003E1E13">
        <w:trPr>
          <w:trHeight w:val="628"/>
        </w:trPr>
        <w:tc>
          <w:tcPr>
            <w:tcW w:w="10206" w:type="dxa"/>
            <w:gridSpan w:val="3"/>
          </w:tcPr>
          <w:p w:rsidR="007E3190" w:rsidRPr="000A4C19" w:rsidRDefault="001F7A4B" w:rsidP="00D525C0">
            <w:pPr>
              <w:spacing w:before="120"/>
              <w:jc w:val="center"/>
              <w:rPr>
                <w:rFonts w:asciiTheme="minorHAnsi" w:hAnsiTheme="minorHAnsi"/>
                <w:b/>
                <w:caps/>
                <w:color w:val="002060"/>
                <w:sz w:val="48"/>
                <w:szCs w:val="48"/>
              </w:rPr>
            </w:pPr>
            <w:r>
              <w:rPr>
                <w:rFonts w:asciiTheme="minorHAnsi" w:hAnsiTheme="minorHAnsi"/>
                <w:b/>
                <w:caps/>
                <w:color w:val="002060"/>
                <w:sz w:val="48"/>
                <w:szCs w:val="48"/>
              </w:rPr>
              <w:t>економіка зарубіжних країн</w:t>
            </w:r>
            <w:r w:rsidR="00685C77">
              <w:rPr>
                <w:rFonts w:asciiTheme="minorHAnsi" w:hAnsiTheme="minorHAnsi"/>
                <w:b/>
                <w:caps/>
                <w:color w:val="002060"/>
                <w:sz w:val="48"/>
                <w:szCs w:val="48"/>
              </w:rPr>
              <w:t xml:space="preserve"> </w:t>
            </w:r>
            <w:r w:rsidR="003E50DF">
              <w:rPr>
                <w:rFonts w:asciiTheme="minorHAnsi" w:hAnsiTheme="minorHAnsi"/>
                <w:b/>
                <w:caps/>
                <w:color w:val="002060"/>
                <w:sz w:val="48"/>
                <w:szCs w:val="48"/>
              </w:rPr>
              <w:br/>
            </w:r>
            <w:r w:rsidR="00685C77">
              <w:rPr>
                <w:rFonts w:asciiTheme="minorHAnsi" w:hAnsiTheme="minorHAnsi"/>
                <w:b/>
                <w:caps/>
                <w:color w:val="002060"/>
                <w:sz w:val="48"/>
                <w:szCs w:val="48"/>
              </w:rPr>
              <w:t>(курсова робота)</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727A9" w:rsidRDefault="00AA6B23" w:rsidP="00AA6B23">
      <w:pPr>
        <w:pStyle w:val="1"/>
        <w:numPr>
          <w:ilvl w:val="0"/>
          <w:numId w:val="0"/>
        </w:numPr>
        <w:shd w:val="clear" w:color="auto" w:fill="BFBFBF" w:themeFill="background1" w:themeFillShade="BF"/>
        <w:spacing w:line="240" w:lineRule="auto"/>
        <w:jc w:val="center"/>
        <w:rPr>
          <w:color w:val="auto"/>
        </w:rPr>
      </w:pPr>
      <w:r w:rsidRPr="004727A9">
        <w:rPr>
          <w:color w:val="auto"/>
        </w:rPr>
        <w:t>Реквізити навчальної дисципліни</w:t>
      </w:r>
    </w:p>
    <w:tbl>
      <w:tblPr>
        <w:tblStyle w:val="GridTable2Accent1"/>
        <w:tblW w:w="10206" w:type="dxa"/>
        <w:tblInd w:w="108" w:type="dxa"/>
        <w:tblLook w:val="04A0" w:firstRow="1" w:lastRow="0" w:firstColumn="1" w:lastColumn="0" w:noHBand="0" w:noVBand="1"/>
      </w:tblPr>
      <w:tblGrid>
        <w:gridCol w:w="2694"/>
        <w:gridCol w:w="7512"/>
      </w:tblGrid>
      <w:tr w:rsidR="004A6336" w:rsidRPr="004727A9"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Рівень вищої освіти</w:t>
            </w:r>
          </w:p>
        </w:tc>
        <w:tc>
          <w:tcPr>
            <w:tcW w:w="7512" w:type="dxa"/>
          </w:tcPr>
          <w:p w:rsidR="004A6336" w:rsidRPr="003E50DF" w:rsidRDefault="001F7A4B" w:rsidP="001F7A4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Перший бакалаврський</w:t>
            </w:r>
          </w:p>
        </w:tc>
      </w:tr>
      <w:tr w:rsidR="004A6336"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Галузь знань</w:t>
            </w:r>
          </w:p>
        </w:tc>
        <w:tc>
          <w:tcPr>
            <w:tcW w:w="7512" w:type="dxa"/>
          </w:tcPr>
          <w:p w:rsidR="003E1E13" w:rsidRPr="004727A9" w:rsidRDefault="003E1E13" w:rsidP="001F7A4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05 Соціальні та поведінкові науки</w:t>
            </w:r>
          </w:p>
        </w:tc>
      </w:tr>
      <w:tr w:rsidR="004A6336"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Спеціальність</w:t>
            </w:r>
          </w:p>
        </w:tc>
        <w:tc>
          <w:tcPr>
            <w:tcW w:w="7512" w:type="dxa"/>
          </w:tcPr>
          <w:p w:rsidR="004A6336" w:rsidRPr="004727A9" w:rsidRDefault="003E1E13" w:rsidP="001F7A4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0</w:t>
            </w:r>
            <w:r w:rsidR="001F7A4B" w:rsidRPr="004727A9">
              <w:rPr>
                <w:rFonts w:asciiTheme="minorHAnsi" w:hAnsiTheme="minorHAnsi"/>
                <w:i/>
                <w:sz w:val="22"/>
                <w:szCs w:val="22"/>
              </w:rPr>
              <w:t>51 Економіка</w:t>
            </w:r>
          </w:p>
        </w:tc>
      </w:tr>
      <w:tr w:rsidR="004A6336"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Освітня програма</w:t>
            </w:r>
          </w:p>
        </w:tc>
        <w:tc>
          <w:tcPr>
            <w:tcW w:w="7512" w:type="dxa"/>
          </w:tcPr>
          <w:p w:rsidR="004A6336" w:rsidRPr="004727A9" w:rsidRDefault="001F7A4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Міжнародна економіка</w:t>
            </w:r>
          </w:p>
        </w:tc>
      </w:tr>
      <w:tr w:rsidR="004A6336"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AB05C9" w:rsidP="003D35CF">
            <w:pPr>
              <w:spacing w:before="20" w:after="20" w:line="240" w:lineRule="auto"/>
              <w:rPr>
                <w:rFonts w:asciiTheme="minorHAnsi" w:hAnsiTheme="minorHAnsi"/>
                <w:sz w:val="22"/>
                <w:szCs w:val="22"/>
              </w:rPr>
            </w:pPr>
            <w:r w:rsidRPr="004727A9">
              <w:rPr>
                <w:rFonts w:asciiTheme="minorHAnsi" w:hAnsiTheme="minorHAnsi"/>
                <w:sz w:val="22"/>
                <w:szCs w:val="22"/>
              </w:rPr>
              <w:t xml:space="preserve">Статус </w:t>
            </w:r>
            <w:r w:rsidR="003D35CF" w:rsidRPr="004727A9">
              <w:rPr>
                <w:rFonts w:asciiTheme="minorHAnsi" w:hAnsiTheme="minorHAnsi"/>
                <w:sz w:val="22"/>
                <w:szCs w:val="22"/>
              </w:rPr>
              <w:t>дисципліни</w:t>
            </w:r>
          </w:p>
        </w:tc>
        <w:tc>
          <w:tcPr>
            <w:tcW w:w="7512" w:type="dxa"/>
          </w:tcPr>
          <w:p w:rsidR="004A6336" w:rsidRPr="004727A9" w:rsidRDefault="007E3190" w:rsidP="003E1E1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4727A9">
              <w:rPr>
                <w:rFonts w:asciiTheme="minorHAnsi" w:hAnsiTheme="minorHAnsi"/>
                <w:i/>
                <w:sz w:val="22"/>
                <w:szCs w:val="22"/>
              </w:rPr>
              <w:t>Нормативн</w:t>
            </w:r>
            <w:r w:rsidR="007244E1" w:rsidRPr="004727A9">
              <w:rPr>
                <w:rFonts w:asciiTheme="minorHAnsi" w:hAnsiTheme="minorHAnsi"/>
                <w:i/>
                <w:sz w:val="22"/>
                <w:szCs w:val="22"/>
              </w:rPr>
              <w:t>а</w:t>
            </w:r>
          </w:p>
        </w:tc>
      </w:tr>
      <w:tr w:rsidR="00894491"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4727A9" w:rsidRDefault="00894491" w:rsidP="00601F3D">
            <w:pPr>
              <w:spacing w:before="20" w:after="20" w:line="240" w:lineRule="auto"/>
              <w:rPr>
                <w:rFonts w:asciiTheme="minorHAnsi" w:hAnsiTheme="minorHAnsi"/>
                <w:sz w:val="22"/>
                <w:szCs w:val="22"/>
              </w:rPr>
            </w:pPr>
            <w:r w:rsidRPr="004727A9">
              <w:rPr>
                <w:rFonts w:asciiTheme="minorHAnsi" w:hAnsiTheme="minorHAnsi"/>
                <w:sz w:val="22"/>
                <w:szCs w:val="22"/>
              </w:rPr>
              <w:t>Форма навчання</w:t>
            </w:r>
          </w:p>
        </w:tc>
        <w:tc>
          <w:tcPr>
            <w:tcW w:w="7512" w:type="dxa"/>
          </w:tcPr>
          <w:p w:rsidR="00894491" w:rsidRPr="004727A9" w:rsidRDefault="00306C33" w:rsidP="00587C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о</w:t>
            </w:r>
            <w:r w:rsidR="00894491" w:rsidRPr="004727A9">
              <w:rPr>
                <w:rFonts w:asciiTheme="minorHAnsi" w:hAnsiTheme="minorHAnsi"/>
                <w:i/>
                <w:sz w:val="22"/>
                <w:szCs w:val="22"/>
              </w:rPr>
              <w:t>чна(денна)</w:t>
            </w:r>
          </w:p>
        </w:tc>
      </w:tr>
      <w:tr w:rsidR="007244E1"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4727A9" w:rsidRDefault="007244E1" w:rsidP="00601F3D">
            <w:pPr>
              <w:spacing w:before="20" w:after="20" w:line="240" w:lineRule="auto"/>
              <w:rPr>
                <w:rFonts w:asciiTheme="minorHAnsi" w:hAnsiTheme="minorHAnsi"/>
                <w:sz w:val="22"/>
                <w:szCs w:val="22"/>
              </w:rPr>
            </w:pPr>
            <w:r w:rsidRPr="004727A9">
              <w:rPr>
                <w:rFonts w:asciiTheme="minorHAnsi" w:hAnsiTheme="minorHAnsi"/>
                <w:sz w:val="22"/>
                <w:szCs w:val="22"/>
              </w:rPr>
              <w:t>Рік підготовки, семестр</w:t>
            </w:r>
          </w:p>
        </w:tc>
        <w:tc>
          <w:tcPr>
            <w:tcW w:w="7512" w:type="dxa"/>
          </w:tcPr>
          <w:p w:rsidR="007244E1" w:rsidRPr="004727A9" w:rsidRDefault="001F7A4B" w:rsidP="003E1E1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lang w:val="en-US"/>
              </w:rPr>
              <w:t>IV</w:t>
            </w:r>
            <w:r w:rsidRPr="004727A9">
              <w:rPr>
                <w:rFonts w:asciiTheme="minorHAnsi" w:hAnsiTheme="minorHAnsi"/>
                <w:i/>
                <w:sz w:val="22"/>
                <w:szCs w:val="22"/>
              </w:rPr>
              <w:t xml:space="preserve"> курс, осінній семестр</w:t>
            </w:r>
          </w:p>
        </w:tc>
      </w:tr>
      <w:tr w:rsidR="004A6336"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6F5C29" w:rsidP="006757B0">
            <w:pPr>
              <w:spacing w:before="20" w:after="20" w:line="240" w:lineRule="auto"/>
              <w:rPr>
                <w:rFonts w:asciiTheme="minorHAnsi" w:hAnsiTheme="minorHAnsi"/>
                <w:sz w:val="22"/>
                <w:szCs w:val="22"/>
              </w:rPr>
            </w:pPr>
            <w:r w:rsidRPr="004727A9">
              <w:rPr>
                <w:rFonts w:asciiTheme="minorHAnsi" w:hAnsiTheme="minorHAnsi"/>
                <w:sz w:val="22"/>
                <w:szCs w:val="22"/>
              </w:rPr>
              <w:t>Обсяг дисципліни</w:t>
            </w:r>
          </w:p>
        </w:tc>
        <w:tc>
          <w:tcPr>
            <w:tcW w:w="7512" w:type="dxa"/>
          </w:tcPr>
          <w:p w:rsidR="004A6336" w:rsidRPr="004727A9" w:rsidRDefault="00685C77" w:rsidP="00685C7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3</w:t>
            </w:r>
            <w:r w:rsidR="00587C48" w:rsidRPr="004727A9">
              <w:rPr>
                <w:rFonts w:asciiTheme="minorHAnsi" w:hAnsiTheme="minorHAnsi"/>
                <w:i/>
                <w:sz w:val="22"/>
                <w:szCs w:val="22"/>
              </w:rPr>
              <w:t>0 годин</w:t>
            </w:r>
            <w:r w:rsidR="001F7A4B" w:rsidRPr="004727A9">
              <w:rPr>
                <w:rFonts w:asciiTheme="minorHAnsi" w:hAnsiTheme="minorHAnsi"/>
                <w:i/>
                <w:sz w:val="22"/>
                <w:szCs w:val="22"/>
              </w:rPr>
              <w:t xml:space="preserve"> / </w:t>
            </w:r>
            <w:r>
              <w:rPr>
                <w:rFonts w:asciiTheme="minorHAnsi" w:hAnsiTheme="minorHAnsi"/>
                <w:i/>
                <w:sz w:val="22"/>
                <w:szCs w:val="22"/>
              </w:rPr>
              <w:t>1</w:t>
            </w:r>
            <w:r w:rsidR="001F7A4B" w:rsidRPr="004727A9">
              <w:rPr>
                <w:rFonts w:asciiTheme="minorHAnsi" w:hAnsiTheme="minorHAnsi"/>
                <w:i/>
                <w:sz w:val="22"/>
                <w:szCs w:val="22"/>
              </w:rPr>
              <w:t xml:space="preserve"> кредит ЄКТС</w:t>
            </w:r>
          </w:p>
        </w:tc>
      </w:tr>
      <w:tr w:rsidR="007244E1"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4727A9" w:rsidRDefault="007244E1" w:rsidP="00601F3D">
            <w:pPr>
              <w:spacing w:before="20" w:after="20" w:line="240" w:lineRule="auto"/>
              <w:rPr>
                <w:rFonts w:asciiTheme="minorHAnsi" w:hAnsiTheme="minorHAnsi"/>
                <w:sz w:val="22"/>
                <w:szCs w:val="22"/>
              </w:rPr>
            </w:pPr>
            <w:r w:rsidRPr="004727A9">
              <w:rPr>
                <w:rFonts w:asciiTheme="minorHAnsi" w:hAnsiTheme="minorHAnsi"/>
                <w:sz w:val="22"/>
                <w:szCs w:val="22"/>
              </w:rPr>
              <w:t>Семестровий контроль/ контрольні заходи</w:t>
            </w:r>
          </w:p>
        </w:tc>
        <w:tc>
          <w:tcPr>
            <w:tcW w:w="7512" w:type="dxa"/>
          </w:tcPr>
          <w:p w:rsidR="007244E1" w:rsidRPr="004727A9" w:rsidRDefault="00685C77" w:rsidP="00685C7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Розклад занять</w:t>
            </w:r>
          </w:p>
        </w:tc>
        <w:tc>
          <w:tcPr>
            <w:tcW w:w="7512" w:type="dxa"/>
          </w:tcPr>
          <w:p w:rsidR="004A6336" w:rsidRPr="004727A9" w:rsidRDefault="00587C48"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4727A9">
              <w:rPr>
                <w:rFonts w:asciiTheme="minorHAnsi" w:hAnsiTheme="minorHAnsi"/>
                <w:i/>
                <w:sz w:val="22"/>
                <w:szCs w:val="22"/>
                <w:lang w:val="en-US"/>
              </w:rPr>
              <w:t>http://rozklad.kpi.ua/</w:t>
            </w:r>
          </w:p>
        </w:tc>
      </w:tr>
      <w:tr w:rsidR="004A6336"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Мова викладання</w:t>
            </w:r>
          </w:p>
        </w:tc>
        <w:tc>
          <w:tcPr>
            <w:tcW w:w="7512" w:type="dxa"/>
          </w:tcPr>
          <w:p w:rsidR="004A6336" w:rsidRPr="004727A9" w:rsidRDefault="00306C33" w:rsidP="003E1E1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Українська</w:t>
            </w:r>
          </w:p>
        </w:tc>
      </w:tr>
      <w:tr w:rsidR="004A6336"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6F5C29" w:rsidP="006757B0">
            <w:pPr>
              <w:spacing w:before="20" w:after="20" w:line="240" w:lineRule="auto"/>
              <w:rPr>
                <w:rFonts w:asciiTheme="minorHAnsi" w:hAnsiTheme="minorHAnsi"/>
                <w:sz w:val="22"/>
                <w:szCs w:val="22"/>
              </w:rPr>
            </w:pPr>
            <w:r w:rsidRPr="004727A9">
              <w:rPr>
                <w:rFonts w:asciiTheme="minorHAnsi" w:hAnsiTheme="minorHAnsi"/>
                <w:sz w:val="22"/>
                <w:szCs w:val="22"/>
              </w:rPr>
              <w:t xml:space="preserve">Інформація про </w:t>
            </w:r>
            <w:r w:rsidRPr="004727A9">
              <w:rPr>
                <w:rFonts w:asciiTheme="minorHAnsi" w:hAnsiTheme="minorHAnsi"/>
                <w:sz w:val="22"/>
                <w:szCs w:val="22"/>
              </w:rPr>
              <w:br/>
            </w:r>
            <w:r w:rsidRPr="004727A9">
              <w:rPr>
                <w:rFonts w:asciiTheme="minorHAnsi" w:hAnsiTheme="minorHAnsi"/>
                <w:sz w:val="22"/>
                <w:szCs w:val="22"/>
                <w:lang w:val="ru-RU"/>
              </w:rPr>
              <w:t>к</w:t>
            </w:r>
            <w:proofErr w:type="spellStart"/>
            <w:r w:rsidR="00D82DA7" w:rsidRPr="004727A9">
              <w:rPr>
                <w:rFonts w:asciiTheme="minorHAnsi" w:hAnsiTheme="minorHAnsi"/>
                <w:sz w:val="22"/>
                <w:szCs w:val="22"/>
              </w:rPr>
              <w:t>ерівник</w:t>
            </w:r>
            <w:r w:rsidRPr="004727A9">
              <w:rPr>
                <w:rFonts w:asciiTheme="minorHAnsi" w:hAnsiTheme="minorHAnsi"/>
                <w:sz w:val="22"/>
                <w:szCs w:val="22"/>
              </w:rPr>
              <w:t>а</w:t>
            </w:r>
            <w:proofErr w:type="spellEnd"/>
            <w:r w:rsidR="00D82DA7" w:rsidRPr="004727A9">
              <w:rPr>
                <w:rFonts w:asciiTheme="minorHAnsi" w:hAnsiTheme="minorHAnsi"/>
                <w:sz w:val="22"/>
                <w:szCs w:val="22"/>
              </w:rPr>
              <w:t xml:space="preserve"> курсу / викладачі</w:t>
            </w:r>
            <w:r w:rsidR="007244E1" w:rsidRPr="004727A9">
              <w:rPr>
                <w:rFonts w:asciiTheme="minorHAnsi" w:hAnsiTheme="minorHAnsi"/>
                <w:sz w:val="22"/>
                <w:szCs w:val="22"/>
              </w:rPr>
              <w:t>в</w:t>
            </w:r>
          </w:p>
        </w:tc>
        <w:tc>
          <w:tcPr>
            <w:tcW w:w="7512" w:type="dxa"/>
          </w:tcPr>
          <w:p w:rsidR="001F7A4B" w:rsidRPr="004727A9" w:rsidRDefault="001F7A4B" w:rsidP="001243AF">
            <w:pPr>
              <w:numPr>
                <w:ilvl w:val="0"/>
                <w:numId w:val="2"/>
              </w:numPr>
              <w:shd w:val="clear" w:color="auto" w:fill="FFFFFF"/>
              <w:spacing w:before="20" w:beforeAutospacing="1" w:after="20" w:afterAutospacing="1"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727A9">
              <w:rPr>
                <w:rFonts w:asciiTheme="minorHAnsi" w:hAnsiTheme="minorHAnsi"/>
                <w:sz w:val="22"/>
                <w:szCs w:val="22"/>
              </w:rPr>
              <w:t xml:space="preserve">Лектор: канд. </w:t>
            </w:r>
            <w:proofErr w:type="spellStart"/>
            <w:r w:rsidRPr="004727A9">
              <w:rPr>
                <w:rFonts w:asciiTheme="minorHAnsi" w:hAnsiTheme="minorHAnsi"/>
                <w:sz w:val="22"/>
                <w:szCs w:val="22"/>
              </w:rPr>
              <w:t>екон</w:t>
            </w:r>
            <w:proofErr w:type="spellEnd"/>
            <w:r w:rsidRPr="004727A9">
              <w:rPr>
                <w:rFonts w:asciiTheme="minorHAnsi" w:hAnsiTheme="minorHAnsi"/>
                <w:sz w:val="22"/>
                <w:szCs w:val="22"/>
              </w:rPr>
              <w:t xml:space="preserve">. наук, </w:t>
            </w:r>
            <w:proofErr w:type="spellStart"/>
            <w:r w:rsidRPr="004727A9">
              <w:rPr>
                <w:rFonts w:asciiTheme="minorHAnsi" w:hAnsiTheme="minorHAnsi"/>
                <w:sz w:val="22"/>
                <w:szCs w:val="22"/>
              </w:rPr>
              <w:t>Нараєвський</w:t>
            </w:r>
            <w:proofErr w:type="spellEnd"/>
            <w:r w:rsidRPr="004727A9">
              <w:rPr>
                <w:rFonts w:asciiTheme="minorHAnsi" w:hAnsiTheme="minorHAnsi"/>
                <w:sz w:val="22"/>
                <w:szCs w:val="22"/>
              </w:rPr>
              <w:t xml:space="preserve"> Сергій Вікторович, </w:t>
            </w:r>
            <w:r w:rsidRPr="004727A9">
              <w:rPr>
                <w:rFonts w:asciiTheme="minorHAnsi" w:hAnsiTheme="minorHAnsi"/>
                <w:sz w:val="22"/>
                <w:szCs w:val="22"/>
                <w:lang w:val="en-US"/>
              </w:rPr>
              <w:t>s</w:t>
            </w:r>
            <w:r w:rsidRPr="004727A9">
              <w:rPr>
                <w:rFonts w:asciiTheme="minorHAnsi" w:hAnsiTheme="minorHAnsi"/>
                <w:sz w:val="22"/>
                <w:szCs w:val="22"/>
              </w:rPr>
              <w:t>.</w:t>
            </w:r>
            <w:proofErr w:type="spellStart"/>
            <w:r w:rsidRPr="004727A9">
              <w:rPr>
                <w:rFonts w:asciiTheme="minorHAnsi" w:hAnsiTheme="minorHAnsi"/>
                <w:sz w:val="22"/>
                <w:szCs w:val="22"/>
                <w:lang w:val="en-US"/>
              </w:rPr>
              <w:t>naraevsky</w:t>
            </w:r>
            <w:proofErr w:type="spellEnd"/>
            <w:r w:rsidRPr="004727A9">
              <w:rPr>
                <w:rFonts w:asciiTheme="minorHAnsi" w:hAnsiTheme="minorHAnsi"/>
                <w:sz w:val="22"/>
                <w:szCs w:val="22"/>
                <w:lang w:val="ru-RU"/>
              </w:rPr>
              <w:t>@</w:t>
            </w:r>
            <w:proofErr w:type="spellStart"/>
            <w:r w:rsidRPr="004727A9">
              <w:rPr>
                <w:rFonts w:asciiTheme="minorHAnsi" w:hAnsiTheme="minorHAnsi"/>
                <w:sz w:val="22"/>
                <w:szCs w:val="22"/>
                <w:lang w:val="en-US"/>
              </w:rPr>
              <w:t>ukr</w:t>
            </w:r>
            <w:proofErr w:type="spellEnd"/>
            <w:r w:rsidRPr="004727A9">
              <w:rPr>
                <w:rFonts w:asciiTheme="minorHAnsi" w:hAnsiTheme="minorHAnsi"/>
                <w:sz w:val="22"/>
                <w:szCs w:val="22"/>
                <w:lang w:val="ru-RU"/>
              </w:rPr>
              <w:t>.</w:t>
            </w:r>
            <w:r w:rsidRPr="004727A9">
              <w:rPr>
                <w:rFonts w:asciiTheme="minorHAnsi" w:hAnsiTheme="minorHAnsi"/>
                <w:sz w:val="22"/>
                <w:szCs w:val="22"/>
                <w:lang w:val="en-US"/>
              </w:rPr>
              <w:t>net</w:t>
            </w:r>
            <w:r w:rsidRPr="004727A9">
              <w:rPr>
                <w:rStyle w:val="af0"/>
                <w:rFonts w:asciiTheme="minorHAnsi" w:hAnsiTheme="minorHAnsi"/>
                <w:i/>
                <w:sz w:val="22"/>
                <w:szCs w:val="22"/>
              </w:rPr>
              <w:footnoteReference w:id="1"/>
            </w:r>
          </w:p>
          <w:p w:rsidR="004A6336" w:rsidRPr="004727A9" w:rsidRDefault="001F7A4B" w:rsidP="001F7A4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727A9">
              <w:rPr>
                <w:rFonts w:asciiTheme="minorHAnsi" w:hAnsiTheme="minorHAnsi"/>
                <w:sz w:val="22"/>
                <w:szCs w:val="22"/>
              </w:rPr>
              <w:t xml:space="preserve">Практичні: канд. </w:t>
            </w:r>
            <w:proofErr w:type="spellStart"/>
            <w:r w:rsidRPr="004727A9">
              <w:rPr>
                <w:rFonts w:asciiTheme="minorHAnsi" w:hAnsiTheme="minorHAnsi"/>
                <w:sz w:val="22"/>
                <w:szCs w:val="22"/>
              </w:rPr>
              <w:t>екон</w:t>
            </w:r>
            <w:proofErr w:type="spellEnd"/>
            <w:r w:rsidRPr="004727A9">
              <w:rPr>
                <w:rFonts w:asciiTheme="minorHAnsi" w:hAnsiTheme="minorHAnsi"/>
                <w:sz w:val="22"/>
                <w:szCs w:val="22"/>
              </w:rPr>
              <w:t xml:space="preserve">. наук, </w:t>
            </w:r>
            <w:proofErr w:type="spellStart"/>
            <w:r w:rsidRPr="004727A9">
              <w:rPr>
                <w:rFonts w:asciiTheme="minorHAnsi" w:hAnsiTheme="minorHAnsi"/>
                <w:sz w:val="22"/>
                <w:szCs w:val="22"/>
              </w:rPr>
              <w:t>Нараєвський</w:t>
            </w:r>
            <w:proofErr w:type="spellEnd"/>
            <w:r w:rsidRPr="004727A9">
              <w:rPr>
                <w:rFonts w:asciiTheme="minorHAnsi" w:hAnsiTheme="minorHAnsi"/>
                <w:sz w:val="22"/>
                <w:szCs w:val="22"/>
              </w:rPr>
              <w:t xml:space="preserve"> Сергій Вікторович, </w:t>
            </w:r>
            <w:r w:rsidRPr="004727A9">
              <w:rPr>
                <w:rFonts w:asciiTheme="minorHAnsi" w:hAnsiTheme="minorHAnsi"/>
                <w:sz w:val="22"/>
                <w:szCs w:val="22"/>
                <w:lang w:val="en-US"/>
              </w:rPr>
              <w:t>s</w:t>
            </w:r>
            <w:r w:rsidRPr="004727A9">
              <w:rPr>
                <w:rFonts w:asciiTheme="minorHAnsi" w:hAnsiTheme="minorHAnsi"/>
                <w:sz w:val="22"/>
                <w:szCs w:val="22"/>
              </w:rPr>
              <w:t>.</w:t>
            </w:r>
            <w:proofErr w:type="spellStart"/>
            <w:r w:rsidRPr="004727A9">
              <w:rPr>
                <w:rFonts w:asciiTheme="minorHAnsi" w:hAnsiTheme="minorHAnsi"/>
                <w:sz w:val="22"/>
                <w:szCs w:val="22"/>
                <w:lang w:val="en-US"/>
              </w:rPr>
              <w:t>naraevsky</w:t>
            </w:r>
            <w:proofErr w:type="spellEnd"/>
            <w:r w:rsidRPr="004727A9">
              <w:rPr>
                <w:rFonts w:asciiTheme="minorHAnsi" w:hAnsiTheme="minorHAnsi"/>
                <w:sz w:val="22"/>
                <w:szCs w:val="22"/>
              </w:rPr>
              <w:t>@</w:t>
            </w:r>
            <w:proofErr w:type="spellStart"/>
            <w:r w:rsidRPr="004727A9">
              <w:rPr>
                <w:rFonts w:asciiTheme="minorHAnsi" w:hAnsiTheme="minorHAnsi"/>
                <w:sz w:val="22"/>
                <w:szCs w:val="22"/>
                <w:lang w:val="en-US"/>
              </w:rPr>
              <w:t>ukr</w:t>
            </w:r>
            <w:proofErr w:type="spellEnd"/>
            <w:r w:rsidRPr="004727A9">
              <w:rPr>
                <w:rFonts w:asciiTheme="minorHAnsi" w:hAnsiTheme="minorHAnsi"/>
                <w:sz w:val="22"/>
                <w:szCs w:val="22"/>
              </w:rPr>
              <w:t>.</w:t>
            </w:r>
            <w:r w:rsidRPr="004727A9">
              <w:rPr>
                <w:rFonts w:asciiTheme="minorHAnsi" w:hAnsiTheme="minorHAnsi"/>
                <w:sz w:val="22"/>
                <w:szCs w:val="22"/>
                <w:lang w:val="en-US"/>
              </w:rPr>
              <w:t>net</w:t>
            </w:r>
          </w:p>
        </w:tc>
      </w:tr>
      <w:tr w:rsidR="004A6336"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4727A9" w:rsidRDefault="006F5C29" w:rsidP="006F5C29">
            <w:pPr>
              <w:spacing w:before="20" w:after="20" w:line="240" w:lineRule="auto"/>
              <w:rPr>
                <w:rFonts w:asciiTheme="minorHAnsi" w:hAnsiTheme="minorHAnsi"/>
                <w:sz w:val="22"/>
                <w:szCs w:val="22"/>
              </w:rPr>
            </w:pPr>
            <w:r w:rsidRPr="004727A9">
              <w:rPr>
                <w:rFonts w:asciiTheme="minorHAnsi" w:hAnsiTheme="minorHAnsi"/>
                <w:sz w:val="22"/>
                <w:szCs w:val="22"/>
              </w:rPr>
              <w:t>Розміщення курсу</w:t>
            </w:r>
          </w:p>
        </w:tc>
        <w:tc>
          <w:tcPr>
            <w:tcW w:w="7512" w:type="dxa"/>
          </w:tcPr>
          <w:p w:rsidR="007E3190" w:rsidRPr="004727A9" w:rsidRDefault="001F7A4B"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727A9">
              <w:rPr>
                <w:rFonts w:asciiTheme="minorHAnsi" w:hAnsiTheme="minorHAnsi"/>
                <w:sz w:val="22"/>
                <w:szCs w:val="22"/>
              </w:rPr>
              <w:t>Посилання на дистанційний ресурс (</w:t>
            </w:r>
            <w:proofErr w:type="spellStart"/>
            <w:r w:rsidRPr="004727A9">
              <w:rPr>
                <w:rFonts w:asciiTheme="minorHAnsi" w:hAnsiTheme="minorHAnsi"/>
                <w:sz w:val="22"/>
                <w:szCs w:val="22"/>
              </w:rPr>
              <w:t>Moodle</w:t>
            </w:r>
            <w:proofErr w:type="spellEnd"/>
            <w:r w:rsidRPr="004727A9">
              <w:rPr>
                <w:rFonts w:asciiTheme="minorHAnsi" w:hAnsiTheme="minorHAnsi"/>
                <w:sz w:val="22"/>
                <w:szCs w:val="22"/>
              </w:rPr>
              <w:t xml:space="preserve">, </w:t>
            </w:r>
            <w:proofErr w:type="spellStart"/>
            <w:r w:rsidRPr="004727A9">
              <w:rPr>
                <w:rFonts w:asciiTheme="minorHAnsi" w:hAnsiTheme="minorHAnsi"/>
                <w:sz w:val="22"/>
                <w:szCs w:val="22"/>
              </w:rPr>
              <w:t>Google</w:t>
            </w:r>
            <w:proofErr w:type="spellEnd"/>
            <w:r w:rsidRPr="004727A9">
              <w:rPr>
                <w:rFonts w:asciiTheme="minorHAnsi" w:hAnsiTheme="minorHAnsi"/>
                <w:sz w:val="22"/>
                <w:szCs w:val="22"/>
              </w:rPr>
              <w:t xml:space="preserve"> </w:t>
            </w:r>
            <w:proofErr w:type="spellStart"/>
            <w:r w:rsidRPr="004727A9">
              <w:rPr>
                <w:rFonts w:asciiTheme="minorHAnsi" w:hAnsiTheme="minorHAnsi"/>
                <w:sz w:val="22"/>
                <w:szCs w:val="22"/>
              </w:rPr>
              <w:t>classroom</w:t>
            </w:r>
            <w:proofErr w:type="spellEnd"/>
            <w:r w:rsidRPr="004727A9">
              <w:rPr>
                <w:rFonts w:asciiTheme="minorHAnsi" w:hAnsiTheme="minorHAnsi"/>
                <w:sz w:val="22"/>
                <w:szCs w:val="22"/>
              </w:rPr>
              <w:t>, тощо)</w:t>
            </w:r>
          </w:p>
        </w:tc>
      </w:tr>
    </w:tbl>
    <w:p w:rsidR="004A6336" w:rsidRPr="004727A9" w:rsidRDefault="00AA6B23" w:rsidP="00AA6B23">
      <w:pPr>
        <w:pStyle w:val="1"/>
        <w:numPr>
          <w:ilvl w:val="0"/>
          <w:numId w:val="0"/>
        </w:numPr>
        <w:shd w:val="clear" w:color="auto" w:fill="BFBFBF" w:themeFill="background1" w:themeFillShade="BF"/>
        <w:spacing w:line="240" w:lineRule="auto"/>
        <w:jc w:val="center"/>
        <w:rPr>
          <w:color w:val="auto"/>
        </w:rPr>
      </w:pPr>
      <w:r w:rsidRPr="004727A9">
        <w:rPr>
          <w:color w:val="auto"/>
        </w:rPr>
        <w:t>Програма навчальної дисципліни</w:t>
      </w:r>
    </w:p>
    <w:p w:rsidR="004A6336" w:rsidRPr="004727A9" w:rsidRDefault="004D1575" w:rsidP="006F5C29">
      <w:pPr>
        <w:pStyle w:val="1"/>
        <w:rPr>
          <w:color w:val="auto"/>
        </w:rPr>
      </w:pPr>
      <w:r w:rsidRPr="004727A9">
        <w:rPr>
          <w:color w:val="auto"/>
        </w:rPr>
        <w:t>Опис</w:t>
      </w:r>
      <w:r w:rsidR="004A6336" w:rsidRPr="004727A9">
        <w:rPr>
          <w:color w:val="auto"/>
        </w:rPr>
        <w:t xml:space="preserve"> </w:t>
      </w:r>
      <w:r w:rsidR="00AA6B23" w:rsidRPr="004727A9">
        <w:rPr>
          <w:color w:val="auto"/>
        </w:rPr>
        <w:t xml:space="preserve">навчальної </w:t>
      </w:r>
      <w:r w:rsidR="004A6336" w:rsidRPr="004727A9">
        <w:rPr>
          <w:color w:val="auto"/>
        </w:rPr>
        <w:t>дисципліни</w:t>
      </w:r>
      <w:r w:rsidR="006F5C29" w:rsidRPr="004727A9">
        <w:rPr>
          <w:color w:val="auto"/>
        </w:rPr>
        <w:t>, її мета, предмет вивчання та результати навчання</w:t>
      </w:r>
    </w:p>
    <w:p w:rsidR="00EF1241" w:rsidRPr="004727A9" w:rsidRDefault="00EF1241" w:rsidP="00E4268D">
      <w:pPr>
        <w:spacing w:after="120" w:line="240" w:lineRule="auto"/>
        <w:jc w:val="both"/>
        <w:rPr>
          <w:rFonts w:asciiTheme="minorHAnsi" w:hAnsiTheme="minorHAnsi"/>
          <w:i/>
          <w:sz w:val="24"/>
          <w:szCs w:val="24"/>
        </w:rPr>
      </w:pPr>
      <w:r w:rsidRPr="004727A9">
        <w:rPr>
          <w:rFonts w:asciiTheme="minorHAnsi" w:hAnsiTheme="minorHAnsi"/>
          <w:i/>
          <w:sz w:val="24"/>
          <w:szCs w:val="24"/>
        </w:rPr>
        <w:t xml:space="preserve">Вивчення дисципліни </w:t>
      </w:r>
      <w:r w:rsidR="007348D1" w:rsidRPr="004727A9">
        <w:rPr>
          <w:rFonts w:asciiTheme="minorHAnsi" w:hAnsiTheme="minorHAnsi"/>
          <w:i/>
          <w:sz w:val="24"/>
          <w:szCs w:val="24"/>
        </w:rPr>
        <w:t>«</w:t>
      </w:r>
      <w:r w:rsidRPr="004727A9">
        <w:rPr>
          <w:rFonts w:asciiTheme="minorHAnsi" w:hAnsiTheme="minorHAnsi"/>
          <w:i/>
          <w:sz w:val="24"/>
          <w:szCs w:val="24"/>
        </w:rPr>
        <w:t>Економіка зарубіжних країн</w:t>
      </w:r>
      <w:r w:rsidR="007348D1" w:rsidRPr="004727A9">
        <w:rPr>
          <w:rFonts w:asciiTheme="minorHAnsi" w:hAnsiTheme="minorHAnsi"/>
          <w:i/>
          <w:sz w:val="24"/>
          <w:szCs w:val="24"/>
        </w:rPr>
        <w:t>»</w:t>
      </w:r>
      <w:r w:rsidRPr="004727A9">
        <w:rPr>
          <w:rFonts w:asciiTheme="minorHAnsi" w:hAnsiTheme="minorHAnsi"/>
          <w:i/>
          <w:sz w:val="24"/>
          <w:szCs w:val="24"/>
        </w:rPr>
        <w:t xml:space="preserve"> повинно сприяти розумінню студентами основних тенденції розвитку світової економіки, загалом, та особливостей економіки окремих країн</w:t>
      </w:r>
      <w:r w:rsidR="007348D1" w:rsidRPr="004727A9">
        <w:rPr>
          <w:rFonts w:asciiTheme="minorHAnsi" w:hAnsiTheme="minorHAnsi"/>
          <w:i/>
          <w:sz w:val="24"/>
          <w:szCs w:val="24"/>
        </w:rPr>
        <w:t>, зокрема</w:t>
      </w:r>
      <w:r w:rsidRPr="004727A9">
        <w:rPr>
          <w:rFonts w:asciiTheme="minorHAnsi" w:hAnsiTheme="minorHAnsi"/>
          <w:i/>
          <w:sz w:val="24"/>
          <w:szCs w:val="24"/>
        </w:rPr>
        <w:t xml:space="preserve">. Процеси глобалізації є визначальними у формуванні економіки ХХІ століття та поширюються на будь які, навіть найменш розвинуті країни світу. Саме сукупність процесів інтернаціоналізації, інтеграції, </w:t>
      </w:r>
      <w:proofErr w:type="spellStart"/>
      <w:r w:rsidRPr="004727A9">
        <w:rPr>
          <w:rFonts w:asciiTheme="minorHAnsi" w:hAnsiTheme="minorHAnsi"/>
          <w:i/>
          <w:sz w:val="24"/>
          <w:szCs w:val="24"/>
        </w:rPr>
        <w:t>транснаціоналізації</w:t>
      </w:r>
      <w:proofErr w:type="spellEnd"/>
      <w:r w:rsidRPr="004727A9">
        <w:rPr>
          <w:rFonts w:asciiTheme="minorHAnsi" w:hAnsiTheme="minorHAnsi"/>
          <w:i/>
          <w:sz w:val="24"/>
          <w:szCs w:val="24"/>
        </w:rPr>
        <w:t xml:space="preserve">, регіоналізації, інформатизації сприяють утворенню сучасного світу. Розуміння особливостей функціонування цього середовища має сприяти поліпшенню якості та безпеці життя, зростанню економіки та поліпшенню добробуту життя громадян. Це зумовлює потребу у вивченні економічної ситуації та </w:t>
      </w:r>
      <w:r w:rsidR="000D0278" w:rsidRPr="004727A9">
        <w:rPr>
          <w:rFonts w:asciiTheme="minorHAnsi" w:hAnsiTheme="minorHAnsi"/>
          <w:i/>
          <w:sz w:val="24"/>
          <w:szCs w:val="24"/>
        </w:rPr>
        <w:t>дослідженні особливостей функціонування економіки у провідних країнах для можливості перейняти їхній передовий досвід Україною.</w:t>
      </w:r>
    </w:p>
    <w:p w:rsidR="00EF5BB0" w:rsidRPr="004727A9" w:rsidRDefault="00EF5BB0" w:rsidP="005F16C6">
      <w:pPr>
        <w:spacing w:after="120" w:line="240" w:lineRule="auto"/>
        <w:jc w:val="both"/>
        <w:rPr>
          <w:rFonts w:asciiTheme="minorHAnsi" w:hAnsiTheme="minorHAnsi" w:cstheme="minorHAnsi"/>
          <w:i/>
          <w:sz w:val="24"/>
          <w:szCs w:val="24"/>
        </w:rPr>
      </w:pPr>
      <w:r w:rsidRPr="004727A9">
        <w:rPr>
          <w:rFonts w:asciiTheme="minorHAnsi" w:hAnsiTheme="minorHAnsi" w:cstheme="minorHAnsi"/>
          <w:b/>
          <w:i/>
          <w:sz w:val="24"/>
          <w:szCs w:val="24"/>
        </w:rPr>
        <w:t>Метою</w:t>
      </w:r>
      <w:r w:rsidRPr="004727A9">
        <w:rPr>
          <w:rFonts w:asciiTheme="minorHAnsi" w:hAnsiTheme="minorHAnsi" w:cstheme="minorHAnsi"/>
          <w:i/>
          <w:sz w:val="24"/>
          <w:szCs w:val="24"/>
        </w:rPr>
        <w:t xml:space="preserve"> </w:t>
      </w:r>
      <w:r w:rsidR="007348D1" w:rsidRPr="004727A9">
        <w:rPr>
          <w:rFonts w:asciiTheme="minorHAnsi" w:hAnsiTheme="minorHAnsi" w:cstheme="minorHAnsi"/>
          <w:i/>
          <w:sz w:val="24"/>
          <w:szCs w:val="24"/>
        </w:rPr>
        <w:t xml:space="preserve">вивчення дисципліни «Економіка зарубіжних країн» є формування у студентів здатностей до ведення зовнішньоекономічної діяльності на міжнародних ринках, у середовищі суб’єктів підприємницької діяльності різної державної належності, у сфері обміну товарами, руху факторів виробництва та формування міжнародної економічної політики держави; </w:t>
      </w:r>
      <w:r w:rsidR="007348D1" w:rsidRPr="004727A9">
        <w:rPr>
          <w:rFonts w:asciiTheme="minorHAnsi" w:hAnsiTheme="minorHAnsi" w:cstheme="minorHAnsi"/>
          <w:i/>
          <w:sz w:val="24"/>
          <w:szCs w:val="24"/>
        </w:rPr>
        <w:lastRenderedPageBreak/>
        <w:t>отримання знань та забезпечення розуміння студентами особливостей розвитку світової економіки на глобальному рівні, економіки регіонів та окремих країн на макрорівні, а також вивчення досвіду країн-лідерів і можливостей його застосування в Україні.</w:t>
      </w:r>
    </w:p>
    <w:p w:rsidR="0042389D" w:rsidRPr="004727A9" w:rsidRDefault="005F16C6" w:rsidP="004D1575">
      <w:pPr>
        <w:spacing w:after="120" w:line="240" w:lineRule="auto"/>
        <w:jc w:val="both"/>
        <w:rPr>
          <w:rFonts w:asciiTheme="minorHAnsi" w:hAnsiTheme="minorHAnsi"/>
          <w:i/>
          <w:sz w:val="24"/>
          <w:szCs w:val="24"/>
        </w:rPr>
      </w:pPr>
      <w:r w:rsidRPr="004727A9">
        <w:rPr>
          <w:rFonts w:asciiTheme="minorHAnsi" w:hAnsiTheme="minorHAnsi"/>
          <w:b/>
          <w:i/>
          <w:sz w:val="24"/>
          <w:szCs w:val="24"/>
        </w:rPr>
        <w:t>Предметом</w:t>
      </w:r>
      <w:r w:rsidRPr="004727A9">
        <w:rPr>
          <w:rFonts w:asciiTheme="minorHAnsi" w:hAnsiTheme="minorHAnsi"/>
          <w:i/>
          <w:sz w:val="24"/>
          <w:szCs w:val="24"/>
        </w:rPr>
        <w:t xml:space="preserve"> навчальної дисципліни</w:t>
      </w:r>
      <w:r w:rsidR="007348D1" w:rsidRPr="004727A9">
        <w:rPr>
          <w:rFonts w:asciiTheme="minorHAnsi" w:hAnsiTheme="minorHAnsi"/>
          <w:i/>
          <w:sz w:val="24"/>
          <w:szCs w:val="24"/>
        </w:rPr>
        <w:t xml:space="preserve"> «Економіка зарубіжних країн» </w:t>
      </w:r>
      <w:r w:rsidRPr="004727A9">
        <w:rPr>
          <w:rFonts w:asciiTheme="minorHAnsi" w:hAnsiTheme="minorHAnsi"/>
          <w:i/>
          <w:sz w:val="24"/>
          <w:szCs w:val="24"/>
        </w:rPr>
        <w:t>є</w:t>
      </w:r>
      <w:r w:rsidR="007348D1" w:rsidRPr="004727A9">
        <w:rPr>
          <w:rFonts w:asciiTheme="minorHAnsi" w:hAnsiTheme="minorHAnsi"/>
          <w:i/>
          <w:sz w:val="24"/>
          <w:szCs w:val="24"/>
        </w:rPr>
        <w:t xml:space="preserve"> </w:t>
      </w:r>
      <w:r w:rsidR="0042389D" w:rsidRPr="004727A9">
        <w:rPr>
          <w:rFonts w:asciiTheme="minorHAnsi" w:hAnsiTheme="minorHAnsi"/>
          <w:i/>
          <w:sz w:val="24"/>
          <w:szCs w:val="24"/>
        </w:rPr>
        <w:t xml:space="preserve">дослідження </w:t>
      </w:r>
      <w:r w:rsidR="007348D1" w:rsidRPr="004727A9">
        <w:rPr>
          <w:rFonts w:asciiTheme="minorHAnsi" w:hAnsiTheme="minorHAnsi"/>
          <w:i/>
          <w:sz w:val="24"/>
          <w:szCs w:val="24"/>
        </w:rPr>
        <w:t>переваг економічного потенціалу конкретних країн, особливост</w:t>
      </w:r>
      <w:r w:rsidR="0042389D" w:rsidRPr="004727A9">
        <w:rPr>
          <w:rFonts w:asciiTheme="minorHAnsi" w:hAnsiTheme="minorHAnsi"/>
          <w:i/>
          <w:sz w:val="24"/>
          <w:szCs w:val="24"/>
        </w:rPr>
        <w:t>ей</w:t>
      </w:r>
      <w:r w:rsidR="007348D1" w:rsidRPr="004727A9">
        <w:rPr>
          <w:rFonts w:asciiTheme="minorHAnsi" w:hAnsiTheme="minorHAnsi"/>
          <w:i/>
          <w:sz w:val="24"/>
          <w:szCs w:val="24"/>
        </w:rPr>
        <w:t xml:space="preserve"> формування ї</w:t>
      </w:r>
      <w:r w:rsidR="0042389D" w:rsidRPr="004727A9">
        <w:rPr>
          <w:rFonts w:asciiTheme="minorHAnsi" w:hAnsiTheme="minorHAnsi"/>
          <w:i/>
          <w:sz w:val="24"/>
          <w:szCs w:val="24"/>
        </w:rPr>
        <w:t>х</w:t>
      </w:r>
      <w:r w:rsidR="007348D1" w:rsidRPr="004727A9">
        <w:rPr>
          <w:rFonts w:asciiTheme="minorHAnsi" w:hAnsiTheme="minorHAnsi"/>
          <w:i/>
          <w:sz w:val="24"/>
          <w:szCs w:val="24"/>
        </w:rPr>
        <w:t xml:space="preserve"> валового внутрішнього продукту, ролі міжнародних організацій, </w:t>
      </w:r>
      <w:proofErr w:type="spellStart"/>
      <w:r w:rsidR="007348D1" w:rsidRPr="004727A9">
        <w:rPr>
          <w:rFonts w:asciiTheme="minorHAnsi" w:hAnsiTheme="minorHAnsi"/>
          <w:i/>
          <w:sz w:val="24"/>
          <w:szCs w:val="24"/>
        </w:rPr>
        <w:t>транстанціональних</w:t>
      </w:r>
      <w:proofErr w:type="spellEnd"/>
      <w:r w:rsidR="007348D1" w:rsidRPr="004727A9">
        <w:rPr>
          <w:rFonts w:asciiTheme="minorHAnsi" w:hAnsiTheme="minorHAnsi"/>
          <w:i/>
          <w:sz w:val="24"/>
          <w:szCs w:val="24"/>
        </w:rPr>
        <w:t xml:space="preserve"> корпорацій, урядових та інших </w:t>
      </w:r>
      <w:r w:rsidR="0042389D" w:rsidRPr="004727A9">
        <w:rPr>
          <w:rFonts w:asciiTheme="minorHAnsi" w:hAnsiTheme="minorHAnsi"/>
          <w:i/>
          <w:sz w:val="24"/>
          <w:szCs w:val="24"/>
        </w:rPr>
        <w:t xml:space="preserve">організацій, що здійснюють свій вплив на </w:t>
      </w:r>
      <w:proofErr w:type="spellStart"/>
      <w:r w:rsidR="0042389D" w:rsidRPr="004727A9">
        <w:rPr>
          <w:rFonts w:asciiTheme="minorHAnsi" w:hAnsiTheme="minorHAnsi"/>
          <w:i/>
          <w:sz w:val="24"/>
          <w:szCs w:val="24"/>
        </w:rPr>
        <w:t>соціально-економііні</w:t>
      </w:r>
      <w:proofErr w:type="spellEnd"/>
      <w:r w:rsidR="0042389D" w:rsidRPr="004727A9">
        <w:rPr>
          <w:rFonts w:asciiTheme="minorHAnsi" w:hAnsiTheme="minorHAnsi"/>
          <w:i/>
          <w:sz w:val="24"/>
          <w:szCs w:val="24"/>
        </w:rPr>
        <w:t xml:space="preserve"> процесу у певних країнах.</w:t>
      </w:r>
    </w:p>
    <w:p w:rsidR="0042389D" w:rsidRPr="004727A9" w:rsidRDefault="0042389D" w:rsidP="0042389D">
      <w:pPr>
        <w:spacing w:line="240" w:lineRule="auto"/>
        <w:jc w:val="both"/>
        <w:rPr>
          <w:rFonts w:asciiTheme="minorHAnsi" w:hAnsiTheme="minorHAnsi" w:cstheme="minorHAnsi"/>
          <w:i/>
          <w:sz w:val="24"/>
          <w:szCs w:val="24"/>
        </w:rPr>
      </w:pPr>
      <w:r w:rsidRPr="004727A9">
        <w:rPr>
          <w:rFonts w:asciiTheme="minorHAnsi" w:hAnsiTheme="minorHAnsi" w:cstheme="minorHAnsi"/>
          <w:i/>
          <w:sz w:val="24"/>
          <w:szCs w:val="24"/>
        </w:rPr>
        <w:t xml:space="preserve">Вивчення дисципліни «Економіка зарубіжних країн» має сприяти формуванню у студентів таких </w:t>
      </w:r>
      <w:proofErr w:type="spellStart"/>
      <w:r w:rsidRPr="004727A9">
        <w:rPr>
          <w:rFonts w:asciiTheme="minorHAnsi" w:hAnsiTheme="minorHAnsi" w:cstheme="minorHAnsi"/>
          <w:b/>
          <w:i/>
          <w:sz w:val="24"/>
          <w:szCs w:val="24"/>
        </w:rPr>
        <w:t>компетентностей</w:t>
      </w:r>
      <w:proofErr w:type="spellEnd"/>
      <w:r w:rsidRPr="004727A9">
        <w:rPr>
          <w:rFonts w:asciiTheme="minorHAnsi" w:hAnsiTheme="minorHAnsi" w:cstheme="minorHAnsi"/>
          <w:b/>
          <w:i/>
          <w:sz w:val="24"/>
          <w:szCs w:val="24"/>
        </w:rPr>
        <w:t>:</w:t>
      </w:r>
    </w:p>
    <w:p w:rsidR="0042389D" w:rsidRPr="004727A9" w:rsidRDefault="0042389D" w:rsidP="001243AF">
      <w:pPr>
        <w:numPr>
          <w:ilvl w:val="0"/>
          <w:numId w:val="3"/>
        </w:numPr>
        <w:tabs>
          <w:tab w:val="clear" w:pos="2508"/>
          <w:tab w:val="num" w:pos="0"/>
          <w:tab w:val="num" w:pos="709"/>
        </w:tabs>
        <w:autoSpaceDE w:val="0"/>
        <w:autoSpaceDN w:val="0"/>
        <w:adjustRightInd w:val="0"/>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 xml:space="preserve">здатність виявляти знання та розуміння проблем предметної області, основ функціонування сучасної економіки на </w:t>
      </w:r>
      <w:proofErr w:type="spellStart"/>
      <w:r w:rsidRPr="004727A9">
        <w:rPr>
          <w:rFonts w:asciiTheme="minorHAnsi" w:hAnsiTheme="minorHAnsi" w:cstheme="minorHAnsi"/>
          <w:i/>
          <w:sz w:val="24"/>
          <w:szCs w:val="24"/>
        </w:rPr>
        <w:t>мікро-</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мезо-</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макро-</w:t>
      </w:r>
      <w:proofErr w:type="spellEnd"/>
      <w:r w:rsidRPr="004727A9">
        <w:rPr>
          <w:rFonts w:asciiTheme="minorHAnsi" w:hAnsiTheme="minorHAnsi" w:cstheme="minorHAnsi"/>
          <w:i/>
          <w:sz w:val="24"/>
          <w:szCs w:val="24"/>
        </w:rPr>
        <w:t xml:space="preserve"> та глобальному рівнях;</w:t>
      </w:r>
    </w:p>
    <w:p w:rsidR="0042389D" w:rsidRPr="004727A9" w:rsidRDefault="0042389D" w:rsidP="001243AF">
      <w:pPr>
        <w:numPr>
          <w:ilvl w:val="0"/>
          <w:numId w:val="3"/>
        </w:numPr>
        <w:tabs>
          <w:tab w:val="clear" w:pos="2508"/>
          <w:tab w:val="num" w:pos="0"/>
        </w:tabs>
        <w:autoSpaceDE w:val="0"/>
        <w:autoSpaceDN w:val="0"/>
        <w:adjustRightInd w:val="0"/>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42389D" w:rsidRPr="004727A9" w:rsidRDefault="0042389D" w:rsidP="001243AF">
      <w:pPr>
        <w:numPr>
          <w:ilvl w:val="0"/>
          <w:numId w:val="3"/>
        </w:numPr>
        <w:tabs>
          <w:tab w:val="clear" w:pos="2508"/>
          <w:tab w:val="num" w:pos="0"/>
        </w:tabs>
        <w:autoSpaceDE w:val="0"/>
        <w:autoSpaceDN w:val="0"/>
        <w:adjustRightInd w:val="0"/>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здатність застосовувати комп'ютерні технології та програмне забезпечення з обробки даних для вирішення економічних завдань, аналізу інформації та підготовки аналітичних звітів з врахуванням міжнародного досвіду;</w:t>
      </w:r>
    </w:p>
    <w:p w:rsidR="0042389D" w:rsidRPr="004727A9" w:rsidRDefault="0042389D" w:rsidP="001243AF">
      <w:pPr>
        <w:numPr>
          <w:ilvl w:val="0"/>
          <w:numId w:val="3"/>
        </w:numPr>
        <w:tabs>
          <w:tab w:val="clear" w:pos="2508"/>
          <w:tab w:val="num" w:pos="0"/>
        </w:tabs>
        <w:overflowPunct w:val="0"/>
        <w:autoSpaceDE w:val="0"/>
        <w:autoSpaceDN w:val="0"/>
        <w:adjustRightInd w:val="0"/>
        <w:spacing w:line="240" w:lineRule="auto"/>
        <w:ind w:left="0" w:firstLine="0"/>
        <w:jc w:val="both"/>
        <w:textAlignment w:val="baseline"/>
        <w:rPr>
          <w:rFonts w:asciiTheme="minorHAnsi" w:hAnsiTheme="minorHAnsi" w:cstheme="minorHAnsi"/>
          <w:i/>
          <w:kern w:val="28"/>
          <w:sz w:val="24"/>
          <w:szCs w:val="24"/>
          <w:lang w:eastAsia="ru-RU"/>
        </w:rPr>
      </w:pPr>
      <w:r w:rsidRPr="004727A9">
        <w:rPr>
          <w:rFonts w:asciiTheme="minorHAnsi" w:hAnsiTheme="minorHAnsi" w:cstheme="minorHAnsi"/>
          <w:i/>
          <w:sz w:val="24"/>
          <w:szCs w:val="24"/>
        </w:rPr>
        <w:t xml:space="preserve">здатність поглиблено аналізувати проблеми і явища в одній або декількох професійних сферах з врахуванням економічних ризиків та можливих </w:t>
      </w:r>
      <w:proofErr w:type="spellStart"/>
      <w:r w:rsidRPr="004727A9">
        <w:rPr>
          <w:rFonts w:asciiTheme="minorHAnsi" w:hAnsiTheme="minorHAnsi" w:cstheme="minorHAnsi"/>
          <w:i/>
          <w:sz w:val="24"/>
          <w:szCs w:val="24"/>
        </w:rPr>
        <w:t>соціальноекономічних</w:t>
      </w:r>
      <w:proofErr w:type="spellEnd"/>
      <w:r w:rsidRPr="004727A9">
        <w:rPr>
          <w:rFonts w:asciiTheme="minorHAnsi" w:hAnsiTheme="minorHAnsi" w:cstheme="minorHAnsi"/>
          <w:i/>
          <w:sz w:val="24"/>
          <w:szCs w:val="24"/>
        </w:rPr>
        <w:t xml:space="preserve"> наслідків для економіки країни.</w:t>
      </w:r>
    </w:p>
    <w:p w:rsidR="0042389D" w:rsidRPr="004727A9" w:rsidRDefault="0042389D" w:rsidP="0042389D">
      <w:pPr>
        <w:spacing w:line="240" w:lineRule="auto"/>
        <w:jc w:val="both"/>
        <w:rPr>
          <w:rFonts w:asciiTheme="minorHAnsi" w:hAnsiTheme="minorHAnsi" w:cstheme="minorHAnsi"/>
          <w:i/>
          <w:sz w:val="24"/>
          <w:szCs w:val="24"/>
          <w:lang w:eastAsia="ru-RU"/>
        </w:rPr>
      </w:pPr>
      <w:r w:rsidRPr="004727A9">
        <w:rPr>
          <w:rFonts w:asciiTheme="minorHAnsi" w:hAnsiTheme="minorHAnsi" w:cstheme="minorHAnsi"/>
          <w:i/>
          <w:sz w:val="24"/>
          <w:szCs w:val="24"/>
          <w:lang w:eastAsia="ru-RU"/>
        </w:rPr>
        <w:t>Після засвоєння навчальної дисципліни студенти мають продемонструвати такі результати навчання:</w:t>
      </w:r>
    </w:p>
    <w:p w:rsidR="0042389D" w:rsidRPr="004727A9" w:rsidRDefault="0042389D" w:rsidP="0042389D">
      <w:pPr>
        <w:spacing w:line="240" w:lineRule="auto"/>
        <w:jc w:val="both"/>
        <w:rPr>
          <w:rFonts w:asciiTheme="minorHAnsi" w:hAnsiTheme="minorHAnsi" w:cstheme="minorHAnsi"/>
          <w:i/>
          <w:sz w:val="24"/>
          <w:szCs w:val="24"/>
          <w:lang w:eastAsia="ru-RU"/>
        </w:rPr>
      </w:pPr>
      <w:r w:rsidRPr="004727A9">
        <w:rPr>
          <w:rFonts w:asciiTheme="minorHAnsi" w:hAnsiTheme="minorHAnsi" w:cstheme="minorHAnsi"/>
          <w:b/>
          <w:bCs/>
          <w:i/>
          <w:iCs/>
          <w:sz w:val="24"/>
          <w:szCs w:val="24"/>
          <w:lang w:eastAsia="ru-RU"/>
        </w:rPr>
        <w:t>знання:</w:t>
      </w:r>
    </w:p>
    <w:p w:rsidR="00D500A6" w:rsidRPr="004727A9" w:rsidRDefault="00D500A6" w:rsidP="001243AF">
      <w:pPr>
        <w:numPr>
          <w:ilvl w:val="0"/>
          <w:numId w:val="5"/>
        </w:numPr>
        <w:autoSpaceDE w:val="0"/>
        <w:autoSpaceDN w:val="0"/>
        <w:adjustRightInd w:val="0"/>
        <w:spacing w:line="240" w:lineRule="auto"/>
        <w:ind w:left="0" w:firstLine="0"/>
        <w:jc w:val="both"/>
        <w:rPr>
          <w:rFonts w:asciiTheme="minorHAnsi" w:hAnsiTheme="minorHAnsi" w:cstheme="minorHAnsi"/>
          <w:i/>
          <w:iCs/>
          <w:sz w:val="24"/>
          <w:szCs w:val="24"/>
        </w:rPr>
      </w:pPr>
      <w:r w:rsidRPr="004727A9">
        <w:rPr>
          <w:rFonts w:asciiTheme="minorHAnsi" w:hAnsiTheme="minorHAnsi" w:cstheme="minorHAnsi"/>
          <w:i/>
          <w:sz w:val="24"/>
          <w:szCs w:val="24"/>
        </w:rPr>
        <w:t>особливості та основні характеристики елементів міжнародної економіки;</w:t>
      </w:r>
    </w:p>
    <w:p w:rsidR="00D500A6" w:rsidRPr="004727A9" w:rsidRDefault="00D500A6" w:rsidP="001243AF">
      <w:pPr>
        <w:numPr>
          <w:ilvl w:val="0"/>
          <w:numId w:val="5"/>
        </w:numPr>
        <w:autoSpaceDE w:val="0"/>
        <w:autoSpaceDN w:val="0"/>
        <w:adjustRightInd w:val="0"/>
        <w:spacing w:line="240" w:lineRule="auto"/>
        <w:ind w:left="0" w:firstLine="0"/>
        <w:jc w:val="both"/>
        <w:rPr>
          <w:rFonts w:asciiTheme="minorHAnsi" w:hAnsiTheme="minorHAnsi" w:cstheme="minorHAnsi"/>
          <w:i/>
          <w:iCs/>
          <w:sz w:val="24"/>
          <w:szCs w:val="24"/>
        </w:rPr>
      </w:pPr>
      <w:r w:rsidRPr="004727A9">
        <w:rPr>
          <w:rFonts w:asciiTheme="minorHAnsi" w:hAnsiTheme="minorHAnsi" w:cstheme="minorHAnsi"/>
          <w:i/>
          <w:sz w:val="24"/>
          <w:szCs w:val="24"/>
        </w:rPr>
        <w:t>теоретичні аспекти та закономірності здійснення міжнародної торгівлі, руху факторів виробництва, міжнародного науково-технічного співробітництва, валютно-фінансового механізму, міжнародної економічної інтеграції;</w:t>
      </w:r>
    </w:p>
    <w:p w:rsidR="00D500A6" w:rsidRPr="004727A9" w:rsidRDefault="00D500A6" w:rsidP="001243AF">
      <w:pPr>
        <w:numPr>
          <w:ilvl w:val="0"/>
          <w:numId w:val="5"/>
        </w:numPr>
        <w:autoSpaceDE w:val="0"/>
        <w:autoSpaceDN w:val="0"/>
        <w:adjustRightInd w:val="0"/>
        <w:spacing w:line="240" w:lineRule="auto"/>
        <w:ind w:left="0" w:firstLine="0"/>
        <w:jc w:val="both"/>
        <w:rPr>
          <w:rFonts w:asciiTheme="minorHAnsi" w:hAnsiTheme="minorHAnsi" w:cstheme="minorHAnsi"/>
          <w:i/>
          <w:iCs/>
          <w:sz w:val="24"/>
          <w:szCs w:val="24"/>
        </w:rPr>
      </w:pPr>
      <w:r w:rsidRPr="004727A9">
        <w:rPr>
          <w:rFonts w:asciiTheme="minorHAnsi" w:hAnsiTheme="minorHAnsi" w:cstheme="minorHAnsi"/>
          <w:i/>
          <w:sz w:val="24"/>
          <w:szCs w:val="24"/>
        </w:rPr>
        <w:t>основні положення економічного механізму діяльності підприємств різної державної приналежності в сфері міжнародного обміну товарами та надання послуг;</w:t>
      </w:r>
    </w:p>
    <w:p w:rsidR="0042389D" w:rsidRPr="004727A9" w:rsidRDefault="00D500A6" w:rsidP="001243AF">
      <w:pPr>
        <w:numPr>
          <w:ilvl w:val="0"/>
          <w:numId w:val="5"/>
        </w:numPr>
        <w:autoSpaceDE w:val="0"/>
        <w:autoSpaceDN w:val="0"/>
        <w:adjustRightInd w:val="0"/>
        <w:spacing w:line="240" w:lineRule="auto"/>
        <w:ind w:left="0" w:firstLine="0"/>
        <w:jc w:val="both"/>
        <w:rPr>
          <w:rFonts w:asciiTheme="minorHAnsi" w:hAnsiTheme="minorHAnsi" w:cstheme="minorHAnsi"/>
          <w:i/>
          <w:iCs/>
          <w:sz w:val="24"/>
          <w:szCs w:val="24"/>
        </w:rPr>
      </w:pPr>
      <w:r w:rsidRPr="004727A9">
        <w:rPr>
          <w:rFonts w:asciiTheme="minorHAnsi" w:hAnsiTheme="minorHAnsi" w:cstheme="minorHAnsi"/>
          <w:i/>
          <w:sz w:val="24"/>
          <w:szCs w:val="24"/>
        </w:rPr>
        <w:t>методи аналізу міжнародної економічної діяльності підприємства та країни у цілому;</w:t>
      </w:r>
    </w:p>
    <w:p w:rsidR="0042389D" w:rsidRPr="004727A9" w:rsidRDefault="0042389D" w:rsidP="0042389D">
      <w:pPr>
        <w:autoSpaceDE w:val="0"/>
        <w:autoSpaceDN w:val="0"/>
        <w:adjustRightInd w:val="0"/>
        <w:spacing w:line="240" w:lineRule="auto"/>
        <w:jc w:val="both"/>
        <w:rPr>
          <w:rFonts w:asciiTheme="minorHAnsi" w:hAnsiTheme="minorHAnsi" w:cstheme="minorHAnsi"/>
          <w:i/>
          <w:sz w:val="24"/>
          <w:szCs w:val="24"/>
        </w:rPr>
      </w:pPr>
      <w:r w:rsidRPr="004727A9">
        <w:rPr>
          <w:rFonts w:asciiTheme="minorHAnsi" w:hAnsiTheme="minorHAnsi" w:cstheme="minorHAnsi"/>
          <w:b/>
          <w:i/>
          <w:iCs/>
          <w:sz w:val="24"/>
          <w:szCs w:val="24"/>
        </w:rPr>
        <w:t>уміння</w:t>
      </w:r>
      <w:r w:rsidRPr="004727A9">
        <w:rPr>
          <w:rFonts w:asciiTheme="minorHAnsi" w:hAnsiTheme="minorHAnsi" w:cstheme="minorHAnsi"/>
          <w:i/>
          <w:sz w:val="24"/>
          <w:szCs w:val="24"/>
        </w:rPr>
        <w:t>:</w:t>
      </w:r>
    </w:p>
    <w:p w:rsidR="00D500A6" w:rsidRPr="004727A9" w:rsidRDefault="00D500A6" w:rsidP="001243AF">
      <w:pPr>
        <w:numPr>
          <w:ilvl w:val="0"/>
          <w:numId w:val="4"/>
        </w:numPr>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здатність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w:t>
      </w:r>
    </w:p>
    <w:p w:rsidR="00D500A6" w:rsidRPr="004727A9" w:rsidRDefault="00D500A6" w:rsidP="001243AF">
      <w:pPr>
        <w:numPr>
          <w:ilvl w:val="0"/>
          <w:numId w:val="4"/>
        </w:numPr>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застосовувати свої знання на практиці для успішного управління підрозділом, підприємством, об’єднанням підприємств з врахуванням міжнародної специфіки та особливостей міжнародних відносин з окремими країнами світу;</w:t>
      </w:r>
    </w:p>
    <w:p w:rsidR="0042389D" w:rsidRPr="004727A9" w:rsidRDefault="00D500A6" w:rsidP="001243AF">
      <w:pPr>
        <w:numPr>
          <w:ilvl w:val="0"/>
          <w:numId w:val="4"/>
        </w:numPr>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володіти методами розрахунку основних показників міжнародної економічної діяльності підприємства та національної економіки у цілому</w:t>
      </w:r>
      <w:r w:rsidR="0042389D" w:rsidRPr="004727A9">
        <w:rPr>
          <w:rFonts w:asciiTheme="minorHAnsi" w:hAnsiTheme="minorHAnsi" w:cstheme="minorHAnsi"/>
          <w:i/>
          <w:iCs/>
          <w:sz w:val="24"/>
          <w:szCs w:val="24"/>
        </w:rPr>
        <w:t>.</w:t>
      </w:r>
    </w:p>
    <w:p w:rsidR="004A6336" w:rsidRPr="004727A9" w:rsidRDefault="004A6336" w:rsidP="004A6336">
      <w:pPr>
        <w:pStyle w:val="1"/>
        <w:spacing w:line="240" w:lineRule="auto"/>
        <w:rPr>
          <w:color w:val="auto"/>
        </w:rPr>
      </w:pPr>
      <w:proofErr w:type="spellStart"/>
      <w:r w:rsidRPr="004727A9">
        <w:rPr>
          <w:color w:val="auto"/>
        </w:rPr>
        <w:t>Пререквізити</w:t>
      </w:r>
      <w:proofErr w:type="spellEnd"/>
      <w:r w:rsidRPr="004727A9">
        <w:rPr>
          <w:color w:val="auto"/>
        </w:rPr>
        <w:t xml:space="preserve"> та </w:t>
      </w:r>
      <w:proofErr w:type="spellStart"/>
      <w:r w:rsidRPr="004727A9">
        <w:rPr>
          <w:color w:val="auto"/>
        </w:rPr>
        <w:t>постреквізити</w:t>
      </w:r>
      <w:proofErr w:type="spellEnd"/>
      <w:r w:rsidRPr="004727A9">
        <w:rPr>
          <w:color w:val="auto"/>
        </w:rPr>
        <w:t xml:space="preserve"> дисципліни (місце в структурно-логічній схемі навчання за відповідною освітньою програмою)</w:t>
      </w:r>
    </w:p>
    <w:p w:rsidR="0098072C" w:rsidRPr="004727A9" w:rsidRDefault="0098072C" w:rsidP="00E4268D">
      <w:pPr>
        <w:spacing w:after="120" w:line="240" w:lineRule="auto"/>
        <w:jc w:val="both"/>
        <w:rPr>
          <w:rFonts w:asciiTheme="minorHAnsi" w:hAnsiTheme="minorHAnsi" w:cstheme="minorHAnsi"/>
          <w:i/>
          <w:sz w:val="24"/>
          <w:szCs w:val="24"/>
        </w:rPr>
      </w:pPr>
      <w:r w:rsidRPr="004727A9">
        <w:rPr>
          <w:rFonts w:asciiTheme="minorHAnsi" w:hAnsiTheme="minorHAnsi" w:cstheme="minorHAnsi"/>
          <w:i/>
          <w:sz w:val="24"/>
          <w:szCs w:val="24"/>
        </w:rPr>
        <w:t>Дисципліна «Економіка зарубіжних країн» викладається після вивчення курсів «Політична економія», «Мікроекономіка», «Макроекономіка», «Економіка підприємства», «Статистика». Дисциплін</w:t>
      </w:r>
      <w:r w:rsidR="003E50DF">
        <w:rPr>
          <w:rFonts w:asciiTheme="minorHAnsi" w:hAnsiTheme="minorHAnsi" w:cstheme="minorHAnsi"/>
          <w:i/>
          <w:sz w:val="24"/>
          <w:szCs w:val="24"/>
        </w:rPr>
        <w:t>а</w:t>
      </w:r>
      <w:r w:rsidRPr="004727A9">
        <w:rPr>
          <w:rFonts w:asciiTheme="minorHAnsi" w:hAnsiTheme="minorHAnsi" w:cstheme="minorHAnsi"/>
          <w:i/>
          <w:sz w:val="24"/>
          <w:szCs w:val="24"/>
        </w:rPr>
        <w:t xml:space="preserve"> «Економіка зарубіжних країн» забезпечує подальше вивчення дисциплін «Транснаціональні корпорації», «Міжнародна економічна діяльність України», «Міжнародні фінанси», «Міжнародна інвестиційна діяльність», «Управління міжнародною конкурентоспроможністю». Основна задача дисципліни – озброїти студентів глибокими знаннями в області міжнародних відносин; опанувати особливості зовнішньоекономічної діяльності; прищепити навички ухвалення рішень з урахуванням міжнародної специфіки та ситуації на міжнародних ринках; вироблення у студентів практичних умінь та навичок </w:t>
      </w:r>
      <w:r w:rsidRPr="004727A9">
        <w:rPr>
          <w:rFonts w:asciiTheme="minorHAnsi" w:hAnsiTheme="minorHAnsi" w:cstheme="minorHAnsi"/>
          <w:i/>
          <w:sz w:val="24"/>
          <w:szCs w:val="24"/>
        </w:rPr>
        <w:lastRenderedPageBreak/>
        <w:t xml:space="preserve">управління на </w:t>
      </w:r>
      <w:proofErr w:type="spellStart"/>
      <w:r w:rsidRPr="004727A9">
        <w:rPr>
          <w:rFonts w:asciiTheme="minorHAnsi" w:hAnsiTheme="minorHAnsi" w:cstheme="minorHAnsi"/>
          <w:i/>
          <w:sz w:val="24"/>
          <w:szCs w:val="24"/>
        </w:rPr>
        <w:t>макро-</w:t>
      </w:r>
      <w:proofErr w:type="spellEnd"/>
      <w:r w:rsidRPr="004727A9">
        <w:rPr>
          <w:rFonts w:asciiTheme="minorHAnsi" w:hAnsiTheme="minorHAnsi" w:cstheme="minorHAnsi"/>
          <w:i/>
          <w:sz w:val="24"/>
          <w:szCs w:val="24"/>
        </w:rPr>
        <w:t xml:space="preserve"> та макрорівнях, сприяння науково-дослідницькій діяльності, розвитку самостійності та підвищення відповідальності за результати своїх дій.</w:t>
      </w:r>
    </w:p>
    <w:p w:rsidR="00AA6B23" w:rsidRPr="004727A9" w:rsidRDefault="00AA6B23" w:rsidP="00AA6B23">
      <w:pPr>
        <w:pStyle w:val="1"/>
        <w:spacing w:line="240" w:lineRule="auto"/>
        <w:rPr>
          <w:color w:val="auto"/>
        </w:rPr>
      </w:pPr>
      <w:r w:rsidRPr="004727A9">
        <w:rPr>
          <w:color w:val="auto"/>
        </w:rPr>
        <w:t xml:space="preserve">Зміст навчальної дисципліни </w:t>
      </w:r>
      <w:r w:rsidR="000165ED">
        <w:rPr>
          <w:color w:val="auto"/>
        </w:rPr>
        <w:t>(курсової роботи)</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Курсова робота складається з п’яти розділів:</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1. Загальна характеристика галузі економіки.</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2. Економічний аналіз галузі та провідних виробників.</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3. Характеристика та аналіз діяльності підприємства.</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4. Прогнозування розвитку галузі.</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5. Стратегія розвитку підприємства.</w:t>
      </w:r>
    </w:p>
    <w:p w:rsidR="00B50AB5" w:rsidRPr="004727A9" w:rsidRDefault="00B50AB5" w:rsidP="001A2E9F">
      <w:pPr>
        <w:spacing w:after="120" w:line="240" w:lineRule="auto"/>
        <w:jc w:val="both"/>
        <w:rPr>
          <w:rFonts w:asciiTheme="minorHAnsi" w:hAnsiTheme="minorHAnsi"/>
          <w:i/>
          <w:sz w:val="24"/>
          <w:szCs w:val="24"/>
        </w:rPr>
      </w:pPr>
    </w:p>
    <w:p w:rsidR="008B16FE" w:rsidRPr="004727A9" w:rsidRDefault="008B16FE" w:rsidP="008B16FE">
      <w:pPr>
        <w:pStyle w:val="1"/>
        <w:rPr>
          <w:color w:val="auto"/>
        </w:rPr>
      </w:pPr>
      <w:r w:rsidRPr="004727A9">
        <w:rPr>
          <w:color w:val="auto"/>
        </w:rPr>
        <w:t>Навчальні матеріали та ресурси</w:t>
      </w:r>
    </w:p>
    <w:p w:rsidR="00443A54" w:rsidRPr="004727A9" w:rsidRDefault="00443A54" w:rsidP="001A0FFE">
      <w:pPr>
        <w:spacing w:line="240" w:lineRule="auto"/>
        <w:jc w:val="both"/>
        <w:rPr>
          <w:rFonts w:asciiTheme="minorHAnsi" w:hAnsiTheme="minorHAnsi" w:cstheme="minorHAnsi"/>
          <w:b/>
          <w:bCs/>
          <w:i/>
          <w:sz w:val="24"/>
          <w:szCs w:val="24"/>
        </w:rPr>
      </w:pPr>
      <w:r w:rsidRPr="004727A9">
        <w:rPr>
          <w:rFonts w:asciiTheme="minorHAnsi" w:hAnsiTheme="minorHAnsi" w:cstheme="minorHAnsi"/>
          <w:b/>
          <w:bCs/>
          <w:i/>
          <w:sz w:val="24"/>
          <w:szCs w:val="24"/>
        </w:rPr>
        <w:t>Базова література</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r w:rsidRPr="004727A9">
        <w:rPr>
          <w:rFonts w:asciiTheme="minorHAnsi" w:hAnsiTheme="minorHAnsi" w:cstheme="minorHAnsi"/>
          <w:i/>
          <w:sz w:val="24"/>
          <w:szCs w:val="24"/>
        </w:rPr>
        <w:t>Безуглий В.В. Економічна і соціальна географія зарубіжних країн: Навчальний посібник для студентів вищих навчальних закладів. – К.: ВЦ «Академія», 2005. – 704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Гавриш О.А. Економіка зарубіжних країн: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посіб</w:t>
      </w:r>
      <w:proofErr w:type="spellEnd"/>
      <w:r w:rsidRPr="004727A9">
        <w:rPr>
          <w:rFonts w:asciiTheme="minorHAnsi" w:hAnsiTheme="minorHAnsi" w:cstheme="minorHAnsi"/>
          <w:i/>
          <w:sz w:val="24"/>
        </w:rPr>
        <w:t xml:space="preserve">. / О.А. Гавриш, В.І. Кривда, С.В. </w:t>
      </w:r>
      <w:proofErr w:type="spellStart"/>
      <w:r w:rsidRPr="004727A9">
        <w:rPr>
          <w:rFonts w:asciiTheme="minorHAnsi" w:hAnsiTheme="minorHAnsi" w:cstheme="minorHAnsi"/>
          <w:i/>
          <w:sz w:val="24"/>
        </w:rPr>
        <w:t>Нараєвський</w:t>
      </w:r>
      <w:proofErr w:type="spellEnd"/>
      <w:r w:rsidRPr="004727A9">
        <w:rPr>
          <w:rFonts w:asciiTheme="minorHAnsi" w:hAnsiTheme="minorHAnsi" w:cstheme="minorHAnsi"/>
          <w:i/>
          <w:sz w:val="24"/>
        </w:rPr>
        <w:t>. – К.: НТУУ «КПІ», 2011. – 492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Гавриш О. А. Економіка зарубіжних країн: підручник / С.В. </w:t>
      </w:r>
      <w:proofErr w:type="spellStart"/>
      <w:r w:rsidRPr="004727A9">
        <w:rPr>
          <w:rFonts w:asciiTheme="minorHAnsi" w:hAnsiTheme="minorHAnsi" w:cstheme="minorHAnsi"/>
          <w:i/>
          <w:sz w:val="24"/>
        </w:rPr>
        <w:t>Войтко</w:t>
      </w:r>
      <w:proofErr w:type="spellEnd"/>
      <w:r w:rsidRPr="004727A9">
        <w:rPr>
          <w:rFonts w:asciiTheme="minorHAnsi" w:hAnsiTheme="minorHAnsi" w:cstheme="minorHAnsi"/>
          <w:i/>
          <w:sz w:val="24"/>
        </w:rPr>
        <w:t xml:space="preserve">, О.А. Гавриш, О. М. </w:t>
      </w:r>
      <w:proofErr w:type="spellStart"/>
      <w:r w:rsidRPr="004727A9">
        <w:rPr>
          <w:rFonts w:asciiTheme="minorHAnsi" w:hAnsiTheme="minorHAnsi" w:cstheme="minorHAnsi"/>
          <w:i/>
          <w:sz w:val="24"/>
        </w:rPr>
        <w:t>Згуровський</w:t>
      </w:r>
      <w:proofErr w:type="spellEnd"/>
      <w:r w:rsidRPr="004727A9">
        <w:rPr>
          <w:rFonts w:asciiTheme="minorHAnsi" w:hAnsiTheme="minorHAnsi" w:cstheme="minorHAnsi"/>
          <w:i/>
          <w:sz w:val="24"/>
        </w:rPr>
        <w:t xml:space="preserve">, С. В. </w:t>
      </w:r>
      <w:proofErr w:type="spellStart"/>
      <w:r w:rsidRPr="004727A9">
        <w:rPr>
          <w:rFonts w:asciiTheme="minorHAnsi" w:hAnsiTheme="minorHAnsi" w:cstheme="minorHAnsi"/>
          <w:i/>
          <w:sz w:val="24"/>
        </w:rPr>
        <w:t>Нараєвський</w:t>
      </w:r>
      <w:proofErr w:type="spellEnd"/>
      <w:r w:rsidRPr="004727A9">
        <w:rPr>
          <w:rFonts w:asciiTheme="minorHAnsi" w:hAnsiTheme="minorHAnsi" w:cstheme="minorHAnsi"/>
          <w:i/>
          <w:sz w:val="24"/>
        </w:rPr>
        <w:t>. – К.: КПІ ім. Ігоря Сікорського, 2017. – 400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Голіков</w:t>
      </w:r>
      <w:proofErr w:type="spellEnd"/>
      <w:r w:rsidRPr="004727A9">
        <w:rPr>
          <w:rFonts w:asciiTheme="minorHAnsi" w:hAnsiTheme="minorHAnsi" w:cstheme="minorHAnsi"/>
          <w:i/>
          <w:sz w:val="24"/>
        </w:rPr>
        <w:t xml:space="preserve"> А.П., Дейнека О.Г., </w:t>
      </w:r>
      <w:proofErr w:type="spellStart"/>
      <w:r w:rsidRPr="004727A9">
        <w:rPr>
          <w:rFonts w:asciiTheme="minorHAnsi" w:hAnsiTheme="minorHAnsi" w:cstheme="minorHAnsi"/>
          <w:i/>
          <w:sz w:val="24"/>
        </w:rPr>
        <w:t>Позднякова</w:t>
      </w:r>
      <w:proofErr w:type="spellEnd"/>
      <w:r w:rsidRPr="004727A9">
        <w:rPr>
          <w:rFonts w:asciiTheme="minorHAnsi" w:hAnsiTheme="minorHAnsi" w:cstheme="minorHAnsi"/>
          <w:i/>
          <w:sz w:val="24"/>
        </w:rPr>
        <w:t xml:space="preserve"> Л.О., </w:t>
      </w:r>
      <w:proofErr w:type="spellStart"/>
      <w:r w:rsidRPr="004727A9">
        <w:rPr>
          <w:rFonts w:asciiTheme="minorHAnsi" w:hAnsiTheme="minorHAnsi" w:cstheme="minorHAnsi"/>
          <w:i/>
          <w:sz w:val="24"/>
        </w:rPr>
        <w:t>Черномаз</w:t>
      </w:r>
      <w:proofErr w:type="spellEnd"/>
      <w:r w:rsidRPr="004727A9">
        <w:rPr>
          <w:rFonts w:asciiTheme="minorHAnsi" w:hAnsiTheme="minorHAnsi" w:cstheme="minorHAnsi"/>
          <w:i/>
          <w:sz w:val="24"/>
        </w:rPr>
        <w:t xml:space="preserve"> П.О. Економіка зарубіжних країн: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посібник. – К.: Центр учбової літератури, 2008. – 464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Дахно І.І. Країни світу: Енциклопедичний довідник. – К.: МАПА, 2005. – 608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Козак Ю.Г. Економіка зарубіжних країн. / Ю.Г. Козак, В.В. Ковалевський, С.Н. </w:t>
      </w:r>
      <w:proofErr w:type="spellStart"/>
      <w:r w:rsidRPr="004727A9">
        <w:rPr>
          <w:rFonts w:asciiTheme="minorHAnsi" w:hAnsiTheme="minorHAnsi" w:cstheme="minorHAnsi"/>
          <w:i/>
          <w:sz w:val="24"/>
        </w:rPr>
        <w:t>Лебедева</w:t>
      </w:r>
      <w:proofErr w:type="spellEnd"/>
      <w:r w:rsidRPr="004727A9">
        <w:rPr>
          <w:rFonts w:asciiTheme="minorHAnsi" w:hAnsiTheme="minorHAnsi" w:cstheme="minorHAnsi"/>
          <w:i/>
          <w:sz w:val="24"/>
        </w:rPr>
        <w:t xml:space="preserve">, М.Є. Бикова, Н.С. </w:t>
      </w:r>
      <w:proofErr w:type="spellStart"/>
      <w:r w:rsidRPr="004727A9">
        <w:rPr>
          <w:rFonts w:asciiTheme="minorHAnsi" w:hAnsiTheme="minorHAnsi" w:cstheme="minorHAnsi"/>
          <w:i/>
          <w:sz w:val="24"/>
        </w:rPr>
        <w:t>Логвінова</w:t>
      </w:r>
      <w:proofErr w:type="spellEnd"/>
      <w:r w:rsidRPr="004727A9">
        <w:rPr>
          <w:rFonts w:asciiTheme="minorHAnsi" w:hAnsiTheme="minorHAnsi" w:cstheme="minorHAnsi"/>
          <w:i/>
          <w:sz w:val="24"/>
        </w:rPr>
        <w:t xml:space="preserve">, О.В. Воронова. – 4-те вид. перероб. та </w:t>
      </w:r>
      <w:proofErr w:type="spellStart"/>
      <w:r w:rsidRPr="004727A9">
        <w:rPr>
          <w:rFonts w:asciiTheme="minorHAnsi" w:hAnsiTheme="minorHAnsi" w:cstheme="minorHAnsi"/>
          <w:i/>
          <w:sz w:val="24"/>
        </w:rPr>
        <w:t>доп</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w:t>
      </w:r>
      <w:proofErr w:type="spellEnd"/>
      <w:r w:rsidRPr="004727A9">
        <w:rPr>
          <w:rFonts w:asciiTheme="minorHAnsi" w:hAnsiTheme="minorHAnsi" w:cstheme="minorHAnsi"/>
          <w:i/>
          <w:sz w:val="24"/>
        </w:rPr>
        <w:t>. – К.: Центр учбової літератури, 2013. – 292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Економіка зарубіжних країн. / За ред. Козака Ю.Г., Ковалевського В.В., Осипова В.М. – 3-тє вид. перероб. та </w:t>
      </w:r>
      <w:proofErr w:type="spellStart"/>
      <w:r w:rsidRPr="004727A9">
        <w:rPr>
          <w:rFonts w:asciiTheme="minorHAnsi" w:hAnsiTheme="minorHAnsi" w:cstheme="minorHAnsi"/>
          <w:i/>
          <w:sz w:val="24"/>
        </w:rPr>
        <w:t>доп</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w:t>
      </w:r>
      <w:proofErr w:type="spellEnd"/>
      <w:r w:rsidRPr="004727A9">
        <w:rPr>
          <w:rFonts w:asciiTheme="minorHAnsi" w:hAnsiTheme="minorHAnsi" w:cstheme="minorHAnsi"/>
          <w:i/>
          <w:sz w:val="24"/>
        </w:rPr>
        <w:t>. – К.: Центр учбової літератури, 2007 - 544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Леоненко П.М., Черепні на О.І. Сучасні економічні системи: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посіб</w:t>
      </w:r>
      <w:proofErr w:type="spellEnd"/>
      <w:r w:rsidRPr="004727A9">
        <w:rPr>
          <w:rFonts w:asciiTheme="minorHAnsi" w:hAnsiTheme="minorHAnsi" w:cstheme="minorHAnsi"/>
          <w:i/>
          <w:sz w:val="24"/>
        </w:rPr>
        <w:t>. – К.: Знання, 2006. – 429 с. – (Вища освіта ХХІ століття).</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proofErr w:type="spellStart"/>
      <w:r w:rsidRPr="004727A9">
        <w:rPr>
          <w:rFonts w:asciiTheme="minorHAnsi" w:hAnsiTheme="minorHAnsi" w:cstheme="minorHAnsi"/>
          <w:i/>
          <w:sz w:val="24"/>
          <w:szCs w:val="24"/>
        </w:rPr>
        <w:t>Масляк</w:t>
      </w:r>
      <w:proofErr w:type="spellEnd"/>
      <w:r w:rsidRPr="004727A9">
        <w:rPr>
          <w:rFonts w:asciiTheme="minorHAnsi" w:hAnsiTheme="minorHAnsi" w:cstheme="minorHAnsi"/>
          <w:i/>
          <w:sz w:val="24"/>
          <w:szCs w:val="24"/>
        </w:rPr>
        <w:t xml:space="preserve"> П.О. Країнознавство: Підручник. – К.: Знання, 2008. – 292 с. – (Вища освіта ХХІ століття).</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r w:rsidRPr="004727A9">
        <w:rPr>
          <w:rFonts w:asciiTheme="minorHAnsi" w:hAnsiTheme="minorHAnsi" w:cstheme="minorHAnsi"/>
          <w:i/>
          <w:sz w:val="24"/>
          <w:szCs w:val="24"/>
        </w:rPr>
        <w:t>Міжнародні ринки ресурсів: Навчальний посібник / А.Б.Яценко, Я.А.</w:t>
      </w:r>
      <w:proofErr w:type="spellStart"/>
      <w:r w:rsidRPr="004727A9">
        <w:rPr>
          <w:rFonts w:asciiTheme="minorHAnsi" w:hAnsiTheme="minorHAnsi" w:cstheme="minorHAnsi"/>
          <w:i/>
          <w:sz w:val="24"/>
          <w:szCs w:val="24"/>
        </w:rPr>
        <w:t>Дибинюк</w:t>
      </w:r>
      <w:proofErr w:type="spellEnd"/>
      <w:r w:rsidRPr="004727A9">
        <w:rPr>
          <w:rFonts w:asciiTheme="minorHAnsi" w:hAnsiTheme="minorHAnsi" w:cstheme="minorHAnsi"/>
          <w:i/>
          <w:sz w:val="24"/>
          <w:szCs w:val="24"/>
        </w:rPr>
        <w:t>, Т.В.Марена, К.С.</w:t>
      </w:r>
      <w:proofErr w:type="spellStart"/>
      <w:r w:rsidRPr="004727A9">
        <w:rPr>
          <w:rFonts w:asciiTheme="minorHAnsi" w:hAnsiTheme="minorHAnsi" w:cstheme="minorHAnsi"/>
          <w:i/>
          <w:sz w:val="24"/>
          <w:szCs w:val="24"/>
        </w:rPr>
        <w:t>Мітюшкіна</w:t>
      </w:r>
      <w:proofErr w:type="spellEnd"/>
      <w:r w:rsidRPr="004727A9">
        <w:rPr>
          <w:rFonts w:asciiTheme="minorHAnsi" w:hAnsiTheme="minorHAnsi" w:cstheme="minorHAnsi"/>
          <w:i/>
          <w:sz w:val="24"/>
          <w:szCs w:val="24"/>
        </w:rPr>
        <w:t>. Під загальною ред. проф. Ю.В.Макогона. – Київ. Центр навчальної літератури, 2005. – 194 с.</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proofErr w:type="spellStart"/>
      <w:r w:rsidRPr="004727A9">
        <w:rPr>
          <w:rFonts w:asciiTheme="minorHAnsi" w:hAnsiTheme="minorHAnsi" w:cstheme="minorHAnsi"/>
          <w:i/>
          <w:sz w:val="24"/>
          <w:szCs w:val="24"/>
        </w:rPr>
        <w:t>Старостіна</w:t>
      </w:r>
      <w:proofErr w:type="spellEnd"/>
      <w:r w:rsidRPr="004727A9">
        <w:rPr>
          <w:rFonts w:asciiTheme="minorHAnsi" w:hAnsiTheme="minorHAnsi" w:cstheme="minorHAnsi"/>
          <w:i/>
          <w:sz w:val="24"/>
          <w:szCs w:val="24"/>
        </w:rPr>
        <w:t xml:space="preserve"> А.О. Економіка зарубіжних країн: </w:t>
      </w:r>
      <w:proofErr w:type="spellStart"/>
      <w:r w:rsidRPr="004727A9">
        <w:rPr>
          <w:rFonts w:asciiTheme="minorHAnsi" w:hAnsiTheme="minorHAnsi" w:cstheme="minorHAnsi"/>
          <w:i/>
          <w:sz w:val="24"/>
          <w:szCs w:val="24"/>
        </w:rPr>
        <w:t>навч</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посіб</w:t>
      </w:r>
      <w:proofErr w:type="spellEnd"/>
      <w:r w:rsidRPr="004727A9">
        <w:rPr>
          <w:rFonts w:asciiTheme="minorHAnsi" w:hAnsiTheme="minorHAnsi" w:cstheme="minorHAnsi"/>
          <w:i/>
          <w:sz w:val="24"/>
          <w:szCs w:val="24"/>
        </w:rPr>
        <w:t>. / А.О.</w:t>
      </w:r>
      <w:proofErr w:type="spellStart"/>
      <w:r w:rsidRPr="004727A9">
        <w:rPr>
          <w:rFonts w:asciiTheme="minorHAnsi" w:hAnsiTheme="minorHAnsi" w:cstheme="minorHAnsi"/>
          <w:i/>
          <w:sz w:val="24"/>
          <w:szCs w:val="24"/>
        </w:rPr>
        <w:t>Старостіна</w:t>
      </w:r>
      <w:proofErr w:type="spellEnd"/>
      <w:r w:rsidRPr="004727A9">
        <w:rPr>
          <w:rFonts w:asciiTheme="minorHAnsi" w:hAnsiTheme="minorHAnsi" w:cstheme="minorHAnsi"/>
          <w:i/>
          <w:sz w:val="24"/>
          <w:szCs w:val="24"/>
        </w:rPr>
        <w:t xml:space="preserve">, А.О. </w:t>
      </w:r>
      <w:proofErr w:type="spellStart"/>
      <w:r w:rsidRPr="004727A9">
        <w:rPr>
          <w:rFonts w:asciiTheme="minorHAnsi" w:hAnsiTheme="minorHAnsi" w:cstheme="minorHAnsi"/>
          <w:i/>
          <w:sz w:val="24"/>
          <w:szCs w:val="24"/>
        </w:rPr>
        <w:t>Длігач</w:t>
      </w:r>
      <w:proofErr w:type="spellEnd"/>
      <w:r w:rsidRPr="004727A9">
        <w:rPr>
          <w:rFonts w:asciiTheme="minorHAnsi" w:hAnsiTheme="minorHAnsi" w:cstheme="minorHAnsi"/>
          <w:i/>
          <w:sz w:val="24"/>
          <w:szCs w:val="24"/>
        </w:rPr>
        <w:t>, Н.В. Богомаз. – К.: Знання, 2009. – 454 с.</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proofErr w:type="spellStart"/>
      <w:r w:rsidRPr="004727A9">
        <w:rPr>
          <w:rFonts w:asciiTheme="minorHAnsi" w:hAnsiTheme="minorHAnsi" w:cstheme="minorHAnsi"/>
          <w:i/>
          <w:sz w:val="24"/>
          <w:szCs w:val="24"/>
        </w:rPr>
        <w:t>Чужиков</w:t>
      </w:r>
      <w:proofErr w:type="spellEnd"/>
      <w:r w:rsidRPr="004727A9">
        <w:rPr>
          <w:rFonts w:asciiTheme="minorHAnsi" w:hAnsiTheme="minorHAnsi" w:cstheme="minorHAnsi"/>
          <w:i/>
          <w:sz w:val="24"/>
          <w:szCs w:val="24"/>
        </w:rPr>
        <w:t xml:space="preserve"> В.І. Економіка зарубіжних країн: </w:t>
      </w:r>
      <w:proofErr w:type="spellStart"/>
      <w:r w:rsidRPr="004727A9">
        <w:rPr>
          <w:rFonts w:asciiTheme="minorHAnsi" w:hAnsiTheme="minorHAnsi" w:cstheme="minorHAnsi"/>
          <w:i/>
          <w:sz w:val="24"/>
          <w:szCs w:val="24"/>
        </w:rPr>
        <w:t>Навч</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посіб</w:t>
      </w:r>
      <w:proofErr w:type="spellEnd"/>
      <w:r w:rsidRPr="004727A9">
        <w:rPr>
          <w:rFonts w:asciiTheme="minorHAnsi" w:hAnsiTheme="minorHAnsi" w:cstheme="minorHAnsi"/>
          <w:i/>
          <w:sz w:val="24"/>
          <w:szCs w:val="24"/>
        </w:rPr>
        <w:t>. – К.: КНЕУ, 2005. – 308 с.</w:t>
      </w:r>
    </w:p>
    <w:p w:rsidR="001A0FFE" w:rsidRPr="004727A9" w:rsidRDefault="001A0FFE" w:rsidP="001A0FFE">
      <w:pPr>
        <w:spacing w:line="240" w:lineRule="auto"/>
        <w:ind w:left="567" w:hanging="567"/>
        <w:jc w:val="both"/>
        <w:rPr>
          <w:rFonts w:asciiTheme="minorHAnsi" w:eastAsia="PT Sans" w:hAnsiTheme="minorHAnsi" w:cstheme="minorHAnsi"/>
          <w:b/>
          <w:i/>
          <w:sz w:val="24"/>
          <w:szCs w:val="24"/>
        </w:rPr>
      </w:pPr>
    </w:p>
    <w:p w:rsidR="001A0FFE" w:rsidRPr="004727A9" w:rsidRDefault="00443A54" w:rsidP="001A0FFE">
      <w:pPr>
        <w:spacing w:line="240" w:lineRule="auto"/>
        <w:ind w:left="567" w:hanging="567"/>
        <w:jc w:val="both"/>
        <w:rPr>
          <w:rFonts w:asciiTheme="minorHAnsi" w:eastAsia="PT Sans" w:hAnsiTheme="minorHAnsi" w:cstheme="minorHAnsi"/>
          <w:b/>
          <w:i/>
          <w:sz w:val="24"/>
          <w:szCs w:val="24"/>
        </w:rPr>
      </w:pPr>
      <w:r w:rsidRPr="004727A9">
        <w:rPr>
          <w:rFonts w:asciiTheme="minorHAnsi" w:eastAsia="PT Sans" w:hAnsiTheme="minorHAnsi" w:cstheme="minorHAnsi"/>
          <w:b/>
          <w:i/>
          <w:sz w:val="24"/>
          <w:szCs w:val="24"/>
        </w:rPr>
        <w:t>Додаткова література</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Бойко Н.О. Економічна і соціальна географія: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посібник для іноземців. – К.: КНЕУ, 2002. – 239 с. – Рос. мовою.</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Дахно І.І., </w:t>
      </w:r>
      <w:proofErr w:type="spellStart"/>
      <w:r w:rsidRPr="004727A9">
        <w:rPr>
          <w:rFonts w:asciiTheme="minorHAnsi" w:hAnsiTheme="minorHAnsi" w:cstheme="minorHAnsi"/>
          <w:i/>
          <w:sz w:val="24"/>
        </w:rPr>
        <w:t>Бовтрук</w:t>
      </w:r>
      <w:proofErr w:type="spellEnd"/>
      <w:r w:rsidRPr="004727A9">
        <w:rPr>
          <w:rFonts w:asciiTheme="minorHAnsi" w:hAnsiTheme="minorHAnsi" w:cstheme="minorHAnsi"/>
          <w:i/>
          <w:sz w:val="24"/>
        </w:rPr>
        <w:t xml:space="preserve"> Ю.А. Міжнародна економіка: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посіб</w:t>
      </w:r>
      <w:proofErr w:type="spellEnd"/>
      <w:r w:rsidRPr="004727A9">
        <w:rPr>
          <w:rFonts w:asciiTheme="minorHAnsi" w:hAnsiTheme="minorHAnsi" w:cstheme="minorHAnsi"/>
          <w:i/>
          <w:sz w:val="24"/>
        </w:rPr>
        <w:t xml:space="preserve">. – К.: МАУП, 2002. – 216 с. іл. – </w:t>
      </w:r>
      <w:proofErr w:type="spellStart"/>
      <w:r w:rsidRPr="004727A9">
        <w:rPr>
          <w:rFonts w:asciiTheme="minorHAnsi" w:hAnsiTheme="minorHAnsi" w:cstheme="minorHAnsi"/>
          <w:i/>
          <w:sz w:val="24"/>
        </w:rPr>
        <w:t>Бібліогр</w:t>
      </w:r>
      <w:proofErr w:type="spellEnd"/>
      <w:r w:rsidRPr="004727A9">
        <w:rPr>
          <w:rFonts w:asciiTheme="minorHAnsi" w:hAnsiTheme="minorHAnsi" w:cstheme="minorHAnsi"/>
          <w:i/>
          <w:sz w:val="24"/>
        </w:rPr>
        <w:t>.: с. 208-209.</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Згуровський</w:t>
      </w:r>
      <w:proofErr w:type="spellEnd"/>
      <w:r w:rsidRPr="004727A9">
        <w:rPr>
          <w:rFonts w:asciiTheme="minorHAnsi" w:hAnsiTheme="minorHAnsi" w:cstheme="minorHAnsi"/>
          <w:i/>
          <w:sz w:val="24"/>
        </w:rPr>
        <w:t xml:space="preserve"> М.З. Сталий розвиток у глобальному і регіональному вимірах: Аналіз за даними 2005 р. – К.: НТУУ «КПІ», 2006. – 84 с.</w:t>
      </w:r>
    </w:p>
    <w:p w:rsidR="001A0FFE" w:rsidRPr="004727A9" w:rsidRDefault="001A0FFE" w:rsidP="001243AF">
      <w:pPr>
        <w:numPr>
          <w:ilvl w:val="0"/>
          <w:numId w:val="7"/>
        </w:numPr>
        <w:tabs>
          <w:tab w:val="clear" w:pos="720"/>
          <w:tab w:val="num" w:pos="360"/>
        </w:tabs>
        <w:spacing w:line="240" w:lineRule="auto"/>
        <w:ind w:left="0" w:firstLine="709"/>
        <w:jc w:val="both"/>
        <w:rPr>
          <w:rFonts w:asciiTheme="minorHAnsi" w:hAnsiTheme="minorHAnsi" w:cstheme="minorHAnsi"/>
          <w:i/>
          <w:sz w:val="24"/>
          <w:szCs w:val="24"/>
        </w:rPr>
      </w:pPr>
      <w:r w:rsidRPr="004727A9">
        <w:rPr>
          <w:rFonts w:asciiTheme="minorHAnsi" w:hAnsiTheme="minorHAnsi" w:cstheme="minorHAnsi"/>
          <w:i/>
          <w:sz w:val="24"/>
          <w:szCs w:val="24"/>
        </w:rPr>
        <w:t>Країни світу в цифрах і фактах. Довідник географа, історика, економіста / О.Г.Стадник – Х.: Вид. група «Основа», 2004. 288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Лісничий В.В. Політичні та адміністративні системи зарубіжних країн: Навчальний посібник. – 2-ге видання, виправлене. – К.: ВД “Професіонал”, 2004. – 336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Козак Ю.Г., Лук’яненко Д.Г., </w:t>
      </w:r>
      <w:proofErr w:type="spellStart"/>
      <w:r w:rsidRPr="004727A9">
        <w:rPr>
          <w:rFonts w:asciiTheme="minorHAnsi" w:hAnsiTheme="minorHAnsi" w:cstheme="minorHAnsi"/>
          <w:i/>
          <w:sz w:val="24"/>
        </w:rPr>
        <w:t>Макогон</w:t>
      </w:r>
      <w:proofErr w:type="spellEnd"/>
      <w:r w:rsidRPr="004727A9">
        <w:rPr>
          <w:rFonts w:asciiTheme="minorHAnsi" w:hAnsiTheme="minorHAnsi" w:cstheme="minorHAnsi"/>
          <w:i/>
          <w:sz w:val="24"/>
        </w:rPr>
        <w:t xml:space="preserve"> Ю.В. та ін. Міжнародна економіка: Навчальний посібник. – Вид. 2-ге, перероб. та </w:t>
      </w:r>
      <w:proofErr w:type="spellStart"/>
      <w:r w:rsidRPr="004727A9">
        <w:rPr>
          <w:rFonts w:asciiTheme="minorHAnsi" w:hAnsiTheme="minorHAnsi" w:cstheme="minorHAnsi"/>
          <w:i/>
          <w:sz w:val="24"/>
        </w:rPr>
        <w:t>доп</w:t>
      </w:r>
      <w:proofErr w:type="spellEnd"/>
      <w:r w:rsidRPr="004727A9">
        <w:rPr>
          <w:rFonts w:asciiTheme="minorHAnsi" w:hAnsiTheme="minorHAnsi" w:cstheme="minorHAnsi"/>
          <w:i/>
          <w:sz w:val="24"/>
        </w:rPr>
        <w:t>. – Київ: Центр навчальної літератури, 2004. – 672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lastRenderedPageBreak/>
        <w:t>Міжнародні організації: Навчальний посібник / За редакцією Ю.Г. Козака, В.В. Ковалевського. – Київ: ЦУЛ, 2003. – 288 с.</w:t>
      </w:r>
    </w:p>
    <w:p w:rsidR="001A0FFE" w:rsidRPr="004727A9" w:rsidRDefault="001A0FFE" w:rsidP="001243AF">
      <w:pPr>
        <w:numPr>
          <w:ilvl w:val="0"/>
          <w:numId w:val="7"/>
        </w:numPr>
        <w:tabs>
          <w:tab w:val="clear" w:pos="720"/>
          <w:tab w:val="num" w:pos="360"/>
        </w:tabs>
        <w:spacing w:line="240" w:lineRule="auto"/>
        <w:ind w:left="0" w:firstLine="709"/>
        <w:jc w:val="both"/>
        <w:rPr>
          <w:rFonts w:asciiTheme="minorHAnsi" w:hAnsiTheme="minorHAnsi" w:cstheme="minorHAnsi"/>
          <w:i/>
          <w:sz w:val="24"/>
          <w:szCs w:val="24"/>
        </w:rPr>
      </w:pPr>
      <w:proofErr w:type="spellStart"/>
      <w:r w:rsidRPr="004727A9">
        <w:rPr>
          <w:rFonts w:asciiTheme="minorHAnsi" w:hAnsiTheme="minorHAnsi" w:cstheme="minorHAnsi"/>
          <w:i/>
          <w:sz w:val="24"/>
          <w:szCs w:val="24"/>
        </w:rPr>
        <w:t>Мировая</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экономика</w:t>
      </w:r>
      <w:proofErr w:type="spellEnd"/>
      <w:r w:rsidRPr="004727A9">
        <w:rPr>
          <w:rFonts w:asciiTheme="minorHAnsi" w:hAnsiTheme="minorHAnsi" w:cstheme="minorHAnsi"/>
          <w:i/>
          <w:sz w:val="24"/>
          <w:szCs w:val="24"/>
        </w:rPr>
        <w:t xml:space="preserve"> и </w:t>
      </w:r>
      <w:proofErr w:type="spellStart"/>
      <w:r w:rsidRPr="004727A9">
        <w:rPr>
          <w:rFonts w:asciiTheme="minorHAnsi" w:hAnsiTheme="minorHAnsi" w:cstheme="minorHAnsi"/>
          <w:i/>
          <w:sz w:val="24"/>
          <w:szCs w:val="24"/>
        </w:rPr>
        <w:t>международный</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бизнес</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учебник</w:t>
      </w:r>
      <w:proofErr w:type="spellEnd"/>
      <w:r w:rsidRPr="004727A9">
        <w:rPr>
          <w:rFonts w:asciiTheme="minorHAnsi" w:hAnsiTheme="minorHAnsi" w:cstheme="minorHAnsi"/>
          <w:i/>
          <w:sz w:val="24"/>
          <w:szCs w:val="24"/>
        </w:rPr>
        <w:t xml:space="preserve">. – 2-е </w:t>
      </w:r>
      <w:proofErr w:type="spellStart"/>
      <w:r w:rsidRPr="004727A9">
        <w:rPr>
          <w:rFonts w:asciiTheme="minorHAnsi" w:hAnsiTheme="minorHAnsi" w:cstheme="minorHAnsi"/>
          <w:i/>
          <w:sz w:val="24"/>
          <w:szCs w:val="24"/>
        </w:rPr>
        <w:t>изд</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перераб</w:t>
      </w:r>
      <w:proofErr w:type="spellEnd"/>
      <w:r w:rsidRPr="004727A9">
        <w:rPr>
          <w:rFonts w:asciiTheme="minorHAnsi" w:hAnsiTheme="minorHAnsi" w:cstheme="minorHAnsi"/>
          <w:i/>
          <w:sz w:val="24"/>
          <w:szCs w:val="24"/>
        </w:rPr>
        <w:t xml:space="preserve">. и </w:t>
      </w:r>
      <w:proofErr w:type="spellStart"/>
      <w:r w:rsidRPr="004727A9">
        <w:rPr>
          <w:rFonts w:asciiTheme="minorHAnsi" w:hAnsiTheme="minorHAnsi" w:cstheme="minorHAnsi"/>
          <w:i/>
          <w:sz w:val="24"/>
          <w:szCs w:val="24"/>
        </w:rPr>
        <w:t>доп</w:t>
      </w:r>
      <w:proofErr w:type="spellEnd"/>
      <w:r w:rsidRPr="004727A9">
        <w:rPr>
          <w:rFonts w:asciiTheme="minorHAnsi" w:hAnsiTheme="minorHAnsi" w:cstheme="minorHAnsi"/>
          <w:i/>
          <w:sz w:val="24"/>
          <w:szCs w:val="24"/>
        </w:rPr>
        <w:t xml:space="preserve">. / </w:t>
      </w:r>
      <w:proofErr w:type="spellStart"/>
      <w:r w:rsidRPr="004727A9">
        <w:rPr>
          <w:rFonts w:asciiTheme="minorHAnsi" w:hAnsiTheme="minorHAnsi" w:cstheme="minorHAnsi"/>
          <w:i/>
          <w:sz w:val="24"/>
          <w:szCs w:val="24"/>
        </w:rPr>
        <w:t>кол</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авт</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под</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общ</w:t>
      </w:r>
      <w:proofErr w:type="spellEnd"/>
      <w:r w:rsidRPr="004727A9">
        <w:rPr>
          <w:rFonts w:asciiTheme="minorHAnsi" w:hAnsiTheme="minorHAnsi" w:cstheme="minorHAnsi"/>
          <w:i/>
          <w:sz w:val="24"/>
          <w:szCs w:val="24"/>
        </w:rPr>
        <w:t xml:space="preserve">. ред. д-ра </w:t>
      </w:r>
      <w:proofErr w:type="spellStart"/>
      <w:r w:rsidRPr="004727A9">
        <w:rPr>
          <w:rFonts w:asciiTheme="minorHAnsi" w:hAnsiTheme="minorHAnsi" w:cstheme="minorHAnsi"/>
          <w:i/>
          <w:sz w:val="24"/>
          <w:szCs w:val="24"/>
        </w:rPr>
        <w:t>экон</w:t>
      </w:r>
      <w:proofErr w:type="spellEnd"/>
      <w:r w:rsidRPr="004727A9">
        <w:rPr>
          <w:rFonts w:asciiTheme="minorHAnsi" w:hAnsiTheme="minorHAnsi" w:cstheme="minorHAnsi"/>
          <w:i/>
          <w:sz w:val="24"/>
          <w:szCs w:val="24"/>
        </w:rPr>
        <w:t xml:space="preserve">. наук., проф. В.В.Полякова и д-ра </w:t>
      </w:r>
      <w:proofErr w:type="spellStart"/>
      <w:r w:rsidRPr="004727A9">
        <w:rPr>
          <w:rFonts w:asciiTheme="minorHAnsi" w:hAnsiTheme="minorHAnsi" w:cstheme="minorHAnsi"/>
          <w:i/>
          <w:sz w:val="24"/>
          <w:szCs w:val="24"/>
        </w:rPr>
        <w:t>экон</w:t>
      </w:r>
      <w:proofErr w:type="spellEnd"/>
      <w:r w:rsidRPr="004727A9">
        <w:rPr>
          <w:rFonts w:asciiTheme="minorHAnsi" w:hAnsiTheme="minorHAnsi" w:cstheme="minorHAnsi"/>
          <w:i/>
          <w:sz w:val="24"/>
          <w:szCs w:val="24"/>
        </w:rPr>
        <w:t>. наук, проф. Р.К.</w:t>
      </w:r>
      <w:proofErr w:type="spellStart"/>
      <w:r w:rsidRPr="004727A9">
        <w:rPr>
          <w:rFonts w:asciiTheme="minorHAnsi" w:hAnsiTheme="minorHAnsi" w:cstheme="minorHAnsi"/>
          <w:i/>
          <w:sz w:val="24"/>
          <w:szCs w:val="24"/>
        </w:rPr>
        <w:t>Щенина</w:t>
      </w:r>
      <w:proofErr w:type="spellEnd"/>
      <w:r w:rsidRPr="004727A9">
        <w:rPr>
          <w:rFonts w:asciiTheme="minorHAnsi" w:hAnsiTheme="minorHAnsi" w:cstheme="minorHAnsi"/>
          <w:i/>
          <w:sz w:val="24"/>
          <w:szCs w:val="24"/>
        </w:rPr>
        <w:t>. – М.:КНОРУС, 2005. – 656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Родионова</w:t>
      </w:r>
      <w:proofErr w:type="spellEnd"/>
      <w:r w:rsidRPr="004727A9">
        <w:rPr>
          <w:rFonts w:asciiTheme="minorHAnsi" w:hAnsiTheme="minorHAnsi" w:cstheme="minorHAnsi"/>
          <w:i/>
          <w:sz w:val="24"/>
        </w:rPr>
        <w:t xml:space="preserve"> И.А. </w:t>
      </w:r>
      <w:proofErr w:type="spellStart"/>
      <w:r w:rsidRPr="004727A9">
        <w:rPr>
          <w:rFonts w:asciiTheme="minorHAnsi" w:hAnsiTheme="minorHAnsi" w:cstheme="minorHAnsi"/>
          <w:i/>
          <w:sz w:val="24"/>
        </w:rPr>
        <w:t>Мировая</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экономика</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Учебное</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пособие</w:t>
      </w:r>
      <w:proofErr w:type="spellEnd"/>
      <w:r w:rsidRPr="004727A9">
        <w:rPr>
          <w:rFonts w:asciiTheme="minorHAnsi" w:hAnsiTheme="minorHAnsi" w:cstheme="minorHAnsi"/>
          <w:i/>
          <w:sz w:val="24"/>
        </w:rPr>
        <w:t xml:space="preserve">. – </w:t>
      </w:r>
      <w:proofErr w:type="spellStart"/>
      <w:r w:rsidRPr="004727A9">
        <w:rPr>
          <w:rFonts w:asciiTheme="minorHAnsi" w:hAnsiTheme="minorHAnsi" w:cstheme="minorHAnsi"/>
          <w:i/>
          <w:sz w:val="24"/>
        </w:rPr>
        <w:t>СПб</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Питер</w:t>
      </w:r>
      <w:proofErr w:type="spellEnd"/>
      <w:r w:rsidRPr="004727A9">
        <w:rPr>
          <w:rFonts w:asciiTheme="minorHAnsi" w:hAnsiTheme="minorHAnsi" w:cstheme="minorHAnsi"/>
          <w:i/>
          <w:sz w:val="24"/>
        </w:rPr>
        <w:t xml:space="preserve">, 2005. – 496 с.: </w:t>
      </w:r>
      <w:proofErr w:type="spellStart"/>
      <w:r w:rsidRPr="004727A9">
        <w:rPr>
          <w:rFonts w:asciiTheme="minorHAnsi" w:hAnsiTheme="minorHAnsi" w:cstheme="minorHAnsi"/>
          <w:i/>
          <w:sz w:val="24"/>
        </w:rPr>
        <w:t>ил</w:t>
      </w:r>
      <w:proofErr w:type="spellEnd"/>
      <w:r w:rsidRPr="004727A9">
        <w:rPr>
          <w:rFonts w:asciiTheme="minorHAnsi" w:hAnsiTheme="minorHAnsi" w:cstheme="minorHAnsi"/>
          <w:i/>
          <w:sz w:val="24"/>
        </w:rPr>
        <w:t>. – (</w:t>
      </w:r>
      <w:proofErr w:type="spellStart"/>
      <w:r w:rsidRPr="004727A9">
        <w:rPr>
          <w:rFonts w:asciiTheme="minorHAnsi" w:hAnsiTheme="minorHAnsi" w:cstheme="minorHAnsi"/>
          <w:i/>
          <w:sz w:val="24"/>
        </w:rPr>
        <w:t>Серия</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Учебное</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пособие</w:t>
      </w:r>
      <w:proofErr w:type="spellEnd"/>
      <w:r w:rsidRPr="004727A9">
        <w:rPr>
          <w:rFonts w:asciiTheme="minorHAnsi" w:hAnsiTheme="minorHAnsi" w:cstheme="minorHAnsi"/>
          <w:i/>
          <w:sz w:val="24"/>
        </w:rPr>
        <w:t>”).</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Селищев</w:t>
      </w:r>
      <w:proofErr w:type="spellEnd"/>
      <w:r w:rsidRPr="004727A9">
        <w:rPr>
          <w:rFonts w:asciiTheme="minorHAnsi" w:hAnsiTheme="minorHAnsi" w:cstheme="minorHAnsi"/>
          <w:i/>
          <w:sz w:val="24"/>
        </w:rPr>
        <w:t xml:space="preserve"> А.С., </w:t>
      </w:r>
      <w:proofErr w:type="spellStart"/>
      <w:r w:rsidRPr="004727A9">
        <w:rPr>
          <w:rFonts w:asciiTheme="minorHAnsi" w:hAnsiTheme="minorHAnsi" w:cstheme="minorHAnsi"/>
          <w:i/>
          <w:sz w:val="24"/>
        </w:rPr>
        <w:t>Селищев</w:t>
      </w:r>
      <w:proofErr w:type="spellEnd"/>
      <w:r w:rsidRPr="004727A9">
        <w:rPr>
          <w:rFonts w:asciiTheme="minorHAnsi" w:hAnsiTheme="minorHAnsi" w:cstheme="minorHAnsi"/>
          <w:i/>
          <w:sz w:val="24"/>
        </w:rPr>
        <w:t xml:space="preserve"> Н.А. </w:t>
      </w:r>
      <w:proofErr w:type="spellStart"/>
      <w:r w:rsidRPr="004727A9">
        <w:rPr>
          <w:rFonts w:asciiTheme="minorHAnsi" w:hAnsiTheme="minorHAnsi" w:cstheme="minorHAnsi"/>
          <w:i/>
          <w:sz w:val="24"/>
        </w:rPr>
        <w:t>Китайская</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экономика</w:t>
      </w:r>
      <w:proofErr w:type="spellEnd"/>
      <w:r w:rsidRPr="004727A9">
        <w:rPr>
          <w:rFonts w:asciiTheme="minorHAnsi" w:hAnsiTheme="minorHAnsi" w:cstheme="minorHAnsi"/>
          <w:i/>
          <w:sz w:val="24"/>
        </w:rPr>
        <w:t xml:space="preserve"> в ХХІ </w:t>
      </w:r>
      <w:proofErr w:type="spellStart"/>
      <w:r w:rsidRPr="004727A9">
        <w:rPr>
          <w:rFonts w:asciiTheme="minorHAnsi" w:hAnsiTheme="minorHAnsi" w:cstheme="minorHAnsi"/>
          <w:i/>
          <w:sz w:val="24"/>
        </w:rPr>
        <w:t>веке</w:t>
      </w:r>
      <w:proofErr w:type="spellEnd"/>
      <w:r w:rsidRPr="004727A9">
        <w:rPr>
          <w:rFonts w:asciiTheme="minorHAnsi" w:hAnsiTheme="minorHAnsi" w:cstheme="minorHAnsi"/>
          <w:i/>
          <w:sz w:val="24"/>
        </w:rPr>
        <w:t xml:space="preserve">. – </w:t>
      </w:r>
      <w:proofErr w:type="spellStart"/>
      <w:r w:rsidRPr="004727A9">
        <w:rPr>
          <w:rFonts w:asciiTheme="minorHAnsi" w:hAnsiTheme="minorHAnsi" w:cstheme="minorHAnsi"/>
          <w:i/>
          <w:sz w:val="24"/>
        </w:rPr>
        <w:t>СПб</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Питер</w:t>
      </w:r>
      <w:proofErr w:type="spellEnd"/>
      <w:r w:rsidRPr="004727A9">
        <w:rPr>
          <w:rFonts w:asciiTheme="minorHAnsi" w:hAnsiTheme="minorHAnsi" w:cstheme="minorHAnsi"/>
          <w:i/>
          <w:sz w:val="24"/>
        </w:rPr>
        <w:t xml:space="preserve">, 2004. – 240с.: </w:t>
      </w:r>
      <w:proofErr w:type="spellStart"/>
      <w:r w:rsidRPr="004727A9">
        <w:rPr>
          <w:rFonts w:asciiTheme="minorHAnsi" w:hAnsiTheme="minorHAnsi" w:cstheme="minorHAnsi"/>
          <w:i/>
          <w:sz w:val="24"/>
        </w:rPr>
        <w:t>ил</w:t>
      </w:r>
      <w:proofErr w:type="spellEnd"/>
      <w:r w:rsidRPr="004727A9">
        <w:rPr>
          <w:rFonts w:asciiTheme="minorHAnsi" w:hAnsiTheme="minorHAnsi" w:cstheme="minorHAnsi"/>
          <w:i/>
          <w:sz w:val="24"/>
        </w:rPr>
        <w:t>.</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Семенець О.Є. Сучасна Індія: наука, технології, стратегічні сектори: Монографія. – К.: КНЕУ, 2006. – 208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Факти про Німеччину / Переклад з німецької Наталки </w:t>
      </w:r>
      <w:proofErr w:type="spellStart"/>
      <w:r w:rsidRPr="004727A9">
        <w:rPr>
          <w:rFonts w:asciiTheme="minorHAnsi" w:hAnsiTheme="minorHAnsi" w:cstheme="minorHAnsi"/>
          <w:i/>
          <w:sz w:val="24"/>
        </w:rPr>
        <w:t>Саповської</w:t>
      </w:r>
      <w:proofErr w:type="spellEnd"/>
      <w:r w:rsidRPr="004727A9">
        <w:rPr>
          <w:rFonts w:asciiTheme="minorHAnsi" w:hAnsiTheme="minorHAnsi" w:cstheme="minorHAnsi"/>
          <w:i/>
          <w:sz w:val="24"/>
        </w:rPr>
        <w:t xml:space="preserve">. – Львів: </w:t>
      </w:r>
      <w:proofErr w:type="spellStart"/>
      <w:r w:rsidRPr="004727A9">
        <w:rPr>
          <w:rFonts w:asciiTheme="minorHAnsi" w:hAnsiTheme="minorHAnsi" w:cstheme="minorHAnsi"/>
          <w:i/>
          <w:sz w:val="24"/>
        </w:rPr>
        <w:t>Кальварія</w:t>
      </w:r>
      <w:proofErr w:type="spellEnd"/>
      <w:r w:rsidRPr="004727A9">
        <w:rPr>
          <w:rFonts w:asciiTheme="minorHAnsi" w:hAnsiTheme="minorHAnsi" w:cstheme="minorHAnsi"/>
          <w:i/>
          <w:sz w:val="24"/>
        </w:rPr>
        <w:t>, 2005. – 484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Шенкар</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Одед</w:t>
      </w:r>
      <w:proofErr w:type="spellEnd"/>
      <w:r w:rsidRPr="004727A9">
        <w:rPr>
          <w:rFonts w:asciiTheme="minorHAnsi" w:hAnsiTheme="minorHAnsi" w:cstheme="minorHAnsi"/>
          <w:i/>
          <w:sz w:val="24"/>
        </w:rPr>
        <w:t>. Китай: вік ХХІ: Розвиток Китаю, його вплив на світову економіку та геополітичну рівновагу / Пер. з англ. – Дніпропетровськ: Баланс Бізнес Букс, 2005. – 208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Шлюсарик</w:t>
      </w:r>
      <w:proofErr w:type="spellEnd"/>
      <w:r w:rsidRPr="004727A9">
        <w:rPr>
          <w:rFonts w:asciiTheme="minorHAnsi" w:hAnsiTheme="minorHAnsi" w:cstheme="minorHAnsi"/>
          <w:i/>
          <w:sz w:val="24"/>
        </w:rPr>
        <w:t xml:space="preserve"> Богуслав. Польща на ринках головних торговельних партнерів. Стан і перспективи: Монографія. – К., 2007. – 392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Экономика</w:t>
      </w:r>
      <w:proofErr w:type="spellEnd"/>
      <w:r w:rsidRPr="004727A9">
        <w:rPr>
          <w:rFonts w:asciiTheme="minorHAnsi" w:hAnsiTheme="minorHAnsi" w:cstheme="minorHAnsi"/>
          <w:i/>
          <w:sz w:val="24"/>
        </w:rPr>
        <w:t xml:space="preserve"> США: </w:t>
      </w:r>
      <w:proofErr w:type="spellStart"/>
      <w:r w:rsidRPr="004727A9">
        <w:rPr>
          <w:rFonts w:asciiTheme="minorHAnsi" w:hAnsiTheme="minorHAnsi" w:cstheme="minorHAnsi"/>
          <w:i/>
          <w:sz w:val="24"/>
        </w:rPr>
        <w:t>Учебник</w:t>
      </w:r>
      <w:proofErr w:type="spellEnd"/>
      <w:r w:rsidRPr="004727A9">
        <w:rPr>
          <w:rFonts w:asciiTheme="minorHAnsi" w:hAnsiTheme="minorHAnsi" w:cstheme="minorHAnsi"/>
          <w:i/>
          <w:sz w:val="24"/>
        </w:rPr>
        <w:t xml:space="preserve"> для </w:t>
      </w:r>
      <w:proofErr w:type="spellStart"/>
      <w:r w:rsidRPr="004727A9">
        <w:rPr>
          <w:rFonts w:asciiTheme="minorHAnsi" w:hAnsiTheme="minorHAnsi" w:cstheme="minorHAnsi"/>
          <w:i/>
          <w:sz w:val="24"/>
        </w:rPr>
        <w:t>вузов</w:t>
      </w:r>
      <w:proofErr w:type="spellEnd"/>
      <w:r w:rsidRPr="004727A9">
        <w:rPr>
          <w:rFonts w:asciiTheme="minorHAnsi" w:hAnsiTheme="minorHAnsi" w:cstheme="minorHAnsi"/>
          <w:i/>
          <w:sz w:val="24"/>
        </w:rPr>
        <w:t xml:space="preserve"> / </w:t>
      </w:r>
      <w:proofErr w:type="spellStart"/>
      <w:r w:rsidRPr="004727A9">
        <w:rPr>
          <w:rFonts w:asciiTheme="minorHAnsi" w:hAnsiTheme="minorHAnsi" w:cstheme="minorHAnsi"/>
          <w:i/>
          <w:sz w:val="24"/>
        </w:rPr>
        <w:t>Под</w:t>
      </w:r>
      <w:proofErr w:type="spellEnd"/>
      <w:r w:rsidRPr="004727A9">
        <w:rPr>
          <w:rFonts w:asciiTheme="minorHAnsi" w:hAnsiTheme="minorHAnsi" w:cstheme="minorHAnsi"/>
          <w:i/>
          <w:sz w:val="24"/>
        </w:rPr>
        <w:t xml:space="preserve"> ред. </w:t>
      </w:r>
      <w:proofErr w:type="spellStart"/>
      <w:r w:rsidRPr="004727A9">
        <w:rPr>
          <w:rFonts w:asciiTheme="minorHAnsi" w:hAnsiTheme="minorHAnsi" w:cstheme="minorHAnsi"/>
          <w:i/>
          <w:sz w:val="24"/>
        </w:rPr>
        <w:t>Супяна</w:t>
      </w:r>
      <w:proofErr w:type="spellEnd"/>
      <w:r w:rsidRPr="004727A9">
        <w:rPr>
          <w:rFonts w:asciiTheme="minorHAnsi" w:hAnsiTheme="minorHAnsi" w:cstheme="minorHAnsi"/>
          <w:i/>
          <w:sz w:val="24"/>
        </w:rPr>
        <w:t xml:space="preserve">. – </w:t>
      </w:r>
      <w:proofErr w:type="spellStart"/>
      <w:r w:rsidRPr="004727A9">
        <w:rPr>
          <w:rFonts w:asciiTheme="minorHAnsi" w:hAnsiTheme="minorHAnsi" w:cstheme="minorHAnsi"/>
          <w:i/>
          <w:sz w:val="24"/>
        </w:rPr>
        <w:t>СПб</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Питер</w:t>
      </w:r>
      <w:proofErr w:type="spellEnd"/>
      <w:r w:rsidRPr="004727A9">
        <w:rPr>
          <w:rFonts w:asciiTheme="minorHAnsi" w:hAnsiTheme="minorHAnsi" w:cstheme="minorHAnsi"/>
          <w:i/>
          <w:sz w:val="24"/>
        </w:rPr>
        <w:t xml:space="preserve">, 2003. – 651 с.: </w:t>
      </w:r>
      <w:proofErr w:type="spellStart"/>
      <w:r w:rsidRPr="004727A9">
        <w:rPr>
          <w:rFonts w:asciiTheme="minorHAnsi" w:hAnsiTheme="minorHAnsi" w:cstheme="minorHAnsi"/>
          <w:i/>
          <w:sz w:val="24"/>
        </w:rPr>
        <w:t>ил</w:t>
      </w:r>
      <w:proofErr w:type="spellEnd"/>
      <w:r w:rsidRPr="004727A9">
        <w:rPr>
          <w:rFonts w:asciiTheme="minorHAnsi" w:hAnsiTheme="minorHAnsi" w:cstheme="minorHAnsi"/>
          <w:i/>
          <w:sz w:val="24"/>
        </w:rPr>
        <w:t>. (</w:t>
      </w:r>
      <w:proofErr w:type="spellStart"/>
      <w:r w:rsidRPr="004727A9">
        <w:rPr>
          <w:rFonts w:asciiTheme="minorHAnsi" w:hAnsiTheme="minorHAnsi" w:cstheme="minorHAnsi"/>
          <w:i/>
          <w:sz w:val="24"/>
        </w:rPr>
        <w:t>Серия</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Учебник</w:t>
      </w:r>
      <w:proofErr w:type="spellEnd"/>
      <w:r w:rsidRPr="004727A9">
        <w:rPr>
          <w:rFonts w:asciiTheme="minorHAnsi" w:hAnsiTheme="minorHAnsi" w:cstheme="minorHAnsi"/>
          <w:i/>
          <w:sz w:val="24"/>
        </w:rPr>
        <w:t xml:space="preserve"> для </w:t>
      </w:r>
      <w:proofErr w:type="spellStart"/>
      <w:r w:rsidRPr="004727A9">
        <w:rPr>
          <w:rFonts w:asciiTheme="minorHAnsi" w:hAnsiTheme="minorHAnsi" w:cstheme="minorHAnsi"/>
          <w:i/>
          <w:sz w:val="24"/>
        </w:rPr>
        <w:t>вузов</w:t>
      </w:r>
      <w:proofErr w:type="spellEnd"/>
      <w:r w:rsidRPr="004727A9">
        <w:rPr>
          <w:rFonts w:asciiTheme="minorHAnsi" w:hAnsiTheme="minorHAnsi" w:cstheme="minorHAnsi"/>
          <w:i/>
          <w:sz w:val="24"/>
        </w:rPr>
        <w:t>»).</w:t>
      </w:r>
    </w:p>
    <w:p w:rsidR="001A0FFE" w:rsidRPr="004727A9" w:rsidRDefault="001A0FFE" w:rsidP="001A0FFE">
      <w:pPr>
        <w:spacing w:line="240" w:lineRule="auto"/>
        <w:ind w:left="567" w:hanging="567"/>
        <w:jc w:val="both"/>
        <w:rPr>
          <w:rFonts w:asciiTheme="minorHAnsi" w:eastAsia="PT Sans" w:hAnsiTheme="minorHAnsi" w:cstheme="minorHAnsi"/>
          <w:b/>
          <w:i/>
          <w:sz w:val="24"/>
          <w:szCs w:val="24"/>
        </w:rPr>
      </w:pPr>
    </w:p>
    <w:p w:rsidR="00443A54" w:rsidRPr="004727A9" w:rsidRDefault="00443A54" w:rsidP="001A0FFE">
      <w:pPr>
        <w:spacing w:line="240" w:lineRule="auto"/>
        <w:ind w:left="567" w:hanging="567"/>
        <w:jc w:val="both"/>
        <w:rPr>
          <w:rFonts w:asciiTheme="minorHAnsi" w:eastAsia="PT Sans" w:hAnsiTheme="minorHAnsi" w:cstheme="minorHAnsi"/>
          <w:b/>
          <w:i/>
          <w:sz w:val="24"/>
          <w:szCs w:val="24"/>
        </w:rPr>
      </w:pPr>
      <w:r w:rsidRPr="004727A9">
        <w:rPr>
          <w:rFonts w:asciiTheme="minorHAnsi" w:eastAsia="PT Sans" w:hAnsiTheme="minorHAnsi" w:cstheme="minorHAnsi"/>
          <w:b/>
          <w:i/>
          <w:sz w:val="24"/>
          <w:szCs w:val="24"/>
        </w:rPr>
        <w:t>Інформаційні ресурси</w:t>
      </w:r>
    </w:p>
    <w:p w:rsidR="00ED7673" w:rsidRPr="004727A9" w:rsidRDefault="00961BC5"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bCs/>
          <w:i/>
          <w:sz w:val="24"/>
          <w:szCs w:val="24"/>
          <w:shd w:val="clear" w:color="auto" w:fill="FFFFFF"/>
          <w:lang w:val="en-US"/>
        </w:rPr>
        <w:t xml:space="preserve">The </w:t>
      </w:r>
      <w:r w:rsidR="001A0FFE" w:rsidRPr="004727A9">
        <w:rPr>
          <w:rFonts w:asciiTheme="minorHAnsi" w:hAnsiTheme="minorHAnsi" w:cstheme="minorHAnsi"/>
          <w:bCs/>
          <w:i/>
          <w:sz w:val="24"/>
          <w:szCs w:val="24"/>
          <w:shd w:val="clear" w:color="auto" w:fill="FFFFFF"/>
          <w:lang w:val="en-US"/>
        </w:rPr>
        <w:t xml:space="preserve">United Nations </w:t>
      </w:r>
      <w:r w:rsidR="001A0FFE" w:rsidRPr="004727A9">
        <w:rPr>
          <w:rFonts w:asciiTheme="minorHAnsi" w:hAnsiTheme="minorHAnsi" w:cstheme="minorHAnsi"/>
          <w:i/>
          <w:sz w:val="24"/>
          <w:szCs w:val="24"/>
          <w:lang w:val="en-US"/>
        </w:rPr>
        <w:t>[Electronic resource</w:t>
      </w:r>
      <w:proofErr w:type="gramStart"/>
      <w:r w:rsidR="001A0FFE" w:rsidRPr="004727A9">
        <w:rPr>
          <w:rFonts w:asciiTheme="minorHAnsi" w:hAnsiTheme="minorHAnsi" w:cstheme="minorHAnsi"/>
          <w:i/>
          <w:sz w:val="24"/>
          <w:szCs w:val="24"/>
          <w:lang w:val="en-US"/>
        </w:rPr>
        <w:t>] :</w:t>
      </w:r>
      <w:proofErr w:type="gramEnd"/>
      <w:r w:rsidR="001A0FFE" w:rsidRPr="004727A9">
        <w:rPr>
          <w:rFonts w:asciiTheme="minorHAnsi" w:hAnsiTheme="minorHAnsi" w:cstheme="minorHAnsi"/>
          <w:i/>
          <w:sz w:val="24"/>
          <w:szCs w:val="24"/>
          <w:lang w:val="en-US"/>
        </w:rPr>
        <w:t xml:space="preserve"> Website </w:t>
      </w:r>
      <w:r w:rsidRPr="004727A9">
        <w:rPr>
          <w:rFonts w:asciiTheme="minorHAnsi" w:hAnsiTheme="minorHAnsi" w:cstheme="minorHAnsi"/>
          <w:i/>
          <w:sz w:val="24"/>
          <w:szCs w:val="24"/>
          <w:lang w:val="en-US"/>
        </w:rPr>
        <w:t xml:space="preserve">The </w:t>
      </w:r>
      <w:r w:rsidR="001A0FFE" w:rsidRPr="004727A9">
        <w:rPr>
          <w:rFonts w:asciiTheme="minorHAnsi" w:hAnsiTheme="minorHAnsi" w:cstheme="minorHAnsi"/>
          <w:bCs/>
          <w:i/>
          <w:sz w:val="24"/>
          <w:szCs w:val="24"/>
          <w:shd w:val="clear" w:color="auto" w:fill="FFFFFF"/>
          <w:lang w:val="en-US"/>
        </w:rPr>
        <w:t xml:space="preserve">United Nations. – </w:t>
      </w:r>
      <w:r w:rsidR="001A0FFE" w:rsidRPr="004727A9">
        <w:rPr>
          <w:rFonts w:asciiTheme="minorHAnsi" w:hAnsiTheme="minorHAnsi" w:cstheme="minorHAnsi"/>
          <w:i/>
          <w:sz w:val="24"/>
          <w:szCs w:val="24"/>
          <w:lang w:val="en-US"/>
        </w:rPr>
        <w:t xml:space="preserve">Access to </w:t>
      </w:r>
      <w:proofErr w:type="gramStart"/>
      <w:r w:rsidR="001A0FFE" w:rsidRPr="004727A9">
        <w:rPr>
          <w:rFonts w:asciiTheme="minorHAnsi" w:hAnsiTheme="minorHAnsi" w:cstheme="minorHAnsi"/>
          <w:i/>
          <w:sz w:val="24"/>
          <w:szCs w:val="24"/>
          <w:lang w:val="en-US"/>
        </w:rPr>
        <w:t>resources :</w:t>
      </w:r>
      <w:proofErr w:type="gramEnd"/>
      <w:r w:rsidR="001A0FFE" w:rsidRPr="004727A9">
        <w:rPr>
          <w:rFonts w:asciiTheme="minorHAnsi" w:hAnsiTheme="minorHAnsi" w:cstheme="minorHAnsi"/>
          <w:i/>
          <w:sz w:val="24"/>
          <w:szCs w:val="24"/>
          <w:lang w:val="en-US"/>
        </w:rPr>
        <w:t xml:space="preserve"> http://www.un.org.</w:t>
      </w:r>
    </w:p>
    <w:p w:rsidR="001A0FFE" w:rsidRPr="004727A9" w:rsidRDefault="001A0FFE"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i/>
          <w:sz w:val="24"/>
          <w:szCs w:val="24"/>
          <w:shd w:val="clear" w:color="auto" w:fill="FFFFFF"/>
          <w:lang w:val="en-US"/>
        </w:rPr>
        <w:t>The</w:t>
      </w:r>
      <w:r w:rsidR="00961BC5" w:rsidRPr="004727A9">
        <w:rPr>
          <w:rFonts w:asciiTheme="minorHAnsi" w:hAnsiTheme="minorHAnsi" w:cstheme="minorHAnsi"/>
          <w:i/>
          <w:sz w:val="24"/>
          <w:szCs w:val="24"/>
          <w:shd w:val="clear" w:color="auto" w:fill="FFFFFF"/>
          <w:lang w:val="en-US"/>
        </w:rPr>
        <w:t xml:space="preserve"> </w:t>
      </w:r>
      <w:proofErr w:type="spellStart"/>
      <w:r w:rsidRPr="004727A9">
        <w:rPr>
          <w:rFonts w:asciiTheme="minorHAnsi" w:hAnsiTheme="minorHAnsi" w:cstheme="minorHAnsi"/>
          <w:bCs/>
          <w:i/>
          <w:sz w:val="24"/>
          <w:szCs w:val="24"/>
          <w:shd w:val="clear" w:color="auto" w:fill="FFFFFF"/>
          <w:lang w:val="en-US"/>
        </w:rPr>
        <w:t>Organisation</w:t>
      </w:r>
      <w:proofErr w:type="spellEnd"/>
      <w:r w:rsidRPr="004727A9">
        <w:rPr>
          <w:rFonts w:asciiTheme="minorHAnsi" w:hAnsiTheme="minorHAnsi" w:cstheme="minorHAnsi"/>
          <w:bCs/>
          <w:i/>
          <w:sz w:val="24"/>
          <w:szCs w:val="24"/>
          <w:shd w:val="clear" w:color="auto" w:fill="FFFFFF"/>
          <w:lang w:val="en-US"/>
        </w:rPr>
        <w:t xml:space="preserve"> for Economic Cooperation and Development</w:t>
      </w:r>
      <w:r w:rsidR="00961BC5" w:rsidRPr="004727A9">
        <w:rPr>
          <w:rFonts w:asciiTheme="minorHAnsi" w:hAnsiTheme="minorHAnsi" w:cstheme="minorHAnsi"/>
          <w:bCs/>
          <w:i/>
          <w:sz w:val="24"/>
          <w:szCs w:val="24"/>
          <w:shd w:val="clear" w:color="auto" w:fill="FFFFFF"/>
          <w:lang w:val="en-US"/>
        </w:rPr>
        <w:t xml:space="preserve"> [</w:t>
      </w:r>
      <w:r w:rsidR="00961BC5" w:rsidRPr="004727A9">
        <w:rPr>
          <w:rFonts w:asciiTheme="minorHAnsi" w:hAnsiTheme="minorHAnsi" w:cstheme="minorHAnsi"/>
          <w:i/>
          <w:sz w:val="24"/>
          <w:szCs w:val="24"/>
          <w:lang w:val="en-US"/>
        </w:rPr>
        <w:t>Electronic resource</w:t>
      </w:r>
      <w:proofErr w:type="gramStart"/>
      <w:r w:rsidR="00961BC5" w:rsidRPr="004727A9">
        <w:rPr>
          <w:rFonts w:asciiTheme="minorHAnsi" w:hAnsiTheme="minorHAnsi" w:cstheme="minorHAnsi"/>
          <w:i/>
          <w:sz w:val="24"/>
          <w:szCs w:val="24"/>
          <w:lang w:val="en-US"/>
        </w:rPr>
        <w:t>] :</w:t>
      </w:r>
      <w:proofErr w:type="gramEnd"/>
      <w:r w:rsidR="00961BC5" w:rsidRPr="004727A9">
        <w:rPr>
          <w:rFonts w:asciiTheme="minorHAnsi" w:hAnsiTheme="minorHAnsi" w:cstheme="minorHAnsi"/>
          <w:i/>
          <w:sz w:val="24"/>
          <w:szCs w:val="24"/>
          <w:lang w:val="en-US"/>
        </w:rPr>
        <w:t xml:space="preserve"> Website </w:t>
      </w:r>
      <w:r w:rsidR="00961BC5" w:rsidRPr="004727A9">
        <w:rPr>
          <w:rFonts w:asciiTheme="minorHAnsi" w:hAnsiTheme="minorHAnsi" w:cstheme="minorHAnsi"/>
          <w:i/>
          <w:sz w:val="24"/>
          <w:szCs w:val="24"/>
          <w:shd w:val="clear" w:color="auto" w:fill="FFFFFF"/>
          <w:lang w:val="en-US"/>
        </w:rPr>
        <w:t xml:space="preserve">The </w:t>
      </w:r>
      <w:proofErr w:type="spellStart"/>
      <w:r w:rsidR="00961BC5" w:rsidRPr="004727A9">
        <w:rPr>
          <w:rFonts w:asciiTheme="minorHAnsi" w:hAnsiTheme="minorHAnsi" w:cstheme="minorHAnsi"/>
          <w:bCs/>
          <w:i/>
          <w:sz w:val="24"/>
          <w:szCs w:val="24"/>
          <w:shd w:val="clear" w:color="auto" w:fill="FFFFFF"/>
          <w:lang w:val="en-US"/>
        </w:rPr>
        <w:t>Organisation</w:t>
      </w:r>
      <w:proofErr w:type="spellEnd"/>
      <w:r w:rsidR="00961BC5" w:rsidRPr="004727A9">
        <w:rPr>
          <w:rFonts w:asciiTheme="minorHAnsi" w:hAnsiTheme="minorHAnsi" w:cstheme="minorHAnsi"/>
          <w:bCs/>
          <w:i/>
          <w:sz w:val="24"/>
          <w:szCs w:val="24"/>
          <w:shd w:val="clear" w:color="auto" w:fill="FFFFFF"/>
          <w:lang w:val="en-US"/>
        </w:rPr>
        <w:t xml:space="preserve"> for Economic Co-operation and Development. – </w:t>
      </w:r>
      <w:r w:rsidR="00961BC5" w:rsidRPr="004727A9">
        <w:rPr>
          <w:rFonts w:asciiTheme="minorHAnsi" w:hAnsiTheme="minorHAnsi" w:cstheme="minorHAnsi"/>
          <w:i/>
          <w:sz w:val="24"/>
          <w:szCs w:val="24"/>
          <w:lang w:val="en-US"/>
        </w:rPr>
        <w:t xml:space="preserve">Access to </w:t>
      </w:r>
      <w:proofErr w:type="gramStart"/>
      <w:r w:rsidR="00961BC5" w:rsidRPr="004727A9">
        <w:rPr>
          <w:rFonts w:asciiTheme="minorHAnsi" w:hAnsiTheme="minorHAnsi" w:cstheme="minorHAnsi"/>
          <w:i/>
          <w:sz w:val="24"/>
          <w:szCs w:val="24"/>
          <w:lang w:val="en-US"/>
        </w:rPr>
        <w:t>resources :</w:t>
      </w:r>
      <w:proofErr w:type="gramEnd"/>
      <w:r w:rsidR="00961BC5" w:rsidRPr="004727A9">
        <w:rPr>
          <w:rFonts w:asciiTheme="minorHAnsi" w:hAnsiTheme="minorHAnsi" w:cstheme="minorHAnsi"/>
          <w:i/>
          <w:sz w:val="24"/>
          <w:szCs w:val="24"/>
          <w:lang w:val="en-US"/>
        </w:rPr>
        <w:t xml:space="preserve"> </w:t>
      </w:r>
      <w:r w:rsidRPr="004727A9">
        <w:rPr>
          <w:rFonts w:asciiTheme="minorHAnsi" w:hAnsiTheme="minorHAnsi" w:cstheme="minorHAnsi"/>
          <w:i/>
          <w:sz w:val="24"/>
          <w:szCs w:val="24"/>
          <w:lang w:val="en-US"/>
        </w:rPr>
        <w:t>http://www.oecd.org.</w:t>
      </w:r>
    </w:p>
    <w:p w:rsidR="001A0FFE" w:rsidRPr="004727A9" w:rsidRDefault="001A0FFE"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i/>
          <w:sz w:val="24"/>
          <w:szCs w:val="24"/>
          <w:lang w:val="en-US"/>
        </w:rPr>
        <w:t xml:space="preserve">The World </w:t>
      </w:r>
      <w:proofErr w:type="spellStart"/>
      <w:r w:rsidRPr="004727A9">
        <w:rPr>
          <w:rFonts w:asciiTheme="minorHAnsi" w:hAnsiTheme="minorHAnsi" w:cstheme="minorHAnsi"/>
          <w:i/>
          <w:sz w:val="24"/>
          <w:szCs w:val="24"/>
          <w:lang w:val="en-US"/>
        </w:rPr>
        <w:t>Factbook</w:t>
      </w:r>
      <w:proofErr w:type="spellEnd"/>
      <w:r w:rsidRPr="004727A9">
        <w:rPr>
          <w:rFonts w:asciiTheme="minorHAnsi" w:hAnsiTheme="minorHAnsi" w:cstheme="minorHAnsi"/>
          <w:i/>
          <w:sz w:val="24"/>
          <w:szCs w:val="24"/>
          <w:lang w:val="en-US"/>
        </w:rPr>
        <w:t xml:space="preserve"> [Electronic resource</w:t>
      </w:r>
      <w:proofErr w:type="gramStart"/>
      <w:r w:rsidRPr="004727A9">
        <w:rPr>
          <w:rFonts w:asciiTheme="minorHAnsi" w:hAnsiTheme="minorHAnsi" w:cstheme="minorHAnsi"/>
          <w:i/>
          <w:sz w:val="24"/>
          <w:szCs w:val="24"/>
          <w:lang w:val="en-US"/>
        </w:rPr>
        <w:t>] :</w:t>
      </w:r>
      <w:proofErr w:type="gramEnd"/>
      <w:r w:rsidRPr="004727A9">
        <w:rPr>
          <w:rFonts w:asciiTheme="minorHAnsi" w:hAnsiTheme="minorHAnsi" w:cstheme="minorHAnsi"/>
          <w:i/>
          <w:sz w:val="24"/>
          <w:szCs w:val="24"/>
          <w:lang w:val="en-US"/>
        </w:rPr>
        <w:t xml:space="preserve"> Website Central Intelligence Agency (CIA). – Access to </w:t>
      </w:r>
      <w:proofErr w:type="gramStart"/>
      <w:r w:rsidRPr="004727A9">
        <w:rPr>
          <w:rFonts w:asciiTheme="minorHAnsi" w:hAnsiTheme="minorHAnsi" w:cstheme="minorHAnsi"/>
          <w:i/>
          <w:sz w:val="24"/>
          <w:szCs w:val="24"/>
          <w:lang w:val="en-US"/>
        </w:rPr>
        <w:t>resources :</w:t>
      </w:r>
      <w:proofErr w:type="gramEnd"/>
      <w:r w:rsidRPr="004727A9">
        <w:rPr>
          <w:rFonts w:asciiTheme="minorHAnsi" w:hAnsiTheme="minorHAnsi" w:cstheme="minorHAnsi"/>
          <w:i/>
          <w:sz w:val="24"/>
          <w:szCs w:val="24"/>
          <w:lang w:val="en-US"/>
        </w:rPr>
        <w:t xml:space="preserve"> https://www.cia.gov/library/publications/resources/the-world-factbook/.</w:t>
      </w:r>
    </w:p>
    <w:p w:rsidR="001A0FFE" w:rsidRPr="004727A9" w:rsidRDefault="00961BC5"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i/>
          <w:sz w:val="24"/>
          <w:szCs w:val="24"/>
          <w:lang w:val="en-US"/>
        </w:rPr>
        <w:t>The Fortune Global 500 [Electronic resource</w:t>
      </w:r>
      <w:proofErr w:type="gramStart"/>
      <w:r w:rsidRPr="004727A9">
        <w:rPr>
          <w:rFonts w:asciiTheme="minorHAnsi" w:hAnsiTheme="minorHAnsi" w:cstheme="minorHAnsi"/>
          <w:i/>
          <w:sz w:val="24"/>
          <w:szCs w:val="24"/>
          <w:lang w:val="en-US"/>
        </w:rPr>
        <w:t>] :</w:t>
      </w:r>
      <w:proofErr w:type="gramEnd"/>
      <w:r w:rsidRPr="004727A9">
        <w:rPr>
          <w:rFonts w:asciiTheme="minorHAnsi" w:hAnsiTheme="minorHAnsi" w:cstheme="minorHAnsi"/>
          <w:i/>
          <w:sz w:val="24"/>
          <w:szCs w:val="24"/>
          <w:lang w:val="en-US"/>
        </w:rPr>
        <w:t xml:space="preserve"> Website Fortune magazine. – Access to </w:t>
      </w:r>
      <w:proofErr w:type="gramStart"/>
      <w:r w:rsidRPr="004727A9">
        <w:rPr>
          <w:rFonts w:asciiTheme="minorHAnsi" w:hAnsiTheme="minorHAnsi" w:cstheme="minorHAnsi"/>
          <w:i/>
          <w:sz w:val="24"/>
          <w:szCs w:val="24"/>
          <w:lang w:val="en-US"/>
        </w:rPr>
        <w:t>resources :</w:t>
      </w:r>
      <w:proofErr w:type="gramEnd"/>
      <w:r w:rsidRPr="004727A9">
        <w:rPr>
          <w:rFonts w:asciiTheme="minorHAnsi" w:hAnsiTheme="minorHAnsi" w:cstheme="minorHAnsi"/>
          <w:i/>
          <w:sz w:val="24"/>
          <w:szCs w:val="24"/>
          <w:lang w:val="en-US"/>
        </w:rPr>
        <w:t xml:space="preserve"> http://fortune.com/global500/.</w:t>
      </w:r>
    </w:p>
    <w:p w:rsidR="001A0FFE" w:rsidRPr="004727A9" w:rsidRDefault="00961BC5"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i/>
          <w:sz w:val="24"/>
          <w:szCs w:val="24"/>
          <w:lang w:val="en-US"/>
        </w:rPr>
        <w:t>The Forbes Global 2000 [Electronic resource</w:t>
      </w:r>
      <w:proofErr w:type="gramStart"/>
      <w:r w:rsidRPr="004727A9">
        <w:rPr>
          <w:rFonts w:asciiTheme="minorHAnsi" w:hAnsiTheme="minorHAnsi" w:cstheme="minorHAnsi"/>
          <w:i/>
          <w:sz w:val="24"/>
          <w:szCs w:val="24"/>
          <w:lang w:val="en-US"/>
        </w:rPr>
        <w:t>] :</w:t>
      </w:r>
      <w:proofErr w:type="gramEnd"/>
      <w:r w:rsidRPr="004727A9">
        <w:rPr>
          <w:rFonts w:asciiTheme="minorHAnsi" w:hAnsiTheme="minorHAnsi" w:cstheme="minorHAnsi"/>
          <w:i/>
          <w:sz w:val="24"/>
          <w:szCs w:val="24"/>
          <w:lang w:val="en-US"/>
        </w:rPr>
        <w:t xml:space="preserve"> Website Forbes magazine. – Access to </w:t>
      </w:r>
      <w:proofErr w:type="gramStart"/>
      <w:r w:rsidRPr="004727A9">
        <w:rPr>
          <w:rFonts w:asciiTheme="minorHAnsi" w:hAnsiTheme="minorHAnsi" w:cstheme="minorHAnsi"/>
          <w:i/>
          <w:sz w:val="24"/>
          <w:szCs w:val="24"/>
          <w:lang w:val="en-US"/>
        </w:rPr>
        <w:t>resources :</w:t>
      </w:r>
      <w:proofErr w:type="gramEnd"/>
      <w:r w:rsidRPr="004727A9">
        <w:rPr>
          <w:rFonts w:asciiTheme="minorHAnsi" w:hAnsiTheme="minorHAnsi" w:cstheme="minorHAnsi"/>
          <w:i/>
          <w:sz w:val="24"/>
          <w:szCs w:val="24"/>
          <w:lang w:val="en-US"/>
        </w:rPr>
        <w:t xml:space="preserve"> http://www.forbes.com/global2000/list/.</w:t>
      </w:r>
    </w:p>
    <w:p w:rsidR="001A0FFE" w:rsidRPr="004727A9" w:rsidRDefault="00961BC5" w:rsidP="001A0FFE">
      <w:pPr>
        <w:spacing w:line="240" w:lineRule="auto"/>
        <w:jc w:val="both"/>
        <w:rPr>
          <w:rFonts w:asciiTheme="minorHAnsi" w:hAnsiTheme="minorHAnsi" w:cstheme="minorHAnsi"/>
          <w:i/>
          <w:sz w:val="24"/>
          <w:szCs w:val="24"/>
        </w:rPr>
      </w:pPr>
      <w:r w:rsidRPr="004727A9">
        <w:rPr>
          <w:rFonts w:asciiTheme="minorHAnsi" w:hAnsiTheme="minorHAnsi" w:cstheme="minorHAnsi"/>
          <w:i/>
          <w:iCs/>
          <w:sz w:val="24"/>
          <w:szCs w:val="24"/>
          <w:shd w:val="clear" w:color="auto" w:fill="FFFFFF"/>
          <w:lang w:val="en-US"/>
        </w:rPr>
        <w:t xml:space="preserve">European Statistical Office </w:t>
      </w:r>
      <w:r w:rsidRPr="004727A9">
        <w:rPr>
          <w:rFonts w:asciiTheme="minorHAnsi" w:hAnsiTheme="minorHAnsi" w:cstheme="minorHAnsi"/>
          <w:i/>
          <w:sz w:val="24"/>
          <w:szCs w:val="24"/>
          <w:lang w:val="en-US"/>
        </w:rPr>
        <w:t>[Electronic resource</w:t>
      </w:r>
      <w:proofErr w:type="gramStart"/>
      <w:r w:rsidRPr="004727A9">
        <w:rPr>
          <w:rFonts w:asciiTheme="minorHAnsi" w:hAnsiTheme="minorHAnsi" w:cstheme="minorHAnsi"/>
          <w:i/>
          <w:sz w:val="24"/>
          <w:szCs w:val="24"/>
          <w:lang w:val="en-US"/>
        </w:rPr>
        <w:t>] :</w:t>
      </w:r>
      <w:proofErr w:type="gramEnd"/>
      <w:r w:rsidRPr="004727A9">
        <w:rPr>
          <w:rFonts w:asciiTheme="minorHAnsi" w:hAnsiTheme="minorHAnsi" w:cstheme="minorHAnsi"/>
          <w:i/>
          <w:sz w:val="24"/>
          <w:szCs w:val="24"/>
          <w:lang w:val="en-US"/>
        </w:rPr>
        <w:t xml:space="preserve"> Website </w:t>
      </w:r>
      <w:r w:rsidRPr="004727A9">
        <w:rPr>
          <w:rFonts w:asciiTheme="minorHAnsi" w:hAnsiTheme="minorHAnsi" w:cstheme="minorHAnsi"/>
          <w:i/>
          <w:iCs/>
          <w:sz w:val="24"/>
          <w:szCs w:val="24"/>
          <w:shd w:val="clear" w:color="auto" w:fill="FFFFFF"/>
          <w:lang w:val="en-US"/>
        </w:rPr>
        <w:t>Eurostat</w:t>
      </w:r>
      <w:r w:rsidRPr="004727A9">
        <w:rPr>
          <w:rFonts w:asciiTheme="minorHAnsi" w:hAnsiTheme="minorHAnsi" w:cstheme="minorHAnsi"/>
          <w:bCs/>
          <w:i/>
          <w:sz w:val="24"/>
          <w:szCs w:val="24"/>
          <w:shd w:val="clear" w:color="auto" w:fill="FFFFFF"/>
          <w:lang w:val="en-US"/>
        </w:rPr>
        <w:t xml:space="preserve">. – </w:t>
      </w:r>
      <w:r w:rsidRPr="004727A9">
        <w:rPr>
          <w:rFonts w:asciiTheme="minorHAnsi" w:hAnsiTheme="minorHAnsi" w:cstheme="minorHAnsi"/>
          <w:i/>
          <w:sz w:val="24"/>
          <w:szCs w:val="24"/>
          <w:lang w:val="en-US"/>
        </w:rPr>
        <w:t xml:space="preserve">Access to </w:t>
      </w:r>
      <w:proofErr w:type="gramStart"/>
      <w:r w:rsidRPr="004727A9">
        <w:rPr>
          <w:rFonts w:asciiTheme="minorHAnsi" w:hAnsiTheme="minorHAnsi" w:cstheme="minorHAnsi"/>
          <w:i/>
          <w:sz w:val="24"/>
          <w:szCs w:val="24"/>
          <w:lang w:val="en-US"/>
        </w:rPr>
        <w:t>resources :</w:t>
      </w:r>
      <w:proofErr w:type="gramEnd"/>
      <w:r w:rsidRPr="004727A9">
        <w:rPr>
          <w:rFonts w:asciiTheme="minorHAnsi" w:hAnsiTheme="minorHAnsi" w:cstheme="minorHAnsi"/>
          <w:i/>
          <w:sz w:val="24"/>
          <w:szCs w:val="24"/>
          <w:lang w:val="en-US"/>
        </w:rPr>
        <w:t xml:space="preserve"> </w:t>
      </w:r>
      <w:r w:rsidR="001A0FFE" w:rsidRPr="004727A9">
        <w:rPr>
          <w:rFonts w:asciiTheme="minorHAnsi" w:hAnsiTheme="minorHAnsi" w:cstheme="minorHAnsi"/>
          <w:i/>
          <w:sz w:val="24"/>
          <w:szCs w:val="24"/>
          <w:lang w:val="en-US"/>
        </w:rPr>
        <w:t>http://epp.eurostat.ec.europa.eu.</w:t>
      </w:r>
    </w:p>
    <w:p w:rsidR="00AA6B23" w:rsidRPr="004727A9" w:rsidRDefault="00AA6B23" w:rsidP="00AA6B23">
      <w:pPr>
        <w:pStyle w:val="1"/>
        <w:numPr>
          <w:ilvl w:val="0"/>
          <w:numId w:val="0"/>
        </w:numPr>
        <w:shd w:val="clear" w:color="auto" w:fill="BFBFBF" w:themeFill="background1" w:themeFillShade="BF"/>
        <w:spacing w:line="240" w:lineRule="auto"/>
        <w:jc w:val="center"/>
        <w:rPr>
          <w:color w:val="auto"/>
        </w:rPr>
      </w:pPr>
      <w:r w:rsidRPr="004727A9">
        <w:rPr>
          <w:color w:val="auto"/>
        </w:rPr>
        <w:t>Навчальний контент</w:t>
      </w:r>
    </w:p>
    <w:p w:rsidR="004A6336" w:rsidRPr="004727A9" w:rsidRDefault="00791855" w:rsidP="004A6336">
      <w:pPr>
        <w:pStyle w:val="1"/>
        <w:spacing w:line="240" w:lineRule="auto"/>
        <w:rPr>
          <w:color w:val="auto"/>
        </w:rPr>
      </w:pPr>
      <w:r w:rsidRPr="004727A9">
        <w:rPr>
          <w:color w:val="auto"/>
        </w:rPr>
        <w:t>Методика</w:t>
      </w:r>
      <w:r w:rsidR="00F51B26" w:rsidRPr="004727A9">
        <w:rPr>
          <w:color w:val="auto"/>
        </w:rPr>
        <w:t xml:space="preserve"> опанування </w:t>
      </w:r>
      <w:r w:rsidR="00AA6B23" w:rsidRPr="004727A9">
        <w:rPr>
          <w:color w:val="auto"/>
        </w:rPr>
        <w:t xml:space="preserve">навчальної </w:t>
      </w:r>
      <w:r w:rsidR="004A6336" w:rsidRPr="004727A9">
        <w:rPr>
          <w:color w:val="auto"/>
        </w:rPr>
        <w:t>дисципліни</w:t>
      </w:r>
      <w:r w:rsidR="004D1575" w:rsidRPr="004727A9">
        <w:rPr>
          <w:color w:val="auto"/>
        </w:rPr>
        <w:t xml:space="preserve"> </w:t>
      </w:r>
      <w:r w:rsidR="00087AFC" w:rsidRPr="004727A9">
        <w:rPr>
          <w:color w:val="auto"/>
        </w:rPr>
        <w:t>(освітнього компонента)</w:t>
      </w:r>
    </w:p>
    <w:p w:rsidR="000165ED" w:rsidRPr="000165ED" w:rsidRDefault="000165ED" w:rsidP="000165ED">
      <w:pPr>
        <w:tabs>
          <w:tab w:val="left" w:pos="900"/>
        </w:tabs>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При вивченні дисципліни «Економіка зарубіжних країн» індивідуальним завданням є самостійна робота студента, що передбачає виконання курсової роботи (КР). При виконанні КР студенти вибирають одну з галузей господарства та проводять аналіз конкурентоспроможності даної галузі в Україні в порівнянні з іншими країнами. При виборі галузі економіки можна скористатись нижче наведеним переліком пріоритетних напрямів. В разі необхідності можна об’єднати декілька напрямів з перерахованих, або, навпаки, виділити більш вузький сектор, як об’єкт дослідження, а також запропонувати власний підхід. Головною вимогою при виборі галузі є її наявність в Україні.</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Тема курсової роботи – «Міжнародна конкурентоспроможність та стратегія розвитку ... галузі України». Мета курсової роботи – поглиблення, закріплення і узагальнення теоретичних знань, практичних навичок, які одержані студентами під час навчання та їх застосування при вирішенні конкретних фахових задач, поглиблення вмінь стосовно пошуку ефективних рішень при здійсненні підприємством міжнародної діяльності, підготовка фахівців до самостійної практичної роботи.</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Робота складається з 5-ти розділів:</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1. Загальна характеристика галузі економіки.</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lastRenderedPageBreak/>
        <w:t>2. Економічний аналіз галузі та провідних виробників.</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3. Характеристика та аналіз діяльності підприємства.</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4. Прогнозування розвитку галузі.</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5. Стратегія розвитку підприємства.</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Середній обсяг роботи: 30-35 друкованих пронумерованих сторінок (перша сторінка – титульний аркуш). Текст оформлюють на аркушах формату А4 (210x297), друкують 1</w:t>
      </w:r>
      <w:r>
        <w:rPr>
          <w:rFonts w:asciiTheme="minorHAnsi" w:hAnsiTheme="minorHAnsi" w:cstheme="minorHAnsi"/>
          <w:i/>
          <w:sz w:val="24"/>
          <w:szCs w:val="24"/>
        </w:rPr>
        <w:t>4</w:t>
      </w:r>
      <w:r w:rsidRPr="000165ED">
        <w:rPr>
          <w:rFonts w:asciiTheme="minorHAnsi" w:hAnsiTheme="minorHAnsi" w:cstheme="minorHAnsi"/>
          <w:i/>
          <w:sz w:val="24"/>
          <w:szCs w:val="24"/>
        </w:rPr>
        <w:t>кг через 1</w:t>
      </w:r>
      <w:r>
        <w:rPr>
          <w:rFonts w:asciiTheme="minorHAnsi" w:hAnsiTheme="minorHAnsi" w:cstheme="minorHAnsi"/>
          <w:i/>
          <w:sz w:val="24"/>
          <w:szCs w:val="24"/>
        </w:rPr>
        <w:t>,5</w:t>
      </w:r>
      <w:r w:rsidRPr="000165ED">
        <w:rPr>
          <w:rFonts w:asciiTheme="minorHAnsi" w:hAnsiTheme="minorHAnsi" w:cstheme="minorHAnsi"/>
          <w:i/>
          <w:sz w:val="24"/>
          <w:szCs w:val="24"/>
        </w:rPr>
        <w:t xml:space="preserve"> інтервал. Поля: верхнє і нижнє - 20 мм, праве - 10 мм, ліве - 25 мм. Всі ілюстрації, таблиці і формули нумерують арабськими цифрами порядковою нумерацією в межах розділу. Нумерація складається з номера розділу і порядкового номера ілюстрації (таблиці, формули), відокремлених крапкою (наприклад, 3.2 - другий рисунок третього розділу). Номер і назву ілюстрації розміщують під ілюстрацією: Рис. 3.2. Назва рисунку. Номер і назву таблиці розміщують над таблицею. Слово Таблиця вказують один раз зліва над першою частиною таблиці, над іншими частинами тієї самої таблиці, розміщеної на наступних сторінках, пишуть </w:t>
      </w:r>
      <w:r w:rsidRPr="000165ED">
        <w:rPr>
          <w:rFonts w:asciiTheme="minorHAnsi" w:hAnsiTheme="minorHAnsi" w:cstheme="minorHAnsi"/>
          <w:i/>
          <w:iCs/>
          <w:sz w:val="24"/>
          <w:szCs w:val="24"/>
        </w:rPr>
        <w:t xml:space="preserve">Продовження табл. </w:t>
      </w:r>
      <w:r w:rsidRPr="000165ED">
        <w:rPr>
          <w:rFonts w:asciiTheme="minorHAnsi" w:hAnsiTheme="minorHAnsi" w:cstheme="minorHAnsi"/>
          <w:i/>
          <w:sz w:val="24"/>
          <w:szCs w:val="24"/>
        </w:rPr>
        <w:t xml:space="preserve">із зазначенням номера таблиці. Заголовки граф таблиці починаються з великої літери, а підзаголовки - з малої, якщо вони складають одне речення із заголовком. Підзаголовки, що мають самостійне значення, пишуть з великої літери. Заголовки і підзаголовки граф указують в однині. На всі ілюстрації і таблиці, наведені в розділі, мають бути посилання в текстовій частині. Переліки можуть бути наведені всередині пунктів або підпунктів. Перед кожною позицією переліку слід ставити малу літеру української абетки з дужкою (другий рівень деталізації). Переліки першого рівня деталізації друкують малими літерами з абзацного відступу. Другого рівня - з відступом відносно місця розташування переліків першого рівня. У тексті не дозволяється скорочувати слова, за винятком загальноприйнятих. Необхідно давати </w:t>
      </w:r>
      <w:proofErr w:type="spellStart"/>
      <w:r w:rsidRPr="000165ED">
        <w:rPr>
          <w:rFonts w:asciiTheme="minorHAnsi" w:hAnsiTheme="minorHAnsi" w:cstheme="minorHAnsi"/>
          <w:i/>
          <w:sz w:val="24"/>
          <w:szCs w:val="24"/>
        </w:rPr>
        <w:t>розшифровку</w:t>
      </w:r>
      <w:proofErr w:type="spellEnd"/>
      <w:r w:rsidRPr="000165ED">
        <w:rPr>
          <w:rFonts w:asciiTheme="minorHAnsi" w:hAnsiTheme="minorHAnsi" w:cstheme="minorHAnsi"/>
          <w:i/>
          <w:sz w:val="24"/>
          <w:szCs w:val="24"/>
        </w:rPr>
        <w:t xml:space="preserve"> означень у формулах і вказувати їх одиниці виміру. Список використаних джерел оформлюють згідно вимог до оформлення наукових робіт. В курсовій роботі повинні бути посилання на кожне використане джерело зі списку у формі [номер використаного джерела у списку, с. номер сторінки]. Список використаних джерел формується по мірі згадування у тексті курсової роботи. Додатки слід розміщувати в кінці роботи і позначати послідовно великими літерами української абетки, наприклад, «Додаток А», «Додаток Б» тощо. Додатки повинні мати спільну з рештою матеріалу наскрізну нумерацію сторінок. До захисту курсову роботу слід подавати зброшурованою і підшитою в окремій папці.</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Курсова робота виконується тільки українською мовою, складається з таких частин: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1) титульний аркуш;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2) завдання на курсову роботу (обґрунтування вибору галузі для аналізу);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3) анотація (реферат) (виконується українською); лаконічно вказати: зміст роботи, обґрунтування та розрахунки, обсяг роботи в аркушах, кількість рисунків, таблиць, використаної літератури. Анотація виконується на окремому стандартному аркуші;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4) зміст (виконується на окремому стандартному аркуші);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5) вступ (одна сторінка): сформулювати значення теми, коротко охарактеризувати об’єкт дослідження, зазначити мету курсової роботи;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6) загальна характеристика галузі економіки (наводиться характеристика галузі і та її розвиток у провідних країнах-виробниках відповідної продукції);</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7) економічний аналіз галузі та провідних виробників: (проводиться порівняльний аналіз обраної галузі у трьох іноземних країнах та в Україні);</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8) характеристика та аналіз діяльності підприємства (наводиться характеристика українського підприємства, що працює у обраній галузі);</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9) прогнозування розвитку галузі (проводиться розробка прогнозу розвитку обраної галузі у зазначених країнах та Україні на період до 3-х років);</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10) стратегія розвитку підприємства (розробляється стратегія розвитку обраного підприємства);</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11) висновки (окрема одна сторінка): навести отримані результати, одержані у відповідних розділах курсової роботи, з зазначенням розрахованих показників;</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lastRenderedPageBreak/>
        <w:t xml:space="preserve">9) список </w:t>
      </w:r>
      <w:r>
        <w:rPr>
          <w:rFonts w:asciiTheme="minorHAnsi" w:hAnsiTheme="minorHAnsi" w:cstheme="minorHAnsi"/>
          <w:i/>
          <w:sz w:val="24"/>
          <w:szCs w:val="24"/>
        </w:rPr>
        <w:t>використаних джерел</w:t>
      </w:r>
      <w:r w:rsidRPr="000165ED">
        <w:rPr>
          <w:rFonts w:asciiTheme="minorHAnsi" w:hAnsiTheme="minorHAnsi" w:cstheme="minorHAnsi"/>
          <w:i/>
          <w:sz w:val="24"/>
          <w:szCs w:val="24"/>
        </w:rPr>
        <w:t>: подати всі використані в курсовій роботі літературні джерела</w:t>
      </w:r>
      <w:r>
        <w:rPr>
          <w:rFonts w:asciiTheme="minorHAnsi" w:hAnsiTheme="minorHAnsi" w:cstheme="minorHAnsi"/>
          <w:i/>
          <w:sz w:val="24"/>
          <w:szCs w:val="24"/>
        </w:rPr>
        <w:t xml:space="preserve"> та посилання на </w:t>
      </w:r>
      <w:proofErr w:type="spellStart"/>
      <w:r>
        <w:rPr>
          <w:rFonts w:asciiTheme="minorHAnsi" w:hAnsiTheme="minorHAnsi" w:cstheme="minorHAnsi"/>
          <w:i/>
          <w:sz w:val="24"/>
          <w:szCs w:val="24"/>
        </w:rPr>
        <w:t>Інтернет-джерела</w:t>
      </w:r>
      <w:proofErr w:type="spellEnd"/>
      <w:r w:rsidRPr="000165ED">
        <w:rPr>
          <w:rFonts w:asciiTheme="minorHAnsi" w:hAnsiTheme="minorHAnsi" w:cstheme="minorHAnsi"/>
          <w:i/>
          <w:sz w:val="24"/>
          <w:szCs w:val="24"/>
        </w:rPr>
        <w:t>, кожне джерело оформлювати з усіма характеристиками, необхідними для його пошуку, на кожну позицію списку літератури обов’язково має бути посилання в курсовій роботі.</w:t>
      </w:r>
    </w:p>
    <w:p w:rsidR="00ED7673" w:rsidRDefault="00ED7673" w:rsidP="00ED7673">
      <w:pPr>
        <w:spacing w:after="120" w:line="240" w:lineRule="auto"/>
        <w:jc w:val="both"/>
        <w:rPr>
          <w:rFonts w:asciiTheme="minorHAnsi" w:hAnsiTheme="minorHAnsi"/>
          <w:i/>
          <w:sz w:val="24"/>
          <w:szCs w:val="24"/>
        </w:rPr>
      </w:pPr>
    </w:p>
    <w:p w:rsidR="00C26558" w:rsidRPr="00C26558" w:rsidRDefault="00C26558" w:rsidP="00C26558">
      <w:pPr>
        <w:widowControl w:val="0"/>
        <w:spacing w:line="240" w:lineRule="auto"/>
        <w:ind w:firstLine="709"/>
        <w:jc w:val="both"/>
        <w:rPr>
          <w:rFonts w:asciiTheme="minorHAnsi" w:hAnsiTheme="minorHAnsi" w:cstheme="minorHAnsi"/>
          <w:i/>
          <w:sz w:val="24"/>
          <w:szCs w:val="24"/>
        </w:rPr>
      </w:pPr>
      <w:r w:rsidRPr="00C26558">
        <w:rPr>
          <w:rFonts w:asciiTheme="minorHAnsi" w:hAnsiTheme="minorHAnsi" w:cstheme="minorHAnsi"/>
          <w:b/>
          <w:i/>
          <w:sz w:val="24"/>
          <w:szCs w:val="24"/>
        </w:rPr>
        <w:t xml:space="preserve">Перелік можливих тем для вибору </w:t>
      </w:r>
      <w:r w:rsidRPr="00C26558">
        <w:rPr>
          <w:rFonts w:asciiTheme="minorHAnsi" w:hAnsiTheme="minorHAnsi" w:cstheme="minorHAnsi"/>
          <w:i/>
          <w:sz w:val="24"/>
          <w:szCs w:val="24"/>
        </w:rPr>
        <w:t>(пріоритетні галузеві, напрями проведення дослідження):</w:t>
      </w:r>
    </w:p>
    <w:p w:rsidR="00C26558" w:rsidRPr="00C26558" w:rsidRDefault="00C26558" w:rsidP="00C26558">
      <w:pPr>
        <w:widowControl w:val="0"/>
        <w:numPr>
          <w:ilvl w:val="0"/>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Промисловість:</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Паливно-енергетичний комплекс:</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нафтова;</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газова;</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вугільна;</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електроенергетика;</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нетрадиційна енергетика.</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Хімічна промисловість:</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виробництво продукції основної хімії;</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виробництво полімерних матеріалів;</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фармацевтична промисловість.</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Чорна металургія.</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Кольорова металургія.</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Машинобудування: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верстатобудування;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приладобудування;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суднобудування;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автомобілебудування;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авіаційно-космічна промисловість;</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виробництво рухомого складу залізниці.</w:t>
      </w:r>
    </w:p>
    <w:p w:rsidR="00C26558" w:rsidRPr="00C26558" w:rsidRDefault="00C26558" w:rsidP="00C26558">
      <w:pPr>
        <w:widowControl w:val="0"/>
        <w:numPr>
          <w:ilvl w:val="1"/>
          <w:numId w:val="8"/>
        </w:numPr>
        <w:tabs>
          <w:tab w:val="clear" w:pos="1069"/>
          <w:tab w:val="left" w:pos="1425"/>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Електротехніка та електроніка (промислове обладнання, побутова техніка, виробництво комп’ютерів, техніки зв’язку тощо).</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Виробництво будівельних матеріалів.</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Деревообробна та целюлозно-паперова промисловість.</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proofErr w:type="spellStart"/>
      <w:r w:rsidRPr="00C26558">
        <w:rPr>
          <w:rFonts w:asciiTheme="minorHAnsi" w:hAnsiTheme="minorHAnsi" w:cstheme="minorHAnsi"/>
          <w:i/>
          <w:sz w:val="24"/>
          <w:szCs w:val="24"/>
        </w:rPr>
        <w:t>Військово</w:t>
      </w:r>
      <w:proofErr w:type="spellEnd"/>
      <w:r w:rsidRPr="00C26558">
        <w:rPr>
          <w:rFonts w:asciiTheme="minorHAnsi" w:hAnsiTheme="minorHAnsi" w:cstheme="minorHAnsi"/>
          <w:i/>
          <w:sz w:val="24"/>
          <w:szCs w:val="24"/>
        </w:rPr>
        <w:t xml:space="preserve"> промисловий комплекс.</w:t>
      </w:r>
    </w:p>
    <w:p w:rsidR="00C26558" w:rsidRPr="00C26558" w:rsidRDefault="00C26558" w:rsidP="00C26558">
      <w:pPr>
        <w:widowControl w:val="0"/>
        <w:numPr>
          <w:ilvl w:val="0"/>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Транспорт:</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Водний (морський, річковий).</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Залізничний.</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Автомобільний.</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Повітряний.</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Трубопровідний.</w:t>
      </w:r>
    </w:p>
    <w:p w:rsidR="00C26558" w:rsidRPr="00C26558" w:rsidRDefault="00C26558" w:rsidP="00C26558">
      <w:pPr>
        <w:widowControl w:val="0"/>
        <w:numPr>
          <w:ilvl w:val="0"/>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Сфера послуг:</w:t>
      </w:r>
    </w:p>
    <w:p w:rsidR="00C26558" w:rsidRPr="00C26558" w:rsidRDefault="00C26558" w:rsidP="00C26558">
      <w:pPr>
        <w:widowControl w:val="0"/>
        <w:numPr>
          <w:ilvl w:val="1"/>
          <w:numId w:val="8"/>
        </w:numPr>
        <w:tabs>
          <w:tab w:val="clear" w:pos="1069"/>
          <w:tab w:val="left" w:pos="1425"/>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 xml:space="preserve">Телекомунікації (телефонний зв’язок, супутникові канали зв’язку, Інтернет, </w:t>
      </w:r>
      <w:proofErr w:type="spellStart"/>
      <w:r w:rsidRPr="00C26558">
        <w:rPr>
          <w:rFonts w:asciiTheme="minorHAnsi" w:hAnsiTheme="minorHAnsi" w:cstheme="minorHAnsi"/>
          <w:i/>
          <w:sz w:val="24"/>
          <w:szCs w:val="24"/>
        </w:rPr>
        <w:t>відеозв’язок</w:t>
      </w:r>
      <w:proofErr w:type="spellEnd"/>
      <w:r w:rsidRPr="00C26558">
        <w:rPr>
          <w:rFonts w:asciiTheme="minorHAnsi" w:hAnsiTheme="minorHAnsi" w:cstheme="minorHAnsi"/>
          <w:i/>
          <w:sz w:val="24"/>
          <w:szCs w:val="24"/>
        </w:rPr>
        <w:t xml:space="preserve"> тощо).</w:t>
      </w:r>
    </w:p>
    <w:p w:rsidR="00C26558" w:rsidRPr="00C26558" w:rsidRDefault="00C26558" w:rsidP="00C26558">
      <w:pPr>
        <w:widowControl w:val="0"/>
        <w:numPr>
          <w:ilvl w:val="1"/>
          <w:numId w:val="8"/>
        </w:numPr>
        <w:tabs>
          <w:tab w:val="clear" w:pos="1069"/>
          <w:tab w:val="left" w:pos="1425"/>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Інформаційні послуги (консультування, маркетингові дослідження, бази знань тощо).</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Інжинірингові послуги (проектування та будівництво).</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Страхові послуги.</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Інші послуги.</w:t>
      </w:r>
    </w:p>
    <w:p w:rsidR="00C26558" w:rsidRPr="004727A9" w:rsidRDefault="00C26558" w:rsidP="00ED7673">
      <w:pPr>
        <w:spacing w:after="120" w:line="240" w:lineRule="auto"/>
        <w:jc w:val="both"/>
        <w:rPr>
          <w:rFonts w:asciiTheme="minorHAnsi" w:hAnsiTheme="minorHAnsi"/>
          <w:i/>
          <w:sz w:val="24"/>
          <w:szCs w:val="24"/>
        </w:rPr>
      </w:pPr>
    </w:p>
    <w:p w:rsidR="004A6336" w:rsidRPr="004727A9" w:rsidRDefault="004A6336" w:rsidP="004A6336">
      <w:pPr>
        <w:pStyle w:val="1"/>
        <w:spacing w:line="240" w:lineRule="auto"/>
        <w:rPr>
          <w:color w:val="auto"/>
        </w:rPr>
      </w:pPr>
      <w:r w:rsidRPr="004727A9">
        <w:rPr>
          <w:color w:val="auto"/>
        </w:rPr>
        <w:t>Самостійна робота студента</w:t>
      </w:r>
    </w:p>
    <w:p w:rsidR="00C26558" w:rsidRDefault="00C26558" w:rsidP="004877BC">
      <w:pPr>
        <w:spacing w:after="120" w:line="240" w:lineRule="auto"/>
        <w:jc w:val="both"/>
        <w:rPr>
          <w:rFonts w:asciiTheme="minorHAnsi" w:hAnsiTheme="minorHAnsi"/>
          <w:i/>
          <w:sz w:val="24"/>
          <w:szCs w:val="24"/>
        </w:rPr>
      </w:pPr>
      <w:r>
        <w:rPr>
          <w:rFonts w:asciiTheme="minorHAnsi" w:hAnsiTheme="minorHAnsi"/>
          <w:i/>
          <w:sz w:val="24"/>
          <w:szCs w:val="24"/>
        </w:rPr>
        <w:t>Курсову роботу студент виконує самостійно консультуючись з викладачем при виборі теми та написанні окремих розділів.</w:t>
      </w:r>
    </w:p>
    <w:p w:rsidR="00ED7673" w:rsidRPr="004727A9" w:rsidRDefault="00ED7673" w:rsidP="004E4E8E">
      <w:pPr>
        <w:spacing w:after="120" w:line="240" w:lineRule="auto"/>
        <w:jc w:val="both"/>
        <w:rPr>
          <w:rFonts w:asciiTheme="minorHAnsi" w:hAnsiTheme="minorHAnsi"/>
          <w:i/>
          <w:sz w:val="24"/>
          <w:szCs w:val="24"/>
        </w:rPr>
      </w:pPr>
    </w:p>
    <w:p w:rsidR="00F95D78" w:rsidRPr="004727A9" w:rsidRDefault="00EB4F56" w:rsidP="00F95D78">
      <w:pPr>
        <w:pStyle w:val="1"/>
        <w:numPr>
          <w:ilvl w:val="0"/>
          <w:numId w:val="0"/>
        </w:numPr>
        <w:shd w:val="clear" w:color="auto" w:fill="BFBFBF" w:themeFill="background1" w:themeFillShade="BF"/>
        <w:spacing w:line="240" w:lineRule="auto"/>
        <w:jc w:val="center"/>
        <w:rPr>
          <w:color w:val="auto"/>
        </w:rPr>
      </w:pPr>
      <w:r w:rsidRPr="004727A9">
        <w:rPr>
          <w:color w:val="auto"/>
        </w:rPr>
        <w:t>Політика та контроль</w:t>
      </w:r>
    </w:p>
    <w:p w:rsidR="004A6336" w:rsidRPr="004727A9" w:rsidRDefault="00F51B26" w:rsidP="004A6336">
      <w:pPr>
        <w:pStyle w:val="1"/>
        <w:spacing w:line="240" w:lineRule="auto"/>
        <w:rPr>
          <w:color w:val="auto"/>
        </w:rPr>
      </w:pPr>
      <w:r w:rsidRPr="004727A9">
        <w:rPr>
          <w:color w:val="auto"/>
        </w:rPr>
        <w:t>П</w:t>
      </w:r>
      <w:r w:rsidR="004A6336" w:rsidRPr="004727A9">
        <w:rPr>
          <w:color w:val="auto"/>
        </w:rPr>
        <w:t>олітика навчальної дисципліни</w:t>
      </w:r>
      <w:r w:rsidR="00087AFC" w:rsidRPr="004727A9">
        <w:rPr>
          <w:color w:val="auto"/>
        </w:rPr>
        <w:t xml:space="preserve"> (освітнього компонента)</w:t>
      </w:r>
    </w:p>
    <w:p w:rsidR="00C26558"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Відвідування занять</w:t>
      </w:r>
      <w:r w:rsidRPr="004727A9">
        <w:rPr>
          <w:rFonts w:asciiTheme="minorHAnsi" w:hAnsiTheme="minorHAnsi"/>
          <w:i/>
          <w:sz w:val="24"/>
          <w:szCs w:val="24"/>
        </w:rPr>
        <w:t xml:space="preserve">. </w:t>
      </w:r>
      <w:r w:rsidR="00C26558">
        <w:rPr>
          <w:rFonts w:asciiTheme="minorHAnsi" w:hAnsiTheme="minorHAnsi"/>
          <w:i/>
          <w:sz w:val="24"/>
          <w:szCs w:val="24"/>
        </w:rPr>
        <w:t>Виконання курсової роботи не передбачає відвідування занять. Студент повинен дотримуватися графіку виконання курсової роботи.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8573"/>
      </w:tblGrid>
      <w:tr w:rsidR="00C26558" w:rsidRPr="00C26558" w:rsidTr="00C26558">
        <w:trPr>
          <w:trHeight w:val="281"/>
        </w:trPr>
        <w:tc>
          <w:tcPr>
            <w:tcW w:w="1242" w:type="dxa"/>
            <w:vMerge w:val="restart"/>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i/>
                <w:sz w:val="20"/>
                <w:szCs w:val="20"/>
              </w:rPr>
              <w:t>Тиждень семестру</w:t>
            </w:r>
          </w:p>
        </w:tc>
        <w:tc>
          <w:tcPr>
            <w:tcW w:w="6521" w:type="dxa"/>
            <w:vMerge w:val="restart"/>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i/>
                <w:sz w:val="20"/>
                <w:szCs w:val="20"/>
              </w:rPr>
              <w:t>Назва етапу роботи</w:t>
            </w:r>
          </w:p>
        </w:tc>
      </w:tr>
      <w:tr w:rsidR="00C26558" w:rsidRPr="00C26558" w:rsidTr="00C26558">
        <w:trPr>
          <w:trHeight w:val="281"/>
        </w:trPr>
        <w:tc>
          <w:tcPr>
            <w:tcW w:w="1242" w:type="dxa"/>
            <w:vMerge/>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p>
        </w:tc>
        <w:tc>
          <w:tcPr>
            <w:tcW w:w="6521" w:type="dxa"/>
            <w:vMerge/>
            <w:vAlign w:val="center"/>
          </w:tcPr>
          <w:p w:rsidR="00C26558" w:rsidRPr="00C26558" w:rsidRDefault="00C26558" w:rsidP="00DD5A1F">
            <w:pPr>
              <w:jc w:val="center"/>
              <w:rPr>
                <w:rFonts w:asciiTheme="minorHAnsi" w:hAnsiTheme="minorHAnsi" w:cstheme="minorHAnsi"/>
                <w:i/>
                <w:sz w:val="20"/>
                <w:szCs w:val="20"/>
              </w:rPr>
            </w:pP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2</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Отримання теми та завдання</w:t>
            </w: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3-5</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Підбір та вивчення літератури</w:t>
            </w: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6</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Виконання розділу 1</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7-8</w:t>
            </w:r>
          </w:p>
        </w:tc>
        <w:tc>
          <w:tcPr>
            <w:tcW w:w="6521" w:type="dxa"/>
            <w:vAlign w:val="center"/>
          </w:tcPr>
          <w:p w:rsidR="00C26558" w:rsidRPr="00C26558" w:rsidRDefault="00C26558" w:rsidP="00DD5A1F">
            <w:pPr>
              <w:tabs>
                <w:tab w:val="left" w:pos="9467"/>
              </w:tabs>
              <w:autoSpaceDE w:val="0"/>
              <w:autoSpaceDN w:val="0"/>
              <w:adjustRightInd w:val="0"/>
              <w:jc w:val="both"/>
              <w:rPr>
                <w:rFonts w:asciiTheme="minorHAnsi" w:hAnsiTheme="minorHAnsi" w:cstheme="minorHAnsi"/>
                <w:bCs/>
                <w:i/>
                <w:sz w:val="20"/>
                <w:szCs w:val="20"/>
              </w:rPr>
            </w:pPr>
            <w:r w:rsidRPr="00C26558">
              <w:rPr>
                <w:rFonts w:asciiTheme="minorHAnsi" w:hAnsiTheme="minorHAnsi" w:cstheme="minorHAnsi"/>
                <w:i/>
                <w:sz w:val="20"/>
                <w:szCs w:val="20"/>
              </w:rPr>
              <w:t>Виконання розділу 2</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9-10</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Виконання розділу 3</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11</w:t>
            </w:r>
          </w:p>
        </w:tc>
        <w:tc>
          <w:tcPr>
            <w:tcW w:w="6521" w:type="dxa"/>
            <w:vAlign w:val="center"/>
          </w:tcPr>
          <w:p w:rsidR="00C26558" w:rsidRPr="00C26558" w:rsidRDefault="00C26558" w:rsidP="00DD5A1F">
            <w:pPr>
              <w:tabs>
                <w:tab w:val="left" w:pos="9467"/>
              </w:tabs>
              <w:autoSpaceDE w:val="0"/>
              <w:autoSpaceDN w:val="0"/>
              <w:adjustRightInd w:val="0"/>
              <w:jc w:val="both"/>
              <w:rPr>
                <w:rFonts w:asciiTheme="minorHAnsi" w:hAnsiTheme="minorHAnsi" w:cstheme="minorHAnsi"/>
                <w:bCs/>
                <w:i/>
                <w:sz w:val="20"/>
                <w:szCs w:val="20"/>
              </w:rPr>
            </w:pPr>
            <w:r w:rsidRPr="00C26558">
              <w:rPr>
                <w:rFonts w:asciiTheme="minorHAnsi" w:hAnsiTheme="minorHAnsi" w:cstheme="minorHAnsi"/>
                <w:i/>
                <w:sz w:val="20"/>
                <w:szCs w:val="20"/>
              </w:rPr>
              <w:t>Виконання розділу 4</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12</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Виконання розділу 5</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13-14</w:t>
            </w:r>
          </w:p>
        </w:tc>
        <w:tc>
          <w:tcPr>
            <w:tcW w:w="6521" w:type="dxa"/>
            <w:vAlign w:val="center"/>
          </w:tcPr>
          <w:p w:rsidR="00C26558" w:rsidRPr="00C26558" w:rsidRDefault="00C26558" w:rsidP="00DD5A1F">
            <w:pPr>
              <w:tabs>
                <w:tab w:val="left" w:pos="9467"/>
              </w:tabs>
              <w:autoSpaceDE w:val="0"/>
              <w:autoSpaceDN w:val="0"/>
              <w:adjustRightInd w:val="0"/>
              <w:jc w:val="both"/>
              <w:rPr>
                <w:rFonts w:asciiTheme="minorHAnsi" w:hAnsiTheme="minorHAnsi" w:cstheme="minorHAnsi"/>
                <w:bCs/>
                <w:i/>
                <w:sz w:val="20"/>
                <w:szCs w:val="20"/>
              </w:rPr>
            </w:pPr>
            <w:r w:rsidRPr="00C26558">
              <w:rPr>
                <w:rFonts w:asciiTheme="minorHAnsi" w:hAnsiTheme="minorHAnsi" w:cstheme="minorHAnsi"/>
                <w:i/>
                <w:sz w:val="20"/>
                <w:szCs w:val="20"/>
              </w:rPr>
              <w:t>Написання пропозицій та висновків</w:t>
            </w:r>
            <w:r w:rsidRPr="00C26558">
              <w:rPr>
                <w:rFonts w:asciiTheme="minorHAnsi" w:hAnsiTheme="minorHAnsi" w:cstheme="minorHAnsi"/>
                <w:bCs/>
                <w:i/>
                <w:sz w:val="20"/>
                <w:szCs w:val="20"/>
              </w:rPr>
              <w:t xml:space="preserve"> </w:t>
            </w: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15</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Подання курсової роботи на перевірку</w:t>
            </w: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17</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Захист курсової роботи</w:t>
            </w:r>
          </w:p>
        </w:tc>
      </w:tr>
    </w:tbl>
    <w:p w:rsidR="00C26558" w:rsidRDefault="00C26558" w:rsidP="004877BC">
      <w:pPr>
        <w:spacing w:after="120" w:line="240" w:lineRule="auto"/>
        <w:jc w:val="both"/>
        <w:rPr>
          <w:rFonts w:asciiTheme="minorHAnsi" w:hAnsiTheme="minorHAnsi"/>
          <w:i/>
          <w:sz w:val="24"/>
          <w:szCs w:val="24"/>
        </w:rPr>
      </w:pP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Пропущені контрольні заходи оцінювання</w:t>
      </w:r>
      <w:r w:rsidRPr="004727A9">
        <w:rPr>
          <w:rFonts w:asciiTheme="minorHAnsi" w:hAnsiTheme="minorHAnsi"/>
          <w:i/>
          <w:sz w:val="24"/>
          <w:szCs w:val="24"/>
        </w:rPr>
        <w:t xml:space="preserve">. </w:t>
      </w:r>
      <w:r w:rsidR="00C26558">
        <w:rPr>
          <w:rFonts w:asciiTheme="minorHAnsi" w:hAnsiTheme="minorHAnsi"/>
          <w:i/>
          <w:sz w:val="24"/>
          <w:szCs w:val="24"/>
        </w:rPr>
        <w:t>Виконання курсової роботи не передбачає контрольних заходів.</w:t>
      </w:r>
      <w:r w:rsidRPr="004727A9">
        <w:rPr>
          <w:rFonts w:asciiTheme="minorHAnsi" w:hAnsiTheme="minorHAnsi"/>
          <w:i/>
          <w:sz w:val="24"/>
          <w:szCs w:val="24"/>
        </w:rPr>
        <w:t xml:space="preserve"> Детальніше за посиланням: https://kpi.ua/files/n3277.pdf.</w:t>
      </w: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Процедура оскарження результатів контрольних заходів оцінювання</w:t>
      </w:r>
      <w:r w:rsidRPr="004727A9">
        <w:rPr>
          <w:rFonts w:asciiTheme="minorHAnsi" w:hAnsiTheme="minorHAnsi"/>
          <w:i/>
          <w:sz w:val="24"/>
          <w:szCs w:val="24"/>
        </w:rPr>
        <w:t xml:space="preserve">. Студент може підняти будь-яке питання, яке стосується </w:t>
      </w:r>
      <w:r w:rsidR="00DD5A1F">
        <w:rPr>
          <w:rFonts w:asciiTheme="minorHAnsi" w:hAnsiTheme="minorHAnsi"/>
          <w:i/>
          <w:sz w:val="24"/>
          <w:szCs w:val="24"/>
        </w:rPr>
        <w:t xml:space="preserve">виконання курсової роботи </w:t>
      </w:r>
      <w:r w:rsidRPr="004727A9">
        <w:rPr>
          <w:rFonts w:asciiTheme="minorHAnsi" w:hAnsiTheme="minorHAnsi"/>
          <w:i/>
          <w:sz w:val="24"/>
          <w:szCs w:val="24"/>
        </w:rPr>
        <w:t xml:space="preserve">та очікувати, що воно буде розглянуто згідно із наперед визначеними процедурами. Студенти мають право аргументовано оскаржити </w:t>
      </w:r>
      <w:r w:rsidR="00DD5A1F">
        <w:rPr>
          <w:rFonts w:asciiTheme="minorHAnsi" w:hAnsiTheme="minorHAnsi"/>
          <w:i/>
          <w:sz w:val="24"/>
          <w:szCs w:val="24"/>
        </w:rPr>
        <w:t>терміни виконання курсової роботи</w:t>
      </w:r>
      <w:r w:rsidRPr="004727A9">
        <w:rPr>
          <w:rFonts w:asciiTheme="minorHAnsi" w:hAnsiTheme="minorHAnsi"/>
          <w:i/>
          <w:sz w:val="24"/>
          <w:szCs w:val="24"/>
        </w:rPr>
        <w:t>, пояснивши з яким критерієм не погоджуються відповідно до оціночного.</w:t>
      </w: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 xml:space="preserve">Календарний рубіжний контроль. </w:t>
      </w:r>
      <w:r w:rsidRPr="004727A9">
        <w:rPr>
          <w:rFonts w:asciiTheme="minorHAnsi" w:hAnsiTheme="minorHAnsi"/>
          <w:i/>
          <w:sz w:val="24"/>
          <w:szCs w:val="24"/>
        </w:rPr>
        <w:t>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w:t>
      </w:r>
      <w:r w:rsidRPr="004727A9">
        <w:rPr>
          <w:rStyle w:val="af0"/>
          <w:rFonts w:asciiTheme="minorHAnsi" w:hAnsiTheme="minorHAnsi" w:cstheme="minorHAnsi"/>
          <w:sz w:val="24"/>
        </w:rPr>
        <w:footnoteReference w:id="2"/>
      </w:r>
      <w:r w:rsidRPr="004727A9">
        <w:rPr>
          <w:rFonts w:asciiTheme="minorHAnsi" w:hAnsiTheme="minorHAnsi"/>
          <w:i/>
          <w:sz w:val="24"/>
          <w:szCs w:val="24"/>
        </w:rPr>
        <w:t>.</w:t>
      </w:r>
    </w:p>
    <w:tbl>
      <w:tblPr>
        <w:tblStyle w:val="a4"/>
        <w:tblpPr w:leftFromText="180" w:rightFromText="180" w:vertAnchor="text" w:tblpXSpec="center" w:tblpY="1"/>
        <w:tblOverlap w:val="never"/>
        <w:tblW w:w="0" w:type="auto"/>
        <w:tblLook w:val="04A0" w:firstRow="1" w:lastRow="0" w:firstColumn="1" w:lastColumn="0" w:noHBand="0" w:noVBand="1"/>
      </w:tblPr>
      <w:tblGrid>
        <w:gridCol w:w="3085"/>
        <w:gridCol w:w="2869"/>
        <w:gridCol w:w="1843"/>
        <w:gridCol w:w="1842"/>
      </w:tblGrid>
      <w:tr w:rsidR="004727A9" w:rsidRPr="004727A9" w:rsidTr="00DD5A1F">
        <w:trPr>
          <w:trHeight w:val="70"/>
        </w:trPr>
        <w:tc>
          <w:tcPr>
            <w:tcW w:w="5954" w:type="dxa"/>
            <w:gridSpan w:val="2"/>
            <w:tcBorders>
              <w:bottom w:val="single" w:sz="4" w:space="0" w:color="auto"/>
            </w:tcBorders>
            <w:shd w:val="clear" w:color="auto" w:fill="auto"/>
            <w:vAlign w:val="center"/>
          </w:tcPr>
          <w:p w:rsidR="004877BC" w:rsidRPr="004727A9" w:rsidRDefault="004877BC" w:rsidP="00DD5A1F">
            <w:pPr>
              <w:jc w:val="center"/>
              <w:rPr>
                <w:rFonts w:asciiTheme="minorHAnsi" w:hAnsiTheme="minorHAnsi" w:cstheme="minorHAnsi"/>
                <w:i/>
                <w:sz w:val="20"/>
                <w:szCs w:val="20"/>
              </w:rPr>
            </w:pPr>
            <w:r w:rsidRPr="004727A9">
              <w:rPr>
                <w:rFonts w:asciiTheme="minorHAnsi" w:hAnsiTheme="minorHAnsi" w:cstheme="minorHAnsi"/>
                <w:i/>
                <w:sz w:val="20"/>
                <w:szCs w:val="20"/>
              </w:rPr>
              <w:t>Критерій</w:t>
            </w:r>
          </w:p>
        </w:tc>
        <w:tc>
          <w:tcPr>
            <w:tcW w:w="1843" w:type="dxa"/>
            <w:tcBorders>
              <w:bottom w:val="single" w:sz="4" w:space="0" w:color="auto"/>
            </w:tcBorders>
            <w:shd w:val="clear" w:color="auto" w:fill="auto"/>
            <w:vAlign w:val="center"/>
          </w:tcPr>
          <w:p w:rsidR="004877BC" w:rsidRPr="004727A9" w:rsidRDefault="004877BC" w:rsidP="00DD5A1F">
            <w:pPr>
              <w:jc w:val="center"/>
              <w:rPr>
                <w:rFonts w:asciiTheme="minorHAnsi" w:hAnsiTheme="minorHAnsi" w:cstheme="minorHAnsi"/>
                <w:i/>
                <w:sz w:val="20"/>
                <w:szCs w:val="20"/>
              </w:rPr>
            </w:pPr>
            <w:r w:rsidRPr="004727A9">
              <w:rPr>
                <w:rFonts w:asciiTheme="minorHAnsi" w:hAnsiTheme="minorHAnsi" w:cstheme="minorHAnsi"/>
                <w:i/>
                <w:sz w:val="20"/>
                <w:szCs w:val="20"/>
              </w:rPr>
              <w:t>Перша атестація</w:t>
            </w:r>
          </w:p>
        </w:tc>
        <w:tc>
          <w:tcPr>
            <w:tcW w:w="1842" w:type="dxa"/>
            <w:tcBorders>
              <w:bottom w:val="single" w:sz="4" w:space="0" w:color="auto"/>
            </w:tcBorders>
            <w:shd w:val="clear" w:color="auto" w:fill="auto"/>
            <w:vAlign w:val="center"/>
          </w:tcPr>
          <w:p w:rsidR="004877BC" w:rsidRPr="004727A9" w:rsidRDefault="004877BC" w:rsidP="00DD5A1F">
            <w:pPr>
              <w:jc w:val="center"/>
              <w:rPr>
                <w:rFonts w:asciiTheme="minorHAnsi" w:hAnsiTheme="minorHAnsi" w:cstheme="minorHAnsi"/>
                <w:i/>
                <w:sz w:val="20"/>
                <w:szCs w:val="20"/>
              </w:rPr>
            </w:pPr>
            <w:r w:rsidRPr="004727A9">
              <w:rPr>
                <w:rFonts w:asciiTheme="minorHAnsi" w:hAnsiTheme="minorHAnsi" w:cstheme="minorHAnsi"/>
                <w:i/>
                <w:sz w:val="20"/>
                <w:szCs w:val="20"/>
              </w:rPr>
              <w:t>Друга атестація</w:t>
            </w:r>
          </w:p>
        </w:tc>
      </w:tr>
      <w:tr w:rsidR="004727A9" w:rsidRPr="004727A9" w:rsidTr="00DD5A1F">
        <w:trPr>
          <w:trHeight w:val="70"/>
        </w:trPr>
        <w:tc>
          <w:tcPr>
            <w:tcW w:w="5954" w:type="dxa"/>
            <w:gridSpan w:val="2"/>
            <w:tcBorders>
              <w:top w:val="single" w:sz="4" w:space="0" w:color="auto"/>
            </w:tcBorders>
            <w:vAlign w:val="center"/>
          </w:tcPr>
          <w:p w:rsidR="004877BC" w:rsidRPr="004727A9" w:rsidRDefault="004877BC" w:rsidP="00DD5A1F">
            <w:pPr>
              <w:rPr>
                <w:rFonts w:asciiTheme="minorHAnsi" w:hAnsiTheme="minorHAnsi" w:cstheme="minorHAnsi"/>
                <w:sz w:val="20"/>
                <w:szCs w:val="20"/>
              </w:rPr>
            </w:pPr>
            <w:r w:rsidRPr="004727A9">
              <w:rPr>
                <w:rFonts w:asciiTheme="minorHAnsi" w:hAnsiTheme="minorHAnsi" w:cstheme="minorHAnsi"/>
                <w:sz w:val="20"/>
                <w:szCs w:val="20"/>
              </w:rPr>
              <w:t xml:space="preserve">Термін атестації </w:t>
            </w:r>
            <w:r w:rsidRPr="004727A9">
              <w:rPr>
                <w:rStyle w:val="af0"/>
                <w:rFonts w:asciiTheme="minorHAnsi" w:hAnsiTheme="minorHAnsi" w:cstheme="minorHAnsi"/>
                <w:sz w:val="20"/>
                <w:szCs w:val="20"/>
              </w:rPr>
              <w:footnoteReference w:id="3"/>
            </w:r>
          </w:p>
        </w:tc>
        <w:tc>
          <w:tcPr>
            <w:tcW w:w="1843" w:type="dxa"/>
            <w:tcBorders>
              <w:top w:val="single" w:sz="4" w:space="0" w:color="auto"/>
            </w:tcBorders>
            <w:vAlign w:val="center"/>
          </w:tcPr>
          <w:p w:rsidR="004877BC" w:rsidRPr="004727A9" w:rsidRDefault="004877BC" w:rsidP="00DD5A1F">
            <w:pPr>
              <w:jc w:val="center"/>
              <w:rPr>
                <w:rFonts w:asciiTheme="minorHAnsi" w:hAnsiTheme="minorHAnsi" w:cstheme="minorHAnsi"/>
                <w:sz w:val="20"/>
                <w:szCs w:val="20"/>
              </w:rPr>
            </w:pPr>
            <w:r w:rsidRPr="004727A9">
              <w:rPr>
                <w:rFonts w:asciiTheme="minorHAnsi" w:hAnsiTheme="minorHAnsi" w:cstheme="minorHAnsi"/>
                <w:sz w:val="20"/>
                <w:szCs w:val="20"/>
              </w:rPr>
              <w:t>Тиждень 8</w:t>
            </w:r>
          </w:p>
        </w:tc>
        <w:tc>
          <w:tcPr>
            <w:tcW w:w="1842" w:type="dxa"/>
            <w:tcBorders>
              <w:top w:val="single" w:sz="4" w:space="0" w:color="auto"/>
            </w:tcBorders>
            <w:vAlign w:val="center"/>
          </w:tcPr>
          <w:p w:rsidR="004877BC" w:rsidRPr="004727A9" w:rsidRDefault="004877BC" w:rsidP="00DD5A1F">
            <w:pPr>
              <w:jc w:val="center"/>
              <w:rPr>
                <w:rFonts w:asciiTheme="minorHAnsi" w:hAnsiTheme="minorHAnsi" w:cstheme="minorHAnsi"/>
                <w:sz w:val="20"/>
                <w:szCs w:val="20"/>
              </w:rPr>
            </w:pPr>
            <w:r w:rsidRPr="004727A9">
              <w:rPr>
                <w:rFonts w:asciiTheme="minorHAnsi" w:hAnsiTheme="minorHAnsi" w:cstheme="minorHAnsi"/>
                <w:sz w:val="20"/>
                <w:szCs w:val="20"/>
              </w:rPr>
              <w:t>Тиждень 14</w:t>
            </w:r>
          </w:p>
        </w:tc>
      </w:tr>
      <w:tr w:rsidR="004727A9" w:rsidRPr="004727A9" w:rsidTr="00DD5A1F">
        <w:trPr>
          <w:trHeight w:val="70"/>
        </w:trPr>
        <w:tc>
          <w:tcPr>
            <w:tcW w:w="3085" w:type="dxa"/>
            <w:vAlign w:val="center"/>
          </w:tcPr>
          <w:p w:rsidR="004877BC" w:rsidRPr="004727A9" w:rsidRDefault="004877BC" w:rsidP="00DD5A1F">
            <w:pPr>
              <w:rPr>
                <w:rFonts w:asciiTheme="minorHAnsi" w:hAnsiTheme="minorHAnsi" w:cstheme="minorHAnsi"/>
                <w:sz w:val="20"/>
                <w:szCs w:val="20"/>
              </w:rPr>
            </w:pPr>
            <w:r w:rsidRPr="004727A9">
              <w:rPr>
                <w:rFonts w:asciiTheme="minorHAnsi" w:hAnsiTheme="minorHAnsi" w:cstheme="minorHAnsi"/>
                <w:sz w:val="20"/>
                <w:szCs w:val="20"/>
              </w:rPr>
              <w:t>Умови отримання атестації</w:t>
            </w:r>
          </w:p>
        </w:tc>
        <w:tc>
          <w:tcPr>
            <w:tcW w:w="2869" w:type="dxa"/>
            <w:vAlign w:val="center"/>
          </w:tcPr>
          <w:p w:rsidR="004877BC" w:rsidRPr="004727A9" w:rsidRDefault="004877BC" w:rsidP="00DD5A1F">
            <w:pPr>
              <w:rPr>
                <w:rFonts w:asciiTheme="minorHAnsi" w:hAnsiTheme="minorHAnsi" w:cstheme="minorHAnsi"/>
                <w:sz w:val="20"/>
                <w:szCs w:val="20"/>
              </w:rPr>
            </w:pPr>
            <w:r w:rsidRPr="004727A9">
              <w:rPr>
                <w:rFonts w:asciiTheme="minorHAnsi" w:hAnsiTheme="minorHAnsi" w:cstheme="minorHAnsi"/>
                <w:sz w:val="20"/>
                <w:szCs w:val="20"/>
              </w:rPr>
              <w:t xml:space="preserve">Поточний рейтинг </w:t>
            </w:r>
            <w:r w:rsidRPr="004727A9">
              <w:rPr>
                <w:rStyle w:val="af0"/>
                <w:rFonts w:asciiTheme="minorHAnsi" w:hAnsiTheme="minorHAnsi" w:cstheme="minorHAnsi"/>
                <w:sz w:val="20"/>
                <w:szCs w:val="20"/>
              </w:rPr>
              <w:footnoteReference w:id="4"/>
            </w:r>
          </w:p>
        </w:tc>
        <w:tc>
          <w:tcPr>
            <w:tcW w:w="1843" w:type="dxa"/>
            <w:vAlign w:val="center"/>
          </w:tcPr>
          <w:p w:rsidR="004877BC" w:rsidRPr="004727A9" w:rsidRDefault="00DD5A1F" w:rsidP="00DD5A1F">
            <w:pPr>
              <w:jc w:val="center"/>
              <w:rPr>
                <w:rFonts w:asciiTheme="minorHAnsi" w:hAnsiTheme="minorHAnsi" w:cstheme="minorHAnsi"/>
                <w:sz w:val="20"/>
                <w:szCs w:val="20"/>
              </w:rPr>
            </w:pPr>
            <w:r>
              <w:rPr>
                <w:rFonts w:asciiTheme="minorHAnsi" w:hAnsiTheme="minorHAnsi" w:cstheme="minorHAnsi"/>
                <w:sz w:val="20"/>
                <w:szCs w:val="20"/>
              </w:rPr>
              <w:t>Виконання 2-х розділів курсової роботи</w:t>
            </w:r>
          </w:p>
        </w:tc>
        <w:tc>
          <w:tcPr>
            <w:tcW w:w="1842" w:type="dxa"/>
            <w:vAlign w:val="center"/>
          </w:tcPr>
          <w:p w:rsidR="004877BC" w:rsidRPr="004727A9" w:rsidRDefault="00DD5A1F" w:rsidP="00DD5A1F">
            <w:pPr>
              <w:jc w:val="center"/>
              <w:rPr>
                <w:rFonts w:asciiTheme="minorHAnsi" w:hAnsiTheme="minorHAnsi" w:cstheme="minorHAnsi"/>
                <w:sz w:val="20"/>
                <w:szCs w:val="20"/>
              </w:rPr>
            </w:pPr>
            <w:r>
              <w:rPr>
                <w:rFonts w:asciiTheme="minorHAnsi" w:hAnsiTheme="minorHAnsi" w:cstheme="minorHAnsi"/>
                <w:sz w:val="20"/>
                <w:szCs w:val="20"/>
              </w:rPr>
              <w:t>Виконання курсової роботи</w:t>
            </w:r>
          </w:p>
        </w:tc>
      </w:tr>
    </w:tbl>
    <w:p w:rsidR="004877BC" w:rsidRPr="004727A9" w:rsidRDefault="004877BC" w:rsidP="004877BC">
      <w:pPr>
        <w:spacing w:line="240" w:lineRule="auto"/>
        <w:jc w:val="both"/>
        <w:rPr>
          <w:rFonts w:asciiTheme="minorHAnsi" w:hAnsiTheme="minorHAnsi" w:cstheme="minorHAnsi"/>
          <w:i/>
          <w:sz w:val="24"/>
          <w:szCs w:val="24"/>
        </w:rPr>
      </w:pP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 xml:space="preserve">Академічна доброчесність. </w:t>
      </w:r>
      <w:r w:rsidRPr="004727A9">
        <w:rPr>
          <w:rFonts w:asciiTheme="minorHAnsi" w:hAnsiTheme="minorHAnsi"/>
          <w:i/>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 xml:space="preserve">Норми етичної поведінки. </w:t>
      </w:r>
      <w:r w:rsidRPr="004727A9">
        <w:rPr>
          <w:rFonts w:asciiTheme="minorHAnsi" w:hAnsiTheme="minorHAnsi"/>
          <w: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rsidR="004877BC" w:rsidRPr="004727A9" w:rsidRDefault="004877BC" w:rsidP="004E4E8E">
      <w:pPr>
        <w:spacing w:after="120" w:line="240" w:lineRule="auto"/>
        <w:jc w:val="both"/>
        <w:rPr>
          <w:rFonts w:asciiTheme="minorHAnsi" w:hAnsiTheme="minorHAnsi"/>
          <w:b/>
          <w:i/>
          <w:sz w:val="24"/>
          <w:szCs w:val="24"/>
        </w:rPr>
      </w:pPr>
    </w:p>
    <w:p w:rsidR="004A6336" w:rsidRPr="004727A9" w:rsidRDefault="004A6336" w:rsidP="004A6336">
      <w:pPr>
        <w:pStyle w:val="1"/>
        <w:spacing w:line="240" w:lineRule="auto"/>
        <w:rPr>
          <w:color w:val="auto"/>
        </w:rPr>
      </w:pPr>
      <w:r w:rsidRPr="004727A9">
        <w:rPr>
          <w:color w:val="auto"/>
        </w:rPr>
        <w:t xml:space="preserve">Види контролю та </w:t>
      </w:r>
      <w:r w:rsidR="00B40317" w:rsidRPr="004727A9">
        <w:rPr>
          <w:color w:val="auto"/>
        </w:rPr>
        <w:t xml:space="preserve">рейтингова система </w:t>
      </w:r>
      <w:r w:rsidRPr="004727A9">
        <w:rPr>
          <w:color w:val="auto"/>
        </w:rPr>
        <w:t>оцін</w:t>
      </w:r>
      <w:r w:rsidR="00B40317" w:rsidRPr="004727A9">
        <w:rPr>
          <w:color w:val="auto"/>
        </w:rPr>
        <w:t xml:space="preserve">ювання </w:t>
      </w:r>
      <w:r w:rsidRPr="004727A9">
        <w:rPr>
          <w:color w:val="auto"/>
        </w:rPr>
        <w:t>результатів навчання</w:t>
      </w:r>
      <w:r w:rsidR="00B40317" w:rsidRPr="004727A9">
        <w:rPr>
          <w:color w:val="auto"/>
        </w:rPr>
        <w:t xml:space="preserve"> (РСО)</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Система рейтингових балів при критерії оцінювання:</w:t>
      </w:r>
    </w:p>
    <w:p w:rsidR="00DD5A1F" w:rsidRPr="00DD5A1F" w:rsidRDefault="00DD5A1F" w:rsidP="00DD5A1F">
      <w:pPr>
        <w:pStyle w:val="af4"/>
        <w:jc w:val="both"/>
        <w:rPr>
          <w:rFonts w:asciiTheme="minorHAnsi" w:hAnsiTheme="minorHAnsi" w:cstheme="minorHAnsi"/>
          <w:b w:val="0"/>
          <w:bCs w:val="0"/>
          <w:i/>
          <w:u w:val="single"/>
        </w:rPr>
      </w:pPr>
      <w:r w:rsidRPr="00DD5A1F">
        <w:rPr>
          <w:rFonts w:asciiTheme="minorHAnsi" w:hAnsiTheme="minorHAnsi" w:cstheme="minorHAnsi"/>
          <w:b w:val="0"/>
          <w:bCs w:val="0"/>
          <w:i/>
          <w:u w:val="single"/>
        </w:rPr>
        <w:lastRenderedPageBreak/>
        <w:t>1. Виконання КР</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 xml:space="preserve">Максимальна кількість балів за виконання КР дорівнює </w:t>
      </w:r>
      <w:r w:rsidRPr="00DD5A1F">
        <w:rPr>
          <w:rFonts w:asciiTheme="minorHAnsi" w:hAnsiTheme="minorHAnsi" w:cstheme="minorHAnsi"/>
          <w:b w:val="0"/>
          <w:bCs w:val="0"/>
          <w:i/>
          <w:iCs/>
        </w:rPr>
        <w:t>40 балів</w:t>
      </w:r>
      <w:r w:rsidRPr="00DD5A1F">
        <w:rPr>
          <w:rFonts w:asciiTheme="minorHAnsi" w:hAnsiTheme="minorHAnsi" w:cstheme="minorHAnsi"/>
          <w:b w:val="0"/>
          <w:bCs w:val="0"/>
          <w:i/>
        </w:rPr>
        <w:t>.</w:t>
      </w:r>
    </w:p>
    <w:p w:rsidR="00DD5A1F" w:rsidRPr="00DD5A1F" w:rsidRDefault="00DD5A1F" w:rsidP="00DD5A1F">
      <w:pPr>
        <w:pStyle w:val="af4"/>
        <w:jc w:val="both"/>
        <w:rPr>
          <w:rFonts w:asciiTheme="minorHAnsi" w:hAnsiTheme="minorHAnsi" w:cstheme="minorHAnsi"/>
          <w:b w:val="0"/>
          <w:bCs w:val="0"/>
          <w:i/>
          <w:u w:val="single"/>
        </w:rPr>
      </w:pPr>
      <w:r w:rsidRPr="00DD5A1F">
        <w:rPr>
          <w:rFonts w:asciiTheme="minorHAnsi" w:hAnsiTheme="minorHAnsi" w:cstheme="minorHAnsi"/>
          <w:b w:val="0"/>
          <w:bCs w:val="0"/>
          <w:i/>
          <w:u w:val="single"/>
        </w:rPr>
        <w:t>2. Захист КР</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 xml:space="preserve">Максимальна кількість балів за захист КР дорівнює </w:t>
      </w:r>
      <w:r w:rsidRPr="00DD5A1F">
        <w:rPr>
          <w:rFonts w:asciiTheme="minorHAnsi" w:hAnsiTheme="minorHAnsi" w:cstheme="minorHAnsi"/>
          <w:b w:val="0"/>
          <w:bCs w:val="0"/>
          <w:i/>
          <w:iCs/>
        </w:rPr>
        <w:t>60 балів</w:t>
      </w:r>
      <w:r w:rsidRPr="00DD5A1F">
        <w:rPr>
          <w:rFonts w:asciiTheme="minorHAnsi" w:hAnsiTheme="minorHAnsi" w:cstheme="minorHAnsi"/>
          <w:b w:val="0"/>
          <w:bCs w:val="0"/>
          <w:i/>
        </w:rPr>
        <w:t>.</w:t>
      </w:r>
    </w:p>
    <w:p w:rsidR="00DD5A1F" w:rsidRPr="00DD5A1F" w:rsidRDefault="00DD5A1F" w:rsidP="00DD5A1F">
      <w:pPr>
        <w:pStyle w:val="af4"/>
        <w:jc w:val="both"/>
        <w:rPr>
          <w:rFonts w:asciiTheme="minorHAnsi" w:hAnsiTheme="minorHAnsi" w:cstheme="minorHAnsi"/>
          <w:b w:val="0"/>
          <w:bCs w:val="0"/>
          <w:i/>
          <w:u w:val="single"/>
        </w:rPr>
      </w:pPr>
      <w:r w:rsidRPr="00DD5A1F">
        <w:rPr>
          <w:rFonts w:asciiTheme="minorHAnsi" w:hAnsiTheme="minorHAnsi" w:cstheme="minorHAnsi"/>
          <w:b w:val="0"/>
          <w:bCs w:val="0"/>
          <w:i/>
          <w:u w:val="single"/>
        </w:rPr>
        <w:t>3. Штрафні бали</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При виконанні та захисті КР передбачені штрафні бали за плагіат та недобросовісне виконання роботи, за недотримання графіка виконання та захисту роботи. Порядок нарахування можливих штрафних балів розкривається нижче.</w:t>
      </w:r>
    </w:p>
    <w:p w:rsidR="00DD5A1F" w:rsidRPr="00DD5A1F" w:rsidRDefault="00DD5A1F" w:rsidP="00DD5A1F">
      <w:pPr>
        <w:pStyle w:val="af4"/>
        <w:jc w:val="both"/>
        <w:rPr>
          <w:rFonts w:asciiTheme="minorHAnsi" w:hAnsiTheme="minorHAnsi" w:cstheme="minorHAnsi"/>
          <w:i/>
        </w:rPr>
      </w:pPr>
      <w:r w:rsidRPr="00DD5A1F">
        <w:rPr>
          <w:rFonts w:asciiTheme="minorHAnsi" w:hAnsiTheme="minorHAnsi" w:cstheme="minorHAnsi"/>
          <w:i/>
        </w:rPr>
        <w:t xml:space="preserve">Розмір шкали виконання КР </w:t>
      </w:r>
      <w:r w:rsidRPr="00DD5A1F">
        <w:rPr>
          <w:rFonts w:asciiTheme="minorHAnsi" w:hAnsiTheme="minorHAnsi" w:cstheme="minorHAnsi"/>
          <w:i/>
          <w:position w:val="-14"/>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13" o:title=""/>
          </v:shape>
          <o:OLEObject Type="Embed" ProgID="Equation.3" ShapeID="_x0000_i1025" DrawAspect="Content" ObjectID="_1690975022" r:id="rId14"/>
        </w:object>
      </w:r>
      <w:r w:rsidRPr="00DD5A1F">
        <w:rPr>
          <w:rFonts w:asciiTheme="minorHAnsi" w:hAnsiTheme="minorHAnsi" w:cstheme="minorHAnsi"/>
          <w:i/>
        </w:rPr>
        <w:t xml:space="preserve"> = 40 балів.</w:t>
      </w:r>
    </w:p>
    <w:p w:rsidR="00DD5A1F" w:rsidRPr="00DD5A1F" w:rsidRDefault="00DD5A1F" w:rsidP="00DD5A1F">
      <w:pPr>
        <w:pStyle w:val="af1"/>
        <w:spacing w:line="240" w:lineRule="auto"/>
        <w:ind w:firstLine="0"/>
        <w:jc w:val="both"/>
        <w:rPr>
          <w:rFonts w:asciiTheme="minorHAnsi" w:hAnsiTheme="minorHAnsi" w:cstheme="minorHAnsi"/>
          <w:i/>
          <w:sz w:val="24"/>
        </w:rPr>
      </w:pPr>
      <w:r w:rsidRPr="00DD5A1F">
        <w:rPr>
          <w:rFonts w:asciiTheme="minorHAnsi" w:hAnsiTheme="minorHAnsi" w:cstheme="minorHAnsi"/>
          <w:i/>
          <w:sz w:val="24"/>
        </w:rPr>
        <w:t xml:space="preserve">Рейтинг студента за виконання КР </w:t>
      </w:r>
      <w:r w:rsidRPr="00DD5A1F">
        <w:rPr>
          <w:rFonts w:asciiTheme="minorHAnsi" w:hAnsiTheme="minorHAnsi" w:cstheme="minorHAnsi"/>
          <w:i/>
          <w:position w:val="-14"/>
          <w:sz w:val="24"/>
        </w:rPr>
        <w:object w:dxaOrig="300" w:dyaOrig="380">
          <v:shape id="_x0000_i1026" type="#_x0000_t75" style="width:15pt;height:19.5pt" o:ole="">
            <v:imagedata r:id="rId15" o:title=""/>
          </v:shape>
          <o:OLEObject Type="Embed" ProgID="Equation.3" ShapeID="_x0000_i1026" DrawAspect="Content" ObjectID="_1690975023" r:id="rId16"/>
        </w:object>
      </w:r>
      <w:r w:rsidRPr="00DD5A1F">
        <w:rPr>
          <w:rFonts w:asciiTheme="minorHAnsi" w:hAnsiTheme="minorHAnsi" w:cstheme="minorHAnsi"/>
          <w:i/>
          <w:sz w:val="24"/>
        </w:rPr>
        <w:t xml:space="preserve"> складається з балів, що отримує студент за наступні дві складові. Перша складова характеризує якість пояснювальної записки та розрахунково-графічного матеріалу (сучасність прийнятих рішень, глибину обґрунтування та розрахунків, якість оформлення, виконання вимог нормативних документів, тощо). Друга складова характеризує дотримання графіка виконання роботи.</w:t>
      </w:r>
    </w:p>
    <w:p w:rsidR="00DD5A1F" w:rsidRPr="00DD5A1F" w:rsidRDefault="00DD5A1F" w:rsidP="00DD5A1F">
      <w:pPr>
        <w:pStyle w:val="af1"/>
        <w:spacing w:line="240" w:lineRule="auto"/>
        <w:ind w:firstLine="0"/>
        <w:jc w:val="both"/>
        <w:rPr>
          <w:rFonts w:asciiTheme="minorHAnsi" w:hAnsiTheme="minorHAnsi" w:cstheme="minorHAnsi"/>
          <w:i/>
          <w:sz w:val="24"/>
        </w:rPr>
      </w:pPr>
    </w:p>
    <w:p w:rsidR="00DD5A1F" w:rsidRPr="00DD5A1F" w:rsidRDefault="00DD5A1F" w:rsidP="00DD5A1F">
      <w:pPr>
        <w:pStyle w:val="af1"/>
        <w:spacing w:line="240" w:lineRule="auto"/>
        <w:ind w:firstLine="0"/>
        <w:jc w:val="both"/>
        <w:rPr>
          <w:rFonts w:asciiTheme="minorHAnsi" w:hAnsiTheme="minorHAnsi" w:cstheme="minorHAnsi"/>
          <w:i/>
          <w:sz w:val="24"/>
        </w:rPr>
      </w:pPr>
      <w:r w:rsidRPr="00DD5A1F">
        <w:rPr>
          <w:rFonts w:asciiTheme="minorHAnsi" w:hAnsiTheme="minorHAnsi" w:cstheme="minorHAnsi"/>
          <w:i/>
          <w:sz w:val="24"/>
        </w:rPr>
        <w:t>Дотримання графіка виконання роботи пов’язано з встановленими строками на її виконання. Встановленими строками вчасного виконання КР та її подачі викладачу на перевірку вважаються наступні періоди часу: 14 тиждень навчання. Перевірка викладачем роботи та допуск студента до захисту триває 1-2 тижні.</w:t>
      </w:r>
    </w:p>
    <w:p w:rsidR="00DD5A1F" w:rsidRPr="00DD5A1F" w:rsidRDefault="00DD5A1F" w:rsidP="00DD5A1F">
      <w:pPr>
        <w:pStyle w:val="af1"/>
        <w:spacing w:line="240" w:lineRule="auto"/>
        <w:ind w:firstLine="0"/>
        <w:jc w:val="both"/>
        <w:rPr>
          <w:rFonts w:asciiTheme="minorHAnsi" w:hAnsiTheme="minorHAnsi" w:cstheme="minorHAnsi"/>
          <w:i/>
          <w:sz w:val="24"/>
        </w:rPr>
      </w:pPr>
    </w:p>
    <w:p w:rsidR="00DD5A1F" w:rsidRPr="00DD5A1F" w:rsidRDefault="00DD5A1F" w:rsidP="00DD5A1F">
      <w:pPr>
        <w:pStyle w:val="af1"/>
        <w:spacing w:line="240" w:lineRule="auto"/>
        <w:ind w:firstLine="0"/>
        <w:jc w:val="center"/>
        <w:rPr>
          <w:rFonts w:asciiTheme="minorHAnsi" w:hAnsiTheme="minorHAnsi" w:cstheme="minorHAnsi"/>
          <w:i/>
          <w:sz w:val="24"/>
        </w:rPr>
      </w:pPr>
      <w:r w:rsidRPr="00DD5A1F">
        <w:rPr>
          <w:rFonts w:asciiTheme="minorHAnsi" w:hAnsiTheme="minorHAnsi" w:cstheme="minorHAnsi"/>
          <w:i/>
          <w:sz w:val="24"/>
        </w:rPr>
        <w:t>Формування балів за виконання КР</w:t>
      </w:r>
    </w:p>
    <w:tbl>
      <w:tblPr>
        <w:tblStyle w:val="a4"/>
        <w:tblW w:w="10206" w:type="dxa"/>
        <w:tblLook w:val="01E0" w:firstRow="1" w:lastRow="1" w:firstColumn="1" w:lastColumn="1" w:noHBand="0" w:noVBand="0"/>
      </w:tblPr>
      <w:tblGrid>
        <w:gridCol w:w="2679"/>
        <w:gridCol w:w="2487"/>
        <w:gridCol w:w="2520"/>
        <w:gridCol w:w="2520"/>
      </w:tblGrid>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Найменування складової</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Вага складової</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 xml:space="preserve">Частка за шкалою виконання КР </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Можливі бали за виконання</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Оформлення роботи</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10%</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0.1</w:t>
            </w:r>
            <w:r w:rsidRPr="00DD5A1F">
              <w:rPr>
                <w:rFonts w:asciiTheme="minorHAnsi" w:hAnsiTheme="minorHAnsi" w:cstheme="minorHAnsi"/>
                <w:i/>
                <w:position w:val="-14"/>
                <w:sz w:val="20"/>
                <w:szCs w:val="20"/>
              </w:rPr>
              <w:object w:dxaOrig="380" w:dyaOrig="380">
                <v:shape id="_x0000_i1027" type="#_x0000_t75" style="width:19.5pt;height:19.5pt" o:ole="">
                  <v:imagedata r:id="rId13" o:title=""/>
                </v:shape>
                <o:OLEObject Type="Embed" ProgID="Equation.3" ShapeID="_x0000_i1027" DrawAspect="Content" ObjectID="_1690975024" r:id="rId17"/>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0..4</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Вступ</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5%</w:t>
            </w:r>
          </w:p>
        </w:tc>
        <w:tc>
          <w:tcPr>
            <w:tcW w:w="3651"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0.05</w:t>
            </w:r>
            <w:r w:rsidRPr="00DD5A1F">
              <w:rPr>
                <w:rFonts w:asciiTheme="minorHAnsi" w:hAnsiTheme="minorHAnsi" w:cstheme="minorHAnsi"/>
                <w:i/>
                <w:position w:val="-14"/>
                <w:sz w:val="20"/>
                <w:szCs w:val="20"/>
              </w:rPr>
              <w:object w:dxaOrig="380" w:dyaOrig="380">
                <v:shape id="_x0000_i1028" type="#_x0000_t75" style="width:19.5pt;height:19.5pt" o:ole="">
                  <v:imagedata r:id="rId13" o:title=""/>
                </v:shape>
                <o:OLEObject Type="Embed" ProgID="Equation.3" ShapeID="_x0000_i1028" DrawAspect="Content" ObjectID="_1690975025" r:id="rId18"/>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0..2</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Р</w:t>
            </w:r>
            <w:r>
              <w:rPr>
                <w:rFonts w:asciiTheme="minorHAnsi" w:hAnsiTheme="minorHAnsi" w:cstheme="minorHAnsi"/>
                <w:i/>
                <w:sz w:val="20"/>
                <w:szCs w:val="20"/>
              </w:rPr>
              <w:t>озділи 1 та 2</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30%</w:t>
            </w:r>
          </w:p>
        </w:tc>
        <w:tc>
          <w:tcPr>
            <w:tcW w:w="3651"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0.3</w:t>
            </w:r>
            <w:r w:rsidRPr="00DD5A1F">
              <w:rPr>
                <w:rFonts w:asciiTheme="minorHAnsi" w:hAnsiTheme="minorHAnsi" w:cstheme="minorHAnsi"/>
                <w:i/>
                <w:position w:val="-14"/>
                <w:sz w:val="20"/>
                <w:szCs w:val="20"/>
              </w:rPr>
              <w:object w:dxaOrig="380" w:dyaOrig="380">
                <v:shape id="_x0000_i1029" type="#_x0000_t75" style="width:19.5pt;height:19.5pt" o:ole="">
                  <v:imagedata r:id="rId13" o:title=""/>
                </v:shape>
                <o:OLEObject Type="Embed" ProgID="Equation.3" ShapeID="_x0000_i1029" DrawAspect="Content" ObjectID="_1690975026" r:id="rId19"/>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0..12</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Р</w:t>
            </w:r>
            <w:r>
              <w:rPr>
                <w:rFonts w:asciiTheme="minorHAnsi" w:hAnsiTheme="minorHAnsi" w:cstheme="minorHAnsi"/>
                <w:i/>
                <w:sz w:val="20"/>
                <w:szCs w:val="20"/>
              </w:rPr>
              <w:t>озділи 3 - 5</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50%</w:t>
            </w:r>
          </w:p>
        </w:tc>
        <w:tc>
          <w:tcPr>
            <w:tcW w:w="3651"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0.5</w:t>
            </w:r>
            <w:r w:rsidRPr="00DD5A1F">
              <w:rPr>
                <w:rFonts w:asciiTheme="minorHAnsi" w:hAnsiTheme="minorHAnsi" w:cstheme="minorHAnsi"/>
                <w:i/>
                <w:position w:val="-14"/>
                <w:sz w:val="20"/>
                <w:szCs w:val="20"/>
              </w:rPr>
              <w:object w:dxaOrig="380" w:dyaOrig="380">
                <v:shape id="_x0000_i1030" type="#_x0000_t75" style="width:19.5pt;height:19.5pt" o:ole="">
                  <v:imagedata r:id="rId13" o:title=""/>
                </v:shape>
                <o:OLEObject Type="Embed" ProgID="Equation.3" ShapeID="_x0000_i1030" DrawAspect="Content" ObjectID="_1690975027" r:id="rId20"/>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0..20</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Висновки</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5%</w:t>
            </w:r>
          </w:p>
        </w:tc>
        <w:tc>
          <w:tcPr>
            <w:tcW w:w="3651"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0.05</w:t>
            </w:r>
            <w:r w:rsidRPr="00DD5A1F">
              <w:rPr>
                <w:rFonts w:asciiTheme="minorHAnsi" w:hAnsiTheme="minorHAnsi" w:cstheme="minorHAnsi"/>
                <w:i/>
                <w:position w:val="-14"/>
                <w:sz w:val="20"/>
                <w:szCs w:val="20"/>
              </w:rPr>
              <w:object w:dxaOrig="380" w:dyaOrig="380">
                <v:shape id="_x0000_i1031" type="#_x0000_t75" style="width:19.5pt;height:19.5pt" o:ole="">
                  <v:imagedata r:id="rId13" o:title=""/>
                </v:shape>
                <o:OLEObject Type="Embed" ProgID="Equation.3" ShapeID="_x0000_i1031" DrawAspect="Content" ObjectID="_1690975028" r:id="rId21"/>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0..2</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Всього</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100%</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position w:val="-14"/>
                <w:sz w:val="20"/>
                <w:szCs w:val="20"/>
              </w:rPr>
              <w:object w:dxaOrig="380" w:dyaOrig="380">
                <v:shape id="_x0000_i1032" type="#_x0000_t75" style="width:19.5pt;height:19.5pt" o:ole="">
                  <v:imagedata r:id="rId13" o:title=""/>
                </v:shape>
                <o:OLEObject Type="Embed" ProgID="Equation.3" ShapeID="_x0000_i1032" DrawAspect="Content" ObjectID="_1690975029" r:id="rId22"/>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0..40</w:t>
            </w:r>
          </w:p>
        </w:tc>
      </w:tr>
    </w:tbl>
    <w:p w:rsidR="00DD5A1F" w:rsidRPr="00DD5A1F" w:rsidRDefault="00DD5A1F" w:rsidP="00DD5A1F">
      <w:pPr>
        <w:pStyle w:val="af1"/>
        <w:spacing w:line="240" w:lineRule="auto"/>
        <w:ind w:firstLine="0"/>
        <w:jc w:val="center"/>
        <w:rPr>
          <w:rFonts w:asciiTheme="minorHAnsi" w:hAnsiTheme="minorHAnsi" w:cstheme="minorHAnsi"/>
          <w:i/>
          <w:sz w:val="24"/>
        </w:rPr>
      </w:pPr>
    </w:p>
    <w:p w:rsidR="00DD5A1F" w:rsidRPr="00DD5A1F" w:rsidRDefault="00DD5A1F" w:rsidP="00DD5A1F">
      <w:pPr>
        <w:pStyle w:val="af1"/>
        <w:spacing w:line="240" w:lineRule="auto"/>
        <w:ind w:firstLine="0"/>
        <w:rPr>
          <w:rFonts w:asciiTheme="minorHAnsi" w:hAnsiTheme="minorHAnsi" w:cstheme="minorHAnsi"/>
          <w:i/>
          <w:sz w:val="24"/>
        </w:rPr>
      </w:pPr>
      <w:r w:rsidRPr="00DD5A1F">
        <w:rPr>
          <w:rFonts w:asciiTheme="minorHAnsi" w:hAnsiTheme="minorHAnsi" w:cstheme="minorHAnsi"/>
          <w:i/>
          <w:sz w:val="24"/>
        </w:rPr>
        <w:t>Якщо КР виконана та/або подана викладачу на перевірку невчасно, студенту нараховуються штрафні бали за виконання КР, які завжди віднімаються від балів за виконання КР, формуючи т. ч. рейтинг студента за виконання КР. Величина штрафних балів складає –0.1</w:t>
      </w:r>
      <w:r w:rsidRPr="00DD5A1F">
        <w:rPr>
          <w:rFonts w:asciiTheme="minorHAnsi" w:hAnsiTheme="minorHAnsi" w:cstheme="minorHAnsi"/>
          <w:i/>
          <w:position w:val="-14"/>
          <w:sz w:val="24"/>
        </w:rPr>
        <w:object w:dxaOrig="380" w:dyaOrig="380">
          <v:shape id="_x0000_i1033" type="#_x0000_t75" style="width:19.5pt;height:19.5pt" o:ole="">
            <v:imagedata r:id="rId13" o:title=""/>
          </v:shape>
          <o:OLEObject Type="Embed" ProgID="Equation.3" ShapeID="_x0000_i1033" DrawAspect="Content" ObjectID="_1690975030" r:id="rId23"/>
        </w:object>
      </w:r>
      <w:r w:rsidRPr="00DD5A1F">
        <w:rPr>
          <w:rFonts w:asciiTheme="minorHAnsi" w:hAnsiTheme="minorHAnsi" w:cstheme="minorHAnsi"/>
          <w:i/>
          <w:sz w:val="24"/>
        </w:rPr>
        <w:t xml:space="preserve">, тобто </w:t>
      </w:r>
      <w:r w:rsidRPr="00DD5A1F">
        <w:rPr>
          <w:rFonts w:asciiTheme="minorHAnsi" w:hAnsiTheme="minorHAnsi" w:cstheme="minorHAnsi"/>
          <w:i/>
          <w:iCs/>
          <w:sz w:val="24"/>
        </w:rPr>
        <w:t>-4 бали</w:t>
      </w:r>
      <w:r w:rsidRPr="00DD5A1F">
        <w:rPr>
          <w:rFonts w:asciiTheme="minorHAnsi" w:hAnsiTheme="minorHAnsi" w:cstheme="minorHAnsi"/>
          <w:i/>
          <w:sz w:val="24"/>
        </w:rPr>
        <w:t xml:space="preserve">. </w:t>
      </w:r>
    </w:p>
    <w:p w:rsidR="00DD5A1F" w:rsidRPr="00DD5A1F" w:rsidRDefault="00DD5A1F" w:rsidP="00DD5A1F">
      <w:pPr>
        <w:pStyle w:val="af4"/>
        <w:jc w:val="both"/>
        <w:rPr>
          <w:rFonts w:asciiTheme="minorHAnsi" w:hAnsiTheme="minorHAnsi" w:cstheme="minorHAnsi"/>
          <w:b w:val="0"/>
          <w:bCs w:val="0"/>
          <w:i/>
        </w:rPr>
      </w:pP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У випадку плагіату, якщо студент використав роботу інших студентів (повністю або більше 30%) чи виконав роботу не за своїм варіантом, величина штрафних балів дорівнюватиме максимальній кількості балів за виконання КР, –</w:t>
      </w:r>
      <w:r w:rsidRPr="00DD5A1F">
        <w:rPr>
          <w:rFonts w:asciiTheme="minorHAnsi" w:hAnsiTheme="minorHAnsi" w:cstheme="minorHAnsi"/>
          <w:b w:val="0"/>
          <w:bCs w:val="0"/>
          <w:i/>
          <w:position w:val="-14"/>
        </w:rPr>
        <w:object w:dxaOrig="380" w:dyaOrig="380">
          <v:shape id="_x0000_i1034" type="#_x0000_t75" style="width:19.5pt;height:19.5pt" o:ole="">
            <v:imagedata r:id="rId13" o:title=""/>
          </v:shape>
          <o:OLEObject Type="Embed" ProgID="Equation.3" ShapeID="_x0000_i1034" DrawAspect="Content" ObjectID="_1690975031" r:id="rId24"/>
        </w:object>
      </w:r>
      <w:r w:rsidRPr="00DD5A1F">
        <w:rPr>
          <w:rFonts w:asciiTheme="minorHAnsi" w:hAnsiTheme="minorHAnsi" w:cstheme="minorHAnsi"/>
          <w:b w:val="0"/>
          <w:bCs w:val="0"/>
          <w:i/>
        </w:rPr>
        <w:t xml:space="preserve">, тобто </w:t>
      </w:r>
      <w:r w:rsidRPr="00DD5A1F">
        <w:rPr>
          <w:rFonts w:asciiTheme="minorHAnsi" w:hAnsiTheme="minorHAnsi" w:cstheme="minorHAnsi"/>
          <w:b w:val="0"/>
          <w:bCs w:val="0"/>
          <w:i/>
          <w:iCs/>
        </w:rPr>
        <w:t>-40 балів</w:t>
      </w:r>
      <w:r w:rsidRPr="00DD5A1F">
        <w:rPr>
          <w:rFonts w:asciiTheme="minorHAnsi" w:hAnsiTheme="minorHAnsi" w:cstheme="minorHAnsi"/>
          <w:b w:val="0"/>
          <w:bCs w:val="0"/>
          <w:i/>
        </w:rPr>
        <w:t xml:space="preserve">, т. ч. рейтинг студента за виконання КР дорівнюватиме </w:t>
      </w:r>
      <w:r w:rsidRPr="00DD5A1F">
        <w:rPr>
          <w:rFonts w:asciiTheme="minorHAnsi" w:hAnsiTheme="minorHAnsi" w:cstheme="minorHAnsi"/>
          <w:b w:val="0"/>
          <w:bCs w:val="0"/>
          <w:i/>
          <w:iCs/>
        </w:rPr>
        <w:t>0 балів</w:t>
      </w:r>
      <w:r w:rsidRPr="00DD5A1F">
        <w:rPr>
          <w:rFonts w:asciiTheme="minorHAnsi" w:hAnsiTheme="minorHAnsi" w:cstheme="minorHAnsi"/>
          <w:b w:val="0"/>
          <w:bCs w:val="0"/>
          <w:i/>
        </w:rPr>
        <w:t>. Якщо студент використав незначну частину роботи  інших студентів (до 30%) як своїх (плагіат), він отримує штрафних –0.5</w:t>
      </w:r>
      <w:r w:rsidRPr="00DD5A1F">
        <w:rPr>
          <w:rFonts w:asciiTheme="minorHAnsi" w:hAnsiTheme="minorHAnsi" w:cstheme="minorHAnsi"/>
          <w:b w:val="0"/>
          <w:bCs w:val="0"/>
          <w:i/>
          <w:position w:val="-14"/>
        </w:rPr>
        <w:object w:dxaOrig="380" w:dyaOrig="380">
          <v:shape id="_x0000_i1035" type="#_x0000_t75" style="width:19.5pt;height:19.5pt" o:ole="">
            <v:imagedata r:id="rId13" o:title=""/>
          </v:shape>
          <o:OLEObject Type="Embed" ProgID="Equation.3" ShapeID="_x0000_i1035" DrawAspect="Content" ObjectID="_1690975032" r:id="rId25"/>
        </w:object>
      </w:r>
      <w:r w:rsidRPr="00DD5A1F">
        <w:rPr>
          <w:rFonts w:asciiTheme="minorHAnsi" w:hAnsiTheme="minorHAnsi" w:cstheme="minorHAnsi"/>
          <w:b w:val="0"/>
          <w:bCs w:val="0"/>
          <w:i/>
        </w:rPr>
        <w:t xml:space="preserve">, тобто </w:t>
      </w:r>
      <w:r w:rsidRPr="00DD5A1F">
        <w:rPr>
          <w:rFonts w:asciiTheme="minorHAnsi" w:hAnsiTheme="minorHAnsi" w:cstheme="minorHAnsi"/>
          <w:b w:val="0"/>
          <w:bCs w:val="0"/>
          <w:i/>
          <w:iCs/>
        </w:rPr>
        <w:t>-20 балів</w:t>
      </w:r>
      <w:r w:rsidRPr="00DD5A1F">
        <w:rPr>
          <w:rFonts w:asciiTheme="minorHAnsi" w:hAnsiTheme="minorHAnsi" w:cstheme="minorHAnsi"/>
          <w:i/>
        </w:rPr>
        <w:t xml:space="preserve">, </w:t>
      </w:r>
      <w:r w:rsidRPr="00DD5A1F">
        <w:rPr>
          <w:rFonts w:asciiTheme="minorHAnsi" w:hAnsiTheme="minorHAnsi" w:cstheme="minorHAnsi"/>
          <w:b w:val="0"/>
          <w:bCs w:val="0"/>
          <w:i/>
        </w:rPr>
        <w:t>які завжди віднімаються від балів за виконання КР, формуючи т. ч. рейтинг студента за виконання КР.</w:t>
      </w:r>
    </w:p>
    <w:p w:rsidR="00DD5A1F" w:rsidRPr="00DD5A1F" w:rsidRDefault="00DD5A1F" w:rsidP="00DD5A1F">
      <w:pPr>
        <w:pStyle w:val="af1"/>
        <w:spacing w:line="240" w:lineRule="auto"/>
        <w:ind w:firstLine="0"/>
        <w:rPr>
          <w:rFonts w:asciiTheme="minorHAnsi" w:hAnsiTheme="minorHAnsi" w:cstheme="minorHAnsi"/>
          <w:i/>
          <w:sz w:val="24"/>
        </w:rPr>
      </w:pPr>
    </w:p>
    <w:p w:rsidR="00DD5A1F" w:rsidRPr="00DD5A1F" w:rsidRDefault="00DD5A1F" w:rsidP="00DD5A1F">
      <w:pPr>
        <w:pStyle w:val="af4"/>
        <w:jc w:val="both"/>
        <w:rPr>
          <w:rFonts w:asciiTheme="minorHAnsi" w:hAnsiTheme="minorHAnsi" w:cstheme="minorHAnsi"/>
          <w:i/>
        </w:rPr>
      </w:pPr>
      <w:r w:rsidRPr="00DD5A1F">
        <w:rPr>
          <w:rFonts w:asciiTheme="minorHAnsi" w:hAnsiTheme="minorHAnsi" w:cstheme="minorHAnsi"/>
          <w:i/>
        </w:rPr>
        <w:t xml:space="preserve">Розмір шкали захисту КР </w:t>
      </w:r>
      <w:r w:rsidRPr="00DD5A1F">
        <w:rPr>
          <w:rFonts w:asciiTheme="minorHAnsi" w:hAnsiTheme="minorHAnsi" w:cstheme="minorHAnsi"/>
          <w:i/>
          <w:position w:val="-14"/>
        </w:rPr>
        <w:object w:dxaOrig="380" w:dyaOrig="380">
          <v:shape id="_x0000_i1036" type="#_x0000_t75" style="width:19.5pt;height:19.5pt" o:ole="">
            <v:imagedata r:id="rId26" o:title=""/>
          </v:shape>
          <o:OLEObject Type="Embed" ProgID="Equation.3" ShapeID="_x0000_i1036" DrawAspect="Content" ObjectID="_1690975033" r:id="rId27"/>
        </w:object>
      </w:r>
      <w:r w:rsidRPr="00DD5A1F">
        <w:rPr>
          <w:rFonts w:asciiTheme="minorHAnsi" w:hAnsiTheme="minorHAnsi" w:cstheme="minorHAnsi"/>
          <w:i/>
        </w:rPr>
        <w:t xml:space="preserve"> = 60 балів.</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 xml:space="preserve">Рейтинг студента за захист КР </w:t>
      </w:r>
      <w:r w:rsidRPr="00DD5A1F">
        <w:rPr>
          <w:rFonts w:asciiTheme="minorHAnsi" w:hAnsiTheme="minorHAnsi" w:cstheme="minorHAnsi"/>
          <w:b w:val="0"/>
          <w:bCs w:val="0"/>
          <w:i/>
          <w:position w:val="-14"/>
        </w:rPr>
        <w:object w:dxaOrig="300" w:dyaOrig="380">
          <v:shape id="_x0000_i1037" type="#_x0000_t75" style="width:15pt;height:19.5pt" o:ole="">
            <v:imagedata r:id="rId28" o:title=""/>
          </v:shape>
          <o:OLEObject Type="Embed" ProgID="Equation.3" ShapeID="_x0000_i1037" DrawAspect="Content" ObjectID="_1690975034" r:id="rId29"/>
        </w:object>
      </w:r>
      <w:r w:rsidRPr="00DD5A1F">
        <w:rPr>
          <w:rFonts w:asciiTheme="minorHAnsi" w:hAnsiTheme="minorHAnsi" w:cstheme="minorHAnsi"/>
          <w:b w:val="0"/>
          <w:bCs w:val="0"/>
          <w:i/>
        </w:rPr>
        <w:t xml:space="preserve"> складається з балів, що отримує студент за наступні дві складові. Перша складова характеризує якість захисту виконаної роботи (ступінь володіння матеріалом, аргументованість рішень, уміння захищати власну думку, репрезентативність </w:t>
      </w:r>
      <w:r w:rsidRPr="00DD5A1F">
        <w:rPr>
          <w:rFonts w:asciiTheme="minorHAnsi" w:hAnsiTheme="minorHAnsi" w:cstheme="minorHAnsi"/>
          <w:b w:val="0"/>
          <w:bCs w:val="0"/>
          <w:i/>
        </w:rPr>
        <w:lastRenderedPageBreak/>
        <w:t>висвітлення інформації та володіння сучасними технологіями подачі опрацьованих матеріалів тощо). Друга складова характеризує дотримання графіка захисту роботи.</w:t>
      </w:r>
    </w:p>
    <w:p w:rsidR="00DD5A1F" w:rsidRPr="00DD5A1F" w:rsidRDefault="00DD5A1F" w:rsidP="00DD5A1F">
      <w:pPr>
        <w:pStyle w:val="af1"/>
        <w:spacing w:line="240" w:lineRule="auto"/>
        <w:ind w:firstLine="0"/>
        <w:jc w:val="both"/>
        <w:rPr>
          <w:rFonts w:asciiTheme="minorHAnsi" w:hAnsiTheme="minorHAnsi" w:cstheme="minorHAnsi"/>
          <w:i/>
          <w:sz w:val="24"/>
        </w:rPr>
      </w:pPr>
      <w:r w:rsidRPr="00DD5A1F">
        <w:rPr>
          <w:rFonts w:asciiTheme="minorHAnsi" w:hAnsiTheme="minorHAnsi" w:cstheme="minorHAnsi"/>
          <w:i/>
          <w:sz w:val="24"/>
        </w:rPr>
        <w:t>Дотримання графіка захисту роботи пов’язано з встановленими строками на її захист. Встановленими строками вчасного захисту КР вважаються наступні періоди часу: 16 тиждень навчання (1 день на групу; час та місце захисту призначається викладачем).</w:t>
      </w:r>
    </w:p>
    <w:p w:rsidR="00DD5A1F" w:rsidRPr="00DD5A1F" w:rsidRDefault="00DD5A1F" w:rsidP="00DD5A1F">
      <w:pPr>
        <w:pStyle w:val="af1"/>
        <w:spacing w:line="240" w:lineRule="auto"/>
        <w:ind w:firstLine="0"/>
        <w:jc w:val="both"/>
        <w:rPr>
          <w:rFonts w:asciiTheme="minorHAnsi" w:hAnsiTheme="minorHAnsi" w:cstheme="minorHAnsi"/>
          <w:i/>
          <w:sz w:val="24"/>
        </w:rPr>
      </w:pPr>
    </w:p>
    <w:p w:rsidR="00DD5A1F" w:rsidRPr="00DD5A1F" w:rsidRDefault="00DD5A1F" w:rsidP="00DD5A1F">
      <w:pPr>
        <w:pStyle w:val="af1"/>
        <w:spacing w:line="240" w:lineRule="auto"/>
        <w:ind w:firstLine="0"/>
        <w:jc w:val="center"/>
        <w:rPr>
          <w:rFonts w:asciiTheme="minorHAnsi" w:hAnsiTheme="minorHAnsi" w:cstheme="minorHAnsi"/>
          <w:i/>
          <w:sz w:val="24"/>
        </w:rPr>
      </w:pPr>
      <w:r w:rsidRPr="00DD5A1F">
        <w:rPr>
          <w:rFonts w:asciiTheme="minorHAnsi" w:hAnsiTheme="minorHAnsi" w:cstheme="minorHAnsi"/>
          <w:i/>
          <w:sz w:val="24"/>
        </w:rPr>
        <w:t>Формування балів за захист КР</w:t>
      </w:r>
    </w:p>
    <w:tbl>
      <w:tblPr>
        <w:tblStyle w:val="a4"/>
        <w:tblW w:w="10206" w:type="dxa"/>
        <w:tblLook w:val="01E0" w:firstRow="1" w:lastRow="1" w:firstColumn="1" w:lastColumn="1" w:noHBand="0" w:noVBand="0"/>
      </w:tblPr>
      <w:tblGrid>
        <w:gridCol w:w="3859"/>
        <w:gridCol w:w="1548"/>
        <w:gridCol w:w="2646"/>
        <w:gridCol w:w="2153"/>
      </w:tblGrid>
      <w:tr w:rsidR="00DD5A1F" w:rsidRPr="00DD5A1F" w:rsidTr="00DD5A1F">
        <w:tc>
          <w:tcPr>
            <w:tcW w:w="3652"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Найменування складової</w:t>
            </w:r>
          </w:p>
        </w:tc>
        <w:tc>
          <w:tcPr>
            <w:tcW w:w="1465"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Вага складової</w:t>
            </w:r>
          </w:p>
        </w:tc>
        <w:tc>
          <w:tcPr>
            <w:tcW w:w="2504"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 xml:space="preserve">Частка за шкалою виконання КР </w:t>
            </w:r>
          </w:p>
        </w:tc>
        <w:tc>
          <w:tcPr>
            <w:tcW w:w="2038"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Можливі бали за виконання</w:t>
            </w:r>
          </w:p>
        </w:tc>
      </w:tr>
      <w:tr w:rsidR="00DD5A1F" w:rsidRPr="00DD5A1F" w:rsidTr="00DD5A1F">
        <w:tc>
          <w:tcPr>
            <w:tcW w:w="3652"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Володіння матеріалом й аргументованість рішень</w:t>
            </w:r>
          </w:p>
        </w:tc>
        <w:tc>
          <w:tcPr>
            <w:tcW w:w="1465"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70%</w:t>
            </w:r>
          </w:p>
        </w:tc>
        <w:tc>
          <w:tcPr>
            <w:tcW w:w="2504"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0.7</w:t>
            </w:r>
            <w:r w:rsidRPr="00DD5A1F">
              <w:rPr>
                <w:rFonts w:asciiTheme="minorHAnsi" w:hAnsiTheme="minorHAnsi" w:cstheme="minorHAnsi"/>
                <w:i/>
                <w:position w:val="-14"/>
                <w:sz w:val="20"/>
                <w:szCs w:val="20"/>
              </w:rPr>
              <w:object w:dxaOrig="380" w:dyaOrig="380">
                <v:shape id="_x0000_i1038" type="#_x0000_t75" style="width:19.5pt;height:19.5pt" o:ole="">
                  <v:imagedata r:id="rId26" o:title=""/>
                </v:shape>
                <o:OLEObject Type="Embed" ProgID="Equation.3" ShapeID="_x0000_i1038" DrawAspect="Content" ObjectID="_1690975035" r:id="rId30"/>
              </w:object>
            </w:r>
          </w:p>
        </w:tc>
        <w:tc>
          <w:tcPr>
            <w:tcW w:w="2038"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0..42</w:t>
            </w:r>
          </w:p>
        </w:tc>
      </w:tr>
      <w:tr w:rsidR="00DD5A1F" w:rsidRPr="00DD5A1F" w:rsidTr="00DD5A1F">
        <w:tc>
          <w:tcPr>
            <w:tcW w:w="3652"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Презентація в PowerPoint</w:t>
            </w:r>
          </w:p>
        </w:tc>
        <w:tc>
          <w:tcPr>
            <w:tcW w:w="1465"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30%</w:t>
            </w:r>
          </w:p>
        </w:tc>
        <w:tc>
          <w:tcPr>
            <w:tcW w:w="2504"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0.3</w:t>
            </w:r>
            <w:r w:rsidRPr="00DD5A1F">
              <w:rPr>
                <w:rFonts w:asciiTheme="minorHAnsi" w:hAnsiTheme="minorHAnsi" w:cstheme="minorHAnsi"/>
                <w:i/>
                <w:position w:val="-14"/>
                <w:sz w:val="20"/>
                <w:szCs w:val="20"/>
              </w:rPr>
              <w:object w:dxaOrig="380" w:dyaOrig="380">
                <v:shape id="_x0000_i1039" type="#_x0000_t75" style="width:19.5pt;height:19.5pt" o:ole="">
                  <v:imagedata r:id="rId26" o:title=""/>
                </v:shape>
                <o:OLEObject Type="Embed" ProgID="Equation.3" ShapeID="_x0000_i1039" DrawAspect="Content" ObjectID="_1690975036" r:id="rId31"/>
              </w:object>
            </w:r>
          </w:p>
        </w:tc>
        <w:tc>
          <w:tcPr>
            <w:tcW w:w="2038"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0..18</w:t>
            </w:r>
          </w:p>
        </w:tc>
      </w:tr>
      <w:tr w:rsidR="00DD5A1F" w:rsidRPr="00DD5A1F" w:rsidTr="00DD5A1F">
        <w:tc>
          <w:tcPr>
            <w:tcW w:w="3652"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Всього</w:t>
            </w:r>
          </w:p>
        </w:tc>
        <w:tc>
          <w:tcPr>
            <w:tcW w:w="1465"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100%</w:t>
            </w:r>
          </w:p>
        </w:tc>
        <w:tc>
          <w:tcPr>
            <w:tcW w:w="2504"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position w:val="-14"/>
                <w:sz w:val="20"/>
                <w:szCs w:val="20"/>
              </w:rPr>
              <w:object w:dxaOrig="380" w:dyaOrig="380">
                <v:shape id="_x0000_i1040" type="#_x0000_t75" style="width:19.5pt;height:19.5pt" o:ole="">
                  <v:imagedata r:id="rId26" o:title=""/>
                </v:shape>
                <o:OLEObject Type="Embed" ProgID="Equation.3" ShapeID="_x0000_i1040" DrawAspect="Content" ObjectID="_1690975037" r:id="rId32"/>
              </w:object>
            </w:r>
          </w:p>
        </w:tc>
        <w:tc>
          <w:tcPr>
            <w:tcW w:w="2038"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0..60</w:t>
            </w:r>
          </w:p>
        </w:tc>
      </w:tr>
    </w:tbl>
    <w:p w:rsidR="00DD5A1F" w:rsidRPr="00DD5A1F" w:rsidRDefault="00DD5A1F" w:rsidP="00DD5A1F">
      <w:pPr>
        <w:pStyle w:val="af1"/>
        <w:spacing w:line="240" w:lineRule="auto"/>
        <w:ind w:firstLine="0"/>
        <w:rPr>
          <w:rFonts w:asciiTheme="minorHAnsi" w:hAnsiTheme="minorHAnsi" w:cstheme="minorHAnsi"/>
          <w:i/>
          <w:sz w:val="24"/>
        </w:rPr>
      </w:pPr>
    </w:p>
    <w:p w:rsidR="00DD5A1F" w:rsidRPr="00DD5A1F" w:rsidRDefault="00DD5A1F" w:rsidP="00DD5A1F">
      <w:pPr>
        <w:pStyle w:val="af1"/>
        <w:spacing w:line="240" w:lineRule="auto"/>
        <w:ind w:firstLine="0"/>
        <w:rPr>
          <w:rFonts w:asciiTheme="minorHAnsi" w:hAnsiTheme="minorHAnsi" w:cstheme="minorHAnsi"/>
          <w:i/>
          <w:sz w:val="24"/>
        </w:rPr>
      </w:pPr>
      <w:r w:rsidRPr="00DD5A1F">
        <w:rPr>
          <w:rFonts w:asciiTheme="minorHAnsi" w:hAnsiTheme="minorHAnsi" w:cstheme="minorHAnsi"/>
          <w:i/>
          <w:sz w:val="24"/>
        </w:rPr>
        <w:t>При невчасному захисті КР, студенту нараховуються штрафні бали за захист КР, які завжди віднімаються від балів за захист КР, формуючи т. ч. рейтинг студента за захист КР. Величина штрафних балів складає – 0.1</w:t>
      </w:r>
      <w:r w:rsidRPr="00DD5A1F">
        <w:rPr>
          <w:rFonts w:asciiTheme="minorHAnsi" w:hAnsiTheme="minorHAnsi" w:cstheme="minorHAnsi"/>
          <w:i/>
          <w:position w:val="-14"/>
          <w:sz w:val="24"/>
        </w:rPr>
        <w:object w:dxaOrig="380" w:dyaOrig="380">
          <v:shape id="_x0000_i1041" type="#_x0000_t75" style="width:19.5pt;height:19.5pt" o:ole="">
            <v:imagedata r:id="rId33" o:title=""/>
          </v:shape>
          <o:OLEObject Type="Embed" ProgID="Equation.3" ShapeID="_x0000_i1041" DrawAspect="Content" ObjectID="_1690975038" r:id="rId34"/>
        </w:object>
      </w:r>
      <w:r w:rsidRPr="00DD5A1F">
        <w:rPr>
          <w:rFonts w:asciiTheme="minorHAnsi" w:hAnsiTheme="minorHAnsi" w:cstheme="minorHAnsi"/>
          <w:i/>
          <w:sz w:val="24"/>
        </w:rPr>
        <w:t xml:space="preserve">, тобто </w:t>
      </w:r>
      <w:r w:rsidRPr="00DD5A1F">
        <w:rPr>
          <w:rFonts w:asciiTheme="minorHAnsi" w:hAnsiTheme="minorHAnsi" w:cstheme="minorHAnsi"/>
          <w:i/>
          <w:iCs/>
          <w:sz w:val="24"/>
        </w:rPr>
        <w:t>-6 балів</w:t>
      </w:r>
      <w:r w:rsidRPr="00DD5A1F">
        <w:rPr>
          <w:rFonts w:asciiTheme="minorHAnsi" w:hAnsiTheme="minorHAnsi" w:cstheme="minorHAnsi"/>
          <w:i/>
          <w:sz w:val="24"/>
        </w:rPr>
        <w:t xml:space="preserve">. </w:t>
      </w:r>
    </w:p>
    <w:p w:rsidR="00DD5A1F" w:rsidRPr="00DD5A1F" w:rsidRDefault="00DD5A1F" w:rsidP="00DD5A1F">
      <w:pPr>
        <w:pStyle w:val="af1"/>
        <w:spacing w:line="240" w:lineRule="auto"/>
        <w:ind w:firstLine="0"/>
        <w:rPr>
          <w:rFonts w:asciiTheme="minorHAnsi" w:hAnsiTheme="minorHAnsi" w:cstheme="minorHAnsi"/>
          <w:i/>
          <w:sz w:val="24"/>
        </w:rPr>
      </w:pPr>
    </w:p>
    <w:p w:rsidR="00DD5A1F" w:rsidRPr="00DD5A1F" w:rsidRDefault="00DD5A1F" w:rsidP="00DD5A1F">
      <w:pPr>
        <w:pStyle w:val="af4"/>
        <w:jc w:val="both"/>
        <w:rPr>
          <w:rFonts w:asciiTheme="minorHAnsi" w:hAnsiTheme="minorHAnsi" w:cstheme="minorHAnsi"/>
          <w:i/>
        </w:rPr>
      </w:pPr>
      <w:r w:rsidRPr="00DD5A1F">
        <w:rPr>
          <w:rFonts w:asciiTheme="minorHAnsi" w:hAnsiTheme="minorHAnsi" w:cstheme="minorHAnsi"/>
          <w:i/>
        </w:rPr>
        <w:t xml:space="preserve">Розмір шкали рейтингу </w:t>
      </w:r>
      <w:r w:rsidRPr="00DD5A1F">
        <w:rPr>
          <w:rFonts w:asciiTheme="minorHAnsi" w:hAnsiTheme="minorHAnsi" w:cstheme="minorHAnsi"/>
          <w:i/>
          <w:position w:val="-18"/>
        </w:rPr>
        <w:object w:dxaOrig="380" w:dyaOrig="420">
          <v:shape id="_x0000_i1042" type="#_x0000_t75" style="width:19.5pt;height:21pt" o:ole="">
            <v:imagedata r:id="rId35" o:title=""/>
          </v:shape>
          <o:OLEObject Type="Embed" ProgID="Equation.3" ShapeID="_x0000_i1042" DrawAspect="Content" ObjectID="_1690975039" r:id="rId36"/>
        </w:object>
      </w:r>
      <w:r w:rsidRPr="00DD5A1F">
        <w:rPr>
          <w:rFonts w:asciiTheme="minorHAnsi" w:hAnsiTheme="minorHAnsi" w:cstheme="minorHAnsi"/>
          <w:i/>
        </w:rPr>
        <w:t>= 100 балів.</w:t>
      </w:r>
    </w:p>
    <w:p w:rsidR="00DD5A1F" w:rsidRDefault="00DD5A1F" w:rsidP="00685C77">
      <w:pPr>
        <w:pStyle w:val="af1"/>
        <w:spacing w:line="240" w:lineRule="auto"/>
        <w:ind w:firstLine="0"/>
        <w:rPr>
          <w:rFonts w:asciiTheme="minorHAnsi" w:hAnsiTheme="minorHAnsi" w:cstheme="minorHAnsi"/>
          <w:i/>
          <w:sz w:val="24"/>
        </w:rPr>
      </w:pPr>
      <w:r w:rsidRPr="00DD5A1F">
        <w:rPr>
          <w:rFonts w:asciiTheme="minorHAnsi" w:hAnsiTheme="minorHAnsi" w:cstheme="minorHAnsi"/>
          <w:i/>
          <w:sz w:val="24"/>
        </w:rPr>
        <w:t>Рейтинг студента з</w:t>
      </w:r>
      <w:r w:rsidR="00685C77">
        <w:rPr>
          <w:rFonts w:asciiTheme="minorHAnsi" w:hAnsiTheme="minorHAnsi" w:cstheme="minorHAnsi"/>
          <w:i/>
          <w:sz w:val="24"/>
        </w:rPr>
        <w:t xml:space="preserve">а </w:t>
      </w:r>
      <w:r w:rsidRPr="00DD5A1F">
        <w:rPr>
          <w:rFonts w:asciiTheme="minorHAnsi" w:hAnsiTheme="minorHAnsi" w:cstheme="minorHAnsi"/>
          <w:i/>
          <w:sz w:val="24"/>
        </w:rPr>
        <w:t>курсов</w:t>
      </w:r>
      <w:r w:rsidR="00685C77">
        <w:rPr>
          <w:rFonts w:asciiTheme="minorHAnsi" w:hAnsiTheme="minorHAnsi" w:cstheme="minorHAnsi"/>
          <w:i/>
          <w:sz w:val="24"/>
        </w:rPr>
        <w:t>у</w:t>
      </w:r>
      <w:r w:rsidRPr="00DD5A1F">
        <w:rPr>
          <w:rFonts w:asciiTheme="minorHAnsi" w:hAnsiTheme="minorHAnsi" w:cstheme="minorHAnsi"/>
          <w:i/>
          <w:sz w:val="24"/>
        </w:rPr>
        <w:t xml:space="preserve"> робот</w:t>
      </w:r>
      <w:r w:rsidR="00685C77">
        <w:rPr>
          <w:rFonts w:asciiTheme="minorHAnsi" w:hAnsiTheme="minorHAnsi" w:cstheme="minorHAnsi"/>
          <w:i/>
          <w:sz w:val="24"/>
        </w:rPr>
        <w:t>у</w:t>
      </w:r>
      <w:r w:rsidRPr="00DD5A1F">
        <w:rPr>
          <w:rFonts w:asciiTheme="minorHAnsi" w:hAnsiTheme="minorHAnsi" w:cstheme="minorHAnsi"/>
          <w:i/>
          <w:sz w:val="24"/>
        </w:rPr>
        <w:t xml:space="preserve"> складається з суми рейтингу за виконання КР та рейтингу за захист КР.</w:t>
      </w:r>
    </w:p>
    <w:p w:rsidR="00DD5A1F" w:rsidRPr="00DD5A1F" w:rsidRDefault="00685C77" w:rsidP="00DD5A1F">
      <w:pPr>
        <w:pStyle w:val="af1"/>
        <w:spacing w:line="240" w:lineRule="auto"/>
        <w:ind w:firstLine="0"/>
        <w:jc w:val="center"/>
        <w:rPr>
          <w:rFonts w:asciiTheme="minorHAnsi" w:hAnsiTheme="minorHAnsi" w:cstheme="minorHAnsi"/>
          <w:i/>
          <w:sz w:val="24"/>
        </w:rPr>
      </w:pPr>
      <w:r>
        <w:rPr>
          <w:rFonts w:asciiTheme="minorHAnsi" w:hAnsiTheme="minorHAnsi" w:cstheme="minorHAnsi"/>
          <w:bCs/>
          <w:i/>
          <w:iCs/>
          <w:sz w:val="24"/>
        </w:rPr>
        <w:t>Ш</w:t>
      </w:r>
      <w:r w:rsidR="00DD5A1F" w:rsidRPr="00DD5A1F">
        <w:rPr>
          <w:rFonts w:asciiTheme="minorHAnsi" w:hAnsiTheme="minorHAnsi" w:cstheme="minorHAnsi"/>
          <w:bCs/>
          <w:i/>
          <w:iCs/>
          <w:sz w:val="24"/>
        </w:rPr>
        <w:t xml:space="preserve">кала визначення </w:t>
      </w:r>
      <w:r>
        <w:rPr>
          <w:rFonts w:asciiTheme="minorHAnsi" w:hAnsiTheme="minorHAnsi" w:cstheme="minorHAnsi"/>
          <w:i/>
          <w:sz w:val="24"/>
        </w:rPr>
        <w:t>рейтингових оцінок студента за курсову роботу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4"/>
        <w:gridCol w:w="3602"/>
      </w:tblGrid>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Бали за виконання та захист курсової роботи</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Оцінка</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100…95</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Відмінно</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94…85</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Дуже добре</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84…75</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Добре</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74…65</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Задовільно</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64…60</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Достатньо</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Менше 60</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Незадовільно</w:t>
            </w:r>
          </w:p>
        </w:tc>
      </w:tr>
    </w:tbl>
    <w:p w:rsidR="00B450E2" w:rsidRPr="004727A9" w:rsidRDefault="00B450E2" w:rsidP="005251A5">
      <w:pPr>
        <w:spacing w:line="240" w:lineRule="auto"/>
        <w:jc w:val="both"/>
        <w:rPr>
          <w:rFonts w:asciiTheme="minorHAnsi" w:hAnsiTheme="minorHAnsi"/>
          <w:i/>
          <w:sz w:val="24"/>
          <w:szCs w:val="24"/>
        </w:rPr>
      </w:pPr>
    </w:p>
    <w:p w:rsidR="004A6336" w:rsidRPr="004727A9" w:rsidRDefault="004A6336" w:rsidP="004A6336">
      <w:pPr>
        <w:pStyle w:val="1"/>
        <w:spacing w:line="240" w:lineRule="auto"/>
        <w:rPr>
          <w:color w:val="auto"/>
        </w:rPr>
      </w:pPr>
      <w:r w:rsidRPr="004727A9">
        <w:rPr>
          <w:color w:val="auto"/>
        </w:rPr>
        <w:t>Додаткова інформація з дисципліни</w:t>
      </w:r>
      <w:r w:rsidR="00087AFC" w:rsidRPr="004727A9">
        <w:rPr>
          <w:color w:val="auto"/>
        </w:rPr>
        <w:t xml:space="preserve"> (освітнього компонента)</w:t>
      </w:r>
    </w:p>
    <w:p w:rsidR="004727A9" w:rsidRPr="004727A9" w:rsidRDefault="004727A9" w:rsidP="004727A9">
      <w:pPr>
        <w:spacing w:after="120" w:line="240" w:lineRule="auto"/>
        <w:jc w:val="both"/>
        <w:rPr>
          <w:rFonts w:asciiTheme="minorHAnsi" w:hAnsiTheme="minorHAnsi"/>
          <w:i/>
          <w:sz w:val="24"/>
          <w:szCs w:val="24"/>
        </w:rPr>
      </w:pPr>
      <w:r w:rsidRPr="004727A9">
        <w:rPr>
          <w:rFonts w:asciiTheme="minorHAnsi" w:hAnsiTheme="minorHAnsi"/>
          <w:i/>
          <w:sz w:val="24"/>
          <w:szCs w:val="24"/>
        </w:rPr>
        <w:t xml:space="preserve">Комунікація з викладачем будується за допомогою використання інформаційної системи «Електронний </w:t>
      </w:r>
      <w:proofErr w:type="spellStart"/>
      <w:r w:rsidRPr="004727A9">
        <w:rPr>
          <w:rFonts w:asciiTheme="minorHAnsi" w:hAnsiTheme="minorHAnsi"/>
          <w:i/>
          <w:sz w:val="24"/>
          <w:szCs w:val="24"/>
        </w:rPr>
        <w:t>кампус</w:t>
      </w:r>
      <w:proofErr w:type="spellEnd"/>
      <w:r w:rsidRPr="004727A9">
        <w:rPr>
          <w:rFonts w:asciiTheme="minorHAnsi" w:hAnsiTheme="minorHAnsi"/>
          <w:i/>
          <w:sz w:val="24"/>
          <w:szCs w:val="24"/>
        </w:rPr>
        <w:t xml:space="preserve">», платформи дистанційного навчання «Сікорський», а також такими інструментами комунікації, як електронна пошта, </w:t>
      </w:r>
      <w:proofErr w:type="spellStart"/>
      <w:r w:rsidRPr="004727A9">
        <w:rPr>
          <w:rFonts w:asciiTheme="minorHAnsi" w:hAnsiTheme="minorHAnsi"/>
          <w:i/>
          <w:sz w:val="24"/>
          <w:szCs w:val="24"/>
        </w:rPr>
        <w:t>Telegram</w:t>
      </w:r>
      <w:proofErr w:type="spellEnd"/>
      <w:r w:rsidRPr="004727A9">
        <w:rPr>
          <w:rFonts w:asciiTheme="minorHAnsi" w:hAnsiTheme="minorHAnsi"/>
          <w:i/>
          <w:sz w:val="24"/>
          <w:szCs w:val="24"/>
        </w:rPr>
        <w:t xml:space="preserve"> і </w:t>
      </w:r>
      <w:proofErr w:type="spellStart"/>
      <w:r w:rsidRPr="004727A9">
        <w:rPr>
          <w:rFonts w:asciiTheme="minorHAnsi" w:hAnsiTheme="minorHAnsi"/>
          <w:i/>
          <w:sz w:val="24"/>
          <w:szCs w:val="24"/>
        </w:rPr>
        <w:t>Viber</w:t>
      </w:r>
      <w:proofErr w:type="spellEnd"/>
      <w:r w:rsidRPr="004727A9">
        <w:rPr>
          <w:rFonts w:asciiTheme="minorHAnsi" w:hAnsiTheme="minorHAnsi"/>
          <w:i/>
          <w:sz w:val="24"/>
          <w:szCs w:val="24"/>
        </w:rPr>
        <w:t>. 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w:t>
      </w:r>
    </w:p>
    <w:p w:rsidR="00B47838" w:rsidRPr="004727A9" w:rsidRDefault="00B47838" w:rsidP="00B47838">
      <w:pPr>
        <w:spacing w:after="120" w:line="240" w:lineRule="auto"/>
        <w:jc w:val="both"/>
        <w:rPr>
          <w:rFonts w:asciiTheme="minorHAnsi" w:hAnsiTheme="minorHAnsi"/>
          <w:b/>
          <w:bCs/>
          <w:i/>
          <w:sz w:val="24"/>
          <w:szCs w:val="24"/>
        </w:rPr>
      </w:pPr>
    </w:p>
    <w:p w:rsidR="00AD5593" w:rsidRPr="004727A9" w:rsidRDefault="00714AB2" w:rsidP="00685C77">
      <w:pPr>
        <w:spacing w:line="240" w:lineRule="auto"/>
        <w:jc w:val="both"/>
        <w:rPr>
          <w:rFonts w:asciiTheme="minorHAnsi" w:hAnsiTheme="minorHAnsi"/>
          <w:b/>
          <w:bCs/>
          <w:i/>
          <w:sz w:val="24"/>
          <w:szCs w:val="24"/>
        </w:rPr>
      </w:pPr>
      <w:r w:rsidRPr="004727A9">
        <w:rPr>
          <w:rFonts w:asciiTheme="minorHAnsi" w:hAnsiTheme="minorHAnsi"/>
          <w:b/>
          <w:bCs/>
          <w:i/>
          <w:sz w:val="24"/>
          <w:szCs w:val="24"/>
        </w:rPr>
        <w:t>Робочу програму</w:t>
      </w:r>
      <w:r w:rsidR="00AD5593" w:rsidRPr="004727A9">
        <w:rPr>
          <w:rFonts w:asciiTheme="minorHAnsi" w:hAnsiTheme="minorHAnsi"/>
          <w:b/>
          <w:bCs/>
          <w:i/>
          <w:sz w:val="24"/>
          <w:szCs w:val="24"/>
        </w:rPr>
        <w:t xml:space="preserve"> навчальної дисципліни</w:t>
      </w:r>
      <w:r w:rsidR="00F162DC" w:rsidRPr="004727A9">
        <w:rPr>
          <w:rFonts w:asciiTheme="minorHAnsi" w:hAnsiTheme="minorHAnsi"/>
          <w:b/>
          <w:bCs/>
          <w:i/>
          <w:sz w:val="24"/>
          <w:szCs w:val="24"/>
        </w:rPr>
        <w:t xml:space="preserve"> (</w:t>
      </w:r>
      <w:proofErr w:type="spellStart"/>
      <w:r w:rsidR="00F162DC" w:rsidRPr="004727A9">
        <w:rPr>
          <w:rFonts w:asciiTheme="minorHAnsi" w:hAnsiTheme="minorHAnsi"/>
          <w:b/>
          <w:bCs/>
          <w:i/>
          <w:sz w:val="24"/>
          <w:szCs w:val="24"/>
        </w:rPr>
        <w:t>силабус</w:t>
      </w:r>
      <w:proofErr w:type="spellEnd"/>
      <w:r w:rsidR="00F162DC" w:rsidRPr="004727A9">
        <w:rPr>
          <w:rFonts w:asciiTheme="minorHAnsi" w:hAnsiTheme="minorHAnsi"/>
          <w:b/>
          <w:bCs/>
          <w:i/>
          <w:sz w:val="24"/>
          <w:szCs w:val="24"/>
        </w:rPr>
        <w:t>)</w:t>
      </w:r>
      <w:r w:rsidR="005F4692" w:rsidRPr="004727A9">
        <w:rPr>
          <w:rFonts w:asciiTheme="minorHAnsi" w:hAnsiTheme="minorHAnsi"/>
          <w:b/>
          <w:bCs/>
          <w:i/>
          <w:sz w:val="24"/>
          <w:szCs w:val="24"/>
        </w:rPr>
        <w:t>:</w:t>
      </w:r>
    </w:p>
    <w:p w:rsidR="004727A9" w:rsidRPr="004727A9" w:rsidRDefault="004727A9" w:rsidP="00685C77">
      <w:pPr>
        <w:spacing w:line="240" w:lineRule="auto"/>
        <w:jc w:val="both"/>
        <w:rPr>
          <w:rFonts w:asciiTheme="minorHAnsi" w:hAnsiTheme="minorHAnsi"/>
          <w:i/>
          <w:sz w:val="22"/>
          <w:szCs w:val="22"/>
        </w:rPr>
      </w:pPr>
      <w:r w:rsidRPr="004727A9">
        <w:rPr>
          <w:rFonts w:asciiTheme="minorHAnsi" w:hAnsiTheme="minorHAnsi"/>
          <w:b/>
          <w:bCs/>
          <w:i/>
          <w:sz w:val="22"/>
          <w:szCs w:val="22"/>
        </w:rPr>
        <w:t>Складено</w:t>
      </w:r>
      <w:r w:rsidRPr="004727A9">
        <w:rPr>
          <w:rFonts w:asciiTheme="minorHAnsi" w:hAnsiTheme="minorHAnsi"/>
          <w:i/>
          <w:sz w:val="22"/>
          <w:szCs w:val="22"/>
        </w:rPr>
        <w:t>:</w:t>
      </w:r>
    </w:p>
    <w:p w:rsidR="004727A9" w:rsidRPr="004727A9" w:rsidRDefault="004727A9" w:rsidP="00685C77">
      <w:pPr>
        <w:spacing w:line="240" w:lineRule="auto"/>
        <w:jc w:val="both"/>
        <w:rPr>
          <w:rFonts w:asciiTheme="minorHAnsi" w:hAnsiTheme="minorHAnsi"/>
          <w:i/>
          <w:sz w:val="22"/>
          <w:szCs w:val="22"/>
        </w:rPr>
      </w:pPr>
      <w:r w:rsidRPr="004727A9">
        <w:rPr>
          <w:rFonts w:asciiTheme="minorHAnsi" w:hAnsiTheme="minorHAnsi"/>
          <w:i/>
          <w:sz w:val="22"/>
          <w:szCs w:val="22"/>
        </w:rPr>
        <w:t xml:space="preserve">доцент кафедри міжнародної економіки, канд. </w:t>
      </w:r>
      <w:proofErr w:type="spellStart"/>
      <w:r w:rsidRPr="004727A9">
        <w:rPr>
          <w:rFonts w:asciiTheme="minorHAnsi" w:hAnsiTheme="minorHAnsi"/>
          <w:i/>
          <w:sz w:val="22"/>
          <w:szCs w:val="22"/>
        </w:rPr>
        <w:t>екон</w:t>
      </w:r>
      <w:proofErr w:type="spellEnd"/>
      <w:r w:rsidRPr="004727A9">
        <w:rPr>
          <w:rFonts w:asciiTheme="minorHAnsi" w:hAnsiTheme="minorHAnsi"/>
          <w:i/>
          <w:sz w:val="22"/>
          <w:szCs w:val="22"/>
        </w:rPr>
        <w:t xml:space="preserve">. наук, </w:t>
      </w:r>
    </w:p>
    <w:p w:rsidR="004727A9" w:rsidRPr="004727A9" w:rsidRDefault="004727A9" w:rsidP="00685C77">
      <w:pPr>
        <w:spacing w:line="240" w:lineRule="auto"/>
        <w:jc w:val="both"/>
        <w:rPr>
          <w:rFonts w:asciiTheme="minorHAnsi" w:hAnsiTheme="minorHAnsi"/>
          <w:i/>
          <w:sz w:val="22"/>
          <w:szCs w:val="22"/>
        </w:rPr>
      </w:pPr>
      <w:proofErr w:type="spellStart"/>
      <w:r w:rsidRPr="004727A9">
        <w:rPr>
          <w:rFonts w:asciiTheme="minorHAnsi" w:hAnsiTheme="minorHAnsi"/>
          <w:i/>
          <w:sz w:val="22"/>
          <w:szCs w:val="22"/>
        </w:rPr>
        <w:t>Нараєвський</w:t>
      </w:r>
      <w:proofErr w:type="spellEnd"/>
      <w:r w:rsidRPr="004727A9">
        <w:rPr>
          <w:rFonts w:asciiTheme="minorHAnsi" w:hAnsiTheme="minorHAnsi"/>
          <w:i/>
          <w:sz w:val="22"/>
          <w:szCs w:val="22"/>
        </w:rPr>
        <w:t xml:space="preserve"> Сергій Вікторович</w:t>
      </w:r>
    </w:p>
    <w:p w:rsidR="004727A9" w:rsidRPr="004727A9" w:rsidRDefault="004727A9" w:rsidP="00685C77">
      <w:pPr>
        <w:spacing w:line="240" w:lineRule="auto"/>
        <w:jc w:val="both"/>
        <w:rPr>
          <w:rFonts w:asciiTheme="minorHAnsi" w:hAnsiTheme="minorHAnsi"/>
          <w:i/>
          <w:sz w:val="22"/>
          <w:szCs w:val="22"/>
        </w:rPr>
      </w:pPr>
      <w:r w:rsidRPr="004727A9">
        <w:rPr>
          <w:rFonts w:asciiTheme="minorHAnsi" w:hAnsiTheme="minorHAnsi"/>
          <w:b/>
          <w:bCs/>
          <w:i/>
          <w:sz w:val="22"/>
          <w:szCs w:val="22"/>
        </w:rPr>
        <w:t>Ухвалено</w:t>
      </w:r>
      <w:r w:rsidRPr="004727A9">
        <w:rPr>
          <w:rFonts w:asciiTheme="minorHAnsi" w:hAnsiTheme="minorHAnsi"/>
          <w:i/>
          <w:sz w:val="22"/>
          <w:szCs w:val="22"/>
        </w:rPr>
        <w:t xml:space="preserve"> кафедрою міжнародної економіки (протокол № </w:t>
      </w:r>
      <w:r w:rsidR="008B4F29">
        <w:rPr>
          <w:rFonts w:asciiTheme="minorHAnsi" w:hAnsiTheme="minorHAnsi"/>
          <w:i/>
          <w:sz w:val="22"/>
          <w:szCs w:val="22"/>
        </w:rPr>
        <w:t>11</w:t>
      </w:r>
      <w:r w:rsidRPr="004727A9">
        <w:rPr>
          <w:rFonts w:asciiTheme="minorHAnsi" w:hAnsiTheme="minorHAnsi"/>
          <w:i/>
          <w:sz w:val="22"/>
          <w:szCs w:val="22"/>
        </w:rPr>
        <w:t xml:space="preserve"> від 2</w:t>
      </w:r>
      <w:r w:rsidR="008B4F29">
        <w:rPr>
          <w:rFonts w:asciiTheme="minorHAnsi" w:hAnsiTheme="minorHAnsi"/>
          <w:i/>
          <w:sz w:val="22"/>
          <w:szCs w:val="22"/>
        </w:rPr>
        <w:t>6</w:t>
      </w:r>
      <w:r w:rsidRPr="004727A9">
        <w:rPr>
          <w:rFonts w:asciiTheme="minorHAnsi" w:hAnsiTheme="minorHAnsi"/>
          <w:i/>
          <w:sz w:val="22"/>
          <w:szCs w:val="22"/>
        </w:rPr>
        <w:t>.0</w:t>
      </w:r>
      <w:r w:rsidR="008B4F29">
        <w:rPr>
          <w:rFonts w:asciiTheme="minorHAnsi" w:hAnsiTheme="minorHAnsi"/>
          <w:i/>
          <w:sz w:val="22"/>
          <w:szCs w:val="22"/>
        </w:rPr>
        <w:t>5</w:t>
      </w:r>
      <w:r w:rsidRPr="004727A9">
        <w:rPr>
          <w:rFonts w:asciiTheme="minorHAnsi" w:hAnsiTheme="minorHAnsi"/>
          <w:i/>
          <w:sz w:val="22"/>
          <w:szCs w:val="22"/>
        </w:rPr>
        <w:t>.202</w:t>
      </w:r>
      <w:r w:rsidR="008B4F29">
        <w:rPr>
          <w:rFonts w:asciiTheme="minorHAnsi" w:hAnsiTheme="minorHAnsi"/>
          <w:i/>
          <w:sz w:val="22"/>
          <w:szCs w:val="22"/>
        </w:rPr>
        <w:t>1</w:t>
      </w:r>
      <w:r w:rsidRPr="004727A9">
        <w:rPr>
          <w:rFonts w:asciiTheme="minorHAnsi" w:hAnsiTheme="minorHAnsi"/>
          <w:i/>
          <w:sz w:val="22"/>
          <w:szCs w:val="22"/>
        </w:rPr>
        <w:t>)</w:t>
      </w:r>
    </w:p>
    <w:p w:rsidR="004727A9" w:rsidRPr="004727A9" w:rsidRDefault="004727A9" w:rsidP="00685C77">
      <w:pPr>
        <w:spacing w:line="240" w:lineRule="auto"/>
        <w:jc w:val="both"/>
        <w:rPr>
          <w:rFonts w:asciiTheme="minorHAnsi" w:hAnsiTheme="minorHAnsi"/>
          <w:bCs/>
          <w:i/>
          <w:sz w:val="22"/>
          <w:szCs w:val="22"/>
        </w:rPr>
      </w:pPr>
      <w:r w:rsidRPr="004727A9">
        <w:rPr>
          <w:rFonts w:asciiTheme="minorHAnsi" w:hAnsiTheme="minorHAnsi"/>
          <w:b/>
          <w:bCs/>
          <w:i/>
          <w:sz w:val="22"/>
          <w:szCs w:val="22"/>
        </w:rPr>
        <w:t xml:space="preserve">Погоджено </w:t>
      </w:r>
      <w:r w:rsidRPr="004727A9">
        <w:rPr>
          <w:rFonts w:asciiTheme="minorHAnsi" w:hAnsiTheme="minorHAnsi"/>
          <w:i/>
          <w:sz w:val="22"/>
          <w:szCs w:val="22"/>
        </w:rPr>
        <w:t xml:space="preserve">Методичною комісією факультету менеджменту та маркетингу </w:t>
      </w:r>
      <w:r w:rsidRPr="004727A9">
        <w:rPr>
          <w:rStyle w:val="af0"/>
          <w:rFonts w:asciiTheme="minorHAnsi" w:hAnsiTheme="minorHAnsi"/>
          <w:i/>
          <w:sz w:val="22"/>
          <w:szCs w:val="22"/>
        </w:rPr>
        <w:footnoteReference w:id="5"/>
      </w:r>
      <w:r w:rsidRPr="004727A9">
        <w:rPr>
          <w:rFonts w:asciiTheme="minorHAnsi" w:hAnsiTheme="minorHAnsi"/>
          <w:i/>
          <w:sz w:val="22"/>
          <w:szCs w:val="22"/>
        </w:rPr>
        <w:t xml:space="preserve"> (протокол № 1</w:t>
      </w:r>
      <w:r w:rsidR="008B4F29">
        <w:rPr>
          <w:rFonts w:asciiTheme="minorHAnsi" w:hAnsiTheme="minorHAnsi"/>
          <w:i/>
          <w:sz w:val="22"/>
          <w:szCs w:val="22"/>
        </w:rPr>
        <w:t>0</w:t>
      </w:r>
      <w:r w:rsidRPr="004727A9">
        <w:rPr>
          <w:rFonts w:asciiTheme="minorHAnsi" w:hAnsiTheme="minorHAnsi"/>
          <w:i/>
          <w:sz w:val="22"/>
          <w:szCs w:val="22"/>
        </w:rPr>
        <w:t xml:space="preserve"> від 1</w:t>
      </w:r>
      <w:r w:rsidR="008B4F29">
        <w:rPr>
          <w:rFonts w:asciiTheme="minorHAnsi" w:hAnsiTheme="minorHAnsi"/>
          <w:i/>
          <w:sz w:val="22"/>
          <w:szCs w:val="22"/>
        </w:rPr>
        <w:t>5</w:t>
      </w:r>
      <w:r w:rsidRPr="004727A9">
        <w:rPr>
          <w:rFonts w:asciiTheme="minorHAnsi" w:hAnsiTheme="minorHAnsi"/>
          <w:i/>
          <w:sz w:val="22"/>
          <w:szCs w:val="22"/>
        </w:rPr>
        <w:t>.0</w:t>
      </w:r>
      <w:r w:rsidR="008B4F29">
        <w:rPr>
          <w:rFonts w:asciiTheme="minorHAnsi" w:hAnsiTheme="minorHAnsi"/>
          <w:i/>
          <w:sz w:val="22"/>
          <w:szCs w:val="22"/>
        </w:rPr>
        <w:t>6</w:t>
      </w:r>
      <w:r w:rsidRPr="004727A9">
        <w:rPr>
          <w:rFonts w:asciiTheme="minorHAnsi" w:hAnsiTheme="minorHAnsi"/>
          <w:i/>
          <w:sz w:val="22"/>
          <w:szCs w:val="22"/>
        </w:rPr>
        <w:t>.202</w:t>
      </w:r>
      <w:r w:rsidR="008B4F29">
        <w:rPr>
          <w:rFonts w:asciiTheme="minorHAnsi" w:hAnsiTheme="minorHAnsi"/>
          <w:i/>
          <w:sz w:val="22"/>
          <w:szCs w:val="22"/>
        </w:rPr>
        <w:t>1</w:t>
      </w:r>
      <w:bookmarkStart w:id="0" w:name="_GoBack"/>
      <w:bookmarkEnd w:id="0"/>
      <w:r w:rsidRPr="004727A9">
        <w:rPr>
          <w:rFonts w:asciiTheme="minorHAnsi" w:hAnsiTheme="minorHAnsi"/>
          <w:bCs/>
          <w:i/>
          <w:sz w:val="22"/>
          <w:szCs w:val="22"/>
        </w:rPr>
        <w:t>)</w:t>
      </w:r>
    </w:p>
    <w:sectPr w:rsidR="004727A9" w:rsidRPr="004727A9"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7D" w:rsidRDefault="00072C7D" w:rsidP="004E0EDF">
      <w:pPr>
        <w:spacing w:line="240" w:lineRule="auto"/>
      </w:pPr>
      <w:r>
        <w:separator/>
      </w:r>
    </w:p>
  </w:endnote>
  <w:endnote w:type="continuationSeparator" w:id="0">
    <w:p w:rsidR="00072C7D" w:rsidRDefault="00072C7D"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7D" w:rsidRDefault="00072C7D" w:rsidP="004E0EDF">
      <w:pPr>
        <w:spacing w:line="240" w:lineRule="auto"/>
      </w:pPr>
      <w:r>
        <w:separator/>
      </w:r>
    </w:p>
  </w:footnote>
  <w:footnote w:type="continuationSeparator" w:id="0">
    <w:p w:rsidR="00072C7D" w:rsidRDefault="00072C7D" w:rsidP="004E0EDF">
      <w:pPr>
        <w:spacing w:line="240" w:lineRule="auto"/>
      </w:pPr>
      <w:r>
        <w:continuationSeparator/>
      </w:r>
    </w:p>
  </w:footnote>
  <w:footnote w:id="1">
    <w:p w:rsidR="00DD5A1F" w:rsidRPr="009F69B9" w:rsidRDefault="00DD5A1F" w:rsidP="001F7A4B">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2">
    <w:p w:rsidR="00DD5A1F" w:rsidRPr="004E4E8E" w:rsidRDefault="00DD5A1F" w:rsidP="004877BC">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3">
    <w:p w:rsidR="00DD5A1F" w:rsidRPr="004E4E8E" w:rsidRDefault="00DD5A1F" w:rsidP="004877BC">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Там само.</w:t>
      </w:r>
    </w:p>
  </w:footnote>
  <w:footnote w:id="4">
    <w:p w:rsidR="00DD5A1F" w:rsidRPr="004E4E8E" w:rsidRDefault="00DD5A1F" w:rsidP="004877BC">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Там само.</w:t>
      </w:r>
    </w:p>
  </w:footnote>
  <w:footnote w:id="5">
    <w:p w:rsidR="00DD5A1F" w:rsidRPr="009F69B9" w:rsidRDefault="00DD5A1F" w:rsidP="004727A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F0"/>
    <w:multiLevelType w:val="hybridMultilevel"/>
    <w:tmpl w:val="4EA2138C"/>
    <w:lvl w:ilvl="0" w:tplc="C38E9836">
      <w:start w:val="1"/>
      <w:numFmt w:val="bullet"/>
      <w:lvlText w:val=""/>
      <w:lvlJc w:val="left"/>
      <w:pPr>
        <w:tabs>
          <w:tab w:val="num" w:pos="2508"/>
        </w:tabs>
        <w:ind w:left="25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D46E7F"/>
    <w:multiLevelType w:val="multilevel"/>
    <w:tmpl w:val="847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D10E6"/>
    <w:multiLevelType w:val="hybridMultilevel"/>
    <w:tmpl w:val="041E5D3E"/>
    <w:lvl w:ilvl="0" w:tplc="59C8C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600A4"/>
    <w:multiLevelType w:val="multilevel"/>
    <w:tmpl w:val="5E9627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591550C5"/>
    <w:multiLevelType w:val="hybridMultilevel"/>
    <w:tmpl w:val="C8F60062"/>
    <w:lvl w:ilvl="0" w:tplc="E85A5BD4">
      <w:start w:val="1"/>
      <w:numFmt w:val="bullet"/>
      <w:lvlText w:val=""/>
      <w:lvlJc w:val="left"/>
      <w:pPr>
        <w:tabs>
          <w:tab w:val="num" w:pos="1049"/>
        </w:tabs>
        <w:ind w:left="1049" w:hanging="34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605979C7"/>
    <w:multiLevelType w:val="hybridMultilevel"/>
    <w:tmpl w:val="FBDCF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3676A4"/>
    <w:multiLevelType w:val="singleLevel"/>
    <w:tmpl w:val="0419000F"/>
    <w:lvl w:ilvl="0">
      <w:start w:val="1"/>
      <w:numFmt w:val="decimal"/>
      <w:lvlText w:val="%1."/>
      <w:lvlJc w:val="left"/>
      <w:pPr>
        <w:tabs>
          <w:tab w:val="num" w:pos="360"/>
        </w:tabs>
        <w:ind w:left="360" w:hanging="360"/>
      </w:pPr>
    </w:lvl>
  </w:abstractNum>
  <w:abstractNum w:abstractNumId="7">
    <w:nsid w:val="62B74158"/>
    <w:multiLevelType w:val="hybridMultilevel"/>
    <w:tmpl w:val="3B3AB1E6"/>
    <w:lvl w:ilvl="0" w:tplc="59C8C2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6"/>
  </w:num>
  <w:num w:numId="7">
    <w:abstractNumId w:val="5"/>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050F0"/>
    <w:rsid w:val="000165ED"/>
    <w:rsid w:val="000710BB"/>
    <w:rsid w:val="00072C7D"/>
    <w:rsid w:val="00087AFC"/>
    <w:rsid w:val="000A4C19"/>
    <w:rsid w:val="000C40A0"/>
    <w:rsid w:val="000D0278"/>
    <w:rsid w:val="000D1F73"/>
    <w:rsid w:val="000D3D7C"/>
    <w:rsid w:val="000F01A9"/>
    <w:rsid w:val="0011321F"/>
    <w:rsid w:val="001243AF"/>
    <w:rsid w:val="001435BE"/>
    <w:rsid w:val="001943AA"/>
    <w:rsid w:val="001A0061"/>
    <w:rsid w:val="001A0FFE"/>
    <w:rsid w:val="001A2E9F"/>
    <w:rsid w:val="001C4BE2"/>
    <w:rsid w:val="001D56C1"/>
    <w:rsid w:val="001F7A4B"/>
    <w:rsid w:val="00215B3F"/>
    <w:rsid w:val="00224184"/>
    <w:rsid w:val="0023533A"/>
    <w:rsid w:val="0024717A"/>
    <w:rsid w:val="00253BCC"/>
    <w:rsid w:val="00270675"/>
    <w:rsid w:val="00306C33"/>
    <w:rsid w:val="00313683"/>
    <w:rsid w:val="003C1370"/>
    <w:rsid w:val="003C70D8"/>
    <w:rsid w:val="003D35CF"/>
    <w:rsid w:val="003E1E13"/>
    <w:rsid w:val="003E50DF"/>
    <w:rsid w:val="003F0A41"/>
    <w:rsid w:val="0042389D"/>
    <w:rsid w:val="00443A54"/>
    <w:rsid w:val="004442EE"/>
    <w:rsid w:val="00444EDC"/>
    <w:rsid w:val="0046632F"/>
    <w:rsid w:val="00466898"/>
    <w:rsid w:val="004727A9"/>
    <w:rsid w:val="00480DF5"/>
    <w:rsid w:val="004877BC"/>
    <w:rsid w:val="00494B8C"/>
    <w:rsid w:val="004A6336"/>
    <w:rsid w:val="004B0C8B"/>
    <w:rsid w:val="004D1575"/>
    <w:rsid w:val="004E0EDF"/>
    <w:rsid w:val="004E4E8E"/>
    <w:rsid w:val="004F20C0"/>
    <w:rsid w:val="004F6918"/>
    <w:rsid w:val="005251A5"/>
    <w:rsid w:val="00530BFF"/>
    <w:rsid w:val="005413FF"/>
    <w:rsid w:val="00556E26"/>
    <w:rsid w:val="00587C48"/>
    <w:rsid w:val="00587EC8"/>
    <w:rsid w:val="005D764D"/>
    <w:rsid w:val="005F16C6"/>
    <w:rsid w:val="005F4692"/>
    <w:rsid w:val="00601F3D"/>
    <w:rsid w:val="00623FD0"/>
    <w:rsid w:val="0062675C"/>
    <w:rsid w:val="006757B0"/>
    <w:rsid w:val="00685C77"/>
    <w:rsid w:val="006E65B0"/>
    <w:rsid w:val="006F5C29"/>
    <w:rsid w:val="006F6391"/>
    <w:rsid w:val="00714AB2"/>
    <w:rsid w:val="007244E1"/>
    <w:rsid w:val="007348D1"/>
    <w:rsid w:val="00773010"/>
    <w:rsid w:val="0077700A"/>
    <w:rsid w:val="00791855"/>
    <w:rsid w:val="007E3190"/>
    <w:rsid w:val="007E634F"/>
    <w:rsid w:val="007E7F74"/>
    <w:rsid w:val="007F7C45"/>
    <w:rsid w:val="00832CCE"/>
    <w:rsid w:val="00880FD0"/>
    <w:rsid w:val="00894491"/>
    <w:rsid w:val="00895DF9"/>
    <w:rsid w:val="008A03A1"/>
    <w:rsid w:val="008A4024"/>
    <w:rsid w:val="008B16FE"/>
    <w:rsid w:val="008B4F29"/>
    <w:rsid w:val="008D1B2D"/>
    <w:rsid w:val="00910295"/>
    <w:rsid w:val="00941384"/>
    <w:rsid w:val="00961BC5"/>
    <w:rsid w:val="00962C2E"/>
    <w:rsid w:val="0098072C"/>
    <w:rsid w:val="009B2DDB"/>
    <w:rsid w:val="009C2FB3"/>
    <w:rsid w:val="009F69B9"/>
    <w:rsid w:val="009F751E"/>
    <w:rsid w:val="00A2464E"/>
    <w:rsid w:val="00A2798C"/>
    <w:rsid w:val="00A3487C"/>
    <w:rsid w:val="00A43909"/>
    <w:rsid w:val="00A600FF"/>
    <w:rsid w:val="00A82CDA"/>
    <w:rsid w:val="00A90398"/>
    <w:rsid w:val="00AA6B23"/>
    <w:rsid w:val="00AB05C9"/>
    <w:rsid w:val="00AD5593"/>
    <w:rsid w:val="00AE41A6"/>
    <w:rsid w:val="00B20824"/>
    <w:rsid w:val="00B40317"/>
    <w:rsid w:val="00B450E2"/>
    <w:rsid w:val="00B47838"/>
    <w:rsid w:val="00B50AB5"/>
    <w:rsid w:val="00BA590A"/>
    <w:rsid w:val="00C172C8"/>
    <w:rsid w:val="00C26558"/>
    <w:rsid w:val="00C301EF"/>
    <w:rsid w:val="00C32BA6"/>
    <w:rsid w:val="00C42A21"/>
    <w:rsid w:val="00C55C12"/>
    <w:rsid w:val="00C85E3F"/>
    <w:rsid w:val="00CC016A"/>
    <w:rsid w:val="00D0288A"/>
    <w:rsid w:val="00D05879"/>
    <w:rsid w:val="00D2172D"/>
    <w:rsid w:val="00D248FD"/>
    <w:rsid w:val="00D500A6"/>
    <w:rsid w:val="00D525C0"/>
    <w:rsid w:val="00D7490E"/>
    <w:rsid w:val="00D82DA7"/>
    <w:rsid w:val="00D92509"/>
    <w:rsid w:val="00DD5A1F"/>
    <w:rsid w:val="00E0088D"/>
    <w:rsid w:val="00E06AC5"/>
    <w:rsid w:val="00E17713"/>
    <w:rsid w:val="00E4268D"/>
    <w:rsid w:val="00E61327"/>
    <w:rsid w:val="00EA0EB9"/>
    <w:rsid w:val="00EB4F56"/>
    <w:rsid w:val="00ED7673"/>
    <w:rsid w:val="00EE5061"/>
    <w:rsid w:val="00EF1241"/>
    <w:rsid w:val="00EF5BB0"/>
    <w:rsid w:val="00F162DC"/>
    <w:rsid w:val="00F25DB2"/>
    <w:rsid w:val="00F51B26"/>
    <w:rsid w:val="00F677B9"/>
    <w:rsid w:val="00F77E2B"/>
    <w:rsid w:val="00F95D78"/>
    <w:rsid w:val="00FB2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5F16C6"/>
    <w:pPr>
      <w:spacing w:line="360" w:lineRule="auto"/>
      <w:ind w:firstLine="748"/>
    </w:pPr>
    <w:rPr>
      <w:rFonts w:eastAsia="Times New Roman"/>
      <w:szCs w:val="24"/>
      <w:lang w:eastAsia="ru-RU"/>
    </w:rPr>
  </w:style>
  <w:style w:type="character" w:customStyle="1" w:styleId="af2">
    <w:name w:val="Основной текст с отступом Знак"/>
    <w:basedOn w:val="a1"/>
    <w:link w:val="af1"/>
    <w:rsid w:val="005F16C6"/>
    <w:rPr>
      <w:sz w:val="28"/>
      <w:szCs w:val="24"/>
      <w:lang w:val="uk-UA"/>
    </w:rPr>
  </w:style>
  <w:style w:type="paragraph" w:customStyle="1" w:styleId="12">
    <w:name w:val="Звичайний1"/>
    <w:rsid w:val="00E4268D"/>
  </w:style>
  <w:style w:type="character" w:styleId="af3">
    <w:name w:val="Strong"/>
    <w:basedOn w:val="a1"/>
    <w:uiPriority w:val="22"/>
    <w:qFormat/>
    <w:rsid w:val="00E4268D"/>
    <w:rPr>
      <w:b/>
      <w:bCs/>
    </w:rPr>
  </w:style>
  <w:style w:type="character" w:customStyle="1" w:styleId="superscript">
    <w:name w:val="superscript"/>
    <w:basedOn w:val="a1"/>
    <w:rsid w:val="001A2E9F"/>
  </w:style>
  <w:style w:type="paragraph" w:styleId="af4">
    <w:name w:val="Title"/>
    <w:basedOn w:val="a"/>
    <w:link w:val="af5"/>
    <w:qFormat/>
    <w:rsid w:val="00DD5A1F"/>
    <w:pPr>
      <w:spacing w:line="240" w:lineRule="auto"/>
      <w:jc w:val="center"/>
    </w:pPr>
    <w:rPr>
      <w:rFonts w:eastAsia="Times New Roman"/>
      <w:b/>
      <w:bCs/>
      <w:sz w:val="24"/>
      <w:szCs w:val="24"/>
      <w:lang w:eastAsia="ru-RU"/>
    </w:rPr>
  </w:style>
  <w:style w:type="character" w:customStyle="1" w:styleId="af5">
    <w:name w:val="Название Знак"/>
    <w:basedOn w:val="a1"/>
    <w:link w:val="af4"/>
    <w:rsid w:val="00DD5A1F"/>
    <w:rPr>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4.wmf"/><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image" Target="media/image6.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image" Target="media/image5.wmf"/><Relationship Id="rId36" Type="http://schemas.openxmlformats.org/officeDocument/2006/relationships/oleObject" Target="embeddings/oleObject18.bin"/><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oleObject" Target="embeddings/oleObject15.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B2306-DAB9-4A74-9D59-51C1371F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3670</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28</cp:revision>
  <cp:lastPrinted>2020-09-07T13:50:00Z</cp:lastPrinted>
  <dcterms:created xsi:type="dcterms:W3CDTF">2020-09-15T19:21:00Z</dcterms:created>
  <dcterms:modified xsi:type="dcterms:W3CDTF">2021-08-20T11:30:00Z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