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  <w:gridCol w:w="2693"/>
      </w:tblGrid>
      <w:tr w:rsidR="00AE41A6" w:rsidRPr="008148A3" w:rsidTr="003E1E13">
        <w:trPr>
          <w:trHeight w:val="416"/>
        </w:trPr>
        <w:tc>
          <w:tcPr>
            <w:tcW w:w="5103" w:type="dxa"/>
            <w:tcBorders>
              <w:right w:val="single" w:sz="4" w:space="0" w:color="auto"/>
            </w:tcBorders>
          </w:tcPr>
          <w:p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1A6" w:rsidRPr="009C2FB3" w:rsidRDefault="001F7A4B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 xml:space="preserve">кафедри </w:t>
            </w:r>
            <w:r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AE41A6" w:rsidRPr="009C2FB3" w:rsidRDefault="009C2FB3" w:rsidP="001F7A4B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C2FB3">
              <w:rPr>
                <w:rFonts w:asciiTheme="minorHAnsi" w:hAnsiTheme="minorHAnsi"/>
                <w:b/>
                <w:sz w:val="24"/>
                <w:szCs w:val="24"/>
              </w:rPr>
              <w:t>Кафедра м</w:t>
            </w:r>
            <w:r w:rsidR="001F7A4B">
              <w:rPr>
                <w:rFonts w:asciiTheme="minorHAnsi" w:hAnsiTheme="minorHAnsi"/>
                <w:b/>
                <w:sz w:val="24"/>
                <w:szCs w:val="24"/>
              </w:rPr>
              <w:t>іжнародної економіки</w:t>
            </w:r>
          </w:p>
        </w:tc>
      </w:tr>
      <w:tr w:rsidR="007E3190" w:rsidRPr="008148A3" w:rsidTr="003E1E13">
        <w:trPr>
          <w:trHeight w:val="628"/>
        </w:trPr>
        <w:tc>
          <w:tcPr>
            <w:tcW w:w="10206" w:type="dxa"/>
            <w:gridSpan w:val="3"/>
          </w:tcPr>
          <w:p w:rsidR="007E3190" w:rsidRPr="000A4C19" w:rsidRDefault="001F7A4B" w:rsidP="00D525C0">
            <w:pPr>
              <w:spacing w:before="120"/>
              <w:jc w:val="center"/>
              <w:rPr>
                <w:rFonts w:asciiTheme="minorHAnsi" w:hAnsiTheme="minorHAnsi"/>
                <w:b/>
                <w:caps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aps/>
                <w:color w:val="002060"/>
                <w:sz w:val="48"/>
                <w:szCs w:val="48"/>
              </w:rPr>
              <w:t>економіка зарубіжних країн</w:t>
            </w:r>
          </w:p>
          <w:p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</w:t>
            </w:r>
            <w:proofErr w:type="spellStart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Силабус</w:t>
            </w:r>
            <w:proofErr w:type="spellEnd"/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)</w:t>
            </w:r>
          </w:p>
        </w:tc>
      </w:tr>
    </w:tbl>
    <w:p w:rsidR="00AA6B23" w:rsidRPr="004727A9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4727A9">
        <w:rPr>
          <w:color w:val="auto"/>
        </w:rPr>
        <w:t>Реквізити навчальної дисципліни</w:t>
      </w:r>
    </w:p>
    <w:tbl>
      <w:tblPr>
        <w:tblStyle w:val="GridTable2Accent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4727A9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:rsidR="004A6336" w:rsidRPr="004727A9" w:rsidRDefault="001F7A4B" w:rsidP="001F7A4B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Перший бакалаврський</w:t>
            </w:r>
          </w:p>
        </w:tc>
      </w:tr>
      <w:tr w:rsidR="004A6336" w:rsidRPr="004727A9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:rsidR="003E1E13" w:rsidRPr="004727A9" w:rsidRDefault="003E1E13" w:rsidP="001F7A4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05 Соціальні та поведінкові науки</w:t>
            </w:r>
          </w:p>
        </w:tc>
      </w:tr>
      <w:tr w:rsidR="004A6336" w:rsidRPr="004727A9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:rsidR="004A6336" w:rsidRPr="004727A9" w:rsidRDefault="003E1E13" w:rsidP="001F7A4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0</w:t>
            </w:r>
            <w:r w:rsidR="001F7A4B" w:rsidRPr="004727A9">
              <w:rPr>
                <w:rFonts w:asciiTheme="minorHAnsi" w:hAnsiTheme="minorHAnsi"/>
                <w:i/>
                <w:sz w:val="22"/>
                <w:szCs w:val="22"/>
              </w:rPr>
              <w:t>51 Економіка</w:t>
            </w:r>
          </w:p>
        </w:tc>
      </w:tr>
      <w:tr w:rsidR="004A6336" w:rsidRPr="004727A9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:rsidR="004A6336" w:rsidRPr="004727A9" w:rsidRDefault="001F7A4B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Міжнародна економіка</w:t>
            </w:r>
          </w:p>
        </w:tc>
      </w:tr>
      <w:tr w:rsidR="004A6336" w:rsidRPr="004727A9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 w:rsidRPr="004727A9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:rsidR="004A6336" w:rsidRPr="004727A9" w:rsidRDefault="007E3190" w:rsidP="003E1E1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Нормативн</w:t>
            </w:r>
            <w:r w:rsidR="007244E1" w:rsidRPr="004727A9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</w:p>
        </w:tc>
      </w:tr>
      <w:tr w:rsidR="00894491" w:rsidRPr="004727A9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894491" w:rsidRPr="004727A9" w:rsidRDefault="00894491" w:rsidP="00601F3D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:rsidR="00894491" w:rsidRPr="004727A9" w:rsidRDefault="00306C33" w:rsidP="00587C48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о</w:t>
            </w:r>
            <w:r w:rsidR="00894491" w:rsidRPr="004727A9">
              <w:rPr>
                <w:rFonts w:asciiTheme="minorHAnsi" w:hAnsiTheme="minorHAnsi"/>
                <w:i/>
                <w:sz w:val="22"/>
                <w:szCs w:val="22"/>
              </w:rPr>
              <w:t>чна(денна)</w:t>
            </w:r>
          </w:p>
        </w:tc>
      </w:tr>
      <w:tr w:rsidR="007244E1" w:rsidRPr="004727A9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4727A9" w:rsidRDefault="007244E1" w:rsidP="00601F3D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:rsidR="007244E1" w:rsidRPr="004727A9" w:rsidRDefault="001F7A4B" w:rsidP="003E1E1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IV</w:t>
            </w: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 xml:space="preserve"> курс, осінній семестр</w:t>
            </w:r>
          </w:p>
        </w:tc>
      </w:tr>
      <w:tr w:rsidR="004A6336" w:rsidRPr="004727A9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:rsidR="004A6336" w:rsidRPr="004727A9" w:rsidRDefault="001F7A4B" w:rsidP="001F7A4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9</w:t>
            </w:r>
            <w:r w:rsidR="00587C48" w:rsidRPr="004727A9">
              <w:rPr>
                <w:rFonts w:asciiTheme="minorHAnsi" w:hAnsiTheme="minorHAnsi"/>
                <w:i/>
                <w:sz w:val="22"/>
                <w:szCs w:val="22"/>
              </w:rPr>
              <w:t>0 годин</w:t>
            </w: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 xml:space="preserve"> / 3 кредити ЄКТС</w:t>
            </w:r>
          </w:p>
        </w:tc>
      </w:tr>
      <w:tr w:rsidR="007244E1" w:rsidRPr="004727A9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244E1" w:rsidRPr="004727A9" w:rsidRDefault="007244E1" w:rsidP="00601F3D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7244E1" w:rsidRPr="004727A9" w:rsidRDefault="001F7A4B" w:rsidP="001F7A4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екзамен</w:t>
            </w:r>
            <w:r w:rsidR="00587C48" w:rsidRPr="004727A9">
              <w:rPr>
                <w:rFonts w:asciiTheme="minorHAnsi" w:hAnsiTheme="minorHAnsi"/>
                <w:i/>
                <w:sz w:val="22"/>
                <w:szCs w:val="22"/>
              </w:rPr>
              <w:t>, МКР</w:t>
            </w:r>
          </w:p>
        </w:tc>
      </w:tr>
      <w:tr w:rsidR="007E3190" w:rsidRPr="004727A9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:rsidR="004A6336" w:rsidRPr="004727A9" w:rsidRDefault="00587C4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http://rozklad.kpi.ua/</w:t>
            </w:r>
          </w:p>
        </w:tc>
      </w:tr>
      <w:tr w:rsidR="004A6336" w:rsidRPr="004727A9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:rsidR="004A6336" w:rsidRPr="004727A9" w:rsidRDefault="00306C33" w:rsidP="003E1E13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4727A9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4A6336" w:rsidRPr="004727A9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4A6336" w:rsidRPr="004727A9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4727A9">
              <w:rPr>
                <w:rFonts w:asciiTheme="minorHAnsi" w:hAnsiTheme="minorHAnsi"/>
                <w:sz w:val="22"/>
                <w:szCs w:val="22"/>
              </w:rPr>
              <w:br/>
            </w:r>
            <w:r w:rsidRPr="004727A9"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proofErr w:type="spellStart"/>
            <w:r w:rsidR="00D82DA7" w:rsidRPr="004727A9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4727A9">
              <w:rPr>
                <w:rFonts w:asciiTheme="minorHAnsi" w:hAnsiTheme="minorHAnsi"/>
                <w:sz w:val="22"/>
                <w:szCs w:val="22"/>
              </w:rPr>
              <w:t>а</w:t>
            </w:r>
            <w:proofErr w:type="spellEnd"/>
            <w:r w:rsidR="00D82DA7" w:rsidRPr="004727A9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 w:rsidRPr="004727A9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:rsidR="001F7A4B" w:rsidRPr="004727A9" w:rsidRDefault="001F7A4B" w:rsidP="001243AF">
            <w:pPr>
              <w:numPr>
                <w:ilvl w:val="0"/>
                <w:numId w:val="2"/>
              </w:numPr>
              <w:shd w:val="clear" w:color="auto" w:fill="FFFFFF"/>
              <w:spacing w:before="20" w:beforeAutospacing="1" w:after="20" w:afterAutospacing="1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 xml:space="preserve">Лектор: канд. 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</w:rPr>
              <w:t>екон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 xml:space="preserve">. наук, 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</w:rPr>
              <w:t>Нараєвський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 xml:space="preserve"> Сергій Вікторович, </w:t>
            </w:r>
            <w:r w:rsidRPr="004727A9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4727A9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  <w:lang w:val="en-US"/>
              </w:rPr>
              <w:t>naraevsky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  <w:lang w:val="ru-RU"/>
              </w:rPr>
              <w:t>@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  <w:lang w:val="en-US"/>
              </w:rPr>
              <w:t>ukr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  <w:lang w:val="ru-RU"/>
              </w:rPr>
              <w:t>.</w:t>
            </w:r>
            <w:r w:rsidRPr="004727A9">
              <w:rPr>
                <w:rFonts w:asciiTheme="minorHAnsi" w:hAnsiTheme="minorHAnsi"/>
                <w:sz w:val="22"/>
                <w:szCs w:val="22"/>
                <w:lang w:val="en-US"/>
              </w:rPr>
              <w:t>net</w:t>
            </w:r>
            <w:r w:rsidRPr="004727A9">
              <w:rPr>
                <w:rStyle w:val="af0"/>
                <w:rFonts w:asciiTheme="minorHAnsi" w:hAnsiTheme="minorHAnsi"/>
                <w:i/>
                <w:sz w:val="22"/>
                <w:szCs w:val="22"/>
              </w:rPr>
              <w:footnoteReference w:id="1"/>
            </w:r>
          </w:p>
          <w:p w:rsidR="004A6336" w:rsidRPr="004727A9" w:rsidRDefault="001F7A4B" w:rsidP="001F7A4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 xml:space="preserve">Практичні: канд. 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</w:rPr>
              <w:t>екон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 xml:space="preserve">. наук, 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</w:rPr>
              <w:t>Нараєвський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 xml:space="preserve"> Сергій Вікторович, </w:t>
            </w:r>
            <w:r w:rsidRPr="004727A9">
              <w:rPr>
                <w:rFonts w:asciiTheme="minorHAnsi" w:hAnsiTheme="minorHAnsi"/>
                <w:sz w:val="22"/>
                <w:szCs w:val="22"/>
                <w:lang w:val="en-US"/>
              </w:rPr>
              <w:t>s</w:t>
            </w:r>
            <w:r w:rsidRPr="004727A9">
              <w:rPr>
                <w:rFonts w:asciiTheme="minorHAnsi" w:hAnsiTheme="minorHAnsi"/>
                <w:sz w:val="22"/>
                <w:szCs w:val="22"/>
              </w:rPr>
              <w:t>.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  <w:lang w:val="en-US"/>
              </w:rPr>
              <w:t>naraevsky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>@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  <w:lang w:val="en-US"/>
              </w:rPr>
              <w:t>ukr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>.</w:t>
            </w:r>
            <w:r w:rsidRPr="004727A9">
              <w:rPr>
                <w:rFonts w:asciiTheme="minorHAnsi" w:hAnsiTheme="minorHAnsi"/>
                <w:sz w:val="22"/>
                <w:szCs w:val="22"/>
                <w:lang w:val="en-US"/>
              </w:rPr>
              <w:t>net</w:t>
            </w:r>
          </w:p>
        </w:tc>
      </w:tr>
      <w:tr w:rsidR="004A6336" w:rsidRPr="004727A9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:rsidR="007E3190" w:rsidRPr="004727A9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:rsidR="007E3190" w:rsidRPr="004727A9" w:rsidRDefault="001F7A4B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4727A9">
              <w:rPr>
                <w:rFonts w:asciiTheme="minorHAnsi" w:hAnsiTheme="minorHAnsi"/>
                <w:sz w:val="22"/>
                <w:szCs w:val="22"/>
              </w:rPr>
              <w:t>Посилання на дистанційний ресурс (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</w:rPr>
              <w:t>Moodle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</w:rPr>
              <w:t>Google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727A9">
              <w:rPr>
                <w:rFonts w:asciiTheme="minorHAnsi" w:hAnsiTheme="minorHAnsi"/>
                <w:sz w:val="22"/>
                <w:szCs w:val="22"/>
              </w:rPr>
              <w:t>classroom</w:t>
            </w:r>
            <w:proofErr w:type="spellEnd"/>
            <w:r w:rsidRPr="004727A9">
              <w:rPr>
                <w:rFonts w:asciiTheme="minorHAnsi" w:hAnsiTheme="minorHAnsi"/>
                <w:sz w:val="22"/>
                <w:szCs w:val="22"/>
              </w:rPr>
              <w:t>, тощо)</w:t>
            </w:r>
          </w:p>
        </w:tc>
      </w:tr>
    </w:tbl>
    <w:p w:rsidR="004A6336" w:rsidRPr="004727A9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4727A9">
        <w:rPr>
          <w:color w:val="auto"/>
        </w:rPr>
        <w:t>Програма навчальної дисципліни</w:t>
      </w:r>
    </w:p>
    <w:p w:rsidR="004A6336" w:rsidRPr="004727A9" w:rsidRDefault="004D1575" w:rsidP="006F5C29">
      <w:pPr>
        <w:pStyle w:val="1"/>
        <w:rPr>
          <w:color w:val="auto"/>
        </w:rPr>
      </w:pPr>
      <w:r w:rsidRPr="004727A9">
        <w:rPr>
          <w:color w:val="auto"/>
        </w:rPr>
        <w:t>Опис</w:t>
      </w:r>
      <w:r w:rsidR="004A6336" w:rsidRPr="004727A9">
        <w:rPr>
          <w:color w:val="auto"/>
        </w:rPr>
        <w:t xml:space="preserve"> </w:t>
      </w:r>
      <w:r w:rsidR="00AA6B23" w:rsidRPr="004727A9">
        <w:rPr>
          <w:color w:val="auto"/>
        </w:rPr>
        <w:t xml:space="preserve">навчальної </w:t>
      </w:r>
      <w:r w:rsidR="004A6336" w:rsidRPr="004727A9">
        <w:rPr>
          <w:color w:val="auto"/>
        </w:rPr>
        <w:t>дисципліни</w:t>
      </w:r>
      <w:r w:rsidR="006F5C29" w:rsidRPr="004727A9">
        <w:rPr>
          <w:color w:val="auto"/>
        </w:rPr>
        <w:t>, її мета, предмет вивчання та результати навчання</w:t>
      </w:r>
    </w:p>
    <w:p w:rsidR="00EF1241" w:rsidRPr="004727A9" w:rsidRDefault="00EF1241" w:rsidP="00E4268D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</w:rPr>
        <w:t xml:space="preserve">Вивчення дисципліни </w:t>
      </w:r>
      <w:r w:rsidR="007348D1" w:rsidRPr="004727A9">
        <w:rPr>
          <w:rFonts w:asciiTheme="minorHAnsi" w:hAnsiTheme="minorHAnsi"/>
          <w:i/>
          <w:sz w:val="24"/>
          <w:szCs w:val="24"/>
        </w:rPr>
        <w:t>«</w:t>
      </w:r>
      <w:r w:rsidRPr="004727A9">
        <w:rPr>
          <w:rFonts w:asciiTheme="minorHAnsi" w:hAnsiTheme="minorHAnsi"/>
          <w:i/>
          <w:sz w:val="24"/>
          <w:szCs w:val="24"/>
        </w:rPr>
        <w:t>Економіка зарубіжних країн</w:t>
      </w:r>
      <w:r w:rsidR="007348D1" w:rsidRPr="004727A9">
        <w:rPr>
          <w:rFonts w:asciiTheme="minorHAnsi" w:hAnsiTheme="minorHAnsi"/>
          <w:i/>
          <w:sz w:val="24"/>
          <w:szCs w:val="24"/>
        </w:rPr>
        <w:t>»</w:t>
      </w:r>
      <w:r w:rsidRPr="004727A9">
        <w:rPr>
          <w:rFonts w:asciiTheme="minorHAnsi" w:hAnsiTheme="minorHAnsi"/>
          <w:i/>
          <w:sz w:val="24"/>
          <w:szCs w:val="24"/>
        </w:rPr>
        <w:t xml:space="preserve"> повинно сприяти розумінню студентами основних тенденції розвитку світової економіки, загалом, та особливостей економіки окремих країн</w:t>
      </w:r>
      <w:r w:rsidR="007348D1" w:rsidRPr="004727A9">
        <w:rPr>
          <w:rFonts w:asciiTheme="minorHAnsi" w:hAnsiTheme="minorHAnsi"/>
          <w:i/>
          <w:sz w:val="24"/>
          <w:szCs w:val="24"/>
        </w:rPr>
        <w:t>, зокрема</w:t>
      </w:r>
      <w:r w:rsidRPr="004727A9">
        <w:rPr>
          <w:rFonts w:asciiTheme="minorHAnsi" w:hAnsiTheme="minorHAnsi"/>
          <w:i/>
          <w:sz w:val="24"/>
          <w:szCs w:val="24"/>
        </w:rPr>
        <w:t xml:space="preserve">. Процеси глобалізації є визначальними у формуванні економіки ХХІ століття та поширюються на будь які, навіть найменш розвинуті країни світу. Саме сукупність процесів інтернаціоналізації, інтеграції, </w:t>
      </w:r>
      <w:proofErr w:type="spellStart"/>
      <w:r w:rsidRPr="004727A9">
        <w:rPr>
          <w:rFonts w:asciiTheme="minorHAnsi" w:hAnsiTheme="minorHAnsi"/>
          <w:i/>
          <w:sz w:val="24"/>
          <w:szCs w:val="24"/>
        </w:rPr>
        <w:t>транснаціоналізації</w:t>
      </w:r>
      <w:proofErr w:type="spellEnd"/>
      <w:r w:rsidRPr="004727A9">
        <w:rPr>
          <w:rFonts w:asciiTheme="minorHAnsi" w:hAnsiTheme="minorHAnsi"/>
          <w:i/>
          <w:sz w:val="24"/>
          <w:szCs w:val="24"/>
        </w:rPr>
        <w:t xml:space="preserve">, регіоналізації, інформатизації сприяють утворенню сучасного світу. Розуміння особливостей функціонування цього середовища має сприяти поліпшенню якості та безпеці життя, зростанню економіки та поліпшенню добробуту життя громадян. Це зумовлює потребу у вивченні економічної ситуації та </w:t>
      </w:r>
      <w:r w:rsidR="000D0278" w:rsidRPr="004727A9">
        <w:rPr>
          <w:rFonts w:asciiTheme="minorHAnsi" w:hAnsiTheme="minorHAnsi"/>
          <w:i/>
          <w:sz w:val="24"/>
          <w:szCs w:val="24"/>
        </w:rPr>
        <w:t>дослідженні особливостей функціонування економіки у провідних країнах для можливості перейняти їхній передовий досвід Україною.</w:t>
      </w:r>
    </w:p>
    <w:p w:rsidR="00EF5BB0" w:rsidRPr="004727A9" w:rsidRDefault="00EF5BB0" w:rsidP="005F16C6">
      <w:pPr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b/>
          <w:i/>
          <w:sz w:val="24"/>
          <w:szCs w:val="24"/>
        </w:rPr>
        <w:t>Метою</w:t>
      </w:r>
      <w:r w:rsidRPr="004727A9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348D1" w:rsidRPr="004727A9">
        <w:rPr>
          <w:rFonts w:asciiTheme="minorHAnsi" w:hAnsiTheme="minorHAnsi" w:cstheme="minorHAnsi"/>
          <w:i/>
          <w:sz w:val="24"/>
          <w:szCs w:val="24"/>
        </w:rPr>
        <w:t>вивчення дисципліни «Економіка зарубіжних країн» є формування у студентів здатностей до ведення зовнішньоекономічної діяльності на міжнародних ринках, у середовищі суб’єктів підприємницької діяльності різної державної належності, у сфері обміну товарами, руху факторів виробництва та формування міжнародної економічної політики держави; отримання знань та забезпечення розуміння студентами особливостей розвитку світової економіки на глобальному рівні, економіки регіонів та окремих країн на макрорівні, а також вивчення досвіду країн-лідерів і можливостей його застосування в Україні.</w:t>
      </w:r>
    </w:p>
    <w:p w:rsidR="0042389D" w:rsidRPr="004727A9" w:rsidRDefault="005F16C6" w:rsidP="004D1575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lastRenderedPageBreak/>
        <w:t>Предметом</w:t>
      </w:r>
      <w:r w:rsidRPr="004727A9">
        <w:rPr>
          <w:rFonts w:asciiTheme="minorHAnsi" w:hAnsiTheme="minorHAnsi"/>
          <w:i/>
          <w:sz w:val="24"/>
          <w:szCs w:val="24"/>
        </w:rPr>
        <w:t xml:space="preserve"> навчальної дисципліни</w:t>
      </w:r>
      <w:r w:rsidR="007348D1" w:rsidRPr="004727A9">
        <w:rPr>
          <w:rFonts w:asciiTheme="minorHAnsi" w:hAnsiTheme="minorHAnsi"/>
          <w:i/>
          <w:sz w:val="24"/>
          <w:szCs w:val="24"/>
        </w:rPr>
        <w:t xml:space="preserve"> «Економіка зарубіжних країн» </w:t>
      </w:r>
      <w:r w:rsidRPr="004727A9">
        <w:rPr>
          <w:rFonts w:asciiTheme="minorHAnsi" w:hAnsiTheme="minorHAnsi"/>
          <w:i/>
          <w:sz w:val="24"/>
          <w:szCs w:val="24"/>
        </w:rPr>
        <w:t>є</w:t>
      </w:r>
      <w:r w:rsidR="007348D1" w:rsidRPr="004727A9">
        <w:rPr>
          <w:rFonts w:asciiTheme="minorHAnsi" w:hAnsiTheme="minorHAnsi"/>
          <w:i/>
          <w:sz w:val="24"/>
          <w:szCs w:val="24"/>
        </w:rPr>
        <w:t xml:space="preserve"> </w:t>
      </w:r>
      <w:r w:rsidR="0042389D" w:rsidRPr="004727A9">
        <w:rPr>
          <w:rFonts w:asciiTheme="minorHAnsi" w:hAnsiTheme="minorHAnsi"/>
          <w:i/>
          <w:sz w:val="24"/>
          <w:szCs w:val="24"/>
        </w:rPr>
        <w:t xml:space="preserve">дослідження </w:t>
      </w:r>
      <w:r w:rsidR="007348D1" w:rsidRPr="004727A9">
        <w:rPr>
          <w:rFonts w:asciiTheme="minorHAnsi" w:hAnsiTheme="minorHAnsi"/>
          <w:i/>
          <w:sz w:val="24"/>
          <w:szCs w:val="24"/>
        </w:rPr>
        <w:t>переваг економічного потенціалу конкретних країн, особливост</w:t>
      </w:r>
      <w:r w:rsidR="0042389D" w:rsidRPr="004727A9">
        <w:rPr>
          <w:rFonts w:asciiTheme="minorHAnsi" w:hAnsiTheme="minorHAnsi"/>
          <w:i/>
          <w:sz w:val="24"/>
          <w:szCs w:val="24"/>
        </w:rPr>
        <w:t>ей</w:t>
      </w:r>
      <w:r w:rsidR="007348D1" w:rsidRPr="004727A9">
        <w:rPr>
          <w:rFonts w:asciiTheme="minorHAnsi" w:hAnsiTheme="minorHAnsi"/>
          <w:i/>
          <w:sz w:val="24"/>
          <w:szCs w:val="24"/>
        </w:rPr>
        <w:t xml:space="preserve"> формування ї</w:t>
      </w:r>
      <w:r w:rsidR="0042389D" w:rsidRPr="004727A9">
        <w:rPr>
          <w:rFonts w:asciiTheme="minorHAnsi" w:hAnsiTheme="minorHAnsi"/>
          <w:i/>
          <w:sz w:val="24"/>
          <w:szCs w:val="24"/>
        </w:rPr>
        <w:t>х</w:t>
      </w:r>
      <w:r w:rsidR="007348D1" w:rsidRPr="004727A9">
        <w:rPr>
          <w:rFonts w:asciiTheme="minorHAnsi" w:hAnsiTheme="minorHAnsi"/>
          <w:i/>
          <w:sz w:val="24"/>
          <w:szCs w:val="24"/>
        </w:rPr>
        <w:t xml:space="preserve"> валового внутрішнього продукту, ролі міжнародних організацій, </w:t>
      </w:r>
      <w:proofErr w:type="spellStart"/>
      <w:r w:rsidR="007348D1" w:rsidRPr="004727A9">
        <w:rPr>
          <w:rFonts w:asciiTheme="minorHAnsi" w:hAnsiTheme="minorHAnsi"/>
          <w:i/>
          <w:sz w:val="24"/>
          <w:szCs w:val="24"/>
        </w:rPr>
        <w:t>транстанціональних</w:t>
      </w:r>
      <w:proofErr w:type="spellEnd"/>
      <w:r w:rsidR="007348D1" w:rsidRPr="004727A9">
        <w:rPr>
          <w:rFonts w:asciiTheme="minorHAnsi" w:hAnsiTheme="minorHAnsi"/>
          <w:i/>
          <w:sz w:val="24"/>
          <w:szCs w:val="24"/>
        </w:rPr>
        <w:t xml:space="preserve"> корпорацій, урядових та інших </w:t>
      </w:r>
      <w:r w:rsidR="0042389D" w:rsidRPr="004727A9">
        <w:rPr>
          <w:rFonts w:asciiTheme="minorHAnsi" w:hAnsiTheme="minorHAnsi"/>
          <w:i/>
          <w:sz w:val="24"/>
          <w:szCs w:val="24"/>
        </w:rPr>
        <w:t xml:space="preserve">організацій, що здійснюють свій вплив на </w:t>
      </w:r>
      <w:proofErr w:type="spellStart"/>
      <w:r w:rsidR="0042389D" w:rsidRPr="004727A9">
        <w:rPr>
          <w:rFonts w:asciiTheme="minorHAnsi" w:hAnsiTheme="minorHAnsi"/>
          <w:i/>
          <w:sz w:val="24"/>
          <w:szCs w:val="24"/>
        </w:rPr>
        <w:t>соціально-економііні</w:t>
      </w:r>
      <w:proofErr w:type="spellEnd"/>
      <w:r w:rsidR="0042389D" w:rsidRPr="004727A9">
        <w:rPr>
          <w:rFonts w:asciiTheme="minorHAnsi" w:hAnsiTheme="minorHAnsi"/>
          <w:i/>
          <w:sz w:val="24"/>
          <w:szCs w:val="24"/>
        </w:rPr>
        <w:t xml:space="preserve"> процесу у певних країнах.</w:t>
      </w:r>
    </w:p>
    <w:p w:rsidR="0042389D" w:rsidRPr="004727A9" w:rsidRDefault="0042389D" w:rsidP="0042389D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 xml:space="preserve">Вивчення дисципліни «Економіка зарубіжних країн» має сприяти формуванню у студентів таких </w:t>
      </w:r>
      <w:proofErr w:type="spellStart"/>
      <w:r w:rsidRPr="004727A9">
        <w:rPr>
          <w:rFonts w:asciiTheme="minorHAnsi" w:hAnsiTheme="minorHAnsi" w:cstheme="minorHAnsi"/>
          <w:b/>
          <w:i/>
          <w:sz w:val="24"/>
          <w:szCs w:val="24"/>
        </w:rPr>
        <w:t>компетентностей</w:t>
      </w:r>
      <w:proofErr w:type="spellEnd"/>
      <w:r w:rsidRPr="004727A9">
        <w:rPr>
          <w:rFonts w:asciiTheme="minorHAnsi" w:hAnsiTheme="minorHAnsi" w:cstheme="minorHAnsi"/>
          <w:b/>
          <w:i/>
          <w:sz w:val="24"/>
          <w:szCs w:val="24"/>
        </w:rPr>
        <w:t>:</w:t>
      </w:r>
    </w:p>
    <w:p w:rsidR="0042389D" w:rsidRPr="004727A9" w:rsidRDefault="0042389D" w:rsidP="001243AF">
      <w:pPr>
        <w:numPr>
          <w:ilvl w:val="0"/>
          <w:numId w:val="3"/>
        </w:numPr>
        <w:tabs>
          <w:tab w:val="clear" w:pos="2508"/>
          <w:tab w:val="num" w:pos="0"/>
          <w:tab w:val="num" w:pos="709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 xml:space="preserve">здатність виявляти знання та розуміння проблем предметної області, основ функціонування сучасної економіки на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мікро-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мезо-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,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макро-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та глобальному рівнях;</w:t>
      </w:r>
    </w:p>
    <w:p w:rsidR="0042389D" w:rsidRPr="004727A9" w:rsidRDefault="0042389D" w:rsidP="001243AF">
      <w:pPr>
        <w:numPr>
          <w:ilvl w:val="0"/>
          <w:numId w:val="3"/>
        </w:numPr>
        <w:tabs>
          <w:tab w:val="clear" w:pos="2508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розуміння особливостей сучасної світової та національної економіки, їх інституційної структури, обґрунтування напрямів соціальної, економічної та зовнішньоекономічної політики держави;</w:t>
      </w:r>
    </w:p>
    <w:p w:rsidR="0042389D" w:rsidRPr="004727A9" w:rsidRDefault="0042389D" w:rsidP="001243AF">
      <w:pPr>
        <w:numPr>
          <w:ilvl w:val="0"/>
          <w:numId w:val="3"/>
        </w:numPr>
        <w:tabs>
          <w:tab w:val="clear" w:pos="2508"/>
          <w:tab w:val="num" w:pos="0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здатність застосовувати комп'ютерні технології та програмне забезпечення з обробки даних для вирішення економічних завдань, аналізу інформації та підготовки аналітичних звітів з врахуванням міжнародного досвіду;</w:t>
      </w:r>
    </w:p>
    <w:p w:rsidR="0042389D" w:rsidRPr="004727A9" w:rsidRDefault="0042389D" w:rsidP="001243AF">
      <w:pPr>
        <w:numPr>
          <w:ilvl w:val="0"/>
          <w:numId w:val="3"/>
        </w:numPr>
        <w:tabs>
          <w:tab w:val="clear" w:pos="2508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firstLine="0"/>
        <w:jc w:val="both"/>
        <w:textAlignment w:val="baseline"/>
        <w:rPr>
          <w:rFonts w:asciiTheme="minorHAnsi" w:hAnsiTheme="minorHAnsi" w:cstheme="minorHAnsi"/>
          <w:i/>
          <w:kern w:val="28"/>
          <w:sz w:val="24"/>
          <w:szCs w:val="24"/>
          <w:lang w:eastAsia="ru-RU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 xml:space="preserve">здатність поглиблено аналізувати проблеми і явища в одній або декількох професійних сферах з врахуванням економічних ризиків та можливих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соціальноекономічних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наслідків для економіки країни.</w:t>
      </w:r>
    </w:p>
    <w:p w:rsidR="0042389D" w:rsidRPr="004727A9" w:rsidRDefault="0042389D" w:rsidP="0042389D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ru-RU"/>
        </w:rPr>
      </w:pPr>
      <w:r w:rsidRPr="004727A9">
        <w:rPr>
          <w:rFonts w:asciiTheme="minorHAnsi" w:hAnsiTheme="minorHAnsi" w:cstheme="minorHAnsi"/>
          <w:i/>
          <w:sz w:val="24"/>
          <w:szCs w:val="24"/>
          <w:lang w:eastAsia="ru-RU"/>
        </w:rPr>
        <w:t>Після засвоєння навчальної дисципліни студенти мають продемонструвати такі результати навчання:</w:t>
      </w:r>
    </w:p>
    <w:p w:rsidR="0042389D" w:rsidRPr="004727A9" w:rsidRDefault="0042389D" w:rsidP="0042389D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lang w:eastAsia="ru-RU"/>
        </w:rPr>
      </w:pPr>
      <w:r w:rsidRPr="004727A9">
        <w:rPr>
          <w:rFonts w:asciiTheme="minorHAnsi" w:hAnsiTheme="minorHAnsi" w:cstheme="minorHAnsi"/>
          <w:b/>
          <w:bCs/>
          <w:i/>
          <w:iCs/>
          <w:sz w:val="24"/>
          <w:szCs w:val="24"/>
          <w:lang w:eastAsia="ru-RU"/>
        </w:rPr>
        <w:t>знання:</w:t>
      </w:r>
    </w:p>
    <w:p w:rsidR="00D500A6" w:rsidRPr="004727A9" w:rsidRDefault="00D500A6" w:rsidP="001243A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особливості та основні характеристики елементів міжнародної економіки;</w:t>
      </w:r>
    </w:p>
    <w:p w:rsidR="00D500A6" w:rsidRPr="004727A9" w:rsidRDefault="00D500A6" w:rsidP="001243A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теоретичні аспекти та закономірності здійснення міжнародної торгівлі, руху факторів виробництва, міжнародного науково-технічного співробітництва, валютно-фінансового механізму, міжнародної економічної інтеграції;</w:t>
      </w:r>
    </w:p>
    <w:p w:rsidR="00D500A6" w:rsidRPr="004727A9" w:rsidRDefault="00D500A6" w:rsidP="001243A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основні положення економічного механізму діяльності підприємств різної державної приналежності в сфері міжнародного обміну товарами та надання послуг;</w:t>
      </w:r>
    </w:p>
    <w:p w:rsidR="0042389D" w:rsidRPr="004727A9" w:rsidRDefault="00D500A6" w:rsidP="001243AF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методи аналізу міжнародної економічної діяльності підприємства та країни у цілому;</w:t>
      </w:r>
    </w:p>
    <w:p w:rsidR="0042389D" w:rsidRPr="004727A9" w:rsidRDefault="0042389D" w:rsidP="0042389D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b/>
          <w:i/>
          <w:iCs/>
          <w:sz w:val="24"/>
          <w:szCs w:val="24"/>
        </w:rPr>
        <w:t>уміння</w:t>
      </w:r>
      <w:r w:rsidRPr="004727A9">
        <w:rPr>
          <w:rFonts w:asciiTheme="minorHAnsi" w:hAnsiTheme="minorHAnsi" w:cstheme="minorHAnsi"/>
          <w:i/>
          <w:sz w:val="24"/>
          <w:szCs w:val="24"/>
        </w:rPr>
        <w:t>:</w:t>
      </w:r>
    </w:p>
    <w:p w:rsidR="00D500A6" w:rsidRPr="004727A9" w:rsidRDefault="00D500A6" w:rsidP="001243AF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здатність поглиблено аналізувати проблеми і явища в одній або декількох професійних сферах з врахуванням економічних ризиків та можливих соціально-економічних наслідків;</w:t>
      </w:r>
    </w:p>
    <w:p w:rsidR="00D500A6" w:rsidRPr="004727A9" w:rsidRDefault="00D500A6" w:rsidP="001243AF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застосовувати свої знання на практиці для успішного управління підрозділом, підприємством, об’єднанням підприємств з врахуванням міжнародної специфіки та особливостей міжнародних відносин з окремими країнами світу;</w:t>
      </w:r>
    </w:p>
    <w:p w:rsidR="0042389D" w:rsidRPr="004727A9" w:rsidRDefault="00D500A6" w:rsidP="001243AF">
      <w:pPr>
        <w:numPr>
          <w:ilvl w:val="0"/>
          <w:numId w:val="4"/>
        </w:numPr>
        <w:spacing w:line="240" w:lineRule="auto"/>
        <w:ind w:left="0" w:firstLine="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володіти методами розрахунку основних показників міжнародної економічної діяльності підприємства та національної економіки у цілому</w:t>
      </w:r>
      <w:r w:rsidR="0042389D" w:rsidRPr="004727A9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:rsidR="004A6336" w:rsidRPr="004727A9" w:rsidRDefault="004A6336" w:rsidP="004A6336">
      <w:pPr>
        <w:pStyle w:val="1"/>
        <w:spacing w:line="240" w:lineRule="auto"/>
        <w:rPr>
          <w:color w:val="auto"/>
        </w:rPr>
      </w:pPr>
      <w:proofErr w:type="spellStart"/>
      <w:r w:rsidRPr="004727A9">
        <w:rPr>
          <w:color w:val="auto"/>
        </w:rPr>
        <w:t>Пререквізити</w:t>
      </w:r>
      <w:proofErr w:type="spellEnd"/>
      <w:r w:rsidRPr="004727A9">
        <w:rPr>
          <w:color w:val="auto"/>
        </w:rPr>
        <w:t xml:space="preserve"> та </w:t>
      </w:r>
      <w:proofErr w:type="spellStart"/>
      <w:r w:rsidRPr="004727A9">
        <w:rPr>
          <w:color w:val="auto"/>
        </w:rPr>
        <w:t>постреквізити</w:t>
      </w:r>
      <w:proofErr w:type="spellEnd"/>
      <w:r w:rsidRPr="004727A9">
        <w:rPr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:rsidR="0098072C" w:rsidRPr="004727A9" w:rsidRDefault="0098072C" w:rsidP="00E4268D">
      <w:pPr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Дисципліна «Економіка зарубіжних країн» викладається після вивчення курсів «Політична економія», «Мікроекономіка», «Макроекономіка», «Економіка підприємства», «Статистика». Дисциплін</w:t>
      </w:r>
      <w:r w:rsidR="0037359F">
        <w:rPr>
          <w:rFonts w:asciiTheme="minorHAnsi" w:hAnsiTheme="minorHAnsi" w:cstheme="minorHAnsi"/>
          <w:i/>
          <w:sz w:val="24"/>
          <w:szCs w:val="24"/>
        </w:rPr>
        <w:t>а</w:t>
      </w:r>
      <w:r w:rsidRPr="004727A9">
        <w:rPr>
          <w:rFonts w:asciiTheme="minorHAnsi" w:hAnsiTheme="minorHAnsi" w:cstheme="minorHAnsi"/>
          <w:i/>
          <w:sz w:val="24"/>
          <w:szCs w:val="24"/>
        </w:rPr>
        <w:t xml:space="preserve"> «</w:t>
      </w:r>
      <w:bookmarkStart w:id="0" w:name="_GoBack"/>
      <w:bookmarkEnd w:id="0"/>
      <w:r w:rsidRPr="004727A9">
        <w:rPr>
          <w:rFonts w:asciiTheme="minorHAnsi" w:hAnsiTheme="minorHAnsi" w:cstheme="minorHAnsi"/>
          <w:i/>
          <w:sz w:val="24"/>
          <w:szCs w:val="24"/>
        </w:rPr>
        <w:t xml:space="preserve">Економіка зарубіжних країн» забезпечує подальше вивчення дисциплін «Транснаціональні корпорації», «Міжнародна економічна діяльність України», «Міжнародні фінанси», «Міжнародна інвестиційна діяльність», «Управління міжнародною конкурентоспроможністю». Основна задача дисципліни – озброїти студентів глибокими знаннями в області міжнародних відносин; опанувати особливості зовнішньоекономічної діяльності; прищепити навички ухвалення рішень з урахуванням міжнародної специфіки та ситуації на міжнародних ринках; вироблення у студентів практичних умінь та навичок управління на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макро-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та макрорівнях, сприяння науково-дослідницькій діяльності, розвитку самостійності та підвищення відповідальності за результати своїх дій.</w:t>
      </w:r>
    </w:p>
    <w:p w:rsidR="00AA6B23" w:rsidRPr="004727A9" w:rsidRDefault="00AA6B23" w:rsidP="00AA6B23">
      <w:pPr>
        <w:pStyle w:val="1"/>
        <w:spacing w:line="240" w:lineRule="auto"/>
        <w:rPr>
          <w:color w:val="auto"/>
        </w:rPr>
      </w:pPr>
      <w:r w:rsidRPr="004727A9">
        <w:rPr>
          <w:color w:val="auto"/>
        </w:rPr>
        <w:lastRenderedPageBreak/>
        <w:t xml:space="preserve">Зміст навчальної дисципліни </w:t>
      </w:r>
    </w:p>
    <w:p w:rsidR="00ED7673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Розділ 1. Світова економіка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1. Світова економіка в ХХІ ст.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2. Економічний потенціал держави та показники його розвитку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3. Тенденції розвитку світової економіки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4. Детермінанти економічного успіху країн-лідерів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Розділ 2. Економіка країн та регіонів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5. Економіка країн Європи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6. Економіка країн Азії та Тихоокеанського регіону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7. Економіка країн Північної та Південної Америки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8. Економіка країн Африки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Розділ 3. Україна у світовій економіці</w:t>
      </w:r>
    </w:p>
    <w:p w:rsidR="00B50AB5" w:rsidRPr="004727A9" w:rsidRDefault="00B50AB5" w:rsidP="00B50AB5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Тема 9. Місце України у світовій економіці</w:t>
      </w:r>
    </w:p>
    <w:p w:rsidR="00B50AB5" w:rsidRPr="004727A9" w:rsidRDefault="00B50AB5" w:rsidP="001A2E9F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8B16FE" w:rsidRPr="004727A9" w:rsidRDefault="008B16FE" w:rsidP="008B16FE">
      <w:pPr>
        <w:pStyle w:val="1"/>
        <w:rPr>
          <w:color w:val="auto"/>
        </w:rPr>
      </w:pPr>
      <w:r w:rsidRPr="004727A9">
        <w:rPr>
          <w:color w:val="auto"/>
        </w:rPr>
        <w:t>Навчальні матеріали та ресурси</w:t>
      </w:r>
    </w:p>
    <w:p w:rsidR="00443A54" w:rsidRPr="004727A9" w:rsidRDefault="00443A54" w:rsidP="001A0FFE">
      <w:pPr>
        <w:spacing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4727A9">
        <w:rPr>
          <w:rFonts w:asciiTheme="minorHAnsi" w:hAnsiTheme="minorHAnsi" w:cstheme="minorHAnsi"/>
          <w:b/>
          <w:bCs/>
          <w:i/>
          <w:sz w:val="24"/>
          <w:szCs w:val="24"/>
        </w:rPr>
        <w:t>Базова література</w:t>
      </w:r>
    </w:p>
    <w:p w:rsidR="001A0FFE" w:rsidRPr="004727A9" w:rsidRDefault="001A0FFE" w:rsidP="001243AF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Безуглий В.В. Економічна і соціальна географія зарубіжних країн: Навчальний посібник для студентів вищих навчальних закладів. – К.: ВЦ «Академія», 2005. – 704 с.</w:t>
      </w:r>
    </w:p>
    <w:p w:rsidR="001A0FFE" w:rsidRPr="004727A9" w:rsidRDefault="001A0FFE" w:rsidP="001243AF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Гавриш О.А. Економіка зарубіжних країн: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посіб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/ О.А. Гавриш, В.І. Кривда, С.В.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Нараєвський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– К.: НТУУ «КПІ», 2011. – 492 с.</w:t>
      </w:r>
    </w:p>
    <w:p w:rsidR="001A0FFE" w:rsidRPr="004727A9" w:rsidRDefault="001A0FFE" w:rsidP="001243AF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Гавриш О. А. Економіка зарубіжних країн: підручник / С.В.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Войтко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, О.А. Гавриш, О. М.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Згуровський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, С. В.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Нараєвський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– К.: КПІ ім. Ігоря Сікорського, 2017. – 400 с.</w:t>
      </w:r>
    </w:p>
    <w:p w:rsidR="001A0FFE" w:rsidRPr="004727A9" w:rsidRDefault="001A0FFE" w:rsidP="001243AF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</w:rPr>
        <w:t>Голіков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А.П., Дейнека О.Г.,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Позднякова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Л.О.,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Черномаз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П.О. Економіка зарубіжних країн: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посібник. – К.: Центр учбової літератури, 2008. – 464 с.</w:t>
      </w:r>
    </w:p>
    <w:p w:rsidR="001A0FFE" w:rsidRPr="004727A9" w:rsidRDefault="001A0FFE" w:rsidP="001243AF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>Дахно І.І. Країни світу: Енциклопедичний довідник. – К.: МАПА, 2005. – 608 с.</w:t>
      </w:r>
    </w:p>
    <w:p w:rsidR="001A0FFE" w:rsidRPr="004727A9" w:rsidRDefault="001A0FFE" w:rsidP="001243AF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Козак Ю.Г. Економіка зарубіжних країн. / Ю.Г. Козак, В.В. Ковалевський, С.Н.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Лебедева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, М.Є. Бикова, Н.С.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Логвінова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, О.В. Воронова. – 4-те вид. перероб. та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доп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пос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– К.: Центр учбової літератури, 2013. – 292 с.</w:t>
      </w:r>
    </w:p>
    <w:p w:rsidR="001A0FFE" w:rsidRPr="004727A9" w:rsidRDefault="001A0FFE" w:rsidP="001243AF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Економіка зарубіжних країн. / За ред. Козака Ю.Г., Ковалевського В.В., Осипова В.М. – 3-тє вид. перероб. та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доп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пос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– К.: Центр учбової літератури, 2007 - 544 с.</w:t>
      </w:r>
    </w:p>
    <w:p w:rsidR="001A0FFE" w:rsidRPr="004727A9" w:rsidRDefault="001A0FFE" w:rsidP="001243AF">
      <w:pPr>
        <w:pStyle w:val="af1"/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Леоненко П.М., Черепні на О.І. Сучасні економічні системи: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посіб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– К.: Знання, 2006. – 429 с. – (Вища освіта ХХІ століття).</w:t>
      </w:r>
    </w:p>
    <w:p w:rsidR="001A0FFE" w:rsidRPr="004727A9" w:rsidRDefault="001A0FFE" w:rsidP="001243AF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Масляк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П.О. Країнознавство: Підручник. – К.: Знання, 2008. – 292 с. – (Вища освіта ХХІ століття).</w:t>
      </w:r>
    </w:p>
    <w:p w:rsidR="001A0FFE" w:rsidRPr="004727A9" w:rsidRDefault="001A0FFE" w:rsidP="001243AF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Міжнародні ринки ресурсів: Навчальний посібник / А.Б.Яценко, Я.А.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Дибинюк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>, Т.В.Марена, К.С.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Мітюшкіна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>. Під загальною ред. проф. Ю.В.Макогона. – Київ. Центр навчальної літератури, 2005. – 194 с.</w:t>
      </w:r>
    </w:p>
    <w:p w:rsidR="001A0FFE" w:rsidRPr="004727A9" w:rsidRDefault="001A0FFE" w:rsidP="001243AF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Старостіна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А.О. Економіка зарубіжних країн: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посіб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>. / А.О.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Старостіна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, А.О.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Длігач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>, Н.В. Богомаз. – К.: Знання, 2009. – 454 с.</w:t>
      </w:r>
    </w:p>
    <w:p w:rsidR="001A0FFE" w:rsidRPr="004727A9" w:rsidRDefault="001A0FFE" w:rsidP="001243AF">
      <w:pPr>
        <w:numPr>
          <w:ilvl w:val="0"/>
          <w:numId w:val="6"/>
        </w:numPr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Чужиков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В.І. Економіка зарубіжних країн: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посіб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>. – К.: КНЕУ, 2005. – 308 с.</w:t>
      </w:r>
    </w:p>
    <w:p w:rsidR="001A0FFE" w:rsidRPr="004727A9" w:rsidRDefault="001A0FFE" w:rsidP="001A0FFE">
      <w:pPr>
        <w:spacing w:line="240" w:lineRule="auto"/>
        <w:ind w:left="567" w:hanging="567"/>
        <w:jc w:val="both"/>
        <w:rPr>
          <w:rFonts w:asciiTheme="minorHAnsi" w:eastAsia="PT Sans" w:hAnsiTheme="minorHAnsi" w:cstheme="minorHAnsi"/>
          <w:b/>
          <w:i/>
          <w:sz w:val="24"/>
          <w:szCs w:val="24"/>
        </w:rPr>
      </w:pPr>
    </w:p>
    <w:p w:rsidR="001A0FFE" w:rsidRPr="004727A9" w:rsidRDefault="00443A54" w:rsidP="001A0FFE">
      <w:pPr>
        <w:spacing w:line="240" w:lineRule="auto"/>
        <w:ind w:left="567" w:hanging="567"/>
        <w:jc w:val="both"/>
        <w:rPr>
          <w:rFonts w:asciiTheme="minorHAnsi" w:eastAsia="PT Sans" w:hAnsiTheme="minorHAnsi" w:cstheme="minorHAnsi"/>
          <w:b/>
          <w:i/>
          <w:sz w:val="24"/>
          <w:szCs w:val="24"/>
        </w:rPr>
      </w:pPr>
      <w:r w:rsidRPr="004727A9">
        <w:rPr>
          <w:rFonts w:asciiTheme="minorHAnsi" w:eastAsia="PT Sans" w:hAnsiTheme="minorHAnsi" w:cstheme="minorHAnsi"/>
          <w:b/>
          <w:i/>
          <w:sz w:val="24"/>
          <w:szCs w:val="24"/>
        </w:rPr>
        <w:t>Додаткова література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Бойко Н.О. Економічна і соціальна географія: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посібник для іноземців. – К.: КНЕУ, 2002. – 239 с. – Рос. мовою.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Дахно І.І.,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Бовтрук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Ю.А. Міжнародна економіка: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Навч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посіб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– К.: МАУП, 2002. – 216 с. іл. –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Бібліогр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.: с. 208-209.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</w:rPr>
        <w:t>Згуровський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М.З. Сталий розвиток у глобальному і регіональному вимірах: Аналіз за даними 2005 р. – К.: НТУУ «КПІ», 2006. – 84 с.</w:t>
      </w:r>
    </w:p>
    <w:p w:rsidR="001A0FFE" w:rsidRPr="004727A9" w:rsidRDefault="001A0FFE" w:rsidP="001243AF">
      <w:pPr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Країни світу в цифрах і фактах. Довідник географа, історика, економіста / О.Г.Стадник – Х.: Вид. група «Основа», 2004. 288 с.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lastRenderedPageBreak/>
        <w:t>Лісничий В.В. Політичні та адміністративні системи зарубіжних країн: Навчальний посібник. – 2-ге видання, виправлене. – К.: ВД “Професіонал”, 2004. – 336 с.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Козак Ю.Г., Лук’яненко Д.Г.,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Макогон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Ю.В. та ін. Міжнародна економіка: Навчальний посібник. – Вид. 2-ге, перероб. та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доп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– Київ: Центр навчальної літератури, 2004. – 672 с.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>Міжнародні організації: Навчальний посібник / За редакцією Ю.Г. Козака, В.В. Ковалевського. – Київ: ЦУЛ, 2003. – 288 с.</w:t>
      </w:r>
    </w:p>
    <w:p w:rsidR="001A0FFE" w:rsidRPr="004727A9" w:rsidRDefault="001A0FFE" w:rsidP="001243AF">
      <w:pPr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  <w:szCs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Мировая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экономика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и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международный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бизнес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: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учебник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 – 2-е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изд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.,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перераб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 и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доп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 /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кол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авт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;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под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общ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 ред. д-ра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экон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 xml:space="preserve">. наук., проф. В.В.Полякова и д-ра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экон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>. наук, проф. Р.К.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</w:rPr>
        <w:t>Щенина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</w:rPr>
        <w:t>. – М.:КНОРУС, 2005. – 656 с.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</w:rPr>
        <w:t>Родионова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И.А.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Мировая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экономика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Учебное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пособие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–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СПб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Питер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, 2005. – 496 с.: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ил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– (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Серия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“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Учебное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пособие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”).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</w:rPr>
        <w:t>Селищев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А.С.,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Селищев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Н.А.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Китайская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экономика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в ХХІ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веке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–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СПб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Питер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, 2004. – 240с.: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ил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>Семенець О.Є. Сучасна Індія: наука, технології, стратегічні сектори: Монографія. – К.: КНЕУ, 2006. – 208 с.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r w:rsidRPr="004727A9">
        <w:rPr>
          <w:rFonts w:asciiTheme="minorHAnsi" w:hAnsiTheme="minorHAnsi" w:cstheme="minorHAnsi"/>
          <w:i/>
          <w:sz w:val="24"/>
        </w:rPr>
        <w:t xml:space="preserve">Факти про Німеччину / Переклад з німецької Наталки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Саповської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– Львів: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Кальварія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, 2005. – 484 с.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</w:rPr>
        <w:t>Шенкар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Одед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Китай: вік ХХІ: Розвиток Китаю, його вплив на світову економіку та геополітичну рівновагу / Пер. з англ. – Дніпропетровськ: Баланс Бізнес Букс, 2005. – 208 с.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</w:rPr>
        <w:t>Шлюсарик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Богуслав. Польща на ринках головних торговельних партнерів. Стан і перспективи: Монографія. – К., 2007. – 392 с.</w:t>
      </w:r>
    </w:p>
    <w:p w:rsidR="001A0FFE" w:rsidRPr="004727A9" w:rsidRDefault="001A0FFE" w:rsidP="001243AF">
      <w:pPr>
        <w:pStyle w:val="af1"/>
        <w:numPr>
          <w:ilvl w:val="0"/>
          <w:numId w:val="7"/>
        </w:numPr>
        <w:tabs>
          <w:tab w:val="clear" w:pos="720"/>
          <w:tab w:val="num" w:pos="360"/>
        </w:tabs>
        <w:spacing w:line="240" w:lineRule="auto"/>
        <w:ind w:left="0" w:firstLine="709"/>
        <w:jc w:val="both"/>
        <w:rPr>
          <w:rFonts w:asciiTheme="minorHAnsi" w:hAnsiTheme="minorHAnsi" w:cstheme="minorHAnsi"/>
          <w:i/>
          <w:sz w:val="24"/>
        </w:rPr>
      </w:pPr>
      <w:proofErr w:type="spellStart"/>
      <w:r w:rsidRPr="004727A9">
        <w:rPr>
          <w:rFonts w:asciiTheme="minorHAnsi" w:hAnsiTheme="minorHAnsi" w:cstheme="minorHAnsi"/>
          <w:i/>
          <w:sz w:val="24"/>
        </w:rPr>
        <w:t>Экономика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США: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Учебник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для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вузов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/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Под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ред.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Супяна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 –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СПб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.: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Питер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, 2003. – 651 с.: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ил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. (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Серия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«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Учебник</w:t>
      </w:r>
      <w:proofErr w:type="spellEnd"/>
      <w:r w:rsidRPr="004727A9">
        <w:rPr>
          <w:rFonts w:asciiTheme="minorHAnsi" w:hAnsiTheme="minorHAnsi" w:cstheme="minorHAnsi"/>
          <w:i/>
          <w:sz w:val="24"/>
        </w:rPr>
        <w:t xml:space="preserve"> для </w:t>
      </w:r>
      <w:proofErr w:type="spellStart"/>
      <w:r w:rsidRPr="004727A9">
        <w:rPr>
          <w:rFonts w:asciiTheme="minorHAnsi" w:hAnsiTheme="minorHAnsi" w:cstheme="minorHAnsi"/>
          <w:i/>
          <w:sz w:val="24"/>
        </w:rPr>
        <w:t>вузов</w:t>
      </w:r>
      <w:proofErr w:type="spellEnd"/>
      <w:r w:rsidRPr="004727A9">
        <w:rPr>
          <w:rFonts w:asciiTheme="minorHAnsi" w:hAnsiTheme="minorHAnsi" w:cstheme="minorHAnsi"/>
          <w:i/>
          <w:sz w:val="24"/>
        </w:rPr>
        <w:t>»).</w:t>
      </w:r>
    </w:p>
    <w:p w:rsidR="001A0FFE" w:rsidRPr="004727A9" w:rsidRDefault="001A0FFE" w:rsidP="001A0FFE">
      <w:pPr>
        <w:spacing w:line="240" w:lineRule="auto"/>
        <w:ind w:left="567" w:hanging="567"/>
        <w:jc w:val="both"/>
        <w:rPr>
          <w:rFonts w:asciiTheme="minorHAnsi" w:eastAsia="PT Sans" w:hAnsiTheme="minorHAnsi" w:cstheme="minorHAnsi"/>
          <w:b/>
          <w:i/>
          <w:sz w:val="24"/>
          <w:szCs w:val="24"/>
        </w:rPr>
      </w:pPr>
    </w:p>
    <w:p w:rsidR="00443A54" w:rsidRPr="004727A9" w:rsidRDefault="00443A54" w:rsidP="001A0FFE">
      <w:pPr>
        <w:spacing w:line="240" w:lineRule="auto"/>
        <w:ind w:left="567" w:hanging="567"/>
        <w:jc w:val="both"/>
        <w:rPr>
          <w:rFonts w:asciiTheme="minorHAnsi" w:eastAsia="PT Sans" w:hAnsiTheme="minorHAnsi" w:cstheme="minorHAnsi"/>
          <w:b/>
          <w:i/>
          <w:sz w:val="24"/>
          <w:szCs w:val="24"/>
        </w:rPr>
      </w:pPr>
      <w:r w:rsidRPr="004727A9">
        <w:rPr>
          <w:rFonts w:asciiTheme="minorHAnsi" w:eastAsia="PT Sans" w:hAnsiTheme="minorHAnsi" w:cstheme="minorHAnsi"/>
          <w:b/>
          <w:i/>
          <w:sz w:val="24"/>
          <w:szCs w:val="24"/>
        </w:rPr>
        <w:t>Інформаційні ресурси</w:t>
      </w:r>
    </w:p>
    <w:p w:rsidR="00ED7673" w:rsidRPr="004727A9" w:rsidRDefault="00961BC5" w:rsidP="001A0FFE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 xml:space="preserve">The </w:t>
      </w:r>
      <w:r w:rsidR="001A0FFE"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 xml:space="preserve">United Nations </w:t>
      </w:r>
      <w:r w:rsidR="001A0FFE" w:rsidRPr="004727A9">
        <w:rPr>
          <w:rFonts w:asciiTheme="minorHAnsi" w:hAnsiTheme="minorHAnsi" w:cstheme="minorHAnsi"/>
          <w:i/>
          <w:sz w:val="24"/>
          <w:szCs w:val="24"/>
          <w:lang w:val="en-US"/>
        </w:rPr>
        <w:t>[Electronic resource</w:t>
      </w:r>
      <w:proofErr w:type="gramStart"/>
      <w:r w:rsidR="001A0FFE" w:rsidRPr="004727A9">
        <w:rPr>
          <w:rFonts w:asciiTheme="minorHAnsi" w:hAnsiTheme="minorHAnsi" w:cstheme="minorHAnsi"/>
          <w:i/>
          <w:sz w:val="24"/>
          <w:szCs w:val="24"/>
          <w:lang w:val="en-US"/>
        </w:rPr>
        <w:t>] :</w:t>
      </w:r>
      <w:proofErr w:type="gramEnd"/>
      <w:r w:rsidR="001A0FFE"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Website </w:t>
      </w:r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The </w:t>
      </w:r>
      <w:r w:rsidR="001A0FFE"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 xml:space="preserve">United Nations. – </w:t>
      </w:r>
      <w:r w:rsidR="001A0FFE"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Access to </w:t>
      </w:r>
      <w:proofErr w:type="gramStart"/>
      <w:r w:rsidR="001A0FFE" w:rsidRPr="004727A9">
        <w:rPr>
          <w:rFonts w:asciiTheme="minorHAnsi" w:hAnsiTheme="minorHAnsi" w:cstheme="minorHAnsi"/>
          <w:i/>
          <w:sz w:val="24"/>
          <w:szCs w:val="24"/>
          <w:lang w:val="en-US"/>
        </w:rPr>
        <w:t>resources :</w:t>
      </w:r>
      <w:proofErr w:type="gramEnd"/>
      <w:r w:rsidR="001A0FFE"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http://www.un.org.</w:t>
      </w:r>
    </w:p>
    <w:p w:rsidR="001A0FFE" w:rsidRPr="004727A9" w:rsidRDefault="001A0FFE" w:rsidP="001A0FFE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4727A9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en-US"/>
        </w:rPr>
        <w:t>The</w:t>
      </w:r>
      <w:r w:rsidR="00961BC5" w:rsidRPr="004727A9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>Organisation</w:t>
      </w:r>
      <w:proofErr w:type="spellEnd"/>
      <w:r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 xml:space="preserve"> for Economic Cooperation and Development</w:t>
      </w:r>
      <w:r w:rsidR="00961BC5"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 xml:space="preserve"> [</w:t>
      </w:r>
      <w:r w:rsidR="00961BC5" w:rsidRPr="004727A9">
        <w:rPr>
          <w:rFonts w:asciiTheme="minorHAnsi" w:hAnsiTheme="minorHAnsi" w:cstheme="minorHAnsi"/>
          <w:i/>
          <w:sz w:val="24"/>
          <w:szCs w:val="24"/>
          <w:lang w:val="en-US"/>
        </w:rPr>
        <w:t>Electronic resource</w:t>
      </w:r>
      <w:proofErr w:type="gramStart"/>
      <w:r w:rsidR="00961BC5" w:rsidRPr="004727A9">
        <w:rPr>
          <w:rFonts w:asciiTheme="minorHAnsi" w:hAnsiTheme="minorHAnsi" w:cstheme="minorHAnsi"/>
          <w:i/>
          <w:sz w:val="24"/>
          <w:szCs w:val="24"/>
          <w:lang w:val="en-US"/>
        </w:rPr>
        <w:t>] :</w:t>
      </w:r>
      <w:proofErr w:type="gramEnd"/>
      <w:r w:rsidR="00961BC5"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Website </w:t>
      </w:r>
      <w:r w:rsidR="00961BC5" w:rsidRPr="004727A9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="00961BC5"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>Organisation</w:t>
      </w:r>
      <w:proofErr w:type="spellEnd"/>
      <w:r w:rsidR="00961BC5"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 xml:space="preserve"> for Economic Co-operation and Development. – </w:t>
      </w:r>
      <w:r w:rsidR="00961BC5"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Access to </w:t>
      </w:r>
      <w:proofErr w:type="gramStart"/>
      <w:r w:rsidR="00961BC5" w:rsidRPr="004727A9">
        <w:rPr>
          <w:rFonts w:asciiTheme="minorHAnsi" w:hAnsiTheme="minorHAnsi" w:cstheme="minorHAnsi"/>
          <w:i/>
          <w:sz w:val="24"/>
          <w:szCs w:val="24"/>
          <w:lang w:val="en-US"/>
        </w:rPr>
        <w:t>resources :</w:t>
      </w:r>
      <w:proofErr w:type="gramEnd"/>
      <w:r w:rsidR="00961BC5"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http://www.oecd.org.</w:t>
      </w:r>
    </w:p>
    <w:p w:rsidR="001A0FFE" w:rsidRPr="004727A9" w:rsidRDefault="001A0FFE" w:rsidP="001A0FFE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The World </w:t>
      </w:r>
      <w:proofErr w:type="spell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Factbook</w:t>
      </w:r>
      <w:proofErr w:type="spell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[Electronic resource</w:t>
      </w:r>
      <w:proofErr w:type="gram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] :</w:t>
      </w:r>
      <w:proofErr w:type="gram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Website Central Intelligence Agency (CIA). – Access to </w:t>
      </w:r>
      <w:proofErr w:type="gram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resources :</w:t>
      </w:r>
      <w:proofErr w:type="gram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https://www.cia.gov/library/publications/resources/the-world-factbook/.</w:t>
      </w:r>
    </w:p>
    <w:p w:rsidR="001A0FFE" w:rsidRPr="004727A9" w:rsidRDefault="00961BC5" w:rsidP="001A0FFE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The Fortune Global 500 [Electronic resource</w:t>
      </w:r>
      <w:proofErr w:type="gram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] :</w:t>
      </w:r>
      <w:proofErr w:type="gram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Website Fortune magazine. – Access to </w:t>
      </w:r>
      <w:proofErr w:type="gram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resources :</w:t>
      </w:r>
      <w:proofErr w:type="gram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http://fortune.com/global500/.</w:t>
      </w:r>
    </w:p>
    <w:p w:rsidR="001A0FFE" w:rsidRPr="004727A9" w:rsidRDefault="00961BC5" w:rsidP="001A0FFE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lang w:val="en-US"/>
        </w:rPr>
      </w:pPr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The Forbes Global 2000 [Electronic resource</w:t>
      </w:r>
      <w:proofErr w:type="gram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] :</w:t>
      </w:r>
      <w:proofErr w:type="gram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Website Forbes magazine. – Access to </w:t>
      </w:r>
      <w:proofErr w:type="gram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resources :</w:t>
      </w:r>
      <w:proofErr w:type="gram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http://www.forbes.com/global2000/list/.</w:t>
      </w:r>
    </w:p>
    <w:p w:rsidR="001A0FFE" w:rsidRPr="004727A9" w:rsidRDefault="00961BC5" w:rsidP="001A0FFE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en-US"/>
        </w:rPr>
        <w:t xml:space="preserve">European Statistical Office </w:t>
      </w:r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[Electronic resource</w:t>
      </w:r>
      <w:proofErr w:type="gram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] :</w:t>
      </w:r>
      <w:proofErr w:type="gram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Website </w:t>
      </w:r>
      <w:r w:rsidRPr="004727A9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  <w:lang w:val="en-US"/>
        </w:rPr>
        <w:t>Eurostat</w:t>
      </w:r>
      <w:r w:rsidRPr="004727A9">
        <w:rPr>
          <w:rFonts w:asciiTheme="minorHAnsi" w:hAnsiTheme="minorHAnsi" w:cstheme="minorHAnsi"/>
          <w:bCs/>
          <w:i/>
          <w:sz w:val="24"/>
          <w:szCs w:val="24"/>
          <w:shd w:val="clear" w:color="auto" w:fill="FFFFFF"/>
          <w:lang w:val="en-US"/>
        </w:rPr>
        <w:t xml:space="preserve">. – </w:t>
      </w:r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Access to </w:t>
      </w:r>
      <w:proofErr w:type="gramStart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>resources :</w:t>
      </w:r>
      <w:proofErr w:type="gramEnd"/>
      <w:r w:rsidRPr="004727A9">
        <w:rPr>
          <w:rFonts w:asciiTheme="minorHAnsi" w:hAnsiTheme="minorHAnsi" w:cstheme="minorHAnsi"/>
          <w:i/>
          <w:sz w:val="24"/>
          <w:szCs w:val="24"/>
          <w:lang w:val="en-US"/>
        </w:rPr>
        <w:t xml:space="preserve"> </w:t>
      </w:r>
      <w:r w:rsidR="001A0FFE" w:rsidRPr="004727A9">
        <w:rPr>
          <w:rFonts w:asciiTheme="minorHAnsi" w:hAnsiTheme="minorHAnsi" w:cstheme="minorHAnsi"/>
          <w:i/>
          <w:sz w:val="24"/>
          <w:szCs w:val="24"/>
          <w:lang w:val="en-US"/>
        </w:rPr>
        <w:t>http://epp.eurostat.ec.europa.eu.</w:t>
      </w:r>
    </w:p>
    <w:p w:rsidR="00AA6B23" w:rsidRPr="004727A9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4727A9">
        <w:rPr>
          <w:color w:val="auto"/>
        </w:rPr>
        <w:t>Навчальний контент</w:t>
      </w:r>
    </w:p>
    <w:p w:rsidR="004A6336" w:rsidRPr="004727A9" w:rsidRDefault="00791855" w:rsidP="004A6336">
      <w:pPr>
        <w:pStyle w:val="1"/>
        <w:spacing w:line="240" w:lineRule="auto"/>
        <w:rPr>
          <w:color w:val="auto"/>
        </w:rPr>
      </w:pPr>
      <w:r w:rsidRPr="004727A9">
        <w:rPr>
          <w:color w:val="auto"/>
        </w:rPr>
        <w:t>Методика</w:t>
      </w:r>
      <w:r w:rsidR="00F51B26" w:rsidRPr="004727A9">
        <w:rPr>
          <w:color w:val="auto"/>
        </w:rPr>
        <w:t xml:space="preserve"> опанування </w:t>
      </w:r>
      <w:r w:rsidR="00AA6B23" w:rsidRPr="004727A9">
        <w:rPr>
          <w:color w:val="auto"/>
        </w:rPr>
        <w:t xml:space="preserve">навчальної </w:t>
      </w:r>
      <w:r w:rsidR="004A6336" w:rsidRPr="004727A9">
        <w:rPr>
          <w:color w:val="auto"/>
        </w:rPr>
        <w:t>дисципліни</w:t>
      </w:r>
      <w:r w:rsidR="004D1575" w:rsidRPr="004727A9">
        <w:rPr>
          <w:color w:val="auto"/>
        </w:rPr>
        <w:t xml:space="preserve"> </w:t>
      </w:r>
      <w:r w:rsidR="00087AFC" w:rsidRPr="004727A9">
        <w:rPr>
          <w:color w:val="auto"/>
        </w:rPr>
        <w:t>(освітнього компонента)</w:t>
      </w:r>
    </w:p>
    <w:p w:rsidR="00A600FF" w:rsidRPr="004727A9" w:rsidRDefault="00A600FF" w:rsidP="00A600FF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</w:rPr>
        <w:t xml:space="preserve">Навчальна дисципліна охоплює </w:t>
      </w:r>
      <w:r w:rsidR="002D4C3D">
        <w:rPr>
          <w:rFonts w:asciiTheme="minorHAnsi" w:hAnsiTheme="minorHAnsi"/>
          <w:i/>
          <w:sz w:val="24"/>
          <w:szCs w:val="24"/>
        </w:rPr>
        <w:t>36</w:t>
      </w:r>
      <w:r w:rsidRPr="004727A9">
        <w:rPr>
          <w:rFonts w:asciiTheme="minorHAnsi" w:hAnsiTheme="minorHAnsi"/>
          <w:i/>
          <w:sz w:val="24"/>
          <w:szCs w:val="24"/>
        </w:rPr>
        <w:t xml:space="preserve"> годин лекцій та </w:t>
      </w:r>
      <w:r w:rsidR="002D4C3D">
        <w:rPr>
          <w:rFonts w:asciiTheme="minorHAnsi" w:hAnsiTheme="minorHAnsi"/>
          <w:i/>
          <w:sz w:val="24"/>
          <w:szCs w:val="24"/>
        </w:rPr>
        <w:t>36</w:t>
      </w:r>
      <w:r w:rsidRPr="004727A9">
        <w:rPr>
          <w:rFonts w:asciiTheme="minorHAnsi" w:hAnsiTheme="minorHAnsi"/>
          <w:i/>
          <w:sz w:val="24"/>
          <w:szCs w:val="24"/>
        </w:rPr>
        <w:t xml:space="preserve"> годин </w:t>
      </w:r>
      <w:r w:rsidR="002D4C3D">
        <w:rPr>
          <w:rFonts w:asciiTheme="minorHAnsi" w:hAnsiTheme="minorHAnsi"/>
          <w:i/>
          <w:sz w:val="24"/>
          <w:szCs w:val="24"/>
        </w:rPr>
        <w:t xml:space="preserve">практичних </w:t>
      </w:r>
      <w:r w:rsidRPr="004727A9">
        <w:rPr>
          <w:rFonts w:asciiTheme="minorHAnsi" w:hAnsiTheme="minorHAnsi"/>
          <w:i/>
          <w:sz w:val="24"/>
          <w:szCs w:val="24"/>
        </w:rPr>
        <w:t>занять, а також виконання модульної контрольної роботи.</w:t>
      </w:r>
    </w:p>
    <w:p w:rsidR="00895DF9" w:rsidRPr="004727A9" w:rsidRDefault="00895DF9" w:rsidP="00895DF9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t>Проведення лекцій забезпечує формування теоретичних знань студента у процесі викладу теоретичного матеріалу, розв’язування проблем, ситуацій, завдань практично-прикладного характеру, використання мультимедійних засобів. З метою закріплення знань, одержаних студентами на лекційних, практичних заняттях та в результаті самостійної роботи, на лекційних заняттях рекомендується здійснювати експрес-контроль отриманих знань у вигляді письмового вирішення тестових завдань.</w:t>
      </w:r>
    </w:p>
    <w:p w:rsidR="00895DF9" w:rsidRPr="004727A9" w:rsidRDefault="00895DF9" w:rsidP="00895DF9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4727A9">
        <w:rPr>
          <w:rFonts w:asciiTheme="minorHAnsi" w:hAnsiTheme="minorHAnsi" w:cstheme="minorHAnsi"/>
          <w:i/>
          <w:sz w:val="24"/>
          <w:szCs w:val="24"/>
        </w:rPr>
        <w:lastRenderedPageBreak/>
        <w:t>У ході практичних занять здійснюється</w:t>
      </w:r>
      <w:r w:rsidRPr="004727A9">
        <w:rPr>
          <w:rFonts w:asciiTheme="minorHAnsi" w:hAnsiTheme="minorHAnsi" w:cstheme="minorHAnsi"/>
          <w:i/>
          <w:kern w:val="1"/>
          <w:sz w:val="24"/>
          <w:szCs w:val="24"/>
        </w:rPr>
        <w:t xml:space="preserve"> закріплення теоретичного матеріалу та набуття практичних вмінь у процесі розв’язування індивідуальних та диференційованих задач, проблемних ситуацій, проведення партнерських дискусій, ділових ігор, презентацій, навчальних проектів, які</w:t>
      </w:r>
      <w:r w:rsidRPr="004727A9">
        <w:rPr>
          <w:rFonts w:asciiTheme="minorHAnsi" w:hAnsiTheme="minorHAnsi" w:cstheme="minorHAnsi"/>
          <w:i/>
          <w:sz w:val="24"/>
          <w:szCs w:val="24"/>
        </w:rPr>
        <w:t xml:space="preserve"> моделюють майбутню </w:t>
      </w:r>
      <w:r w:rsidRPr="004727A9">
        <w:rPr>
          <w:rFonts w:asciiTheme="minorHAnsi" w:hAnsiTheme="minorHAnsi" w:cstheme="minorHAnsi"/>
          <w:i/>
          <w:kern w:val="1"/>
          <w:sz w:val="24"/>
          <w:szCs w:val="24"/>
        </w:rPr>
        <w:t xml:space="preserve">професійну діяльність </w:t>
      </w:r>
      <w:r w:rsidRPr="004727A9">
        <w:rPr>
          <w:rFonts w:asciiTheme="minorHAnsi" w:hAnsiTheme="minorHAnsi" w:cstheme="minorHAnsi"/>
          <w:i/>
          <w:sz w:val="24"/>
          <w:szCs w:val="24"/>
        </w:rPr>
        <w:t>фахівців в умовах ринку. Студенти розглядають ситуації, наближені до реальних умов виробничої діяльності з урахуванням міжнародної специфіки.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36"/>
        <w:gridCol w:w="8884"/>
      </w:tblGrid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Термін виконання (тиждень)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Назва розділів і тем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884" w:type="dxa"/>
          </w:tcPr>
          <w:p w:rsidR="00895DF9" w:rsidRPr="004727A9" w:rsidRDefault="00895DF9" w:rsidP="00D7490E">
            <w:pPr>
              <w:widowControl w:val="0"/>
              <w:suppressAutoHyphens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Розділ 1. Світова економіка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Лекція 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(тема)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1. Світова економіка в ХХІ ст.</w:t>
            </w:r>
          </w:p>
          <w:p w:rsidR="00895DF9" w:rsidRPr="004727A9" w:rsidRDefault="00895DF9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Етапи формування світової економіки.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Класифікація країн у світовій економіці.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Розвинуті країни.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Країни з перехідною економікою.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Країни, що розвиваються.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Основні моделі соціально-економічного розвитку країн світу.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1. Світова економіка в ХХІ ст.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Етапи формування світової економіки. Класифікація країн у світовій економіці. Розвинуті країни. Країни з перехідною економікою. Країни, що розвиваються. Основні моделі соціально-економічного розвитку країн світу. Основні індикатори та показники економічного потенціалу і рівня розвитку національної економіки.</w:t>
            </w:r>
          </w:p>
          <w:p w:rsidR="00895DF9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історія розвитку світової економіки; існуючі підходи до класифікації країн світу; економічні системи та їх трансформація.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Лекція </w:t>
            </w:r>
            <w:r w:rsidR="00C172C8"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(тема) </w:t>
            </w: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2. Економічний потенціал держави та показники його розвитку.</w:t>
            </w:r>
          </w:p>
          <w:p w:rsidR="00895DF9" w:rsidRPr="004727A9" w:rsidRDefault="00895DF9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Складові економічного потенціалу держави.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Основні індикатори та показники економічного потенціалу і рівня розвитку національної економіки.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2. Економічний потенціал держави та показники його розвитку.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Економічний потенціал та його складові. Трудові ресурси. Технологічні ресурси. Природні ресурси. Фінансові ресурси. Інформаційні ресурси.</w:t>
            </w:r>
          </w:p>
          <w:p w:rsidR="00895DF9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особливості формування економічного потенціалу розвинутих країн,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країн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з перехідною економікою та країн, що розвиваються.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Лекція </w:t>
            </w:r>
            <w:r w:rsidR="00C172C8"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(тема) </w:t>
            </w: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3. Тенденції розвитку світової економіки.</w:t>
            </w:r>
          </w:p>
          <w:p w:rsidR="00895DF9" w:rsidRPr="004727A9" w:rsidRDefault="00895DF9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Інтернаціоналізація.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Транснаціоналізація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Глобалізація.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Особливості взаємовідносин між країнами в умовах глобалізації.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Регіоналізація.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Розвиток кластерів у світовій економіці.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tabs>
                <w:tab w:val="left" w:pos="4361"/>
              </w:tabs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3. Тенденції розвитку світової економіки.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Інтернаціоналізація.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Транснаціоналізація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. Глобалізація. Особливості взаємовідносин між країнами в умовах глобалізації. Регіоналізація. Розвиток кластерів у світовій економіці.</w:t>
            </w:r>
          </w:p>
          <w:p w:rsidR="00895DF9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транснаціональні компанії та їх роль у світовій економіці; глобалізація світової економіки; регіональні об’єднання.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4877BC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Лекція </w:t>
            </w:r>
            <w:r w:rsidR="00C172C8"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(тема) </w:t>
            </w: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4. Детермінанти економічного успіху країн-лідерів.</w:t>
            </w:r>
          </w:p>
          <w:p w:rsidR="00895DF9" w:rsidRPr="004727A9" w:rsidRDefault="00895DF9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Основні ознаки країн-лідерів.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Генезис сучасного економічного зростання постіндустріальних країн.</w:t>
            </w:r>
            <w:r w:rsidR="00C172C8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Диференціація та вирівнювання постіндустріальних країн світу.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4. Детермінанти економічного успіху країн-лідерів.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Основні ознаки країн-лідерів. Генезис сучасного економічного зростання постіндустріальних країн. Диференціація та вирівнювання постіндустріальних країн світу.</w:t>
            </w:r>
          </w:p>
          <w:p w:rsidR="00895DF9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характеристика розвинутих країн світу; внутрішні ринки розвинутих країн світу; експорт та імпорт капіталу, товарів та послуг розвинутих країн світу; економічна допомога розвинутих країн світу.</w:t>
            </w:r>
          </w:p>
        </w:tc>
      </w:tr>
      <w:tr w:rsidR="00C172C8" w:rsidRPr="004727A9" w:rsidTr="00895DF9">
        <w:tc>
          <w:tcPr>
            <w:tcW w:w="1536" w:type="dxa"/>
          </w:tcPr>
          <w:p w:rsidR="00C172C8" w:rsidRPr="004727A9" w:rsidRDefault="00C172C8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884" w:type="dxa"/>
          </w:tcPr>
          <w:p w:rsidR="00C172C8" w:rsidRPr="004727A9" w:rsidRDefault="00C172C8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Розділ 2. Економіка країн та регіонів</w:t>
            </w:r>
          </w:p>
        </w:tc>
      </w:tr>
      <w:tr w:rsidR="00C172C8" w:rsidRPr="004727A9" w:rsidTr="00895DF9">
        <w:tc>
          <w:tcPr>
            <w:tcW w:w="1536" w:type="dxa"/>
          </w:tcPr>
          <w:p w:rsidR="00C172C8" w:rsidRPr="004727A9" w:rsidRDefault="00C172C8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884" w:type="dxa"/>
          </w:tcPr>
          <w:p w:rsidR="00C172C8" w:rsidRPr="004727A9" w:rsidRDefault="00C172C8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Тема 5. Економіка країн Європи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5. Економіка країн Європи.</w:t>
            </w:r>
          </w:p>
          <w:p w:rsidR="00895DF9" w:rsidRPr="004727A9" w:rsidRDefault="00895DF9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Загальна характеристика економічної ситуації в Європі.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Країни Європейського Союзу в системі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світогосподарських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зв’язків.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Регіональні особливості країн Європи: Західна Європа, Північна Європа, Південна Європа, Центральна Європа, Східна Європа.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5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5. Економіка країн Європи.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Загальна характеристика економічної ситуації в Європі.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Країни Європейського Союзу в системі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світогосподарських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зв’язків.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Регіональні особливості країн Європи: Західна Європа, Північна Європа, Південна Європа, Центральна Європа, Східна Європа.</w:t>
            </w:r>
          </w:p>
          <w:p w:rsidR="00895DF9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моделі соціально-економічного розвитку країн Європи; регіональні особливості розвитку європейських країн.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6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6. Економіка найпотужніших країн Європи.</w:t>
            </w:r>
          </w:p>
          <w:p w:rsidR="00895DF9" w:rsidRPr="004727A9" w:rsidRDefault="00895DF9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Німеччини.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Великобританії.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Франції.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Італії.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6. Економіка найпотужніших країн Європи.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Німеччини.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Великобританії.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Франції.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Італії.</w:t>
            </w:r>
          </w:p>
          <w:p w:rsidR="00895DF9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особливості соціально-економічного розвитку провідних країн Європи.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7.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Економіка «малих» країн Західної Європи та країн Центральної Європи.</w:t>
            </w:r>
          </w:p>
          <w:p w:rsidR="00895DF9" w:rsidRPr="004727A9" w:rsidRDefault="00895DF9" w:rsidP="00D7490E">
            <w:pPr>
              <w:pStyle w:val="a0"/>
              <w:shd w:val="clear" w:color="auto" w:fill="FFFFFF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«малих» країн Західної Європи.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країн Центральної Європи.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Порівняльна характеристика економічної ситуації у «старих» членах Європейського Союзу (ЄС-15) та його нових членах (розширення 2004, 2007 та 2013 рр.).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7. Економіка «малих» країн Західної Європи та країн Центральної Європи.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«малих» країн Західної Європи.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країн Центральної Європи.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Порівняльна характеристика економічної ситуації у «старих» членах Європейського Союзу (ЄС-15) та його нових членах (розширення 2004, 2007 та 2013 рр.).</w:t>
            </w:r>
          </w:p>
          <w:p w:rsidR="00895DF9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порівняльна характеристика соціально-економічного розвитку «старих» членів Європейського Союзу (ЄС-15) та його нових членів (розширення 2004, 2007 та 2013 рр.).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8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. Економіка Російської Федерації (РФ) та країн Східної Європи.</w:t>
            </w:r>
          </w:p>
          <w:p w:rsidR="00895DF9" w:rsidRPr="004727A9" w:rsidRDefault="00895DF9" w:rsidP="00D7490E">
            <w:pPr>
              <w:pStyle w:val="a0"/>
              <w:shd w:val="clear" w:color="auto" w:fill="FFFFFF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Економічний потенціал Російської Федерації.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Сучасна структура господарства РФ.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Особливості зовнішньоекономічних зв’язків РФ.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Особливості економіки країн Східної Європи.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8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8. Економіка Російської Федерації (РФ) та країн Східної Європи.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Економічний потенціал Російської Федерації.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Сучасна структура господарства РФ.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Особливості зовнішньоекономічних зв’язків РФ.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Соціально-економічна ситуація у країнах Східної Європи.</w:t>
            </w:r>
          </w:p>
          <w:p w:rsidR="00895DF9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соціально-економічний розвиток Російської Федерації; роль природних ресурсів (в першу чергу енергетичних) у розвитку російської економіки.</w:t>
            </w:r>
          </w:p>
        </w:tc>
      </w:tr>
      <w:tr w:rsidR="00224184" w:rsidRPr="004727A9" w:rsidTr="00895DF9">
        <w:tc>
          <w:tcPr>
            <w:tcW w:w="1536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Тема 6. Економіка країн Азії та Тихоокеанського регіону.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9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9. Економіка країн Азії та Тихоокеанського регіону.</w:t>
            </w:r>
          </w:p>
          <w:p w:rsidR="00895DF9" w:rsidRPr="004727A9" w:rsidRDefault="00895DF9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Загальна характеристика економічної ситуації в країнах Азії та Тихоокеанського регіону.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Регіональні особливості країн Азії та Тихоокеанського регіону: Південно-Західна Азія, Центральна Азія, Північна Азія, Південна Азія, Східна Азія, Південно-Східна Азія, Австралія та Тихоокеанський регіон.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9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9. Економіка країн Азії та Тихоокеанського регіону.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Загальна характеристика економічної ситуації в країнах Азії та Тихоокеанського регіону.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Регіональні особливості країн Азії та Тихоокеанського регіону: Південно-Західна Азія, Центральна Азія, Північна Азія, Південна Азія, Східна Азія, Південно-Східна Азія, Австралія та Тихоокеанський регіон.</w:t>
            </w:r>
          </w:p>
          <w:p w:rsidR="00895DF9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моделі соціально-економічного розвитку країн Азії; регіональні особливості розвитку азійських країн.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10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Лекція 10.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найпотужніших країн Азії.</w:t>
            </w:r>
          </w:p>
          <w:p w:rsidR="00895DF9" w:rsidRPr="004727A9" w:rsidRDefault="00895DF9" w:rsidP="00D7490E">
            <w:pPr>
              <w:pStyle w:val="a0"/>
              <w:shd w:val="clear" w:color="auto" w:fill="FFFFFF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Японії.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Індії.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10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10. Економіка найпотужніших країн Азії.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Японії.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Індії.</w:t>
            </w:r>
          </w:p>
          <w:p w:rsidR="00895DF9" w:rsidRPr="004727A9" w:rsidRDefault="00224184" w:rsidP="004877BC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моделі соціально-економічного розвитку Японії та Індії.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11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11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. Економіка Китайської Народної Республіки (КНР).</w:t>
            </w:r>
          </w:p>
          <w:p w:rsidR="00895DF9" w:rsidRPr="004727A9" w:rsidRDefault="00895DF9" w:rsidP="00D7490E">
            <w:pPr>
              <w:pStyle w:val="a0"/>
              <w:shd w:val="clear" w:color="auto" w:fill="FFFFFF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Місце КНР у світовій економіці.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Еволюція економічної моделі КНР.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Галузева структура господарства КНР.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Особливості зовнішньоекономічних зв’язків КНР.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11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11. Економіка Китайської Народної Республіки (КНР).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Місце КНР у світовій економіці.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Еволюція економічної моделі КНР.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Галузева структура господарства КНР.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Особливості зовнішньоекономічних зв’язків КНР.</w:t>
            </w:r>
          </w:p>
          <w:p w:rsidR="00895DF9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модель соціально-економічного розвитку країн КНТ та особливості економічних перетворень.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12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Лекція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12. Економіка нових індустріальних країн Східної та Південно-Східної Азії.</w:t>
            </w:r>
          </w:p>
          <w:p w:rsidR="00895DF9" w:rsidRPr="004727A9" w:rsidRDefault="00895DF9" w:rsidP="00D7490E">
            <w:pPr>
              <w:pStyle w:val="a0"/>
              <w:shd w:val="clear" w:color="auto" w:fill="FFFFFF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Південної Кореї.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Особливості економіки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держав-«драконів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» (Гонконг, Тайвань, Сінгапур).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Особливості економіки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держав-«тигрів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» (Малайзія, Таїланд, Індонезія, Філіппіни).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12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12. Економіка нових індустріальних країн Східної та Південно-Східної Азії.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Південної Кореї.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Особливості економіки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держав-«драконів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» (Гонконг, Тайвань, Сінгапур).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Особливості економіки </w:t>
            </w:r>
            <w:proofErr w:type="spellStart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держав-«тигрів</w:t>
            </w:r>
            <w:proofErr w:type="spellEnd"/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» (Малайзія, Таїланд, Індонезія, Філіппіни).</w:t>
            </w:r>
          </w:p>
          <w:p w:rsidR="00895DF9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моделі соціально-економічного розвитку НІК Східної та Південно-Східної Азії.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884" w:type="dxa"/>
          </w:tcPr>
          <w:p w:rsidR="00895DF9" w:rsidRPr="004727A9" w:rsidRDefault="00224184" w:rsidP="00D7490E">
            <w:pPr>
              <w:spacing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Тема 7. Економіка країн Північної та Південної Америки.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13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13. Економіка країн Північної та Південної Америки.</w:t>
            </w:r>
          </w:p>
          <w:p w:rsidR="00895DF9" w:rsidRPr="004727A9" w:rsidRDefault="00895DF9" w:rsidP="00D7490E">
            <w:pPr>
              <w:pStyle w:val="a0"/>
              <w:widowControl w:val="0"/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Загальна характеристика економічної ситуації в країнах Північної та Південної Америки.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Регіональні особливості країн Північної та Південної Америки: Північна Америка, Латинська Америка (Мексика, Центральна Америка, Південна Америка).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13</w:t>
            </w:r>
          </w:p>
        </w:tc>
        <w:tc>
          <w:tcPr>
            <w:tcW w:w="8884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13. Економіка країн Північної та Південної Америки.</w:t>
            </w:r>
          </w:p>
          <w:p w:rsidR="00224184" w:rsidRPr="004727A9" w:rsidRDefault="00224184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Загальна характеристика економічної ситуації в країнах Північної та Південної Америки.</w:t>
            </w:r>
            <w:r w:rsidR="00D7490E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Регіональні особливості країн Північної та Південної Америки: Північна Америка, Латинська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Америка (Мексика, Центральна Америка, Південна Америка).</w:t>
            </w:r>
          </w:p>
          <w:p w:rsidR="00895DF9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моделі соціально-економічного розвитку країн Північної та Південної Америки; регіональні особливості розвитку країн Північної та Південної Америки.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14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14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. Економіка найпотужніших країн Північної та Південної Америки.</w:t>
            </w:r>
          </w:p>
          <w:p w:rsidR="00895DF9" w:rsidRPr="004727A9" w:rsidRDefault="00895DF9" w:rsidP="00D7490E">
            <w:pPr>
              <w:pStyle w:val="a0"/>
              <w:shd w:val="clear" w:color="auto" w:fill="FFFFFF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Канади.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Мексики.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Бразилії.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14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14. Економіка найпотужніших країн Північної та Південної Америки.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Економіка Канади. Економіка Мексики. Економіка Бразилії.</w:t>
            </w:r>
          </w:p>
          <w:p w:rsidR="00895DF9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особливості розвитку найпотужніших країн Північної та Південної Америки.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15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15.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Економіка США.</w:t>
            </w:r>
          </w:p>
          <w:p w:rsidR="00895DF9" w:rsidRPr="004727A9" w:rsidRDefault="00895DF9" w:rsidP="00D7490E">
            <w:pPr>
              <w:pStyle w:val="a0"/>
              <w:shd w:val="clear" w:color="auto" w:fill="FFFFFF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Місце США у світовій економіці.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Економічний і науково-технічний потенціал США.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Галузева структура економіки США.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Особливості зовнішньоекономічних зв’язків США.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15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15. Економіка США.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Місце США у світовій економіці. Економічний і науково-технічний потенціал США. Галузева структура економіки США. Особливості зовнішньоекономічних зв’язків США.</w:t>
            </w:r>
          </w:p>
          <w:p w:rsidR="00895DF9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чинники і динаміка економічного розвитку США; зовнішньоекономічна експансія США; роль держави в економіці США.</w:t>
            </w:r>
          </w:p>
        </w:tc>
      </w:tr>
      <w:tr w:rsidR="00224184" w:rsidRPr="004727A9" w:rsidTr="00895DF9">
        <w:tc>
          <w:tcPr>
            <w:tcW w:w="1536" w:type="dxa"/>
          </w:tcPr>
          <w:p w:rsidR="00224184" w:rsidRPr="004727A9" w:rsidRDefault="00224184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884" w:type="dxa"/>
          </w:tcPr>
          <w:p w:rsidR="00224184" w:rsidRPr="004727A9" w:rsidRDefault="00224184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Тема 8. Економіка країн Африки.</w:t>
            </w:r>
          </w:p>
        </w:tc>
      </w:tr>
      <w:tr w:rsidR="004727A9" w:rsidRPr="004727A9" w:rsidTr="00895DF9">
        <w:tc>
          <w:tcPr>
            <w:tcW w:w="1536" w:type="dxa"/>
          </w:tcPr>
          <w:p w:rsidR="00895DF9" w:rsidRPr="004727A9" w:rsidRDefault="00895DF9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16</w:t>
            </w:r>
          </w:p>
        </w:tc>
        <w:tc>
          <w:tcPr>
            <w:tcW w:w="8884" w:type="dxa"/>
          </w:tcPr>
          <w:p w:rsidR="00895DF9" w:rsidRPr="004727A9" w:rsidRDefault="00895DF9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16. Економіка країн Африки.</w:t>
            </w:r>
          </w:p>
          <w:p w:rsidR="00895DF9" w:rsidRPr="004727A9" w:rsidRDefault="00895DF9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Загальна характеристика економічної ситуації в країнах Африки.</w:t>
            </w:r>
            <w:r w:rsidR="00224184"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Регіональні особливості країн Африки: Північна Африка, Західна Африка, Центральна Африка, Східна Африка, Південна Африка.</w:t>
            </w:r>
          </w:p>
          <w:p w:rsidR="00895DF9" w:rsidRPr="004727A9" w:rsidRDefault="00895DF9" w:rsidP="00D7490E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моделі соціально-економічного розвитку країн Африки; регіональні особливості розвитку країн Африки.</w:t>
            </w:r>
          </w:p>
        </w:tc>
      </w:tr>
      <w:tr w:rsidR="004727A9" w:rsidRPr="004727A9" w:rsidTr="00895DF9">
        <w:tc>
          <w:tcPr>
            <w:tcW w:w="1536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16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16. Економіка країн Африки.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Загальна характеристика економічної ситуації в країнах Африки. Регіональні особливості країн Африки: Північна Африка, Західна Африка, Центральна Африка, Східна Африка, Південна Африка.</w:t>
            </w:r>
          </w:p>
          <w:p w:rsidR="00D7490E" w:rsidRPr="004727A9" w:rsidRDefault="00D7490E" w:rsidP="00D7490E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регіональні особливості соціально-економічного розвитку країн Африки.</w:t>
            </w:r>
          </w:p>
        </w:tc>
      </w:tr>
      <w:tr w:rsidR="00D7490E" w:rsidRPr="004727A9" w:rsidTr="00895DF9">
        <w:tc>
          <w:tcPr>
            <w:tcW w:w="1536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Тема 17. Місце України у світовій економіці.</w:t>
            </w:r>
          </w:p>
        </w:tc>
      </w:tr>
      <w:tr w:rsidR="004727A9" w:rsidRPr="004727A9" w:rsidTr="00895DF9">
        <w:tc>
          <w:tcPr>
            <w:tcW w:w="1536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17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hd w:val="clear" w:color="auto" w:fill="FFFFFF"/>
              <w:spacing w:line="240" w:lineRule="auto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Лекція 17. Україна у світовій економіці.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Економічний потенціал України. Галузева структура економіки України. Особливості зовнішньоекономічних зв’язків України.</w:t>
            </w:r>
          </w:p>
        </w:tc>
      </w:tr>
      <w:tr w:rsidR="004727A9" w:rsidRPr="004727A9" w:rsidTr="00895DF9">
        <w:tc>
          <w:tcPr>
            <w:tcW w:w="1536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17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17. Місце України у світовій економіці.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Економічний потенціал України. Галузева структура економіки України. Особливості зовнішньоекономічних зв’язків України.</w:t>
            </w:r>
          </w:p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трансформація економіки України протягом 90-х рр. ХХ ст. та на початку ХХІ ст.</w:t>
            </w:r>
          </w:p>
        </w:tc>
      </w:tr>
      <w:tr w:rsidR="004727A9" w:rsidRPr="004727A9" w:rsidTr="00895DF9">
        <w:tc>
          <w:tcPr>
            <w:tcW w:w="1536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Лекція 18. 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Стратегічні торгово-економічні партнери України.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Особливості зовнішньоекономічних зв’язків України з Російською Федерацією, Європейським Союзом та США. Перспективи розширення кола стратегічних торгово-економічних партнерів України.</w:t>
            </w:r>
          </w:p>
        </w:tc>
      </w:tr>
      <w:tr w:rsidR="004727A9" w:rsidRPr="004727A9" w:rsidTr="00895DF9">
        <w:tc>
          <w:tcPr>
            <w:tcW w:w="1536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18</w:t>
            </w:r>
          </w:p>
        </w:tc>
        <w:tc>
          <w:tcPr>
            <w:tcW w:w="8884" w:type="dxa"/>
          </w:tcPr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Практичне заняття 18. Стратегічні торгово-економічні партнери України.</w:t>
            </w:r>
          </w:p>
          <w:p w:rsidR="00D7490E" w:rsidRPr="004727A9" w:rsidRDefault="00D7490E" w:rsidP="00D7490E">
            <w:pPr>
              <w:pStyle w:val="a0"/>
              <w:spacing w:line="240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Стратегічні торгівельно-економічні партнери України. Перспективи розширення кола стратегічних торгово-економічних партнерів України.</w:t>
            </w:r>
          </w:p>
          <w:p w:rsidR="00D7490E" w:rsidRPr="004727A9" w:rsidRDefault="00D7490E" w:rsidP="00D7490E">
            <w:pPr>
              <w:spacing w:line="240" w:lineRule="auto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Завдання на СРС:</w:t>
            </w: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перспективні напрями співпраця України зі стратегічними торгово-економічними партнерами.</w:t>
            </w:r>
          </w:p>
        </w:tc>
      </w:tr>
    </w:tbl>
    <w:p w:rsidR="00ED7673" w:rsidRPr="004727A9" w:rsidRDefault="00ED7673" w:rsidP="00ED7673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4A6336" w:rsidRPr="004727A9" w:rsidRDefault="004A6336" w:rsidP="004A6336">
      <w:pPr>
        <w:pStyle w:val="1"/>
        <w:spacing w:line="240" w:lineRule="auto"/>
        <w:rPr>
          <w:color w:val="auto"/>
        </w:rPr>
      </w:pPr>
      <w:r w:rsidRPr="004727A9">
        <w:rPr>
          <w:color w:val="auto"/>
        </w:rPr>
        <w:t>Самостійна робота студента</w:t>
      </w:r>
    </w:p>
    <w:p w:rsidR="004877BC" w:rsidRPr="004727A9" w:rsidRDefault="004877BC" w:rsidP="004877B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</w:rPr>
        <w:t>Самостійна робота студента охоплює такі складники як підготування до поточних опитувань, підготування до практичних занять, завдяки поглибленому опрацюванню матеріалів лекційних занять, підготування до модульної контрольної роботи.</w:t>
      </w:r>
    </w:p>
    <w:p w:rsidR="00ED7673" w:rsidRPr="004727A9" w:rsidRDefault="00ED7673" w:rsidP="004E4E8E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F95D78" w:rsidRPr="004727A9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4727A9">
        <w:rPr>
          <w:color w:val="auto"/>
        </w:rPr>
        <w:t>Політика та контроль</w:t>
      </w:r>
    </w:p>
    <w:p w:rsidR="004A6336" w:rsidRPr="004727A9" w:rsidRDefault="00F51B26" w:rsidP="004A6336">
      <w:pPr>
        <w:pStyle w:val="1"/>
        <w:spacing w:line="240" w:lineRule="auto"/>
        <w:rPr>
          <w:color w:val="auto"/>
        </w:rPr>
      </w:pPr>
      <w:r w:rsidRPr="004727A9">
        <w:rPr>
          <w:color w:val="auto"/>
        </w:rPr>
        <w:t>П</w:t>
      </w:r>
      <w:r w:rsidR="004A6336" w:rsidRPr="004727A9">
        <w:rPr>
          <w:color w:val="auto"/>
        </w:rPr>
        <w:t>олітика навчальної дисципліни</w:t>
      </w:r>
      <w:r w:rsidR="00087AFC" w:rsidRPr="004727A9">
        <w:rPr>
          <w:color w:val="auto"/>
        </w:rPr>
        <w:t xml:space="preserve"> (освітнього компонента)</w:t>
      </w:r>
    </w:p>
    <w:p w:rsidR="004877BC" w:rsidRPr="004727A9" w:rsidRDefault="004877BC" w:rsidP="004877B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>Відвідування занять</w:t>
      </w:r>
      <w:r w:rsidRPr="004727A9">
        <w:rPr>
          <w:rFonts w:asciiTheme="minorHAnsi" w:hAnsiTheme="minorHAnsi"/>
          <w:i/>
          <w:sz w:val="24"/>
          <w:szCs w:val="24"/>
        </w:rPr>
        <w:t>. Відвідування занять є обов’язковим, фінальний рейтинговий бал студента формується на основі оцінювання результатів навчання протягом семестру та результатів екзамену. Підсумковий результат студента складається з балів отриманих за роботу на лекційних та практичних заняттях, виконання модульної контрольної роботи, складання екзамену.</w:t>
      </w:r>
    </w:p>
    <w:p w:rsidR="004877BC" w:rsidRPr="004727A9" w:rsidRDefault="004877BC" w:rsidP="004877B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</w:rPr>
        <w:lastRenderedPageBreak/>
        <w:t>Для активної участі у роботі на практичних заняттях студент готується за матеріалами наданими викладачем на лекційних заняттях.</w:t>
      </w:r>
    </w:p>
    <w:p w:rsidR="004877BC" w:rsidRPr="004727A9" w:rsidRDefault="004877BC" w:rsidP="004877B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>Пропущені контрольні заходи оцінювання</w:t>
      </w:r>
      <w:r w:rsidRPr="004727A9">
        <w:rPr>
          <w:rFonts w:asciiTheme="minorHAnsi" w:hAnsiTheme="minorHAnsi"/>
          <w:i/>
          <w:sz w:val="24"/>
          <w:szCs w:val="24"/>
        </w:rPr>
        <w:t>. Кожен студент має право відпрацювати пропущені з поважної причини (лікарняний, мобільність тощо) заняття за рахунок самостійної роботи. Детальніше за посиланням: https://kpi.ua/files/n3277.pdf.</w:t>
      </w:r>
    </w:p>
    <w:p w:rsidR="004877BC" w:rsidRPr="004727A9" w:rsidRDefault="004877BC" w:rsidP="004877B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>Процедура оскарження результатів контрольних заходів оцінювання</w:t>
      </w:r>
      <w:r w:rsidRPr="004727A9">
        <w:rPr>
          <w:rFonts w:asciiTheme="minorHAnsi" w:hAnsiTheme="minorHAnsi"/>
          <w:i/>
          <w:sz w:val="24"/>
          <w:szCs w:val="24"/>
        </w:rPr>
        <w:t>. Студент може підняти будь-яке питання, яке стосується процедури контрольних заходів та очікувати, що воно буде розглянуто згідно із наперед визначеними процедурами. Студенти мають право аргументовано оскаржити результати контрольних заходів, пояснивши з яким критерієм не погоджуються відповідно до оціночного.</w:t>
      </w:r>
    </w:p>
    <w:p w:rsidR="004877BC" w:rsidRPr="004727A9" w:rsidRDefault="004877BC" w:rsidP="004877B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 xml:space="preserve">Календарний рубіжний контроль. </w:t>
      </w:r>
      <w:r w:rsidRPr="004727A9">
        <w:rPr>
          <w:rFonts w:asciiTheme="minorHAnsi" w:hAnsiTheme="minorHAnsi"/>
          <w:i/>
          <w:sz w:val="24"/>
          <w:szCs w:val="24"/>
        </w:rPr>
        <w:t>Проміжна атестація студентів (далі – атестація) є календарним рубіжним контролем. Метою проведення атестації є підвищення якості навчання студентів та моніторинг виконання графіка освітнього процесу студентами</w:t>
      </w:r>
      <w:r w:rsidRPr="004727A9">
        <w:rPr>
          <w:rStyle w:val="af0"/>
          <w:rFonts w:asciiTheme="minorHAnsi" w:hAnsiTheme="minorHAnsi" w:cstheme="minorHAnsi"/>
          <w:sz w:val="24"/>
        </w:rPr>
        <w:footnoteReference w:id="2"/>
      </w:r>
      <w:r w:rsidRPr="004727A9">
        <w:rPr>
          <w:rFonts w:asciiTheme="minorHAnsi" w:hAnsiTheme="minorHAnsi"/>
          <w:i/>
          <w:sz w:val="24"/>
          <w:szCs w:val="24"/>
        </w:rPr>
        <w:t>.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  <w:gridCol w:w="2869"/>
        <w:gridCol w:w="1843"/>
        <w:gridCol w:w="1842"/>
      </w:tblGrid>
      <w:tr w:rsidR="004727A9" w:rsidRPr="004727A9" w:rsidTr="006B7234">
        <w:trPr>
          <w:trHeight w:val="70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Критерій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Перша атестація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Друга атестація</w:t>
            </w:r>
          </w:p>
        </w:tc>
      </w:tr>
      <w:tr w:rsidR="004727A9" w:rsidRPr="004727A9" w:rsidTr="006B7234">
        <w:trPr>
          <w:trHeight w:val="70"/>
        </w:trPr>
        <w:tc>
          <w:tcPr>
            <w:tcW w:w="5954" w:type="dxa"/>
            <w:gridSpan w:val="2"/>
            <w:tcBorders>
              <w:top w:val="single" w:sz="4" w:space="0" w:color="auto"/>
            </w:tcBorders>
            <w:vAlign w:val="center"/>
          </w:tcPr>
          <w:p w:rsidR="004877BC" w:rsidRPr="004727A9" w:rsidRDefault="004877BC" w:rsidP="006B7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 xml:space="preserve">Термін атестації </w:t>
            </w:r>
            <w:r w:rsidRPr="004727A9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footnoteReference w:id="3"/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877BC" w:rsidRPr="004727A9" w:rsidRDefault="004877BC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Тиждень 8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4877BC" w:rsidRPr="004727A9" w:rsidRDefault="004877BC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Тиждень 14</w:t>
            </w:r>
          </w:p>
        </w:tc>
      </w:tr>
      <w:tr w:rsidR="004727A9" w:rsidRPr="004727A9" w:rsidTr="006B7234">
        <w:trPr>
          <w:trHeight w:val="70"/>
        </w:trPr>
        <w:tc>
          <w:tcPr>
            <w:tcW w:w="3085" w:type="dxa"/>
            <w:vAlign w:val="center"/>
          </w:tcPr>
          <w:p w:rsidR="004877BC" w:rsidRPr="004727A9" w:rsidRDefault="004877BC" w:rsidP="006B7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Умови отримання атестації</w:t>
            </w:r>
          </w:p>
        </w:tc>
        <w:tc>
          <w:tcPr>
            <w:tcW w:w="2869" w:type="dxa"/>
            <w:vAlign w:val="center"/>
          </w:tcPr>
          <w:p w:rsidR="004877BC" w:rsidRPr="004727A9" w:rsidRDefault="004877BC" w:rsidP="006B7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 xml:space="preserve">Поточний рейтинг </w:t>
            </w:r>
            <w:r w:rsidRPr="004727A9">
              <w:rPr>
                <w:rStyle w:val="af0"/>
                <w:rFonts w:asciiTheme="minorHAnsi" w:hAnsiTheme="minorHAnsi" w:cstheme="minorHAnsi"/>
                <w:sz w:val="20"/>
                <w:szCs w:val="20"/>
              </w:rPr>
              <w:footnoteReference w:id="4"/>
            </w:r>
          </w:p>
        </w:tc>
        <w:tc>
          <w:tcPr>
            <w:tcW w:w="1843" w:type="dxa"/>
            <w:vAlign w:val="center"/>
          </w:tcPr>
          <w:p w:rsidR="004877BC" w:rsidRPr="004727A9" w:rsidRDefault="004877BC" w:rsidP="004877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≥ 14 балів</w:t>
            </w:r>
          </w:p>
        </w:tc>
        <w:tc>
          <w:tcPr>
            <w:tcW w:w="1842" w:type="dxa"/>
            <w:vAlign w:val="center"/>
          </w:tcPr>
          <w:p w:rsidR="004877BC" w:rsidRPr="004727A9" w:rsidRDefault="004877BC" w:rsidP="004877B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≥ 25 балів</w:t>
            </w:r>
          </w:p>
        </w:tc>
      </w:tr>
    </w:tbl>
    <w:p w:rsidR="004877BC" w:rsidRPr="004727A9" w:rsidRDefault="004877BC" w:rsidP="004877BC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877BC" w:rsidRPr="004727A9" w:rsidRDefault="004877BC" w:rsidP="004877B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 xml:space="preserve">Академічна доброчесність. </w:t>
      </w:r>
      <w:r w:rsidRPr="004727A9">
        <w:rPr>
          <w:rFonts w:asciiTheme="minorHAnsi" w:hAnsiTheme="minorHAnsi"/>
          <w:i/>
          <w:sz w:val="24"/>
          <w:szCs w:val="24"/>
        </w:rPr>
        <w:t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https://kpi.ua/code.</w:t>
      </w:r>
    </w:p>
    <w:p w:rsidR="004877BC" w:rsidRPr="004727A9" w:rsidRDefault="004877BC" w:rsidP="004877BC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 xml:space="preserve">Норми етичної поведінки. </w:t>
      </w:r>
      <w:r w:rsidRPr="004727A9">
        <w:rPr>
          <w:rFonts w:asciiTheme="minorHAnsi" w:hAnsiTheme="minorHAnsi"/>
          <w:i/>
          <w:sz w:val="24"/>
          <w:szCs w:val="24"/>
        </w:rPr>
        <w:t xml:space="preserve">Норми етичної поведінки студентів і працівників визначені у розділі 2 Кодексу честі Національного технічного університету України «Київський політехнічний інститут імені Ігоря Сікорського». Детальніше: https://kpi.ua/code. </w:t>
      </w:r>
    </w:p>
    <w:p w:rsidR="004877BC" w:rsidRPr="004727A9" w:rsidRDefault="004877BC" w:rsidP="004877BC">
      <w:pPr>
        <w:spacing w:before="80"/>
        <w:jc w:val="both"/>
        <w:rPr>
          <w:rFonts w:asciiTheme="minorHAnsi" w:hAnsiTheme="minorHAnsi" w:cstheme="minorHAnsi"/>
          <w:b/>
          <w:sz w:val="24"/>
        </w:rPr>
      </w:pPr>
      <w:r w:rsidRPr="004727A9">
        <w:rPr>
          <w:rFonts w:asciiTheme="minorHAnsi" w:hAnsiTheme="minorHAnsi" w:cstheme="minorHAnsi"/>
          <w:b/>
          <w:sz w:val="24"/>
        </w:rPr>
        <w:t>Призначення заохочувальних та штрафних балів</w:t>
      </w:r>
    </w:p>
    <w:tbl>
      <w:tblPr>
        <w:tblStyle w:val="a4"/>
        <w:tblW w:w="0" w:type="auto"/>
        <w:jc w:val="center"/>
        <w:tblInd w:w="-450" w:type="dxa"/>
        <w:tblLook w:val="04A0" w:firstRow="1" w:lastRow="0" w:firstColumn="1" w:lastColumn="0" w:noHBand="0" w:noVBand="1"/>
      </w:tblPr>
      <w:tblGrid>
        <w:gridCol w:w="6585"/>
        <w:gridCol w:w="1276"/>
        <w:gridCol w:w="1131"/>
        <w:gridCol w:w="1340"/>
      </w:tblGrid>
      <w:tr w:rsidR="004727A9" w:rsidRPr="004727A9" w:rsidTr="006B7234">
        <w:trPr>
          <w:trHeight w:val="70"/>
          <w:jc w:val="center"/>
        </w:trPr>
        <w:tc>
          <w:tcPr>
            <w:tcW w:w="78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Заохочувальні бали</w:t>
            </w:r>
          </w:p>
        </w:tc>
        <w:tc>
          <w:tcPr>
            <w:tcW w:w="24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Штрафні бали</w:t>
            </w:r>
          </w:p>
        </w:tc>
      </w:tr>
      <w:tr w:rsidR="004727A9" w:rsidRPr="004727A9" w:rsidTr="006B7234">
        <w:trPr>
          <w:trHeight w:val="70"/>
          <w:jc w:val="center"/>
        </w:trPr>
        <w:tc>
          <w:tcPr>
            <w:tcW w:w="65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Критерій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Ваговий бал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Критерій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Ваговий бал</w:t>
            </w:r>
          </w:p>
        </w:tc>
      </w:tr>
      <w:tr w:rsidR="004727A9" w:rsidRPr="004727A9" w:rsidTr="006B7234">
        <w:trPr>
          <w:trHeight w:val="70"/>
          <w:jc w:val="center"/>
        </w:trPr>
        <w:tc>
          <w:tcPr>
            <w:tcW w:w="65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4877BC">
            <w:pPr>
              <w:tabs>
                <w:tab w:val="left" w:pos="284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Написання тез за тематикою навчальної дисципліни «Міжнародна економіка 2: Економіка зарубіжних країн»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5 балів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  <w:tr w:rsidR="004727A9" w:rsidRPr="004727A9" w:rsidTr="006B7234">
        <w:trPr>
          <w:trHeight w:val="456"/>
          <w:jc w:val="center"/>
        </w:trPr>
        <w:tc>
          <w:tcPr>
            <w:tcW w:w="6585" w:type="dxa"/>
            <w:shd w:val="clear" w:color="auto" w:fill="auto"/>
            <w:vAlign w:val="center"/>
          </w:tcPr>
          <w:p w:rsidR="004877BC" w:rsidRPr="004727A9" w:rsidRDefault="004877BC" w:rsidP="006B7234">
            <w:pPr>
              <w:tabs>
                <w:tab w:val="left" w:pos="284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Написання фахової статті за темою навчальної дисципліни «Міжнародна економіка 2: Економіка зарубіжних країн»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10 балів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4877BC" w:rsidRPr="004727A9" w:rsidRDefault="004877BC" w:rsidP="006B723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</w:tr>
    </w:tbl>
    <w:p w:rsidR="004877BC" w:rsidRPr="004727A9" w:rsidRDefault="004877BC" w:rsidP="004877B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4877BC" w:rsidRPr="004727A9" w:rsidRDefault="004877BC" w:rsidP="004877BC">
      <w:pPr>
        <w:widowControl w:val="0"/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</w:rPr>
        <w:t xml:space="preserve">Підготування до практичних занять здійснюється під час самостійної роботи студентів з можливістю консультування з викладачем у визначений час консультацій або за допомогою електронного листування (електронна пошта, </w:t>
      </w:r>
      <w:proofErr w:type="spellStart"/>
      <w:r w:rsidRPr="004727A9">
        <w:rPr>
          <w:rFonts w:asciiTheme="minorHAnsi" w:hAnsiTheme="minorHAnsi"/>
          <w:i/>
          <w:sz w:val="24"/>
          <w:szCs w:val="24"/>
        </w:rPr>
        <w:t>месенджери</w:t>
      </w:r>
      <w:proofErr w:type="spellEnd"/>
      <w:r w:rsidRPr="004727A9">
        <w:rPr>
          <w:rFonts w:asciiTheme="minorHAnsi" w:hAnsiTheme="minorHAnsi"/>
          <w:i/>
          <w:sz w:val="24"/>
          <w:szCs w:val="24"/>
        </w:rPr>
        <w:t>).</w:t>
      </w:r>
    </w:p>
    <w:p w:rsidR="004877BC" w:rsidRPr="004727A9" w:rsidRDefault="004877BC" w:rsidP="004E4E8E">
      <w:pPr>
        <w:spacing w:after="120"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</w:p>
    <w:p w:rsidR="004A6336" w:rsidRPr="004727A9" w:rsidRDefault="004A6336" w:rsidP="004A6336">
      <w:pPr>
        <w:pStyle w:val="1"/>
        <w:spacing w:line="240" w:lineRule="auto"/>
        <w:rPr>
          <w:color w:val="auto"/>
        </w:rPr>
      </w:pPr>
      <w:r w:rsidRPr="004727A9">
        <w:rPr>
          <w:color w:val="auto"/>
        </w:rPr>
        <w:t xml:space="preserve">Види контролю та </w:t>
      </w:r>
      <w:r w:rsidR="00B40317" w:rsidRPr="004727A9">
        <w:rPr>
          <w:color w:val="auto"/>
        </w:rPr>
        <w:t xml:space="preserve">рейтингова система </w:t>
      </w:r>
      <w:r w:rsidRPr="004727A9">
        <w:rPr>
          <w:color w:val="auto"/>
        </w:rPr>
        <w:t>оцін</w:t>
      </w:r>
      <w:r w:rsidR="00B40317" w:rsidRPr="004727A9">
        <w:rPr>
          <w:color w:val="auto"/>
        </w:rPr>
        <w:t xml:space="preserve">ювання </w:t>
      </w:r>
      <w:r w:rsidRPr="004727A9">
        <w:rPr>
          <w:color w:val="auto"/>
        </w:rPr>
        <w:t>результатів навчання</w:t>
      </w:r>
      <w:r w:rsidR="00B40317" w:rsidRPr="004727A9">
        <w:rPr>
          <w:color w:val="auto"/>
        </w:rPr>
        <w:t xml:space="preserve"> (РСО)</w:t>
      </w:r>
    </w:p>
    <w:p w:rsidR="006F6391" w:rsidRPr="004727A9" w:rsidRDefault="006F6391" w:rsidP="006F6391">
      <w:pPr>
        <w:spacing w:line="240" w:lineRule="auto"/>
        <w:jc w:val="both"/>
      </w:pPr>
      <w:r w:rsidRPr="004727A9">
        <w:rPr>
          <w:rFonts w:asciiTheme="minorHAnsi" w:hAnsiTheme="minorHAnsi"/>
          <w:i/>
          <w:sz w:val="24"/>
          <w:szCs w:val="24"/>
        </w:rPr>
        <w:t>Семестрова атестація проводиться у вигляді екзамену. Для оцінювання результатів навчання застосовується 100-бальна рейтингова система та університетська шкала.</w:t>
      </w:r>
    </w:p>
    <w:p w:rsidR="006F6391" w:rsidRPr="004727A9" w:rsidRDefault="006F6391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>Поточний контроль</w:t>
      </w:r>
      <w:r w:rsidRPr="004727A9">
        <w:rPr>
          <w:rFonts w:asciiTheme="minorHAnsi" w:hAnsiTheme="minorHAnsi"/>
          <w:i/>
          <w:sz w:val="24"/>
          <w:szCs w:val="24"/>
        </w:rPr>
        <w:t>: участь у дискусії на лекційних заняттях, опитування, участь у роботі на практичних заняттях, модульна контрольна робота.</w:t>
      </w:r>
    </w:p>
    <w:p w:rsidR="006F6391" w:rsidRPr="004727A9" w:rsidRDefault="006F6391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>Календарний контроль</w:t>
      </w:r>
      <w:r w:rsidRPr="004727A9">
        <w:rPr>
          <w:rFonts w:asciiTheme="minorHAnsi" w:hAnsiTheme="minorHAnsi"/>
          <w:i/>
          <w:sz w:val="24"/>
          <w:szCs w:val="24"/>
        </w:rPr>
        <w:t xml:space="preserve">: провадиться двічі на семестр як моніторинг поточного стану виконання вимог </w:t>
      </w:r>
      <w:proofErr w:type="spellStart"/>
      <w:r w:rsidRPr="004727A9">
        <w:rPr>
          <w:rFonts w:asciiTheme="minorHAnsi" w:hAnsiTheme="minorHAnsi"/>
          <w:i/>
          <w:sz w:val="24"/>
          <w:szCs w:val="24"/>
        </w:rPr>
        <w:t>силабусу</w:t>
      </w:r>
      <w:proofErr w:type="spellEnd"/>
      <w:r w:rsidRPr="004727A9">
        <w:rPr>
          <w:rFonts w:asciiTheme="minorHAnsi" w:hAnsiTheme="minorHAnsi"/>
          <w:i/>
          <w:sz w:val="24"/>
          <w:szCs w:val="24"/>
        </w:rPr>
        <w:t>.</w:t>
      </w:r>
    </w:p>
    <w:p w:rsidR="006F6391" w:rsidRPr="004727A9" w:rsidRDefault="006F6391" w:rsidP="006F6391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>Семестровий контроль</w:t>
      </w:r>
      <w:r w:rsidRPr="004727A9">
        <w:rPr>
          <w:rFonts w:asciiTheme="minorHAnsi" w:hAnsiTheme="minorHAnsi"/>
          <w:i/>
          <w:sz w:val="24"/>
          <w:szCs w:val="24"/>
        </w:rPr>
        <w:t>: екзамен</w:t>
      </w:r>
    </w:p>
    <w:p w:rsidR="006F6391" w:rsidRPr="004727A9" w:rsidRDefault="006F6391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/>
          <w:i/>
          <w:sz w:val="24"/>
          <w:szCs w:val="24"/>
        </w:rPr>
        <w:t>Умови допуску до семестрового контролю</w:t>
      </w:r>
      <w:r w:rsidRPr="004727A9">
        <w:rPr>
          <w:rFonts w:asciiTheme="minorHAnsi" w:hAnsiTheme="minorHAnsi"/>
          <w:i/>
          <w:sz w:val="24"/>
          <w:szCs w:val="24"/>
        </w:rPr>
        <w:t>: семестровий рейтинг більше 60 балів.</w:t>
      </w:r>
    </w:p>
    <w:p w:rsidR="006F6391" w:rsidRPr="004727A9" w:rsidRDefault="006F6391" w:rsidP="006F6391">
      <w:pPr>
        <w:spacing w:line="240" w:lineRule="auto"/>
        <w:jc w:val="both"/>
      </w:pPr>
    </w:p>
    <w:tbl>
      <w:tblPr>
        <w:tblW w:w="9921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689"/>
        <w:gridCol w:w="839"/>
        <w:gridCol w:w="1267"/>
        <w:gridCol w:w="1040"/>
        <w:gridCol w:w="1254"/>
      </w:tblGrid>
      <w:tr w:rsidR="004727A9" w:rsidRPr="004727A9" w:rsidTr="006B7234">
        <w:trPr>
          <w:trHeight w:val="70"/>
          <w:jc w:val="center"/>
        </w:trPr>
        <w:tc>
          <w:tcPr>
            <w:tcW w:w="8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4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Контрольний захід оцінювання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Ваговий бал</w:t>
            </w:r>
          </w:p>
        </w:tc>
        <w:tc>
          <w:tcPr>
            <w:tcW w:w="1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Кількість</w:t>
            </w: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i/>
                <w:sz w:val="20"/>
                <w:szCs w:val="20"/>
              </w:rPr>
              <w:t>Разом</w:t>
            </w:r>
          </w:p>
        </w:tc>
      </w:tr>
      <w:tr w:rsidR="004727A9" w:rsidRPr="004727A9" w:rsidTr="006B7234">
        <w:trPr>
          <w:trHeight w:val="382"/>
          <w:jc w:val="center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Участь у роботі на лекційних заняттях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480DF5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 xml:space="preserve">0; 0,5; </w:t>
            </w:r>
            <w:r w:rsidR="006F6391" w:rsidRPr="004727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</w:tr>
      <w:tr w:rsidR="004727A9" w:rsidRPr="004727A9" w:rsidTr="006B7234">
        <w:trPr>
          <w:trHeight w:val="382"/>
          <w:jc w:val="center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Участь у роботі на практичних заняттях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480DF5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 xml:space="preserve">0; 0,5; </w:t>
            </w:r>
            <w:r w:rsidR="006F6391" w:rsidRPr="004727A9">
              <w:rPr>
                <w:rFonts w:asciiTheme="minorHAnsi" w:hAnsiTheme="minorHAnsi" w:cstheme="minorHAnsi"/>
                <w:sz w:val="20"/>
                <w:szCs w:val="20"/>
              </w:rPr>
              <w:t>1; 2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="004727A9" w:rsidRPr="004727A9" w:rsidTr="006B7234">
        <w:trPr>
          <w:trHeight w:val="382"/>
          <w:jc w:val="center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Модульна контрольна робота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0; 1; 2; 3; 4; 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4727A9" w:rsidRPr="004727A9" w:rsidTr="006B7234">
        <w:trPr>
          <w:trHeight w:val="382"/>
          <w:jc w:val="center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480DF5" w:rsidP="006F63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Завдання «</w:t>
            </w:r>
            <w:r w:rsidR="006F6391" w:rsidRPr="004727A9">
              <w:rPr>
                <w:rFonts w:asciiTheme="minorHAnsi" w:hAnsiTheme="minorHAnsi" w:cstheme="minorHAnsi"/>
                <w:sz w:val="20"/>
                <w:szCs w:val="20"/>
              </w:rPr>
              <w:t>Міжнародна економіка в дії</w:t>
            </w: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0; 1; 2; 3; 4; 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6F6391" w:rsidRPr="004727A9" w:rsidTr="006B7234">
        <w:trPr>
          <w:trHeight w:val="382"/>
          <w:jc w:val="center"/>
        </w:trPr>
        <w:tc>
          <w:tcPr>
            <w:tcW w:w="8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F63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Екзамен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480DF5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10; 20; 30; 40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4727A9" w:rsidRPr="004727A9" w:rsidTr="006B7234">
        <w:trPr>
          <w:trHeight w:val="382"/>
          <w:jc w:val="center"/>
        </w:trPr>
        <w:tc>
          <w:tcPr>
            <w:tcW w:w="8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8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391" w:rsidRPr="004727A9" w:rsidRDefault="006F6391" w:rsidP="006B72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Разом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:rsidR="006F6391" w:rsidRPr="004727A9" w:rsidRDefault="006F6391" w:rsidP="006B723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27A9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</w:tr>
    </w:tbl>
    <w:p w:rsidR="006F6391" w:rsidRPr="004727A9" w:rsidRDefault="006F6391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</w:rPr>
        <w:t>*Вагові 100 балів охоплюють три складники: участь у роботі на лекційних заняттях, участь у роботі на практичних заняттях, підготовка доповіді.</w:t>
      </w:r>
    </w:p>
    <w:p w:rsidR="006F6391" w:rsidRPr="004727A9" w:rsidRDefault="006F6391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  <w:u w:val="words"/>
        </w:rPr>
        <w:t>Перший компонент</w:t>
      </w:r>
      <w:r w:rsidRPr="004727A9">
        <w:rPr>
          <w:rFonts w:asciiTheme="minorHAnsi" w:hAnsiTheme="minorHAnsi"/>
          <w:i/>
          <w:sz w:val="24"/>
          <w:szCs w:val="24"/>
        </w:rPr>
        <w:t xml:space="preserve"> – участь у роботі на лекційних заняттях. Активна участь оцінюється у 1 бали, малоактивна участь, некоректні запитання та коментарі, які свідчать про неуважне ставлення студента до заняття, знижують оцінку за роботу в семінарі до 0,5 балу або до 0 балів. </w:t>
      </w:r>
    </w:p>
    <w:p w:rsidR="006F6391" w:rsidRPr="004727A9" w:rsidRDefault="006F6391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  <w:u w:val="words"/>
        </w:rPr>
        <w:t>Другий компонент</w:t>
      </w:r>
      <w:r w:rsidRPr="004727A9">
        <w:rPr>
          <w:rFonts w:asciiTheme="minorHAnsi" w:hAnsiTheme="minorHAnsi"/>
          <w:i/>
          <w:sz w:val="24"/>
          <w:szCs w:val="24"/>
        </w:rPr>
        <w:t xml:space="preserve"> – участь у роботі на практичних заняттях. Активна участь у занятті, правильні відповіді на поставлені запитання, правильно розв’язані задачі – оцінюються у 2 бали; відповіді на поставлені запитання містять незначні недоліки, у розв’язувані задач є несуттєві помилки – оцінюються у 1 бали; малоактивна участь у занятті, неповні відповіді на поставлені запитання, суттєві помилки у розв’язувані задач – оцінюються у 0,5 бал; невірні відповіді на поставлені запитання, невірно розв’язані задачі, відсутність на занятті – оцінюються у 0 балів.</w:t>
      </w:r>
    </w:p>
    <w:p w:rsidR="006F6391" w:rsidRPr="004727A9" w:rsidRDefault="006F6391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  <w:u w:val="words"/>
        </w:rPr>
        <w:t>Третій компонент</w:t>
      </w:r>
      <w:r w:rsidRPr="004727A9">
        <w:rPr>
          <w:rFonts w:asciiTheme="minorHAnsi" w:hAnsiTheme="minorHAnsi"/>
          <w:i/>
          <w:sz w:val="24"/>
          <w:szCs w:val="24"/>
        </w:rPr>
        <w:t xml:space="preserve"> – модульна контрольна робота, яка оцінюється у 5 балів: «відмінно», творче розкриття завдання, вільне володіння матеріалом, чіткі і правильні відповіді на поставлені запитання – 5 балів; «добре», глибоке розкриття завдання, незначні неточності у відповідях на поставлені запитання – 4 бали; «</w:t>
      </w:r>
      <w:r w:rsidR="00480DF5" w:rsidRPr="004727A9">
        <w:rPr>
          <w:rFonts w:asciiTheme="minorHAnsi" w:hAnsiTheme="minorHAnsi"/>
          <w:i/>
          <w:sz w:val="24"/>
          <w:szCs w:val="24"/>
        </w:rPr>
        <w:t>задовільно</w:t>
      </w:r>
      <w:r w:rsidRPr="004727A9">
        <w:rPr>
          <w:rFonts w:asciiTheme="minorHAnsi" w:hAnsiTheme="minorHAnsi"/>
          <w:i/>
          <w:sz w:val="24"/>
          <w:szCs w:val="24"/>
        </w:rPr>
        <w:t xml:space="preserve">», обґрунтоване розкриття завдання, неточності у відповідях на поставлені запитання – </w:t>
      </w:r>
      <w:r w:rsidR="00480DF5" w:rsidRPr="004727A9">
        <w:rPr>
          <w:rFonts w:asciiTheme="minorHAnsi" w:hAnsiTheme="minorHAnsi"/>
          <w:i/>
          <w:sz w:val="24"/>
          <w:szCs w:val="24"/>
        </w:rPr>
        <w:t>3</w:t>
      </w:r>
      <w:r w:rsidRPr="004727A9">
        <w:rPr>
          <w:rFonts w:asciiTheme="minorHAnsi" w:hAnsiTheme="minorHAnsi"/>
          <w:i/>
          <w:sz w:val="24"/>
          <w:szCs w:val="24"/>
        </w:rPr>
        <w:t xml:space="preserve"> бал</w:t>
      </w:r>
      <w:r w:rsidR="00480DF5" w:rsidRPr="004727A9">
        <w:rPr>
          <w:rFonts w:asciiTheme="minorHAnsi" w:hAnsiTheme="minorHAnsi"/>
          <w:i/>
          <w:sz w:val="24"/>
          <w:szCs w:val="24"/>
        </w:rPr>
        <w:t>и</w:t>
      </w:r>
      <w:r w:rsidRPr="004727A9">
        <w:rPr>
          <w:rFonts w:asciiTheme="minorHAnsi" w:hAnsiTheme="minorHAnsi"/>
          <w:i/>
          <w:sz w:val="24"/>
          <w:szCs w:val="24"/>
        </w:rPr>
        <w:t>, «</w:t>
      </w:r>
      <w:r w:rsidR="00480DF5" w:rsidRPr="004727A9">
        <w:rPr>
          <w:rFonts w:asciiTheme="minorHAnsi" w:hAnsiTheme="minorHAnsi"/>
          <w:i/>
          <w:sz w:val="24"/>
          <w:szCs w:val="24"/>
        </w:rPr>
        <w:t>достатньо</w:t>
      </w:r>
      <w:r w:rsidRPr="004727A9">
        <w:rPr>
          <w:rFonts w:asciiTheme="minorHAnsi" w:hAnsiTheme="minorHAnsi"/>
          <w:i/>
          <w:sz w:val="24"/>
          <w:szCs w:val="24"/>
        </w:rPr>
        <w:t xml:space="preserve">», слабке володіння матеріалом, але наявність відповідей на поставлені запитання – </w:t>
      </w:r>
      <w:r w:rsidR="00480DF5" w:rsidRPr="004727A9">
        <w:rPr>
          <w:rFonts w:asciiTheme="minorHAnsi" w:hAnsiTheme="minorHAnsi"/>
          <w:i/>
          <w:sz w:val="24"/>
          <w:szCs w:val="24"/>
        </w:rPr>
        <w:t>2</w:t>
      </w:r>
      <w:r w:rsidRPr="004727A9">
        <w:rPr>
          <w:rFonts w:asciiTheme="minorHAnsi" w:hAnsiTheme="minorHAnsi"/>
          <w:i/>
          <w:sz w:val="24"/>
          <w:szCs w:val="24"/>
        </w:rPr>
        <w:t xml:space="preserve"> бали, «</w:t>
      </w:r>
      <w:r w:rsidR="00480DF5" w:rsidRPr="004727A9">
        <w:rPr>
          <w:rFonts w:asciiTheme="minorHAnsi" w:hAnsiTheme="minorHAnsi"/>
          <w:i/>
          <w:sz w:val="24"/>
          <w:szCs w:val="24"/>
        </w:rPr>
        <w:t>незадовільно</w:t>
      </w:r>
      <w:r w:rsidRPr="004727A9">
        <w:rPr>
          <w:rFonts w:asciiTheme="minorHAnsi" w:hAnsiTheme="minorHAnsi"/>
          <w:i/>
          <w:sz w:val="24"/>
          <w:szCs w:val="24"/>
        </w:rPr>
        <w:t>», слабке володіння матеріалом, некоректні відповіді на поставлені запитання –</w:t>
      </w:r>
      <w:r w:rsidR="00480DF5" w:rsidRPr="004727A9">
        <w:rPr>
          <w:rFonts w:asciiTheme="minorHAnsi" w:hAnsiTheme="minorHAnsi"/>
          <w:i/>
          <w:sz w:val="24"/>
          <w:szCs w:val="24"/>
        </w:rPr>
        <w:t xml:space="preserve"> </w:t>
      </w:r>
      <w:r w:rsidRPr="004727A9">
        <w:rPr>
          <w:rFonts w:asciiTheme="minorHAnsi" w:hAnsiTheme="minorHAnsi"/>
          <w:i/>
          <w:sz w:val="24"/>
          <w:szCs w:val="24"/>
        </w:rPr>
        <w:t>1 бал, «незадовільно»; слабке володіння матеріалом, відсутність відповідей на поставлені запитання – 0 балів.</w:t>
      </w:r>
    </w:p>
    <w:p w:rsidR="00480DF5" w:rsidRPr="004727A9" w:rsidRDefault="00480DF5" w:rsidP="00480DF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  <w:u w:val="words"/>
        </w:rPr>
        <w:t>Четвертий</w:t>
      </w:r>
      <w:r w:rsidR="006F6391" w:rsidRPr="004727A9">
        <w:rPr>
          <w:rFonts w:asciiTheme="minorHAnsi" w:hAnsiTheme="minorHAnsi"/>
          <w:i/>
          <w:sz w:val="24"/>
          <w:szCs w:val="24"/>
          <w:u w:val="words"/>
        </w:rPr>
        <w:t xml:space="preserve"> компонент</w:t>
      </w:r>
      <w:r w:rsidR="006F6391" w:rsidRPr="004727A9">
        <w:rPr>
          <w:rFonts w:asciiTheme="minorHAnsi" w:hAnsiTheme="minorHAnsi"/>
          <w:i/>
          <w:sz w:val="24"/>
          <w:szCs w:val="24"/>
        </w:rPr>
        <w:t xml:space="preserve"> – </w:t>
      </w:r>
      <w:r w:rsidRPr="004727A9">
        <w:rPr>
          <w:rFonts w:asciiTheme="minorHAnsi" w:hAnsiTheme="minorHAnsi"/>
          <w:i/>
          <w:sz w:val="24"/>
          <w:szCs w:val="24"/>
        </w:rPr>
        <w:t>завдання «Міжнародна економіка в дії»,</w:t>
      </w:r>
      <w:r w:rsidR="006F6391" w:rsidRPr="004727A9">
        <w:rPr>
          <w:rFonts w:asciiTheme="minorHAnsi" w:hAnsiTheme="minorHAnsi"/>
          <w:i/>
          <w:sz w:val="24"/>
          <w:szCs w:val="24"/>
        </w:rPr>
        <w:t xml:space="preserve"> яке оцінюється у </w:t>
      </w:r>
      <w:r w:rsidRPr="004727A9">
        <w:rPr>
          <w:rFonts w:asciiTheme="minorHAnsi" w:hAnsiTheme="minorHAnsi"/>
          <w:i/>
          <w:sz w:val="24"/>
          <w:szCs w:val="24"/>
        </w:rPr>
        <w:t>5</w:t>
      </w:r>
      <w:r w:rsidR="006F6391" w:rsidRPr="004727A9">
        <w:rPr>
          <w:rFonts w:asciiTheme="minorHAnsi" w:hAnsiTheme="minorHAnsi"/>
          <w:i/>
          <w:sz w:val="24"/>
          <w:szCs w:val="24"/>
        </w:rPr>
        <w:t xml:space="preserve"> балів: </w:t>
      </w:r>
      <w:r w:rsidRPr="004727A9">
        <w:rPr>
          <w:rFonts w:asciiTheme="minorHAnsi" w:hAnsiTheme="minorHAnsi"/>
          <w:i/>
          <w:sz w:val="24"/>
          <w:szCs w:val="24"/>
        </w:rPr>
        <w:t>«відмінно», творче розкриття завдання, вільне володіння матеріалом, чіткі і правильні відповіді на поставлені запитання – 5 балів; «добре», глибоке розкриття завдання, незначні неточності у відповідях на поставлені запитання – 4 бали; «задовільно», обґрунтоване розкриття завдання, неточності у відповідях на поставлені запитання – 3 бали, «достатньо», слабке володіння матеріалом, але наявність відповідей на поставлені запитання – 2 бали, «незадовільно», слабке володіння матеріалом, некоректні відповіді на поставлені запитання – 1 бал, «незадовільно»; слабке володіння матеріалом, відсутність відповідей на поставлені запитання – 0 балів.</w:t>
      </w:r>
    </w:p>
    <w:p w:rsidR="006F6391" w:rsidRPr="004727A9" w:rsidRDefault="00480DF5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</w:rPr>
        <w:t xml:space="preserve">Екзаменаційна </w:t>
      </w:r>
      <w:r w:rsidR="006F6391" w:rsidRPr="004727A9">
        <w:rPr>
          <w:rFonts w:asciiTheme="minorHAnsi" w:hAnsiTheme="minorHAnsi"/>
          <w:i/>
          <w:sz w:val="24"/>
          <w:szCs w:val="24"/>
        </w:rPr>
        <w:t>робота складається з</w:t>
      </w:r>
      <w:r w:rsidRPr="004727A9">
        <w:rPr>
          <w:rFonts w:asciiTheme="minorHAnsi" w:hAnsiTheme="minorHAnsi"/>
          <w:i/>
          <w:sz w:val="24"/>
          <w:szCs w:val="24"/>
        </w:rPr>
        <w:t xml:space="preserve"> 3</w:t>
      </w:r>
      <w:r w:rsidR="006F6391" w:rsidRPr="004727A9">
        <w:rPr>
          <w:rFonts w:asciiTheme="minorHAnsi" w:hAnsiTheme="minorHAnsi"/>
          <w:i/>
          <w:sz w:val="24"/>
          <w:szCs w:val="24"/>
        </w:rPr>
        <w:t xml:space="preserve">-х </w:t>
      </w:r>
      <w:r w:rsidRPr="004727A9">
        <w:rPr>
          <w:rFonts w:asciiTheme="minorHAnsi" w:hAnsiTheme="minorHAnsi"/>
          <w:i/>
          <w:sz w:val="24"/>
          <w:szCs w:val="24"/>
        </w:rPr>
        <w:t xml:space="preserve">питань та однієї </w:t>
      </w:r>
      <w:r w:rsidR="006F6391" w:rsidRPr="004727A9">
        <w:rPr>
          <w:rFonts w:asciiTheme="minorHAnsi" w:hAnsiTheme="minorHAnsi"/>
          <w:i/>
          <w:sz w:val="24"/>
          <w:szCs w:val="24"/>
        </w:rPr>
        <w:t>задач</w:t>
      </w:r>
      <w:r w:rsidRPr="004727A9">
        <w:rPr>
          <w:rFonts w:asciiTheme="minorHAnsi" w:hAnsiTheme="minorHAnsi"/>
          <w:i/>
          <w:sz w:val="24"/>
          <w:szCs w:val="24"/>
        </w:rPr>
        <w:t>і</w:t>
      </w:r>
      <w:r w:rsidR="006F6391" w:rsidRPr="004727A9">
        <w:rPr>
          <w:rFonts w:asciiTheme="minorHAnsi" w:hAnsiTheme="minorHAnsi"/>
          <w:i/>
          <w:sz w:val="24"/>
          <w:szCs w:val="24"/>
        </w:rPr>
        <w:t xml:space="preserve">. </w:t>
      </w:r>
    </w:p>
    <w:p w:rsidR="006F6391" w:rsidRPr="004727A9" w:rsidRDefault="006F6391" w:rsidP="006F6391">
      <w:pPr>
        <w:spacing w:line="240" w:lineRule="auto"/>
        <w:ind w:firstLine="709"/>
        <w:jc w:val="both"/>
        <w:rPr>
          <w:rFonts w:asciiTheme="minorHAnsi" w:hAnsiTheme="minorHAnsi" w:cstheme="minorHAnsi"/>
          <w:i/>
          <w:spacing w:val="-4"/>
          <w:sz w:val="24"/>
          <w:szCs w:val="24"/>
        </w:rPr>
      </w:pP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Критерії оцінювання:</w:t>
      </w:r>
    </w:p>
    <w:p w:rsidR="006F6391" w:rsidRPr="004727A9" w:rsidRDefault="006F6391" w:rsidP="006F6391">
      <w:pPr>
        <w:spacing w:line="240" w:lineRule="auto"/>
        <w:ind w:firstLine="709"/>
        <w:jc w:val="both"/>
        <w:rPr>
          <w:rFonts w:asciiTheme="minorHAnsi" w:hAnsiTheme="minorHAnsi" w:cstheme="minorHAnsi"/>
          <w:i/>
          <w:spacing w:val="-4"/>
          <w:sz w:val="24"/>
          <w:szCs w:val="24"/>
        </w:rPr>
      </w:pP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1. Повна, правильна відповідь (розв</w:t>
      </w:r>
      <w:r w:rsidRPr="004727A9">
        <w:rPr>
          <w:rFonts w:asciiTheme="minorHAnsi" w:hAnsiTheme="minorHAnsi" w:cstheme="minorHAnsi"/>
          <w:i/>
          <w:spacing w:val="-4"/>
          <w:sz w:val="24"/>
          <w:szCs w:val="24"/>
          <w:lang w:val="ru-RU"/>
        </w:rPr>
        <w:t>’</w:t>
      </w:r>
      <w:proofErr w:type="spellStart"/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язана</w:t>
      </w:r>
      <w:proofErr w:type="spellEnd"/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задача) на 4 </w:t>
      </w:r>
      <w:r w:rsidR="00480DF5" w:rsidRPr="004727A9">
        <w:rPr>
          <w:rFonts w:asciiTheme="minorHAnsi" w:hAnsiTheme="minorHAnsi" w:cstheme="minorHAnsi"/>
          <w:i/>
          <w:spacing w:val="-4"/>
          <w:sz w:val="24"/>
          <w:szCs w:val="24"/>
        </w:rPr>
        <w:t>пункти</w:t>
      </w: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– 40 балів;</w:t>
      </w:r>
    </w:p>
    <w:p w:rsidR="006F6391" w:rsidRPr="004727A9" w:rsidRDefault="006F6391" w:rsidP="006F6391">
      <w:pPr>
        <w:spacing w:line="240" w:lineRule="auto"/>
        <w:ind w:firstLine="709"/>
        <w:jc w:val="both"/>
        <w:rPr>
          <w:rFonts w:asciiTheme="minorHAnsi" w:hAnsiTheme="minorHAnsi" w:cstheme="minorHAnsi"/>
          <w:i/>
          <w:spacing w:val="-4"/>
          <w:sz w:val="24"/>
          <w:szCs w:val="24"/>
        </w:rPr>
      </w:pP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2. Повна, правильна відповідь (розв</w:t>
      </w:r>
      <w:r w:rsidRPr="004727A9">
        <w:rPr>
          <w:rFonts w:asciiTheme="minorHAnsi" w:hAnsiTheme="minorHAnsi" w:cstheme="minorHAnsi"/>
          <w:i/>
          <w:spacing w:val="-4"/>
          <w:sz w:val="24"/>
          <w:szCs w:val="24"/>
          <w:lang w:val="ru-RU"/>
        </w:rPr>
        <w:t>’</w:t>
      </w:r>
      <w:proofErr w:type="spellStart"/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язана</w:t>
      </w:r>
      <w:proofErr w:type="spellEnd"/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задача) на 3 </w:t>
      </w:r>
      <w:r w:rsidR="00480DF5" w:rsidRPr="004727A9">
        <w:rPr>
          <w:rFonts w:asciiTheme="minorHAnsi" w:hAnsiTheme="minorHAnsi" w:cstheme="minorHAnsi"/>
          <w:i/>
          <w:spacing w:val="-4"/>
          <w:sz w:val="24"/>
          <w:szCs w:val="24"/>
        </w:rPr>
        <w:t>пункти</w:t>
      </w: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– 30 балів;</w:t>
      </w:r>
    </w:p>
    <w:p w:rsidR="006F6391" w:rsidRPr="004727A9" w:rsidRDefault="006F6391" w:rsidP="006F6391">
      <w:pPr>
        <w:spacing w:line="240" w:lineRule="auto"/>
        <w:ind w:firstLine="709"/>
        <w:jc w:val="both"/>
        <w:rPr>
          <w:rFonts w:asciiTheme="minorHAnsi" w:hAnsiTheme="minorHAnsi" w:cstheme="minorHAnsi"/>
          <w:i/>
          <w:spacing w:val="-4"/>
          <w:sz w:val="24"/>
          <w:szCs w:val="24"/>
        </w:rPr>
      </w:pP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3. Повна, правильна відповідь (розв</w:t>
      </w:r>
      <w:r w:rsidRPr="004727A9">
        <w:rPr>
          <w:rFonts w:asciiTheme="minorHAnsi" w:hAnsiTheme="minorHAnsi" w:cstheme="minorHAnsi"/>
          <w:i/>
          <w:spacing w:val="-4"/>
          <w:sz w:val="24"/>
          <w:szCs w:val="24"/>
          <w:lang w:val="ru-RU"/>
        </w:rPr>
        <w:t>’</w:t>
      </w:r>
      <w:proofErr w:type="spellStart"/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язана</w:t>
      </w:r>
      <w:proofErr w:type="spellEnd"/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задача) на 2 п</w:t>
      </w:r>
      <w:r w:rsidR="00480DF5" w:rsidRPr="004727A9">
        <w:rPr>
          <w:rFonts w:asciiTheme="minorHAnsi" w:hAnsiTheme="minorHAnsi" w:cstheme="minorHAnsi"/>
          <w:i/>
          <w:spacing w:val="-4"/>
          <w:sz w:val="24"/>
          <w:szCs w:val="24"/>
        </w:rPr>
        <w:t>ункти</w:t>
      </w: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– 20 балів;</w:t>
      </w:r>
    </w:p>
    <w:p w:rsidR="006F6391" w:rsidRPr="004727A9" w:rsidRDefault="006F6391" w:rsidP="006F6391">
      <w:pPr>
        <w:spacing w:line="240" w:lineRule="auto"/>
        <w:ind w:firstLine="709"/>
        <w:jc w:val="both"/>
        <w:rPr>
          <w:rFonts w:asciiTheme="minorHAnsi" w:hAnsiTheme="minorHAnsi" w:cstheme="minorHAnsi"/>
          <w:i/>
          <w:spacing w:val="-4"/>
          <w:sz w:val="24"/>
          <w:szCs w:val="24"/>
        </w:rPr>
      </w:pP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4. Повна, правильна відповідь (розв</w:t>
      </w:r>
      <w:r w:rsidRPr="004727A9">
        <w:rPr>
          <w:rFonts w:asciiTheme="minorHAnsi" w:hAnsiTheme="minorHAnsi" w:cstheme="minorHAnsi"/>
          <w:i/>
          <w:spacing w:val="-4"/>
          <w:sz w:val="24"/>
          <w:szCs w:val="24"/>
          <w:lang w:val="ru-RU"/>
        </w:rPr>
        <w:t>’</w:t>
      </w:r>
      <w:proofErr w:type="spellStart"/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>язана</w:t>
      </w:r>
      <w:proofErr w:type="spellEnd"/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задача) на 1 п</w:t>
      </w:r>
      <w:r w:rsidR="00480DF5" w:rsidRPr="004727A9">
        <w:rPr>
          <w:rFonts w:asciiTheme="minorHAnsi" w:hAnsiTheme="minorHAnsi" w:cstheme="minorHAnsi"/>
          <w:i/>
          <w:spacing w:val="-4"/>
          <w:sz w:val="24"/>
          <w:szCs w:val="24"/>
        </w:rPr>
        <w:t>ункт</w:t>
      </w:r>
      <w:r w:rsidRPr="004727A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– 10 балів;</w:t>
      </w:r>
    </w:p>
    <w:p w:rsidR="006F6391" w:rsidRPr="004727A9" w:rsidRDefault="006F6391" w:rsidP="006F6391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6F6391" w:rsidRPr="004727A9" w:rsidRDefault="006F6391" w:rsidP="006F6391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bCs/>
          <w:i/>
          <w:sz w:val="24"/>
          <w:szCs w:val="24"/>
        </w:rPr>
        <w:t>Таблиця відповідності рейтингових балів оцінкам за університетською шкалою</w:t>
      </w:r>
      <w:r w:rsidRPr="004727A9">
        <w:rPr>
          <w:rFonts w:asciiTheme="minorHAnsi" w:hAnsiTheme="minorHAnsi"/>
          <w:i/>
          <w:sz w:val="24"/>
          <w:szCs w:val="24"/>
        </w:rPr>
        <w:t xml:space="preserve">: </w:t>
      </w:r>
    </w:p>
    <w:tbl>
      <w:tblPr>
        <w:tblW w:w="0" w:type="auto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727A9" w:rsidRPr="004727A9" w:rsidTr="006B7234">
        <w:trPr>
          <w:jc w:val="center"/>
        </w:trPr>
        <w:tc>
          <w:tcPr>
            <w:tcW w:w="3119" w:type="dxa"/>
          </w:tcPr>
          <w:p w:rsidR="006F6391" w:rsidRPr="004727A9" w:rsidRDefault="006F6391" w:rsidP="006B72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4727A9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727A9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4727A9" w:rsidRPr="004727A9" w:rsidTr="006B7234">
        <w:trPr>
          <w:jc w:val="center"/>
        </w:trPr>
        <w:tc>
          <w:tcPr>
            <w:tcW w:w="3119" w:type="dxa"/>
          </w:tcPr>
          <w:p w:rsidR="006F6391" w:rsidRPr="004727A9" w:rsidRDefault="006F6391" w:rsidP="006B72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4727A9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7A9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4727A9" w:rsidRPr="004727A9" w:rsidTr="006B7234">
        <w:trPr>
          <w:jc w:val="center"/>
        </w:trPr>
        <w:tc>
          <w:tcPr>
            <w:tcW w:w="3119" w:type="dxa"/>
          </w:tcPr>
          <w:p w:rsidR="006F6391" w:rsidRPr="004727A9" w:rsidRDefault="006F6391" w:rsidP="006B72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4727A9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lastRenderedPageBreak/>
              <w:t>94-85</w:t>
            </w:r>
          </w:p>
        </w:tc>
        <w:tc>
          <w:tcPr>
            <w:tcW w:w="2977" w:type="dxa"/>
            <w:vAlign w:val="center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7A9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4727A9" w:rsidRPr="004727A9" w:rsidTr="006B7234">
        <w:trPr>
          <w:jc w:val="center"/>
        </w:trPr>
        <w:tc>
          <w:tcPr>
            <w:tcW w:w="3119" w:type="dxa"/>
          </w:tcPr>
          <w:p w:rsidR="006F6391" w:rsidRPr="004727A9" w:rsidRDefault="006F6391" w:rsidP="006B72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4727A9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7A9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4727A9" w:rsidRPr="004727A9" w:rsidTr="006B7234">
        <w:trPr>
          <w:jc w:val="center"/>
        </w:trPr>
        <w:tc>
          <w:tcPr>
            <w:tcW w:w="3119" w:type="dxa"/>
          </w:tcPr>
          <w:p w:rsidR="006F6391" w:rsidRPr="004727A9" w:rsidRDefault="006F6391" w:rsidP="006B72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4727A9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7A9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4727A9" w:rsidRPr="004727A9" w:rsidTr="006B7234">
        <w:trPr>
          <w:jc w:val="center"/>
        </w:trPr>
        <w:tc>
          <w:tcPr>
            <w:tcW w:w="3119" w:type="dxa"/>
          </w:tcPr>
          <w:p w:rsidR="006F6391" w:rsidRPr="004727A9" w:rsidRDefault="006F6391" w:rsidP="006B72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4727A9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7A9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4727A9" w:rsidRPr="004727A9" w:rsidTr="006B7234">
        <w:trPr>
          <w:jc w:val="center"/>
        </w:trPr>
        <w:tc>
          <w:tcPr>
            <w:tcW w:w="3119" w:type="dxa"/>
          </w:tcPr>
          <w:p w:rsidR="006F6391" w:rsidRPr="004727A9" w:rsidRDefault="006F6391" w:rsidP="006B72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4727A9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7A9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4727A9" w:rsidRPr="004727A9" w:rsidTr="006B7234">
        <w:trPr>
          <w:jc w:val="center"/>
        </w:trPr>
        <w:tc>
          <w:tcPr>
            <w:tcW w:w="3119" w:type="dxa"/>
            <w:vAlign w:val="center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7A9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6F6391" w:rsidRPr="004727A9" w:rsidRDefault="006F6391" w:rsidP="006B72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727A9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:rsidR="00B450E2" w:rsidRPr="004727A9" w:rsidRDefault="00B450E2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4A6336" w:rsidRPr="004727A9" w:rsidRDefault="004A6336" w:rsidP="004A6336">
      <w:pPr>
        <w:pStyle w:val="1"/>
        <w:spacing w:line="240" w:lineRule="auto"/>
        <w:rPr>
          <w:color w:val="auto"/>
        </w:rPr>
      </w:pPr>
      <w:r w:rsidRPr="004727A9">
        <w:rPr>
          <w:color w:val="auto"/>
        </w:rPr>
        <w:t>Додаткова інформація з дисципліни</w:t>
      </w:r>
      <w:r w:rsidR="00087AFC" w:rsidRPr="004727A9">
        <w:rPr>
          <w:color w:val="auto"/>
        </w:rPr>
        <w:t xml:space="preserve"> (освітнього компонента)</w:t>
      </w:r>
    </w:p>
    <w:p w:rsidR="004727A9" w:rsidRPr="004727A9" w:rsidRDefault="004727A9" w:rsidP="004727A9">
      <w:pPr>
        <w:spacing w:after="12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4727A9">
        <w:rPr>
          <w:rFonts w:asciiTheme="minorHAnsi" w:hAnsiTheme="minorHAnsi"/>
          <w:i/>
          <w:sz w:val="24"/>
          <w:szCs w:val="24"/>
        </w:rPr>
        <w:t xml:space="preserve">Методи та форми навчання включають не лише традиційні університетські лекції та практичні зайняття, а також елементи роботи в командах та групових дискусій. Застосовуються стратегії активного навчання, які визначаються такими методами та технологіями: методи проблемного навчання (дослідницький метод); візуалізація та інформаційно-комунікаційні технології, зокрема електронні презентації для лекційних занять. Комунікація з викладачем будується за допомогою використання інформаційної системи «Електронний </w:t>
      </w:r>
      <w:proofErr w:type="spellStart"/>
      <w:r w:rsidRPr="004727A9">
        <w:rPr>
          <w:rFonts w:asciiTheme="minorHAnsi" w:hAnsiTheme="minorHAnsi"/>
          <w:i/>
          <w:sz w:val="24"/>
          <w:szCs w:val="24"/>
        </w:rPr>
        <w:t>кампус</w:t>
      </w:r>
      <w:proofErr w:type="spellEnd"/>
      <w:r w:rsidRPr="004727A9">
        <w:rPr>
          <w:rFonts w:asciiTheme="minorHAnsi" w:hAnsiTheme="minorHAnsi"/>
          <w:i/>
          <w:sz w:val="24"/>
          <w:szCs w:val="24"/>
        </w:rPr>
        <w:t xml:space="preserve">», платформи дистанційного навчання «Сікорський», а також такими інструментами комунікації, як електронна пошта, </w:t>
      </w:r>
      <w:proofErr w:type="spellStart"/>
      <w:r w:rsidRPr="004727A9">
        <w:rPr>
          <w:rFonts w:asciiTheme="minorHAnsi" w:hAnsiTheme="minorHAnsi"/>
          <w:i/>
          <w:sz w:val="24"/>
          <w:szCs w:val="24"/>
        </w:rPr>
        <w:t>Telegram</w:t>
      </w:r>
      <w:proofErr w:type="spellEnd"/>
      <w:r w:rsidRPr="004727A9">
        <w:rPr>
          <w:rFonts w:asciiTheme="minorHAnsi" w:hAnsiTheme="minorHAnsi"/>
          <w:i/>
          <w:sz w:val="24"/>
          <w:szCs w:val="24"/>
        </w:rPr>
        <w:t xml:space="preserve"> і </w:t>
      </w:r>
      <w:proofErr w:type="spellStart"/>
      <w:r w:rsidRPr="004727A9">
        <w:rPr>
          <w:rFonts w:asciiTheme="minorHAnsi" w:hAnsiTheme="minorHAnsi"/>
          <w:i/>
          <w:sz w:val="24"/>
          <w:szCs w:val="24"/>
        </w:rPr>
        <w:t>Viber</w:t>
      </w:r>
      <w:proofErr w:type="spellEnd"/>
      <w:r w:rsidRPr="004727A9">
        <w:rPr>
          <w:rFonts w:asciiTheme="minorHAnsi" w:hAnsiTheme="minorHAnsi"/>
          <w:i/>
          <w:sz w:val="24"/>
          <w:szCs w:val="24"/>
        </w:rPr>
        <w:t>. Під час навчання та для взаємодії зі студентами використовуються сучасні інформаційно-комунікаційні та мережеві технології для вирішення навчальних завдань.</w:t>
      </w:r>
    </w:p>
    <w:p w:rsidR="00B47838" w:rsidRPr="004727A9" w:rsidRDefault="00B47838" w:rsidP="00B47838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</w:p>
    <w:p w:rsidR="00AD5593" w:rsidRPr="004727A9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4727A9">
        <w:rPr>
          <w:rFonts w:asciiTheme="minorHAnsi" w:hAnsiTheme="minorHAnsi"/>
          <w:b/>
          <w:bCs/>
          <w:i/>
          <w:sz w:val="24"/>
          <w:szCs w:val="24"/>
        </w:rPr>
        <w:t>Робочу програму</w:t>
      </w:r>
      <w:r w:rsidR="00AD5593" w:rsidRPr="004727A9">
        <w:rPr>
          <w:rFonts w:asciiTheme="minorHAnsi" w:hAnsiTheme="minorHAnsi"/>
          <w:b/>
          <w:bCs/>
          <w:i/>
          <w:sz w:val="24"/>
          <w:szCs w:val="24"/>
        </w:rPr>
        <w:t xml:space="preserve"> навчальної дисципліни</w:t>
      </w:r>
      <w:r w:rsidR="00F162DC" w:rsidRPr="004727A9">
        <w:rPr>
          <w:rFonts w:asciiTheme="minorHAnsi" w:hAnsiTheme="minorHAnsi"/>
          <w:b/>
          <w:bCs/>
          <w:i/>
          <w:sz w:val="24"/>
          <w:szCs w:val="24"/>
        </w:rPr>
        <w:t xml:space="preserve"> (</w:t>
      </w:r>
      <w:proofErr w:type="spellStart"/>
      <w:r w:rsidR="00F162DC" w:rsidRPr="004727A9">
        <w:rPr>
          <w:rFonts w:asciiTheme="minorHAnsi" w:hAnsiTheme="minorHAnsi"/>
          <w:b/>
          <w:bCs/>
          <w:i/>
          <w:sz w:val="24"/>
          <w:szCs w:val="24"/>
        </w:rPr>
        <w:t>силабус</w:t>
      </w:r>
      <w:proofErr w:type="spellEnd"/>
      <w:r w:rsidR="00F162DC" w:rsidRPr="004727A9">
        <w:rPr>
          <w:rFonts w:asciiTheme="minorHAnsi" w:hAnsiTheme="minorHAnsi"/>
          <w:b/>
          <w:bCs/>
          <w:i/>
          <w:sz w:val="24"/>
          <w:szCs w:val="24"/>
        </w:rPr>
        <w:t>)</w:t>
      </w:r>
      <w:r w:rsidR="005F4692" w:rsidRPr="004727A9">
        <w:rPr>
          <w:rFonts w:asciiTheme="minorHAnsi" w:hAnsiTheme="minorHAnsi"/>
          <w:b/>
          <w:bCs/>
          <w:i/>
          <w:sz w:val="24"/>
          <w:szCs w:val="24"/>
        </w:rPr>
        <w:t>:</w:t>
      </w:r>
    </w:p>
    <w:p w:rsidR="004727A9" w:rsidRPr="004727A9" w:rsidRDefault="004727A9" w:rsidP="004727A9">
      <w:pPr>
        <w:spacing w:after="120"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4727A9">
        <w:rPr>
          <w:rFonts w:asciiTheme="minorHAnsi" w:hAnsiTheme="minorHAnsi"/>
          <w:b/>
          <w:bCs/>
          <w:i/>
          <w:sz w:val="22"/>
          <w:szCs w:val="22"/>
        </w:rPr>
        <w:t>Складено</w:t>
      </w:r>
      <w:r w:rsidRPr="004727A9">
        <w:rPr>
          <w:rFonts w:asciiTheme="minorHAnsi" w:hAnsiTheme="minorHAnsi"/>
          <w:i/>
          <w:sz w:val="22"/>
          <w:szCs w:val="22"/>
        </w:rPr>
        <w:t>:</w:t>
      </w:r>
    </w:p>
    <w:p w:rsidR="004727A9" w:rsidRPr="004727A9" w:rsidRDefault="004727A9" w:rsidP="004727A9">
      <w:pPr>
        <w:spacing w:after="120"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4727A9">
        <w:rPr>
          <w:rFonts w:asciiTheme="minorHAnsi" w:hAnsiTheme="minorHAnsi"/>
          <w:i/>
          <w:sz w:val="22"/>
          <w:szCs w:val="22"/>
        </w:rPr>
        <w:t xml:space="preserve">доцент кафедри міжнародної економіки, канд. </w:t>
      </w:r>
      <w:proofErr w:type="spellStart"/>
      <w:r w:rsidRPr="004727A9">
        <w:rPr>
          <w:rFonts w:asciiTheme="minorHAnsi" w:hAnsiTheme="minorHAnsi"/>
          <w:i/>
          <w:sz w:val="22"/>
          <w:szCs w:val="22"/>
        </w:rPr>
        <w:t>екон</w:t>
      </w:r>
      <w:proofErr w:type="spellEnd"/>
      <w:r w:rsidRPr="004727A9">
        <w:rPr>
          <w:rFonts w:asciiTheme="minorHAnsi" w:hAnsiTheme="minorHAnsi"/>
          <w:i/>
          <w:sz w:val="22"/>
          <w:szCs w:val="22"/>
        </w:rPr>
        <w:t xml:space="preserve">. наук, </w:t>
      </w:r>
    </w:p>
    <w:p w:rsidR="004727A9" w:rsidRPr="004727A9" w:rsidRDefault="004727A9" w:rsidP="004727A9">
      <w:pPr>
        <w:spacing w:after="120" w:line="240" w:lineRule="auto"/>
        <w:jc w:val="both"/>
        <w:rPr>
          <w:rFonts w:asciiTheme="minorHAnsi" w:hAnsiTheme="minorHAnsi"/>
          <w:i/>
          <w:sz w:val="22"/>
          <w:szCs w:val="22"/>
        </w:rPr>
      </w:pPr>
      <w:proofErr w:type="spellStart"/>
      <w:r w:rsidRPr="004727A9">
        <w:rPr>
          <w:rFonts w:asciiTheme="minorHAnsi" w:hAnsiTheme="minorHAnsi"/>
          <w:i/>
          <w:sz w:val="22"/>
          <w:szCs w:val="22"/>
        </w:rPr>
        <w:t>Нараєвський</w:t>
      </w:r>
      <w:proofErr w:type="spellEnd"/>
      <w:r w:rsidRPr="004727A9">
        <w:rPr>
          <w:rFonts w:asciiTheme="minorHAnsi" w:hAnsiTheme="minorHAnsi"/>
          <w:i/>
          <w:sz w:val="22"/>
          <w:szCs w:val="22"/>
        </w:rPr>
        <w:t xml:space="preserve"> Сергій Вікторович</w:t>
      </w:r>
    </w:p>
    <w:p w:rsidR="004727A9" w:rsidRPr="004727A9" w:rsidRDefault="004727A9" w:rsidP="004727A9">
      <w:pPr>
        <w:spacing w:after="120" w:line="240" w:lineRule="auto"/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4727A9" w:rsidRPr="004727A9" w:rsidRDefault="004727A9" w:rsidP="004727A9">
      <w:pPr>
        <w:spacing w:after="120"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4727A9">
        <w:rPr>
          <w:rFonts w:asciiTheme="minorHAnsi" w:hAnsiTheme="minorHAnsi"/>
          <w:b/>
          <w:bCs/>
          <w:i/>
          <w:sz w:val="22"/>
          <w:szCs w:val="22"/>
        </w:rPr>
        <w:t>Ухвалено</w:t>
      </w:r>
      <w:r w:rsidRPr="004727A9">
        <w:rPr>
          <w:rFonts w:asciiTheme="minorHAnsi" w:hAnsiTheme="minorHAnsi"/>
          <w:i/>
          <w:sz w:val="22"/>
          <w:szCs w:val="22"/>
        </w:rPr>
        <w:t xml:space="preserve"> кафедрою міжнародної економіки (протокол № </w:t>
      </w:r>
      <w:r w:rsidR="005C2286">
        <w:rPr>
          <w:rFonts w:asciiTheme="minorHAnsi" w:hAnsiTheme="minorHAnsi"/>
          <w:i/>
          <w:sz w:val="22"/>
          <w:szCs w:val="22"/>
        </w:rPr>
        <w:t>11</w:t>
      </w:r>
      <w:r w:rsidRPr="004727A9">
        <w:rPr>
          <w:rFonts w:asciiTheme="minorHAnsi" w:hAnsiTheme="minorHAnsi"/>
          <w:i/>
          <w:sz w:val="22"/>
          <w:szCs w:val="22"/>
        </w:rPr>
        <w:t xml:space="preserve"> від 2</w:t>
      </w:r>
      <w:r w:rsidR="005C2286">
        <w:rPr>
          <w:rFonts w:asciiTheme="minorHAnsi" w:hAnsiTheme="minorHAnsi"/>
          <w:i/>
          <w:sz w:val="22"/>
          <w:szCs w:val="22"/>
        </w:rPr>
        <w:t>6</w:t>
      </w:r>
      <w:r w:rsidRPr="004727A9">
        <w:rPr>
          <w:rFonts w:asciiTheme="minorHAnsi" w:hAnsiTheme="minorHAnsi"/>
          <w:i/>
          <w:sz w:val="22"/>
          <w:szCs w:val="22"/>
        </w:rPr>
        <w:t>.0</w:t>
      </w:r>
      <w:r w:rsidR="005C2286">
        <w:rPr>
          <w:rFonts w:asciiTheme="minorHAnsi" w:hAnsiTheme="minorHAnsi"/>
          <w:i/>
          <w:sz w:val="22"/>
          <w:szCs w:val="22"/>
        </w:rPr>
        <w:t>5</w:t>
      </w:r>
      <w:r w:rsidRPr="004727A9">
        <w:rPr>
          <w:rFonts w:asciiTheme="minorHAnsi" w:hAnsiTheme="minorHAnsi"/>
          <w:i/>
          <w:sz w:val="22"/>
          <w:szCs w:val="22"/>
        </w:rPr>
        <w:t>.202</w:t>
      </w:r>
      <w:r w:rsidR="005C2286">
        <w:rPr>
          <w:rFonts w:asciiTheme="minorHAnsi" w:hAnsiTheme="minorHAnsi"/>
          <w:i/>
          <w:sz w:val="22"/>
          <w:szCs w:val="22"/>
        </w:rPr>
        <w:t>1</w:t>
      </w:r>
      <w:r w:rsidRPr="004727A9">
        <w:rPr>
          <w:rFonts w:asciiTheme="minorHAnsi" w:hAnsiTheme="minorHAnsi"/>
          <w:i/>
          <w:sz w:val="22"/>
          <w:szCs w:val="22"/>
        </w:rPr>
        <w:t>)</w:t>
      </w:r>
    </w:p>
    <w:p w:rsidR="004727A9" w:rsidRPr="004727A9" w:rsidRDefault="004727A9" w:rsidP="004727A9">
      <w:pPr>
        <w:spacing w:after="120" w:line="240" w:lineRule="auto"/>
        <w:jc w:val="both"/>
        <w:rPr>
          <w:rFonts w:asciiTheme="minorHAnsi" w:hAnsiTheme="minorHAnsi"/>
          <w:bCs/>
          <w:i/>
          <w:sz w:val="22"/>
          <w:szCs w:val="22"/>
        </w:rPr>
      </w:pPr>
      <w:r w:rsidRPr="004727A9">
        <w:rPr>
          <w:rFonts w:asciiTheme="minorHAnsi" w:hAnsiTheme="minorHAnsi"/>
          <w:b/>
          <w:bCs/>
          <w:i/>
          <w:sz w:val="22"/>
          <w:szCs w:val="22"/>
        </w:rPr>
        <w:t xml:space="preserve">Погоджено </w:t>
      </w:r>
      <w:r w:rsidRPr="004727A9">
        <w:rPr>
          <w:rFonts w:asciiTheme="minorHAnsi" w:hAnsiTheme="minorHAnsi"/>
          <w:i/>
          <w:sz w:val="22"/>
          <w:szCs w:val="22"/>
        </w:rPr>
        <w:t xml:space="preserve">Методичною комісією факультету менеджменту та маркетингу </w:t>
      </w:r>
      <w:r w:rsidRPr="004727A9">
        <w:rPr>
          <w:rStyle w:val="af0"/>
          <w:rFonts w:asciiTheme="minorHAnsi" w:hAnsiTheme="minorHAnsi"/>
          <w:i/>
          <w:sz w:val="22"/>
          <w:szCs w:val="22"/>
        </w:rPr>
        <w:footnoteReference w:id="5"/>
      </w:r>
      <w:r w:rsidRPr="004727A9">
        <w:rPr>
          <w:rFonts w:asciiTheme="minorHAnsi" w:hAnsiTheme="minorHAnsi"/>
          <w:i/>
          <w:sz w:val="22"/>
          <w:szCs w:val="22"/>
        </w:rPr>
        <w:t xml:space="preserve"> (протокол № 1</w:t>
      </w:r>
      <w:r w:rsidR="005C2286">
        <w:rPr>
          <w:rFonts w:asciiTheme="minorHAnsi" w:hAnsiTheme="minorHAnsi"/>
          <w:i/>
          <w:sz w:val="22"/>
          <w:szCs w:val="22"/>
        </w:rPr>
        <w:t>0</w:t>
      </w:r>
      <w:r w:rsidRPr="004727A9">
        <w:rPr>
          <w:rFonts w:asciiTheme="minorHAnsi" w:hAnsiTheme="minorHAnsi"/>
          <w:i/>
          <w:sz w:val="22"/>
          <w:szCs w:val="22"/>
        </w:rPr>
        <w:t xml:space="preserve"> від 1</w:t>
      </w:r>
      <w:r w:rsidR="005C2286">
        <w:rPr>
          <w:rFonts w:asciiTheme="minorHAnsi" w:hAnsiTheme="minorHAnsi"/>
          <w:i/>
          <w:sz w:val="22"/>
          <w:szCs w:val="22"/>
        </w:rPr>
        <w:t>5</w:t>
      </w:r>
      <w:r w:rsidRPr="004727A9">
        <w:rPr>
          <w:rFonts w:asciiTheme="minorHAnsi" w:hAnsiTheme="minorHAnsi"/>
          <w:i/>
          <w:sz w:val="22"/>
          <w:szCs w:val="22"/>
        </w:rPr>
        <w:t>.0</w:t>
      </w:r>
      <w:r w:rsidR="005C2286">
        <w:rPr>
          <w:rFonts w:asciiTheme="minorHAnsi" w:hAnsiTheme="minorHAnsi"/>
          <w:i/>
          <w:sz w:val="22"/>
          <w:szCs w:val="22"/>
        </w:rPr>
        <w:t>6</w:t>
      </w:r>
      <w:r w:rsidRPr="004727A9">
        <w:rPr>
          <w:rFonts w:asciiTheme="minorHAnsi" w:hAnsiTheme="minorHAnsi"/>
          <w:i/>
          <w:sz w:val="22"/>
          <w:szCs w:val="22"/>
        </w:rPr>
        <w:t>.202</w:t>
      </w:r>
      <w:r w:rsidR="005C2286">
        <w:rPr>
          <w:rFonts w:asciiTheme="minorHAnsi" w:hAnsiTheme="minorHAnsi"/>
          <w:i/>
          <w:sz w:val="22"/>
          <w:szCs w:val="22"/>
        </w:rPr>
        <w:t>1</w:t>
      </w:r>
      <w:r w:rsidRPr="004727A9">
        <w:rPr>
          <w:rFonts w:asciiTheme="minorHAnsi" w:hAnsiTheme="minorHAnsi"/>
          <w:bCs/>
          <w:i/>
          <w:sz w:val="22"/>
          <w:szCs w:val="22"/>
        </w:rPr>
        <w:t>)</w:t>
      </w:r>
    </w:p>
    <w:p w:rsidR="005251A5" w:rsidRPr="004727A9" w:rsidRDefault="005251A5" w:rsidP="004727A9">
      <w:pPr>
        <w:spacing w:after="120" w:line="240" w:lineRule="auto"/>
        <w:jc w:val="both"/>
        <w:rPr>
          <w:rFonts w:asciiTheme="minorHAnsi" w:hAnsiTheme="minorHAnsi"/>
          <w:bCs/>
          <w:i/>
          <w:sz w:val="22"/>
          <w:szCs w:val="22"/>
        </w:rPr>
      </w:pPr>
    </w:p>
    <w:sectPr w:rsidR="005251A5" w:rsidRPr="004727A9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11" w:rsidRDefault="00A27311" w:rsidP="004E0EDF">
      <w:pPr>
        <w:spacing w:line="240" w:lineRule="auto"/>
      </w:pPr>
      <w:r>
        <w:separator/>
      </w:r>
    </w:p>
  </w:endnote>
  <w:endnote w:type="continuationSeparator" w:id="0">
    <w:p w:rsidR="00A27311" w:rsidRDefault="00A27311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11" w:rsidRDefault="00A27311" w:rsidP="004E0EDF">
      <w:pPr>
        <w:spacing w:line="240" w:lineRule="auto"/>
      </w:pPr>
      <w:r>
        <w:separator/>
      </w:r>
    </w:p>
  </w:footnote>
  <w:footnote w:type="continuationSeparator" w:id="0">
    <w:p w:rsidR="00A27311" w:rsidRDefault="00A27311" w:rsidP="004E0EDF">
      <w:pPr>
        <w:spacing w:line="240" w:lineRule="auto"/>
      </w:pPr>
      <w:r>
        <w:continuationSeparator/>
      </w:r>
    </w:p>
  </w:footnote>
  <w:footnote w:id="1">
    <w:p w:rsidR="00895DF9" w:rsidRPr="009F69B9" w:rsidRDefault="00895DF9" w:rsidP="001F7A4B">
      <w:pPr>
        <w:pStyle w:val="ae"/>
        <w:rPr>
          <w:rStyle w:val="af0"/>
          <w:color w:val="0070C0"/>
          <w:vertAlign w:val="baseline"/>
        </w:rPr>
      </w:pPr>
      <w:r>
        <w:rPr>
          <w:rStyle w:val="af0"/>
        </w:rPr>
        <w:footnoteRef/>
      </w:r>
      <w:r>
        <w:t xml:space="preserve"> </w:t>
      </w:r>
      <w:r>
        <w:rPr>
          <w:rStyle w:val="af0"/>
          <w:color w:val="0070C0"/>
          <w:vertAlign w:val="baseline"/>
        </w:rPr>
        <w:t>Е</w:t>
      </w:r>
      <w:r w:rsidRPr="009F69B9">
        <w:rPr>
          <w:rStyle w:val="af0"/>
          <w:color w:val="0070C0"/>
          <w:vertAlign w:val="baseline"/>
        </w:rPr>
        <w:t xml:space="preserve">лектронна пошта викладача </w:t>
      </w:r>
      <w:r>
        <w:rPr>
          <w:rStyle w:val="af0"/>
          <w:color w:val="0070C0"/>
          <w:vertAlign w:val="baseline"/>
        </w:rPr>
        <w:t>а</w:t>
      </w:r>
      <w:r>
        <w:rPr>
          <w:color w:val="0070C0"/>
        </w:rPr>
        <w:t>бо інші контакти для зворотного зв’язку</w:t>
      </w:r>
      <w:r w:rsidRPr="009F69B9">
        <w:rPr>
          <w:rStyle w:val="af0"/>
          <w:color w:val="0070C0"/>
          <w:vertAlign w:val="baseline"/>
        </w:rPr>
        <w:t>, мо</w:t>
      </w:r>
      <w:r>
        <w:rPr>
          <w:rStyle w:val="af0"/>
          <w:color w:val="0070C0"/>
          <w:vertAlign w:val="baseline"/>
        </w:rPr>
        <w:t>жливо зазначити прийомні години або години для комунікації</w:t>
      </w:r>
      <w:r w:rsidRPr="009F69B9">
        <w:rPr>
          <w:rStyle w:val="af0"/>
          <w:color w:val="0070C0"/>
          <w:vertAlign w:val="baseline"/>
        </w:rPr>
        <w:t xml:space="preserve"> у разі зазначення контактних телефонів</w:t>
      </w:r>
      <w:r>
        <w:rPr>
          <w:color w:val="0070C0"/>
        </w:rPr>
        <w:t xml:space="preserve">. Для </w:t>
      </w:r>
      <w:proofErr w:type="spellStart"/>
      <w:r>
        <w:rPr>
          <w:color w:val="0070C0"/>
        </w:rPr>
        <w:t>силабусу</w:t>
      </w:r>
      <w:proofErr w:type="spellEnd"/>
      <w:r>
        <w:rPr>
          <w:color w:val="0070C0"/>
        </w:rPr>
        <w:t xml:space="preserve"> дисципліни, яку викладає багато викладачів (наприклад, історія, філософія тощо) можна зазначити сторінку сайту де представлено контактну інформацію викладачів для відповідних груп, факультетів, інститутів.</w:t>
      </w:r>
    </w:p>
  </w:footnote>
  <w:footnote w:id="2">
    <w:p w:rsidR="004877BC" w:rsidRPr="004E4E8E" w:rsidRDefault="004877BC" w:rsidP="004877BC">
      <w:pPr>
        <w:pStyle w:val="ae"/>
        <w:jc w:val="both"/>
        <w:rPr>
          <w:rFonts w:asciiTheme="minorHAnsi" w:hAnsiTheme="minorHAnsi" w:cstheme="minorHAnsi"/>
        </w:rPr>
      </w:pPr>
      <w:r w:rsidRPr="004E4E8E">
        <w:rPr>
          <w:rStyle w:val="af0"/>
          <w:rFonts w:asciiTheme="minorHAnsi" w:hAnsiTheme="minorHAnsi" w:cstheme="minorHAnsi"/>
        </w:rPr>
        <w:footnoteRef/>
      </w:r>
      <w:r w:rsidRPr="004E4E8E">
        <w:rPr>
          <w:rFonts w:asciiTheme="minorHAnsi" w:hAnsiTheme="minorHAnsi" w:cstheme="minorHAnsi"/>
        </w:rPr>
        <w:t xml:space="preserve"> Рейтингові системи оцінювання результатів навчання: Рекомендації до розроблення і застосування. Київ: КПІ ім. Ігоря Сікорського, 2018. 20 с.</w:t>
      </w:r>
    </w:p>
  </w:footnote>
  <w:footnote w:id="3">
    <w:p w:rsidR="004877BC" w:rsidRPr="004E4E8E" w:rsidRDefault="004877BC" w:rsidP="004877BC">
      <w:pPr>
        <w:pStyle w:val="ae"/>
        <w:jc w:val="both"/>
        <w:rPr>
          <w:rFonts w:asciiTheme="minorHAnsi" w:hAnsiTheme="minorHAnsi" w:cstheme="minorHAnsi"/>
        </w:rPr>
      </w:pPr>
      <w:r w:rsidRPr="004E4E8E">
        <w:rPr>
          <w:rStyle w:val="af0"/>
          <w:rFonts w:asciiTheme="minorHAnsi" w:hAnsiTheme="minorHAnsi" w:cstheme="minorHAnsi"/>
        </w:rPr>
        <w:footnoteRef/>
      </w:r>
      <w:r w:rsidRPr="004E4E8E">
        <w:rPr>
          <w:rFonts w:asciiTheme="minorHAnsi" w:hAnsiTheme="minorHAnsi" w:cstheme="minorHAnsi"/>
        </w:rPr>
        <w:t xml:space="preserve"> Там само.</w:t>
      </w:r>
    </w:p>
  </w:footnote>
  <w:footnote w:id="4">
    <w:p w:rsidR="004877BC" w:rsidRPr="004E4E8E" w:rsidRDefault="004877BC" w:rsidP="004877BC">
      <w:pPr>
        <w:pStyle w:val="ae"/>
        <w:jc w:val="both"/>
        <w:rPr>
          <w:rFonts w:asciiTheme="minorHAnsi" w:hAnsiTheme="minorHAnsi" w:cstheme="minorHAnsi"/>
        </w:rPr>
      </w:pPr>
      <w:r w:rsidRPr="004E4E8E">
        <w:rPr>
          <w:rStyle w:val="af0"/>
          <w:rFonts w:asciiTheme="minorHAnsi" w:hAnsiTheme="minorHAnsi" w:cstheme="minorHAnsi"/>
        </w:rPr>
        <w:footnoteRef/>
      </w:r>
      <w:r w:rsidRPr="004E4E8E">
        <w:rPr>
          <w:rFonts w:asciiTheme="minorHAnsi" w:hAnsiTheme="minorHAnsi" w:cstheme="minorHAnsi"/>
        </w:rPr>
        <w:t xml:space="preserve"> Там само.</w:t>
      </w:r>
    </w:p>
  </w:footnote>
  <w:footnote w:id="5">
    <w:p w:rsidR="004727A9" w:rsidRPr="009F69B9" w:rsidRDefault="004727A9" w:rsidP="004727A9">
      <w:pPr>
        <w:pStyle w:val="ae"/>
        <w:rPr>
          <w:rFonts w:asciiTheme="minorHAnsi" w:hAnsiTheme="minorHAnsi"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color w:val="0070C0"/>
          <w:sz w:val="22"/>
          <w:szCs w:val="22"/>
        </w:rPr>
        <w:t xml:space="preserve">ля </w:t>
      </w:r>
      <w:proofErr w:type="spellStart"/>
      <w:r w:rsidRPr="009F69B9">
        <w:rPr>
          <w:rFonts w:asciiTheme="minorHAnsi" w:hAnsiTheme="minorHAnsi"/>
          <w:color w:val="0070C0"/>
          <w:sz w:val="22"/>
          <w:szCs w:val="22"/>
        </w:rPr>
        <w:t>загальноуніверситетських</w:t>
      </w:r>
      <w:proofErr w:type="spellEnd"/>
      <w:r w:rsidRPr="009F69B9">
        <w:rPr>
          <w:rFonts w:asciiTheme="minorHAnsi" w:hAnsiTheme="minorHAnsi"/>
          <w:color w:val="0070C0"/>
          <w:sz w:val="22"/>
          <w:szCs w:val="22"/>
        </w:rPr>
        <w:t xml:space="preserve"> дисциплін</w:t>
      </w:r>
      <w:r>
        <w:rPr>
          <w:rFonts w:asciiTheme="minorHAnsi" w:hAnsiTheme="minorHAnsi"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DF0"/>
    <w:multiLevelType w:val="hybridMultilevel"/>
    <w:tmpl w:val="4EA2138C"/>
    <w:lvl w:ilvl="0" w:tplc="C38E9836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D46E7F"/>
    <w:multiLevelType w:val="multilevel"/>
    <w:tmpl w:val="8476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D10E6"/>
    <w:multiLevelType w:val="hybridMultilevel"/>
    <w:tmpl w:val="041E5D3E"/>
    <w:lvl w:ilvl="0" w:tplc="59C8C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979C7"/>
    <w:multiLevelType w:val="hybridMultilevel"/>
    <w:tmpl w:val="FBDCF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3676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2B74158"/>
    <w:multiLevelType w:val="hybridMultilevel"/>
    <w:tmpl w:val="3B3AB1E6"/>
    <w:lvl w:ilvl="0" w:tplc="59C8C2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336"/>
    <w:rsid w:val="000050F0"/>
    <w:rsid w:val="000710BB"/>
    <w:rsid w:val="00087AFC"/>
    <w:rsid w:val="000A4C19"/>
    <w:rsid w:val="000C07AB"/>
    <w:rsid w:val="000C40A0"/>
    <w:rsid w:val="000D0278"/>
    <w:rsid w:val="000D1F73"/>
    <w:rsid w:val="000D3D7C"/>
    <w:rsid w:val="000F01A9"/>
    <w:rsid w:val="0011321F"/>
    <w:rsid w:val="001243AF"/>
    <w:rsid w:val="001435BE"/>
    <w:rsid w:val="001943AA"/>
    <w:rsid w:val="001A0061"/>
    <w:rsid w:val="001A0FFE"/>
    <w:rsid w:val="001A2E9F"/>
    <w:rsid w:val="001D56C1"/>
    <w:rsid w:val="001F7A4B"/>
    <w:rsid w:val="00215B3F"/>
    <w:rsid w:val="00224184"/>
    <w:rsid w:val="0023533A"/>
    <w:rsid w:val="0024717A"/>
    <w:rsid w:val="00253BCC"/>
    <w:rsid w:val="00270675"/>
    <w:rsid w:val="002D4C3D"/>
    <w:rsid w:val="00306C33"/>
    <w:rsid w:val="00313683"/>
    <w:rsid w:val="0037359F"/>
    <w:rsid w:val="003C1370"/>
    <w:rsid w:val="003C70D8"/>
    <w:rsid w:val="003D35CF"/>
    <w:rsid w:val="003E1E13"/>
    <w:rsid w:val="003F0A41"/>
    <w:rsid w:val="0042389D"/>
    <w:rsid w:val="00443A54"/>
    <w:rsid w:val="004442EE"/>
    <w:rsid w:val="00444EDC"/>
    <w:rsid w:val="0046632F"/>
    <w:rsid w:val="004727A9"/>
    <w:rsid w:val="00480DF5"/>
    <w:rsid w:val="004877BC"/>
    <w:rsid w:val="00494B8C"/>
    <w:rsid w:val="004A6336"/>
    <w:rsid w:val="004B0C8B"/>
    <w:rsid w:val="004D1575"/>
    <w:rsid w:val="004E0EDF"/>
    <w:rsid w:val="004E4E8E"/>
    <w:rsid w:val="004F20C0"/>
    <w:rsid w:val="004F6918"/>
    <w:rsid w:val="005251A5"/>
    <w:rsid w:val="00530BFF"/>
    <w:rsid w:val="005413FF"/>
    <w:rsid w:val="00556E26"/>
    <w:rsid w:val="00587C48"/>
    <w:rsid w:val="00587EC8"/>
    <w:rsid w:val="005C2286"/>
    <w:rsid w:val="005D764D"/>
    <w:rsid w:val="005F16C6"/>
    <w:rsid w:val="005F4692"/>
    <w:rsid w:val="00601F3D"/>
    <w:rsid w:val="00623FD0"/>
    <w:rsid w:val="0062675C"/>
    <w:rsid w:val="006757B0"/>
    <w:rsid w:val="006E65B0"/>
    <w:rsid w:val="006F5C29"/>
    <w:rsid w:val="006F6391"/>
    <w:rsid w:val="00714AB2"/>
    <w:rsid w:val="007244E1"/>
    <w:rsid w:val="007348D1"/>
    <w:rsid w:val="00773010"/>
    <w:rsid w:val="0077700A"/>
    <w:rsid w:val="00791855"/>
    <w:rsid w:val="007E3190"/>
    <w:rsid w:val="007E634F"/>
    <w:rsid w:val="007E7F74"/>
    <w:rsid w:val="007F7C45"/>
    <w:rsid w:val="00832CCE"/>
    <w:rsid w:val="00880FD0"/>
    <w:rsid w:val="00894491"/>
    <w:rsid w:val="00895DF9"/>
    <w:rsid w:val="008A03A1"/>
    <w:rsid w:val="008A4024"/>
    <w:rsid w:val="008B16FE"/>
    <w:rsid w:val="008D1B2D"/>
    <w:rsid w:val="00910295"/>
    <w:rsid w:val="00941384"/>
    <w:rsid w:val="00961BC5"/>
    <w:rsid w:val="00962C2E"/>
    <w:rsid w:val="0098072C"/>
    <w:rsid w:val="009B2DDB"/>
    <w:rsid w:val="009C2FB3"/>
    <w:rsid w:val="009F69B9"/>
    <w:rsid w:val="009F751E"/>
    <w:rsid w:val="00A2464E"/>
    <w:rsid w:val="00A27311"/>
    <w:rsid w:val="00A2798C"/>
    <w:rsid w:val="00A3487C"/>
    <w:rsid w:val="00A43909"/>
    <w:rsid w:val="00A600FF"/>
    <w:rsid w:val="00A82CDA"/>
    <w:rsid w:val="00A90398"/>
    <w:rsid w:val="00AA6B23"/>
    <w:rsid w:val="00AB05C9"/>
    <w:rsid w:val="00AD5593"/>
    <w:rsid w:val="00AE41A6"/>
    <w:rsid w:val="00B20824"/>
    <w:rsid w:val="00B40317"/>
    <w:rsid w:val="00B450E2"/>
    <w:rsid w:val="00B47838"/>
    <w:rsid w:val="00B50AB5"/>
    <w:rsid w:val="00B74807"/>
    <w:rsid w:val="00BA590A"/>
    <w:rsid w:val="00C172C8"/>
    <w:rsid w:val="00C301EF"/>
    <w:rsid w:val="00C32BA6"/>
    <w:rsid w:val="00C42A21"/>
    <w:rsid w:val="00C55C12"/>
    <w:rsid w:val="00C85E3F"/>
    <w:rsid w:val="00CC016A"/>
    <w:rsid w:val="00D0288A"/>
    <w:rsid w:val="00D05879"/>
    <w:rsid w:val="00D2172D"/>
    <w:rsid w:val="00D248FD"/>
    <w:rsid w:val="00D500A6"/>
    <w:rsid w:val="00D525C0"/>
    <w:rsid w:val="00D7490E"/>
    <w:rsid w:val="00D82DA7"/>
    <w:rsid w:val="00D92509"/>
    <w:rsid w:val="00E0088D"/>
    <w:rsid w:val="00E06AC5"/>
    <w:rsid w:val="00E17713"/>
    <w:rsid w:val="00E4268D"/>
    <w:rsid w:val="00E61327"/>
    <w:rsid w:val="00EA0EB9"/>
    <w:rsid w:val="00EB4F56"/>
    <w:rsid w:val="00ED7673"/>
    <w:rsid w:val="00EE5061"/>
    <w:rsid w:val="00EF1241"/>
    <w:rsid w:val="00EF5BB0"/>
    <w:rsid w:val="00F162DC"/>
    <w:rsid w:val="00F25DB2"/>
    <w:rsid w:val="00F51B26"/>
    <w:rsid w:val="00F677B9"/>
    <w:rsid w:val="00F77E2B"/>
    <w:rsid w:val="00F95D78"/>
    <w:rsid w:val="00FB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paragraph" w:styleId="af1">
    <w:name w:val="Body Text Indent"/>
    <w:basedOn w:val="a"/>
    <w:link w:val="af2"/>
    <w:rsid w:val="005F16C6"/>
    <w:pPr>
      <w:spacing w:line="360" w:lineRule="auto"/>
      <w:ind w:firstLine="748"/>
    </w:pPr>
    <w:rPr>
      <w:rFonts w:eastAsia="Times New Roman"/>
      <w:szCs w:val="24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5F16C6"/>
    <w:rPr>
      <w:sz w:val="28"/>
      <w:szCs w:val="24"/>
      <w:lang w:val="uk-UA"/>
    </w:rPr>
  </w:style>
  <w:style w:type="paragraph" w:customStyle="1" w:styleId="12">
    <w:name w:val="Звичайний1"/>
    <w:rsid w:val="00E4268D"/>
  </w:style>
  <w:style w:type="character" w:styleId="af3">
    <w:name w:val="Strong"/>
    <w:basedOn w:val="a1"/>
    <w:uiPriority w:val="22"/>
    <w:qFormat/>
    <w:rsid w:val="00E4268D"/>
    <w:rPr>
      <w:b/>
      <w:bCs/>
    </w:rPr>
  </w:style>
  <w:style w:type="character" w:customStyle="1" w:styleId="superscript">
    <w:name w:val="superscript"/>
    <w:basedOn w:val="a1"/>
    <w:rsid w:val="001A2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Accent1">
    <w:name w:val="Grid Table 2 Accent 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10B4F2-EA7F-4C46-89A3-3686E91E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10</Pages>
  <Words>4672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31242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Пользователь Windows</cp:lastModifiedBy>
  <cp:revision>27</cp:revision>
  <cp:lastPrinted>2020-09-07T13:50:00Z</cp:lastPrinted>
  <dcterms:created xsi:type="dcterms:W3CDTF">2020-09-15T19:21:00Z</dcterms:created>
  <dcterms:modified xsi:type="dcterms:W3CDTF">2021-08-20T11:33:00Z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