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678B6" w14:textId="77777777" w:rsidR="005E6F88" w:rsidRPr="00DB6974" w:rsidRDefault="005E6F88">
      <w:pPr>
        <w:widowControl w:val="0"/>
        <w:rPr>
          <w:sz w:val="24"/>
          <w:szCs w:val="24"/>
        </w:rPr>
      </w:pPr>
    </w:p>
    <w:tbl>
      <w:tblPr>
        <w:tblW w:w="1020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670"/>
        <w:gridCol w:w="1309"/>
        <w:gridCol w:w="3227"/>
      </w:tblGrid>
      <w:tr w:rsidR="00C87B58" w:rsidRPr="00DB6974" w14:paraId="38E4F9A1" w14:textId="77777777" w:rsidTr="00220B5B">
        <w:trPr>
          <w:trHeight w:val="416"/>
        </w:trPr>
        <w:tc>
          <w:tcPr>
            <w:tcW w:w="5670" w:type="dxa"/>
            <w:tcBorders>
              <w:right w:val="single" w:sz="4" w:space="0" w:color="FFFFFF"/>
            </w:tcBorders>
          </w:tcPr>
          <w:p w14:paraId="3AC1D721" w14:textId="64D93D17" w:rsidR="005E6F88" w:rsidRPr="00DB6974" w:rsidRDefault="00076EA5" w:rsidP="00220B5B">
            <w:pPr>
              <w:spacing w:line="240" w:lineRule="auto"/>
              <w:ind w:left="-57"/>
              <w:rPr>
                <w:b/>
                <w:sz w:val="24"/>
                <w:szCs w:val="24"/>
              </w:rPr>
            </w:pPr>
            <w:r w:rsidRPr="00DB6974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4A9D3713" wp14:editId="38D52AD7">
                  <wp:extent cx="2942590" cy="550545"/>
                  <wp:effectExtent l="0" t="0" r="0" b="1905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2590" cy="55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966CDF4" w14:textId="10E322EE" w:rsidR="005E6F88" w:rsidRPr="00DB6974" w:rsidRDefault="00076EA5" w:rsidP="00220B5B">
            <w:pPr>
              <w:spacing w:line="240" w:lineRule="auto"/>
              <w:ind w:left="-71"/>
              <w:jc w:val="center"/>
              <w:rPr>
                <w:b/>
                <w:sz w:val="24"/>
                <w:szCs w:val="24"/>
              </w:rPr>
            </w:pPr>
            <w:r w:rsidRPr="00DB6974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0C56BAB5" wp14:editId="0251A2E7">
                  <wp:extent cx="684530" cy="684530"/>
                  <wp:effectExtent l="0" t="0" r="1270" b="1270"/>
                  <wp:docPr id="2" name="imag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68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tcBorders>
              <w:left w:val="single" w:sz="4" w:space="0" w:color="FFFFFF"/>
            </w:tcBorders>
            <w:vAlign w:val="center"/>
          </w:tcPr>
          <w:p w14:paraId="37F7CFA0" w14:textId="77777777" w:rsidR="005E6F88" w:rsidRPr="00DB6974" w:rsidRDefault="005E6F88" w:rsidP="00220B5B">
            <w:pPr>
              <w:spacing w:line="240" w:lineRule="auto"/>
              <w:rPr>
                <w:b/>
                <w:sz w:val="24"/>
                <w:szCs w:val="24"/>
              </w:rPr>
            </w:pPr>
            <w:r w:rsidRPr="00DB6974">
              <w:rPr>
                <w:b/>
                <w:sz w:val="24"/>
                <w:szCs w:val="24"/>
              </w:rPr>
              <w:t>Кафедра міжнародної економіки</w:t>
            </w:r>
          </w:p>
        </w:tc>
      </w:tr>
      <w:tr w:rsidR="00C87B58" w:rsidRPr="00DB6974" w14:paraId="669C9254" w14:textId="77777777" w:rsidTr="00220B5B">
        <w:trPr>
          <w:trHeight w:val="628"/>
        </w:trPr>
        <w:tc>
          <w:tcPr>
            <w:tcW w:w="10206" w:type="dxa"/>
            <w:gridSpan w:val="3"/>
          </w:tcPr>
          <w:p w14:paraId="43495A6C" w14:textId="51C47713" w:rsidR="005E6F88" w:rsidRPr="00DB6974" w:rsidRDefault="00BB78FB" w:rsidP="00220B5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DB6974">
              <w:rPr>
                <w:b/>
                <w:sz w:val="24"/>
                <w:szCs w:val="24"/>
              </w:rPr>
              <w:t>ОРГАНІЗАЦІЯ НАУКОВО-ІННОВАЦІЙНОЇ ДІЯЛЬНОСТІ</w:t>
            </w:r>
          </w:p>
          <w:p w14:paraId="701EBF44" w14:textId="4B4E903D" w:rsidR="005E6F88" w:rsidRPr="00DB6974" w:rsidRDefault="00BB78FB" w:rsidP="00220B5B">
            <w:pPr>
              <w:jc w:val="center"/>
              <w:rPr>
                <w:b/>
                <w:sz w:val="24"/>
                <w:szCs w:val="24"/>
              </w:rPr>
            </w:pPr>
            <w:r w:rsidRPr="00DB6974">
              <w:rPr>
                <w:b/>
                <w:sz w:val="24"/>
                <w:szCs w:val="24"/>
              </w:rPr>
              <w:t>РОБОЧА ПРОГРАМА НАВЧАЛЬНОЇ ДИСЦИПЛІНИ (СИЛАБУС)</w:t>
            </w:r>
          </w:p>
        </w:tc>
      </w:tr>
    </w:tbl>
    <w:p w14:paraId="1FA69FD2" w14:textId="77777777" w:rsidR="005E6F88" w:rsidRPr="00DB6974" w:rsidRDefault="005E6F88">
      <w:pPr>
        <w:pStyle w:val="Heading1"/>
        <w:shd w:val="clear" w:color="auto" w:fill="BFBFBF"/>
        <w:spacing w:line="240" w:lineRule="auto"/>
        <w:jc w:val="center"/>
        <w:rPr>
          <w:rFonts w:ascii="Times New Roman" w:hAnsi="Times New Roman"/>
          <w:color w:val="auto"/>
        </w:rPr>
      </w:pPr>
      <w:r w:rsidRPr="00DB6974">
        <w:rPr>
          <w:rFonts w:ascii="Times New Roman" w:hAnsi="Times New Roman"/>
          <w:color w:val="auto"/>
        </w:rPr>
        <w:t>Реквізити навчальної дисципліни</w:t>
      </w:r>
    </w:p>
    <w:tbl>
      <w:tblPr>
        <w:tblW w:w="10206" w:type="dxa"/>
        <w:tblInd w:w="-106" w:type="dxa"/>
        <w:tblBorders>
          <w:top w:val="single" w:sz="4" w:space="0" w:color="95B3D7"/>
          <w:left w:val="single" w:sz="4" w:space="0" w:color="000000"/>
          <w:bottom w:val="single" w:sz="4" w:space="0" w:color="95B3D7"/>
          <w:right w:val="single" w:sz="4" w:space="0" w:color="000000"/>
          <w:insideH w:val="single" w:sz="4" w:space="0" w:color="95B3D7"/>
          <w:insideV w:val="single" w:sz="4" w:space="0" w:color="95B3D7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512"/>
      </w:tblGrid>
      <w:tr w:rsidR="00C87B58" w:rsidRPr="00DB6974" w14:paraId="12125CC4" w14:textId="77777777" w:rsidTr="00220B5B">
        <w:tc>
          <w:tcPr>
            <w:tcW w:w="2694" w:type="dxa"/>
            <w:tcBorders>
              <w:top w:val="nil"/>
              <w:bottom w:val="single" w:sz="12" w:space="0" w:color="95B3D7"/>
              <w:right w:val="nil"/>
            </w:tcBorders>
            <w:shd w:val="clear" w:color="auto" w:fill="FFFFFF"/>
          </w:tcPr>
          <w:p w14:paraId="564E0611" w14:textId="77777777" w:rsidR="005E6F88" w:rsidRPr="00DB6974" w:rsidRDefault="005E6F88" w:rsidP="00220B5B">
            <w:pPr>
              <w:spacing w:before="20" w:after="20" w:line="240" w:lineRule="auto"/>
              <w:rPr>
                <w:b/>
                <w:sz w:val="24"/>
                <w:szCs w:val="24"/>
              </w:rPr>
            </w:pPr>
            <w:r w:rsidRPr="00DB6974">
              <w:rPr>
                <w:b/>
                <w:sz w:val="24"/>
                <w:szCs w:val="24"/>
              </w:rPr>
              <w:t>Рівень вищої освіти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12" w:space="0" w:color="95B3D7"/>
            </w:tcBorders>
            <w:shd w:val="clear" w:color="auto" w:fill="FFFFFF"/>
          </w:tcPr>
          <w:p w14:paraId="0A4B9EA9" w14:textId="77777777" w:rsidR="005E6F88" w:rsidRPr="00DB6974" w:rsidRDefault="005E6F88" w:rsidP="00220B5B">
            <w:pPr>
              <w:spacing w:before="20" w:after="20" w:line="240" w:lineRule="auto"/>
              <w:rPr>
                <w:b/>
                <w:sz w:val="24"/>
                <w:szCs w:val="24"/>
                <w:highlight w:val="yellow"/>
              </w:rPr>
            </w:pPr>
            <w:r w:rsidRPr="00DB6974">
              <w:rPr>
                <w:b/>
                <w:sz w:val="24"/>
                <w:szCs w:val="24"/>
              </w:rPr>
              <w:t>Третій (</w:t>
            </w:r>
            <w:proofErr w:type="spellStart"/>
            <w:r w:rsidRPr="00DB6974">
              <w:rPr>
                <w:b/>
                <w:sz w:val="24"/>
                <w:szCs w:val="24"/>
              </w:rPr>
              <w:t>освітньо</w:t>
            </w:r>
            <w:proofErr w:type="spellEnd"/>
            <w:r w:rsidRPr="00DB6974">
              <w:rPr>
                <w:b/>
                <w:sz w:val="24"/>
                <w:szCs w:val="24"/>
              </w:rPr>
              <w:t>-науковий)</w:t>
            </w:r>
          </w:p>
        </w:tc>
      </w:tr>
      <w:tr w:rsidR="00C87B58" w:rsidRPr="00DB6974" w14:paraId="004D385D" w14:textId="77777777" w:rsidTr="00220B5B">
        <w:tc>
          <w:tcPr>
            <w:tcW w:w="2694" w:type="dxa"/>
            <w:shd w:val="clear" w:color="auto" w:fill="DBE5F1"/>
          </w:tcPr>
          <w:p w14:paraId="657D747D" w14:textId="77777777" w:rsidR="005E6F88" w:rsidRPr="00DB6974" w:rsidRDefault="005E6F88" w:rsidP="00220B5B">
            <w:pPr>
              <w:spacing w:before="20" w:after="20" w:line="240" w:lineRule="auto"/>
              <w:rPr>
                <w:b/>
                <w:sz w:val="24"/>
                <w:szCs w:val="24"/>
              </w:rPr>
            </w:pPr>
            <w:r w:rsidRPr="00DB6974">
              <w:rPr>
                <w:b/>
                <w:sz w:val="24"/>
                <w:szCs w:val="24"/>
              </w:rPr>
              <w:t>Галузь знань</w:t>
            </w:r>
          </w:p>
        </w:tc>
        <w:tc>
          <w:tcPr>
            <w:tcW w:w="7512" w:type="dxa"/>
            <w:shd w:val="clear" w:color="auto" w:fill="DBE5F1"/>
          </w:tcPr>
          <w:p w14:paraId="18EABC79" w14:textId="77777777" w:rsidR="005E6F88" w:rsidRPr="00DB6974" w:rsidRDefault="005E6F88" w:rsidP="00220B5B">
            <w:pPr>
              <w:spacing w:before="20" w:after="20" w:line="240" w:lineRule="auto"/>
              <w:rPr>
                <w:sz w:val="24"/>
                <w:szCs w:val="24"/>
              </w:rPr>
            </w:pPr>
            <w:r w:rsidRPr="00DB6974">
              <w:rPr>
                <w:sz w:val="24"/>
                <w:szCs w:val="24"/>
              </w:rPr>
              <w:t>05 Соціальні та поведінкові науки</w:t>
            </w:r>
          </w:p>
        </w:tc>
      </w:tr>
      <w:tr w:rsidR="00C87B58" w:rsidRPr="00DB6974" w14:paraId="4D828733" w14:textId="77777777" w:rsidTr="00220B5B">
        <w:tc>
          <w:tcPr>
            <w:tcW w:w="2694" w:type="dxa"/>
          </w:tcPr>
          <w:p w14:paraId="2D78096C" w14:textId="77777777" w:rsidR="005E6F88" w:rsidRPr="00DB6974" w:rsidRDefault="005E6F88" w:rsidP="00220B5B">
            <w:pPr>
              <w:spacing w:before="20" w:after="20" w:line="240" w:lineRule="auto"/>
              <w:rPr>
                <w:b/>
                <w:sz w:val="24"/>
                <w:szCs w:val="24"/>
              </w:rPr>
            </w:pPr>
            <w:r w:rsidRPr="00DB6974">
              <w:rPr>
                <w:b/>
                <w:sz w:val="24"/>
                <w:szCs w:val="24"/>
              </w:rPr>
              <w:t>Спеціальність</w:t>
            </w:r>
          </w:p>
        </w:tc>
        <w:tc>
          <w:tcPr>
            <w:tcW w:w="7512" w:type="dxa"/>
          </w:tcPr>
          <w:p w14:paraId="710E5291" w14:textId="77777777" w:rsidR="005E6F88" w:rsidRPr="00DB6974" w:rsidRDefault="005E6F88" w:rsidP="00220B5B">
            <w:pPr>
              <w:spacing w:before="20" w:after="20" w:line="240" w:lineRule="auto"/>
              <w:rPr>
                <w:sz w:val="24"/>
                <w:szCs w:val="24"/>
              </w:rPr>
            </w:pPr>
            <w:r w:rsidRPr="00DB6974">
              <w:rPr>
                <w:sz w:val="24"/>
                <w:szCs w:val="24"/>
              </w:rPr>
              <w:t>051 Економіка</w:t>
            </w:r>
          </w:p>
        </w:tc>
      </w:tr>
      <w:tr w:rsidR="00C87B58" w:rsidRPr="00DB6974" w14:paraId="25C72610" w14:textId="77777777" w:rsidTr="00220B5B">
        <w:tc>
          <w:tcPr>
            <w:tcW w:w="2694" w:type="dxa"/>
            <w:shd w:val="clear" w:color="auto" w:fill="DBE5F1"/>
          </w:tcPr>
          <w:p w14:paraId="2389998E" w14:textId="77777777" w:rsidR="005E6F88" w:rsidRPr="00DB6974" w:rsidRDefault="005E6F88" w:rsidP="00220B5B">
            <w:pPr>
              <w:spacing w:before="20" w:after="20" w:line="240" w:lineRule="auto"/>
              <w:rPr>
                <w:b/>
                <w:sz w:val="24"/>
                <w:szCs w:val="24"/>
              </w:rPr>
            </w:pPr>
            <w:r w:rsidRPr="00DB6974">
              <w:rPr>
                <w:b/>
                <w:sz w:val="24"/>
                <w:szCs w:val="24"/>
              </w:rPr>
              <w:t>Освітня програма</w:t>
            </w:r>
          </w:p>
        </w:tc>
        <w:tc>
          <w:tcPr>
            <w:tcW w:w="7512" w:type="dxa"/>
            <w:shd w:val="clear" w:color="auto" w:fill="DBE5F1"/>
          </w:tcPr>
          <w:p w14:paraId="70D490E2" w14:textId="77777777" w:rsidR="005E6F88" w:rsidRPr="00DB6974" w:rsidRDefault="005E6F88" w:rsidP="00220B5B">
            <w:pPr>
              <w:spacing w:before="20" w:after="20" w:line="240" w:lineRule="auto"/>
              <w:rPr>
                <w:sz w:val="24"/>
                <w:szCs w:val="24"/>
              </w:rPr>
            </w:pPr>
            <w:r w:rsidRPr="00DB6974">
              <w:rPr>
                <w:sz w:val="24"/>
                <w:szCs w:val="24"/>
              </w:rPr>
              <w:t>Економіка</w:t>
            </w:r>
          </w:p>
        </w:tc>
      </w:tr>
      <w:tr w:rsidR="00C87B58" w:rsidRPr="00DB6974" w14:paraId="050406B7" w14:textId="77777777" w:rsidTr="00220B5B">
        <w:tc>
          <w:tcPr>
            <w:tcW w:w="2694" w:type="dxa"/>
          </w:tcPr>
          <w:p w14:paraId="640C064F" w14:textId="77777777" w:rsidR="005E6F88" w:rsidRPr="00DB6974" w:rsidRDefault="005E6F88" w:rsidP="00220B5B">
            <w:pPr>
              <w:spacing w:before="20" w:after="20" w:line="240" w:lineRule="auto"/>
              <w:rPr>
                <w:b/>
                <w:sz w:val="24"/>
                <w:szCs w:val="24"/>
              </w:rPr>
            </w:pPr>
            <w:r w:rsidRPr="00DB6974">
              <w:rPr>
                <w:b/>
                <w:sz w:val="24"/>
                <w:szCs w:val="24"/>
              </w:rPr>
              <w:t>Статус дисципліни</w:t>
            </w:r>
          </w:p>
        </w:tc>
        <w:tc>
          <w:tcPr>
            <w:tcW w:w="7512" w:type="dxa"/>
          </w:tcPr>
          <w:p w14:paraId="3C5ADE04" w14:textId="32187752" w:rsidR="005E6F88" w:rsidRPr="00DB6974" w:rsidRDefault="005E6F88" w:rsidP="008C4A68">
            <w:pPr>
              <w:spacing w:before="20" w:after="20" w:line="240" w:lineRule="auto"/>
              <w:rPr>
                <w:sz w:val="24"/>
                <w:szCs w:val="24"/>
                <w:highlight w:val="yellow"/>
              </w:rPr>
            </w:pPr>
            <w:r w:rsidRPr="00DB6974">
              <w:rPr>
                <w:sz w:val="24"/>
                <w:szCs w:val="24"/>
              </w:rPr>
              <w:t>Нормативна</w:t>
            </w:r>
            <w:r w:rsidR="00326715" w:rsidRPr="00DB6974">
              <w:rPr>
                <w:sz w:val="24"/>
                <w:szCs w:val="24"/>
              </w:rPr>
              <w:t xml:space="preserve"> </w:t>
            </w:r>
          </w:p>
        </w:tc>
      </w:tr>
      <w:tr w:rsidR="00746960" w:rsidRPr="00DB6974" w14:paraId="4DE79FC7" w14:textId="77777777" w:rsidTr="00220B5B">
        <w:tc>
          <w:tcPr>
            <w:tcW w:w="2694" w:type="dxa"/>
            <w:shd w:val="clear" w:color="auto" w:fill="DBE5F1"/>
          </w:tcPr>
          <w:p w14:paraId="068243FF" w14:textId="77777777" w:rsidR="00746960" w:rsidRPr="00DB6974" w:rsidRDefault="00746960" w:rsidP="00746960">
            <w:pPr>
              <w:spacing w:before="20" w:after="20" w:line="240" w:lineRule="auto"/>
              <w:rPr>
                <w:b/>
                <w:sz w:val="24"/>
                <w:szCs w:val="24"/>
              </w:rPr>
            </w:pPr>
            <w:r w:rsidRPr="00DB6974">
              <w:rPr>
                <w:b/>
                <w:sz w:val="24"/>
                <w:szCs w:val="24"/>
              </w:rPr>
              <w:t>Форма навчання</w:t>
            </w:r>
          </w:p>
        </w:tc>
        <w:tc>
          <w:tcPr>
            <w:tcW w:w="7512" w:type="dxa"/>
            <w:shd w:val="clear" w:color="auto" w:fill="DBE5F1"/>
          </w:tcPr>
          <w:p w14:paraId="4E7732E0" w14:textId="4FE3AB78" w:rsidR="00746960" w:rsidRPr="00DB6974" w:rsidRDefault="00746960" w:rsidP="00746960">
            <w:pPr>
              <w:spacing w:before="20" w:after="20" w:line="240" w:lineRule="auto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Денна/ заочна (в дистанційному форматі)</w:t>
            </w:r>
          </w:p>
        </w:tc>
      </w:tr>
      <w:tr w:rsidR="00C87B58" w:rsidRPr="00DB6974" w14:paraId="29A34A44" w14:textId="77777777" w:rsidTr="00220B5B">
        <w:tc>
          <w:tcPr>
            <w:tcW w:w="2694" w:type="dxa"/>
          </w:tcPr>
          <w:p w14:paraId="49E97E6B" w14:textId="77777777" w:rsidR="005E6F88" w:rsidRPr="00DB6974" w:rsidRDefault="005E6F88" w:rsidP="00220B5B">
            <w:pPr>
              <w:spacing w:before="20" w:after="20" w:line="240" w:lineRule="auto"/>
              <w:rPr>
                <w:b/>
                <w:sz w:val="24"/>
                <w:szCs w:val="24"/>
              </w:rPr>
            </w:pPr>
            <w:r w:rsidRPr="00DB6974">
              <w:rPr>
                <w:b/>
                <w:sz w:val="24"/>
                <w:szCs w:val="24"/>
              </w:rPr>
              <w:t>Рік підготовки, семестр</w:t>
            </w:r>
          </w:p>
        </w:tc>
        <w:tc>
          <w:tcPr>
            <w:tcW w:w="7512" w:type="dxa"/>
          </w:tcPr>
          <w:p w14:paraId="1DA3A2A5" w14:textId="723E5142" w:rsidR="005E6F88" w:rsidRPr="00DB6974" w:rsidRDefault="00326715" w:rsidP="00220B5B">
            <w:pPr>
              <w:spacing w:before="20" w:after="20" w:line="240" w:lineRule="auto"/>
              <w:rPr>
                <w:sz w:val="24"/>
                <w:szCs w:val="24"/>
                <w:highlight w:val="yellow"/>
              </w:rPr>
            </w:pPr>
            <w:r w:rsidRPr="00DB6974">
              <w:rPr>
                <w:iCs/>
                <w:sz w:val="24"/>
                <w:szCs w:val="24"/>
              </w:rPr>
              <w:t>2020 р.</w:t>
            </w:r>
            <w:r w:rsidR="00DD59BB" w:rsidRPr="00DB6974">
              <w:rPr>
                <w:iCs/>
                <w:sz w:val="24"/>
                <w:szCs w:val="24"/>
              </w:rPr>
              <w:t xml:space="preserve"> </w:t>
            </w:r>
            <w:r w:rsidRPr="00DB6974">
              <w:rPr>
                <w:iCs/>
                <w:sz w:val="24"/>
                <w:szCs w:val="24"/>
              </w:rPr>
              <w:t>н, 1 курс, осінній семестр</w:t>
            </w:r>
          </w:p>
        </w:tc>
      </w:tr>
      <w:tr w:rsidR="00C87B58" w:rsidRPr="00DB6974" w14:paraId="772081F1" w14:textId="77777777" w:rsidTr="00220B5B">
        <w:tc>
          <w:tcPr>
            <w:tcW w:w="2694" w:type="dxa"/>
            <w:shd w:val="clear" w:color="auto" w:fill="DBE5F1"/>
          </w:tcPr>
          <w:p w14:paraId="7864E0A0" w14:textId="77777777" w:rsidR="005E6F88" w:rsidRPr="00DB6974" w:rsidRDefault="005E6F88" w:rsidP="00220B5B">
            <w:pPr>
              <w:spacing w:before="20" w:after="20" w:line="240" w:lineRule="auto"/>
              <w:rPr>
                <w:b/>
                <w:sz w:val="24"/>
                <w:szCs w:val="24"/>
              </w:rPr>
            </w:pPr>
            <w:r w:rsidRPr="00DB6974">
              <w:rPr>
                <w:b/>
                <w:sz w:val="24"/>
                <w:szCs w:val="24"/>
              </w:rPr>
              <w:t>Обсяг дисципліни</w:t>
            </w:r>
          </w:p>
        </w:tc>
        <w:tc>
          <w:tcPr>
            <w:tcW w:w="7512" w:type="dxa"/>
            <w:shd w:val="clear" w:color="auto" w:fill="DBE5F1"/>
          </w:tcPr>
          <w:p w14:paraId="510A56BB" w14:textId="77777777" w:rsidR="005E6F88" w:rsidRPr="00DB6974" w:rsidRDefault="005E6F88" w:rsidP="00220B5B">
            <w:pPr>
              <w:spacing w:before="20" w:after="20" w:line="240" w:lineRule="auto"/>
              <w:rPr>
                <w:sz w:val="24"/>
                <w:szCs w:val="24"/>
              </w:rPr>
            </w:pPr>
            <w:r w:rsidRPr="00DB6974">
              <w:rPr>
                <w:sz w:val="24"/>
                <w:szCs w:val="24"/>
              </w:rPr>
              <w:t>120 год (4 кредити)</w:t>
            </w:r>
          </w:p>
          <w:p w14:paraId="14AE2079" w14:textId="77777777" w:rsidR="005E6F88" w:rsidRPr="00DB6974" w:rsidRDefault="005E6F88" w:rsidP="00220B5B">
            <w:pPr>
              <w:spacing w:before="20" w:after="20" w:line="240" w:lineRule="auto"/>
              <w:rPr>
                <w:sz w:val="24"/>
                <w:szCs w:val="24"/>
              </w:rPr>
            </w:pPr>
            <w:r w:rsidRPr="00DB6974">
              <w:rPr>
                <w:sz w:val="24"/>
                <w:szCs w:val="24"/>
              </w:rPr>
              <w:t>(лекції – 36 год., практичні заняття – 18 год., СРС – 66 год.)</w:t>
            </w:r>
          </w:p>
        </w:tc>
      </w:tr>
      <w:tr w:rsidR="00C87B58" w:rsidRPr="00DB6974" w14:paraId="2AD67081" w14:textId="77777777" w:rsidTr="00220B5B">
        <w:tc>
          <w:tcPr>
            <w:tcW w:w="2694" w:type="dxa"/>
          </w:tcPr>
          <w:p w14:paraId="3525FF66" w14:textId="77777777" w:rsidR="005E6F88" w:rsidRPr="00DB6974" w:rsidRDefault="005E6F88" w:rsidP="00220B5B">
            <w:pPr>
              <w:spacing w:before="20" w:after="20" w:line="240" w:lineRule="auto"/>
              <w:rPr>
                <w:b/>
                <w:sz w:val="24"/>
                <w:szCs w:val="24"/>
              </w:rPr>
            </w:pPr>
            <w:r w:rsidRPr="00DB6974">
              <w:rPr>
                <w:b/>
                <w:sz w:val="24"/>
                <w:szCs w:val="24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0DC3C7D8" w14:textId="77777777" w:rsidR="005E6F88" w:rsidRPr="00DB6974" w:rsidRDefault="005E6F88" w:rsidP="00220B5B">
            <w:pPr>
              <w:spacing w:before="20" w:after="20" w:line="240" w:lineRule="auto"/>
              <w:rPr>
                <w:sz w:val="24"/>
                <w:szCs w:val="24"/>
              </w:rPr>
            </w:pPr>
            <w:r w:rsidRPr="00DB6974">
              <w:rPr>
                <w:sz w:val="24"/>
                <w:szCs w:val="24"/>
              </w:rPr>
              <w:t>Залік, МКР, розрахункова робота</w:t>
            </w:r>
          </w:p>
        </w:tc>
      </w:tr>
      <w:tr w:rsidR="00C87B58" w:rsidRPr="00DB6974" w14:paraId="753DE165" w14:textId="77777777" w:rsidTr="00220B5B">
        <w:tc>
          <w:tcPr>
            <w:tcW w:w="2694" w:type="dxa"/>
            <w:shd w:val="clear" w:color="auto" w:fill="DBE5F1"/>
          </w:tcPr>
          <w:p w14:paraId="7FA6BFD4" w14:textId="77777777" w:rsidR="005E6F88" w:rsidRPr="00DB6974" w:rsidRDefault="005E6F88" w:rsidP="00220B5B">
            <w:pPr>
              <w:spacing w:before="20" w:after="20" w:line="240" w:lineRule="auto"/>
              <w:rPr>
                <w:b/>
                <w:sz w:val="24"/>
                <w:szCs w:val="24"/>
              </w:rPr>
            </w:pPr>
            <w:r w:rsidRPr="00DB6974">
              <w:rPr>
                <w:b/>
                <w:sz w:val="24"/>
                <w:szCs w:val="24"/>
              </w:rPr>
              <w:t>Розклад занять</w:t>
            </w:r>
          </w:p>
        </w:tc>
        <w:tc>
          <w:tcPr>
            <w:tcW w:w="7512" w:type="dxa"/>
            <w:shd w:val="clear" w:color="auto" w:fill="DBE5F1"/>
          </w:tcPr>
          <w:p w14:paraId="3B1A2658" w14:textId="77777777" w:rsidR="005E6F88" w:rsidRPr="00DB6974" w:rsidRDefault="005E6F88" w:rsidP="00220B5B">
            <w:pPr>
              <w:spacing w:before="20" w:after="20" w:line="240" w:lineRule="auto"/>
              <w:rPr>
                <w:sz w:val="24"/>
                <w:szCs w:val="24"/>
              </w:rPr>
            </w:pPr>
            <w:r w:rsidRPr="00DB6974">
              <w:rPr>
                <w:sz w:val="24"/>
                <w:szCs w:val="24"/>
              </w:rPr>
              <w:t>http://rozklad.kpi.ua/</w:t>
            </w:r>
          </w:p>
        </w:tc>
      </w:tr>
      <w:tr w:rsidR="00C87B58" w:rsidRPr="00DB6974" w14:paraId="2AC70457" w14:textId="77777777" w:rsidTr="00220B5B">
        <w:tc>
          <w:tcPr>
            <w:tcW w:w="2694" w:type="dxa"/>
          </w:tcPr>
          <w:p w14:paraId="61FCE151" w14:textId="77777777" w:rsidR="005E6F88" w:rsidRPr="00DB6974" w:rsidRDefault="005E6F88" w:rsidP="00220B5B">
            <w:pPr>
              <w:spacing w:before="20" w:after="20" w:line="240" w:lineRule="auto"/>
              <w:rPr>
                <w:b/>
                <w:sz w:val="24"/>
                <w:szCs w:val="24"/>
              </w:rPr>
            </w:pPr>
            <w:r w:rsidRPr="00DB6974">
              <w:rPr>
                <w:b/>
                <w:sz w:val="24"/>
                <w:szCs w:val="24"/>
              </w:rPr>
              <w:t>Мова викладання</w:t>
            </w:r>
          </w:p>
        </w:tc>
        <w:tc>
          <w:tcPr>
            <w:tcW w:w="7512" w:type="dxa"/>
          </w:tcPr>
          <w:p w14:paraId="3D5CC38E" w14:textId="1D2F0F77" w:rsidR="005E6F88" w:rsidRPr="00DB6974" w:rsidRDefault="008C4A68" w:rsidP="00220B5B">
            <w:pPr>
              <w:spacing w:before="20" w:after="20" w:line="240" w:lineRule="auto"/>
              <w:rPr>
                <w:sz w:val="24"/>
                <w:szCs w:val="24"/>
              </w:rPr>
            </w:pPr>
            <w:r w:rsidRPr="00DB6974">
              <w:rPr>
                <w:sz w:val="24"/>
                <w:szCs w:val="24"/>
              </w:rPr>
              <w:t>Українська</w:t>
            </w:r>
          </w:p>
        </w:tc>
      </w:tr>
      <w:tr w:rsidR="00C87B58" w:rsidRPr="00DB6974" w14:paraId="34BEBE5C" w14:textId="77777777" w:rsidTr="00220B5B">
        <w:tc>
          <w:tcPr>
            <w:tcW w:w="2694" w:type="dxa"/>
            <w:shd w:val="clear" w:color="auto" w:fill="DBE5F1"/>
          </w:tcPr>
          <w:p w14:paraId="2FFE4AB5" w14:textId="77777777" w:rsidR="005E6F88" w:rsidRPr="00DB6974" w:rsidRDefault="005E6F88" w:rsidP="00220B5B">
            <w:pPr>
              <w:spacing w:before="20" w:after="20" w:line="240" w:lineRule="auto"/>
              <w:rPr>
                <w:b/>
                <w:sz w:val="24"/>
                <w:szCs w:val="24"/>
              </w:rPr>
            </w:pPr>
            <w:r w:rsidRPr="00DB6974">
              <w:rPr>
                <w:b/>
                <w:sz w:val="24"/>
                <w:szCs w:val="24"/>
              </w:rPr>
              <w:t xml:space="preserve">Інформація про </w:t>
            </w:r>
            <w:r w:rsidRPr="00DB6974">
              <w:rPr>
                <w:b/>
                <w:sz w:val="24"/>
                <w:szCs w:val="24"/>
              </w:rPr>
              <w:br/>
              <w:t>керівника курсу / викладачів</w:t>
            </w:r>
          </w:p>
        </w:tc>
        <w:tc>
          <w:tcPr>
            <w:tcW w:w="7512" w:type="dxa"/>
            <w:shd w:val="clear" w:color="auto" w:fill="DBE5F1"/>
          </w:tcPr>
          <w:p w14:paraId="4B91441D" w14:textId="1896740D" w:rsidR="00326715" w:rsidRPr="00DB6974" w:rsidRDefault="00326715" w:rsidP="00326715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</w:pPr>
            <w:r w:rsidRPr="00DB6974">
              <w:rPr>
                <w:rFonts w:ascii="Times New Roman" w:hAnsi="Times New Roman" w:cs="Times New Roman"/>
                <w:bCs/>
                <w:color w:val="auto"/>
                <w:lang w:val="uk-UA"/>
              </w:rPr>
              <w:t>Лектор:</w:t>
            </w:r>
            <w:r w:rsidRPr="00DB6974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="006F426D" w:rsidRPr="00DB6974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>д</w:t>
            </w:r>
            <w:r w:rsidRPr="00DB6974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 xml:space="preserve">октор економічних наук, </w:t>
            </w:r>
            <w:r w:rsidR="006F426D" w:rsidRPr="00DB6974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 xml:space="preserve">професор, </w:t>
            </w:r>
            <w:r w:rsidRPr="00DB6974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 xml:space="preserve">завідувач кафедри міжнародної економіки ФММ </w:t>
            </w:r>
            <w:proofErr w:type="spellStart"/>
            <w:r w:rsidRPr="00DB6974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>Войтко</w:t>
            </w:r>
            <w:proofErr w:type="spellEnd"/>
            <w:r w:rsidRPr="00DB6974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 xml:space="preserve"> Сергій Васильович</w:t>
            </w:r>
          </w:p>
          <w:p w14:paraId="1EEEE75A" w14:textId="16EA0BEB" w:rsidR="00326715" w:rsidRPr="00DB6974" w:rsidRDefault="00326715" w:rsidP="00326715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</w:pPr>
            <w:r w:rsidRPr="00DB6974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>+38 (044) 204-9</w:t>
            </w:r>
            <w:r w:rsidR="00DD59BB" w:rsidRPr="00DB6974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>1</w:t>
            </w:r>
            <w:r w:rsidRPr="00DB6974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>-</w:t>
            </w:r>
            <w:r w:rsidR="00DD59BB" w:rsidRPr="00DB6974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>03</w:t>
            </w:r>
          </w:p>
          <w:p w14:paraId="4E2E20DD" w14:textId="77777777" w:rsidR="00326715" w:rsidRPr="00DB6974" w:rsidRDefault="00326715" w:rsidP="00326715">
            <w:pPr>
              <w:spacing w:before="20" w:after="20" w:line="240" w:lineRule="auto"/>
              <w:rPr>
                <w:iCs/>
                <w:sz w:val="24"/>
                <w:szCs w:val="24"/>
              </w:rPr>
            </w:pPr>
            <w:r w:rsidRPr="00DB6974">
              <w:rPr>
                <w:iCs/>
                <w:sz w:val="24"/>
                <w:szCs w:val="24"/>
              </w:rPr>
              <w:t>s.voytko@kpi.ua</w:t>
            </w:r>
          </w:p>
          <w:p w14:paraId="545C4B4E" w14:textId="77777777" w:rsidR="006F426D" w:rsidRPr="00DB6974" w:rsidRDefault="00326715" w:rsidP="00DD59BB">
            <w:pPr>
              <w:pStyle w:val="Default"/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</w:pPr>
            <w:r w:rsidRPr="00DB6974">
              <w:rPr>
                <w:rFonts w:ascii="Times New Roman" w:hAnsi="Times New Roman" w:cs="Times New Roman"/>
                <w:bCs/>
                <w:color w:val="auto"/>
                <w:lang w:val="uk-UA"/>
              </w:rPr>
              <w:t>Практичні:</w:t>
            </w:r>
            <w:r w:rsidRPr="00DB6974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="006F426D" w:rsidRPr="00DB6974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 xml:space="preserve">доктор економічних наук, професор, завідувач кафедри міжнародної економіки ФММ </w:t>
            </w:r>
            <w:proofErr w:type="spellStart"/>
            <w:r w:rsidR="006F426D" w:rsidRPr="00DB6974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>Войтко</w:t>
            </w:r>
            <w:proofErr w:type="spellEnd"/>
            <w:r w:rsidR="006F426D" w:rsidRPr="00DB6974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 xml:space="preserve"> Сергій Васильович</w:t>
            </w:r>
          </w:p>
          <w:p w14:paraId="73C1D130" w14:textId="77777777" w:rsidR="006F426D" w:rsidRPr="00DB6974" w:rsidRDefault="006F426D" w:rsidP="006F426D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</w:pPr>
            <w:r w:rsidRPr="00DB6974">
              <w:rPr>
                <w:rFonts w:ascii="Times New Roman" w:hAnsi="Times New Roman" w:cs="Times New Roman"/>
                <w:iCs/>
                <w:color w:val="auto"/>
                <w:lang w:val="uk-UA" w:eastAsia="en-US"/>
              </w:rPr>
              <w:t>+38 (044) 204-98-60</w:t>
            </w:r>
          </w:p>
          <w:p w14:paraId="08620DF9" w14:textId="4B20B71F" w:rsidR="005E6F88" w:rsidRPr="00DB6974" w:rsidRDefault="006F426D" w:rsidP="006F426D">
            <w:pPr>
              <w:spacing w:before="20" w:after="20" w:line="240" w:lineRule="auto"/>
              <w:rPr>
                <w:sz w:val="24"/>
                <w:szCs w:val="24"/>
              </w:rPr>
            </w:pPr>
            <w:r w:rsidRPr="00DB6974">
              <w:rPr>
                <w:iCs/>
                <w:sz w:val="24"/>
                <w:szCs w:val="24"/>
              </w:rPr>
              <w:t>s.voytko@kpi.ua</w:t>
            </w:r>
          </w:p>
        </w:tc>
      </w:tr>
      <w:tr w:rsidR="00C87B58" w:rsidRPr="00DB6974" w14:paraId="0D289820" w14:textId="77777777" w:rsidTr="00220B5B">
        <w:tc>
          <w:tcPr>
            <w:tcW w:w="2694" w:type="dxa"/>
          </w:tcPr>
          <w:p w14:paraId="14998C0B" w14:textId="77777777" w:rsidR="005E6F88" w:rsidRPr="00DB6974" w:rsidRDefault="005E6F88" w:rsidP="00220B5B">
            <w:pPr>
              <w:spacing w:before="20" w:after="20" w:line="240" w:lineRule="auto"/>
              <w:rPr>
                <w:b/>
                <w:sz w:val="24"/>
                <w:szCs w:val="24"/>
              </w:rPr>
            </w:pPr>
            <w:r w:rsidRPr="00DB6974">
              <w:rPr>
                <w:b/>
                <w:sz w:val="24"/>
                <w:szCs w:val="24"/>
              </w:rPr>
              <w:t>Розміщення курсу</w:t>
            </w:r>
          </w:p>
        </w:tc>
        <w:tc>
          <w:tcPr>
            <w:tcW w:w="7512" w:type="dxa"/>
          </w:tcPr>
          <w:p w14:paraId="619E3372" w14:textId="1BEA4DAF" w:rsidR="005E6F88" w:rsidRPr="00DB6974" w:rsidRDefault="006F3D7A" w:rsidP="00220B5B">
            <w:pPr>
              <w:spacing w:before="20" w:after="2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DB6974">
              <w:rPr>
                <w:sz w:val="24"/>
                <w:szCs w:val="24"/>
              </w:rPr>
              <w:t>Google</w:t>
            </w:r>
            <w:proofErr w:type="spellEnd"/>
            <w:r w:rsidRPr="00DB6974">
              <w:rPr>
                <w:sz w:val="24"/>
                <w:szCs w:val="24"/>
              </w:rPr>
              <w:t xml:space="preserve"> </w:t>
            </w:r>
            <w:proofErr w:type="spellStart"/>
            <w:r w:rsidRPr="00DB6974">
              <w:rPr>
                <w:sz w:val="24"/>
                <w:szCs w:val="24"/>
              </w:rPr>
              <w:t>classroom</w:t>
            </w:r>
            <w:proofErr w:type="spellEnd"/>
            <w:r w:rsidRPr="00DB6974">
              <w:rPr>
                <w:sz w:val="24"/>
                <w:szCs w:val="24"/>
              </w:rPr>
              <w:t xml:space="preserve">, </w:t>
            </w:r>
            <w:proofErr w:type="spellStart"/>
            <w:r w:rsidRPr="00DB6974">
              <w:rPr>
                <w:sz w:val="24"/>
                <w:szCs w:val="24"/>
              </w:rPr>
              <w:t>Moodle</w:t>
            </w:r>
            <w:proofErr w:type="spellEnd"/>
          </w:p>
        </w:tc>
      </w:tr>
    </w:tbl>
    <w:p w14:paraId="6960B2D4" w14:textId="77777777" w:rsidR="005E6F88" w:rsidRPr="00DB6974" w:rsidRDefault="005E6F88">
      <w:pPr>
        <w:pStyle w:val="Heading1"/>
        <w:shd w:val="clear" w:color="auto" w:fill="BFBFBF"/>
        <w:spacing w:line="240" w:lineRule="auto"/>
        <w:jc w:val="center"/>
        <w:rPr>
          <w:rFonts w:ascii="Times New Roman" w:hAnsi="Times New Roman"/>
          <w:color w:val="auto"/>
        </w:rPr>
      </w:pPr>
      <w:r w:rsidRPr="00DB6974">
        <w:rPr>
          <w:rFonts w:ascii="Times New Roman" w:hAnsi="Times New Roman"/>
          <w:color w:val="auto"/>
        </w:rPr>
        <w:t>Програма навчальної дисципліни</w:t>
      </w:r>
    </w:p>
    <w:p w14:paraId="3DB9597D" w14:textId="192C9F1E" w:rsidR="005E6F88" w:rsidRPr="00DB6974" w:rsidRDefault="005E6F88" w:rsidP="00D91664">
      <w:pPr>
        <w:pStyle w:val="Heading1"/>
        <w:numPr>
          <w:ilvl w:val="0"/>
          <w:numId w:val="6"/>
        </w:numPr>
        <w:tabs>
          <w:tab w:val="clear" w:pos="284"/>
          <w:tab w:val="left" w:pos="567"/>
        </w:tabs>
        <w:rPr>
          <w:rFonts w:ascii="Times New Roman" w:hAnsi="Times New Roman"/>
          <w:color w:val="auto"/>
        </w:rPr>
      </w:pPr>
      <w:r w:rsidRPr="00DB6974">
        <w:rPr>
          <w:rFonts w:ascii="Times New Roman" w:hAnsi="Times New Roman"/>
          <w:color w:val="auto"/>
        </w:rPr>
        <w:t xml:space="preserve">Опис навчальної дисципліни, її мета, предмет вивчання </w:t>
      </w:r>
      <w:r w:rsidR="002C7040" w:rsidRPr="00DB6974">
        <w:rPr>
          <w:rFonts w:ascii="Times New Roman" w:hAnsi="Times New Roman"/>
          <w:color w:val="auto"/>
        </w:rPr>
        <w:t>і</w:t>
      </w:r>
      <w:r w:rsidRPr="00DB6974">
        <w:rPr>
          <w:rFonts w:ascii="Times New Roman" w:hAnsi="Times New Roman"/>
          <w:color w:val="auto"/>
        </w:rPr>
        <w:t xml:space="preserve"> результати навчання</w:t>
      </w:r>
    </w:p>
    <w:p w14:paraId="0AAAEE86" w14:textId="5A4293E5" w:rsidR="005E6F88" w:rsidRPr="00DB6974" w:rsidRDefault="005E6F88" w:rsidP="00DB6974">
      <w:pPr>
        <w:spacing w:line="240" w:lineRule="auto"/>
        <w:ind w:firstLine="709"/>
        <w:jc w:val="both"/>
        <w:rPr>
          <w:sz w:val="24"/>
          <w:szCs w:val="24"/>
        </w:rPr>
      </w:pPr>
      <w:r w:rsidRPr="00DB6974">
        <w:rPr>
          <w:sz w:val="24"/>
          <w:szCs w:val="24"/>
        </w:rPr>
        <w:t>Дисципліна «Організація науково-інноваційної діяльності» вивчає комплекс взаємо</w:t>
      </w:r>
      <w:r w:rsidR="008420DF" w:rsidRPr="00DB6974">
        <w:rPr>
          <w:sz w:val="24"/>
          <w:szCs w:val="24"/>
        </w:rPr>
        <w:softHyphen/>
      </w:r>
      <w:r w:rsidRPr="00DB6974">
        <w:rPr>
          <w:sz w:val="24"/>
          <w:szCs w:val="24"/>
        </w:rPr>
        <w:t>пов</w:t>
      </w:r>
      <w:r w:rsidR="008420DF" w:rsidRPr="00DB6974">
        <w:rPr>
          <w:sz w:val="24"/>
          <w:szCs w:val="24"/>
        </w:rPr>
        <w:t>’</w:t>
      </w:r>
      <w:r w:rsidRPr="00DB6974">
        <w:rPr>
          <w:sz w:val="24"/>
          <w:szCs w:val="24"/>
        </w:rPr>
        <w:t>я</w:t>
      </w:r>
      <w:r w:rsidR="008420DF" w:rsidRPr="00DB6974">
        <w:rPr>
          <w:sz w:val="24"/>
          <w:szCs w:val="24"/>
        </w:rPr>
        <w:softHyphen/>
      </w:r>
      <w:r w:rsidRPr="00DB6974">
        <w:rPr>
          <w:sz w:val="24"/>
          <w:szCs w:val="24"/>
        </w:rPr>
        <w:t xml:space="preserve">заних </w:t>
      </w:r>
      <w:r w:rsidR="00514E5C" w:rsidRPr="00DB6974">
        <w:rPr>
          <w:sz w:val="24"/>
          <w:szCs w:val="24"/>
        </w:rPr>
        <w:t xml:space="preserve">елементів </w:t>
      </w:r>
      <w:r w:rsidRPr="00DB6974">
        <w:rPr>
          <w:sz w:val="24"/>
          <w:szCs w:val="24"/>
        </w:rPr>
        <w:t>систем</w:t>
      </w:r>
      <w:r w:rsidR="00514E5C" w:rsidRPr="00DB6974">
        <w:rPr>
          <w:sz w:val="24"/>
          <w:szCs w:val="24"/>
        </w:rPr>
        <w:t>и</w:t>
      </w:r>
      <w:r w:rsidRPr="00DB6974">
        <w:rPr>
          <w:sz w:val="24"/>
          <w:szCs w:val="24"/>
        </w:rPr>
        <w:t>, з яких складається організація науково-інноваційної діяльності та форму</w:t>
      </w:r>
      <w:r w:rsidR="00514E5C" w:rsidRPr="00DB6974">
        <w:rPr>
          <w:sz w:val="24"/>
          <w:szCs w:val="24"/>
        </w:rPr>
        <w:softHyphen/>
      </w:r>
      <w:r w:rsidRPr="00DB6974">
        <w:rPr>
          <w:sz w:val="24"/>
          <w:szCs w:val="24"/>
        </w:rPr>
        <w:t>вання ефективних стратегій управління</w:t>
      </w:r>
      <w:r w:rsidR="00326715" w:rsidRPr="00DB6974">
        <w:rPr>
          <w:sz w:val="24"/>
          <w:szCs w:val="24"/>
        </w:rPr>
        <w:t xml:space="preserve"> суб’єктами такої діяльності</w:t>
      </w:r>
      <w:r w:rsidR="00354126" w:rsidRPr="00DB6974">
        <w:rPr>
          <w:sz w:val="24"/>
          <w:szCs w:val="24"/>
        </w:rPr>
        <w:t xml:space="preserve"> </w:t>
      </w:r>
      <w:r w:rsidR="00326715" w:rsidRPr="00DB6974">
        <w:rPr>
          <w:sz w:val="24"/>
          <w:szCs w:val="24"/>
        </w:rPr>
        <w:t>задля</w:t>
      </w:r>
      <w:r w:rsidRPr="00DB6974">
        <w:rPr>
          <w:sz w:val="24"/>
          <w:szCs w:val="24"/>
        </w:rPr>
        <w:t xml:space="preserve"> удоскона</w:t>
      </w:r>
      <w:r w:rsidR="00354126" w:rsidRPr="00DB6974">
        <w:rPr>
          <w:sz w:val="24"/>
          <w:szCs w:val="24"/>
        </w:rPr>
        <w:softHyphen/>
      </w:r>
      <w:r w:rsidRPr="00DB6974">
        <w:rPr>
          <w:sz w:val="24"/>
          <w:szCs w:val="24"/>
        </w:rPr>
        <w:t>лення результатів управлін</w:t>
      </w:r>
      <w:r w:rsidR="00354126" w:rsidRPr="00DB6974">
        <w:rPr>
          <w:sz w:val="24"/>
          <w:szCs w:val="24"/>
        </w:rPr>
        <w:t>ської дія</w:t>
      </w:r>
      <w:r w:rsidR="00AF0096" w:rsidRPr="00DB6974">
        <w:rPr>
          <w:sz w:val="24"/>
          <w:szCs w:val="24"/>
        </w:rPr>
        <w:t xml:space="preserve">льності </w:t>
      </w:r>
      <w:r w:rsidRPr="00DB6974">
        <w:rPr>
          <w:sz w:val="24"/>
          <w:szCs w:val="24"/>
        </w:rPr>
        <w:t>підприємств</w:t>
      </w:r>
      <w:r w:rsidR="00326715" w:rsidRPr="00DB6974">
        <w:rPr>
          <w:sz w:val="24"/>
          <w:szCs w:val="24"/>
        </w:rPr>
        <w:t>ами</w:t>
      </w:r>
      <w:r w:rsidRPr="00DB6974">
        <w:rPr>
          <w:sz w:val="24"/>
          <w:szCs w:val="24"/>
        </w:rPr>
        <w:t xml:space="preserve"> та галуззю. Вивчення кредитного модулю сприяє формуванню системного сприйняття майбутніми фахівцями спеціальності 051 Економіка</w:t>
      </w:r>
      <w:r w:rsidR="00326715" w:rsidRPr="00DB6974">
        <w:rPr>
          <w:sz w:val="24"/>
          <w:szCs w:val="24"/>
        </w:rPr>
        <w:t xml:space="preserve"> </w:t>
      </w:r>
      <w:r w:rsidRPr="00DB6974">
        <w:rPr>
          <w:sz w:val="24"/>
          <w:szCs w:val="24"/>
        </w:rPr>
        <w:t xml:space="preserve">внутрішніх </w:t>
      </w:r>
      <w:r w:rsidR="002C7040" w:rsidRPr="00DB6974">
        <w:rPr>
          <w:sz w:val="24"/>
          <w:szCs w:val="24"/>
        </w:rPr>
        <w:t>і</w:t>
      </w:r>
      <w:r w:rsidRPr="00DB6974">
        <w:rPr>
          <w:sz w:val="24"/>
          <w:szCs w:val="24"/>
        </w:rPr>
        <w:t xml:space="preserve"> зовнішніх </w:t>
      </w:r>
      <w:r w:rsidR="006F426D" w:rsidRPr="00DB6974">
        <w:rPr>
          <w:sz w:val="24"/>
          <w:szCs w:val="24"/>
        </w:rPr>
        <w:t>позитивних</w:t>
      </w:r>
      <w:r w:rsidR="00326715" w:rsidRPr="00DB6974">
        <w:rPr>
          <w:sz w:val="24"/>
          <w:szCs w:val="24"/>
        </w:rPr>
        <w:t xml:space="preserve"> </w:t>
      </w:r>
      <w:r w:rsidR="002C7040" w:rsidRPr="00DB6974">
        <w:rPr>
          <w:sz w:val="24"/>
          <w:szCs w:val="24"/>
        </w:rPr>
        <w:t>і</w:t>
      </w:r>
      <w:r w:rsidR="00326715" w:rsidRPr="00DB6974">
        <w:rPr>
          <w:sz w:val="24"/>
          <w:szCs w:val="24"/>
        </w:rPr>
        <w:t xml:space="preserve"> </w:t>
      </w:r>
      <w:r w:rsidR="006F426D" w:rsidRPr="00DB6974">
        <w:rPr>
          <w:sz w:val="24"/>
          <w:szCs w:val="24"/>
        </w:rPr>
        <w:t>стримуючих</w:t>
      </w:r>
      <w:r w:rsidR="00326715" w:rsidRPr="00DB6974">
        <w:rPr>
          <w:sz w:val="24"/>
          <w:szCs w:val="24"/>
        </w:rPr>
        <w:t xml:space="preserve"> чинників</w:t>
      </w:r>
      <w:r w:rsidRPr="00DB6974">
        <w:rPr>
          <w:sz w:val="24"/>
          <w:szCs w:val="24"/>
        </w:rPr>
        <w:t xml:space="preserve"> організації </w:t>
      </w:r>
      <w:r w:rsidR="00326715" w:rsidRPr="00DB6974">
        <w:rPr>
          <w:sz w:val="24"/>
          <w:szCs w:val="24"/>
        </w:rPr>
        <w:t xml:space="preserve">ефективної </w:t>
      </w:r>
      <w:r w:rsidRPr="00DB6974">
        <w:rPr>
          <w:sz w:val="24"/>
          <w:szCs w:val="24"/>
        </w:rPr>
        <w:t xml:space="preserve">науково-інноваційної діяльності. </w:t>
      </w:r>
    </w:p>
    <w:p w14:paraId="209ABF02" w14:textId="083B073E" w:rsidR="0092449E" w:rsidRPr="00DB6974" w:rsidRDefault="0092449E" w:rsidP="00DB6974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proofErr w:type="spellStart"/>
      <w:r w:rsidRPr="00DB6974">
        <w:rPr>
          <w:sz w:val="24"/>
          <w:szCs w:val="24"/>
        </w:rPr>
        <w:t>Силабус</w:t>
      </w:r>
      <w:proofErr w:type="spellEnd"/>
      <w:r w:rsidRPr="00DB6974">
        <w:rPr>
          <w:sz w:val="24"/>
          <w:szCs w:val="24"/>
        </w:rPr>
        <w:t xml:space="preserve"> навчальної дисципліни «</w:t>
      </w:r>
      <w:r w:rsidR="0040600D" w:rsidRPr="00DB6974">
        <w:rPr>
          <w:sz w:val="24"/>
          <w:szCs w:val="24"/>
        </w:rPr>
        <w:t>Організація науково-інноваційної діяльності</w:t>
      </w:r>
      <w:r w:rsidRPr="00DB6974">
        <w:rPr>
          <w:sz w:val="24"/>
          <w:szCs w:val="24"/>
        </w:rPr>
        <w:t>» складено відповідно до освітньої програми «Економіка» третього (</w:t>
      </w:r>
      <w:proofErr w:type="spellStart"/>
      <w:r w:rsidRPr="00DB6974">
        <w:rPr>
          <w:sz w:val="24"/>
          <w:szCs w:val="24"/>
        </w:rPr>
        <w:t>освітньо</w:t>
      </w:r>
      <w:proofErr w:type="spellEnd"/>
      <w:r w:rsidRPr="00DB6974">
        <w:rPr>
          <w:sz w:val="24"/>
          <w:szCs w:val="24"/>
        </w:rPr>
        <w:t xml:space="preserve">-наукового) рівня вищої освіти, спеціальності: 051 Економіка. Навчальна дисципліна належить до циклу навчальних дисциплін для здобуття універсальних </w:t>
      </w:r>
      <w:proofErr w:type="spellStart"/>
      <w:r w:rsidRPr="00DB6974">
        <w:rPr>
          <w:sz w:val="24"/>
          <w:szCs w:val="24"/>
        </w:rPr>
        <w:t>компетентностей</w:t>
      </w:r>
      <w:proofErr w:type="spellEnd"/>
      <w:r w:rsidRPr="00DB6974">
        <w:rPr>
          <w:sz w:val="24"/>
          <w:szCs w:val="24"/>
        </w:rPr>
        <w:t xml:space="preserve"> дослідника, і є обов’язковим освітнім компонентом. Обсяг навчальної дисципліни складає 4 кредити ЄКТС (або 120 годин). </w:t>
      </w:r>
    </w:p>
    <w:p w14:paraId="023FB807" w14:textId="2CC53B28" w:rsidR="0092449E" w:rsidRPr="00DB6974" w:rsidRDefault="0092449E" w:rsidP="0092449E">
      <w:pPr>
        <w:autoSpaceDE w:val="0"/>
        <w:autoSpaceDN w:val="0"/>
        <w:adjustRightInd w:val="0"/>
        <w:spacing w:line="240" w:lineRule="auto"/>
        <w:ind w:right="-1" w:firstLine="708"/>
        <w:jc w:val="both"/>
        <w:rPr>
          <w:b/>
          <w:bCs/>
          <w:sz w:val="24"/>
          <w:szCs w:val="24"/>
        </w:rPr>
      </w:pPr>
      <w:r w:rsidRPr="00DB6974">
        <w:rPr>
          <w:b/>
          <w:bCs/>
          <w:sz w:val="24"/>
          <w:szCs w:val="24"/>
        </w:rPr>
        <w:t xml:space="preserve">Мета </w:t>
      </w:r>
      <w:r w:rsidR="0040600D" w:rsidRPr="00DB6974">
        <w:rPr>
          <w:b/>
          <w:bCs/>
          <w:sz w:val="24"/>
          <w:szCs w:val="24"/>
        </w:rPr>
        <w:t>навчальної дисципліни</w:t>
      </w:r>
      <w:r w:rsidRPr="00DB6974">
        <w:rPr>
          <w:b/>
          <w:bCs/>
          <w:sz w:val="24"/>
          <w:szCs w:val="24"/>
        </w:rPr>
        <w:t>:</w:t>
      </w:r>
    </w:p>
    <w:p w14:paraId="25E770DD" w14:textId="0ADD7D8E" w:rsidR="0092449E" w:rsidRPr="00DB6974" w:rsidRDefault="0092449E" w:rsidP="0092449E">
      <w:pPr>
        <w:pStyle w:val="BodyTextIndent"/>
        <w:tabs>
          <w:tab w:val="left" w:pos="9467"/>
        </w:tabs>
        <w:ind w:left="0" w:firstLine="709"/>
        <w:jc w:val="both"/>
        <w:rPr>
          <w:sz w:val="24"/>
          <w:szCs w:val="24"/>
          <w:lang w:eastAsia="en-US"/>
        </w:rPr>
      </w:pPr>
      <w:r w:rsidRPr="00DB6974">
        <w:rPr>
          <w:sz w:val="24"/>
          <w:szCs w:val="24"/>
          <w:lang w:eastAsia="en-US"/>
        </w:rPr>
        <w:t xml:space="preserve">Мета </w:t>
      </w:r>
      <w:r w:rsidR="0040600D" w:rsidRPr="00DB6974">
        <w:rPr>
          <w:sz w:val="24"/>
          <w:szCs w:val="24"/>
          <w:lang w:eastAsia="en-US"/>
        </w:rPr>
        <w:t>навчальної дисципліни</w:t>
      </w:r>
      <w:r w:rsidRPr="00DB6974">
        <w:rPr>
          <w:sz w:val="24"/>
          <w:szCs w:val="24"/>
          <w:lang w:eastAsia="en-US"/>
        </w:rPr>
        <w:t xml:space="preserve"> </w:t>
      </w:r>
      <w:r w:rsidR="001027AA" w:rsidRPr="00DB6974">
        <w:rPr>
          <w:sz w:val="24"/>
          <w:szCs w:val="24"/>
          <w:lang w:eastAsia="en-US"/>
        </w:rPr>
        <w:t>–</w:t>
      </w:r>
      <w:r w:rsidR="00A32A75" w:rsidRPr="00DB6974">
        <w:rPr>
          <w:sz w:val="24"/>
          <w:szCs w:val="24"/>
          <w:lang w:eastAsia="en-US"/>
        </w:rPr>
        <w:t xml:space="preserve"> надати аспірантам</w:t>
      </w:r>
      <w:r w:rsidRPr="00DB6974">
        <w:rPr>
          <w:sz w:val="24"/>
          <w:szCs w:val="24"/>
          <w:lang w:eastAsia="en-US"/>
        </w:rPr>
        <w:t xml:space="preserve"> знання щодо специфіки організації науково-інноваційної діяльності із урахуванням основних </w:t>
      </w:r>
      <w:proofErr w:type="spellStart"/>
      <w:r w:rsidRPr="00DB6974">
        <w:rPr>
          <w:sz w:val="24"/>
          <w:szCs w:val="24"/>
          <w:lang w:eastAsia="en-US"/>
        </w:rPr>
        <w:t>зв’язків</w:t>
      </w:r>
      <w:proofErr w:type="spellEnd"/>
      <w:r w:rsidRPr="00DB6974">
        <w:rPr>
          <w:sz w:val="24"/>
          <w:szCs w:val="24"/>
          <w:lang w:eastAsia="en-US"/>
        </w:rPr>
        <w:t xml:space="preserve"> між інноваціями та загальним </w:t>
      </w:r>
      <w:r w:rsidRPr="00DB6974">
        <w:rPr>
          <w:sz w:val="24"/>
          <w:szCs w:val="24"/>
          <w:lang w:eastAsia="en-US"/>
        </w:rPr>
        <w:lastRenderedPageBreak/>
        <w:t>економічним розвитком підприємств, галуз</w:t>
      </w:r>
      <w:r w:rsidR="0023294D" w:rsidRPr="00DB6974">
        <w:rPr>
          <w:sz w:val="24"/>
          <w:szCs w:val="24"/>
          <w:lang w:eastAsia="en-US"/>
        </w:rPr>
        <w:t>ей</w:t>
      </w:r>
      <w:r w:rsidRPr="00DB6974">
        <w:rPr>
          <w:sz w:val="24"/>
          <w:szCs w:val="24"/>
          <w:lang w:eastAsia="en-US"/>
        </w:rPr>
        <w:t xml:space="preserve">, країни, </w:t>
      </w:r>
      <w:r w:rsidR="0001630D" w:rsidRPr="00DB6974">
        <w:rPr>
          <w:sz w:val="24"/>
          <w:szCs w:val="24"/>
          <w:lang w:eastAsia="en-US"/>
        </w:rPr>
        <w:t xml:space="preserve">інтеграційних об’єднань </w:t>
      </w:r>
      <w:r w:rsidRPr="00DB6974">
        <w:rPr>
          <w:sz w:val="24"/>
          <w:szCs w:val="24"/>
          <w:lang w:eastAsia="en-US"/>
        </w:rPr>
        <w:t>задля поглиблення розуміння впливу процесів управління на ефективність наукових розробок.</w:t>
      </w:r>
    </w:p>
    <w:p w14:paraId="25CC0A32" w14:textId="77777777" w:rsidR="00DB6974" w:rsidRPr="00BB78FB" w:rsidRDefault="0092449E" w:rsidP="0092449E">
      <w:pPr>
        <w:autoSpaceDE w:val="0"/>
        <w:autoSpaceDN w:val="0"/>
        <w:adjustRightInd w:val="0"/>
        <w:spacing w:line="240" w:lineRule="auto"/>
        <w:ind w:right="-1" w:firstLine="708"/>
        <w:jc w:val="both"/>
        <w:rPr>
          <w:b/>
          <w:bCs/>
          <w:sz w:val="24"/>
          <w:szCs w:val="24"/>
        </w:rPr>
      </w:pPr>
      <w:r w:rsidRPr="00DB6974">
        <w:rPr>
          <w:b/>
          <w:bCs/>
          <w:sz w:val="24"/>
          <w:szCs w:val="24"/>
        </w:rPr>
        <w:t xml:space="preserve">Предмет </w:t>
      </w:r>
      <w:r w:rsidR="0040600D" w:rsidRPr="00DB6974">
        <w:rPr>
          <w:b/>
          <w:bCs/>
          <w:sz w:val="24"/>
          <w:szCs w:val="24"/>
        </w:rPr>
        <w:t>навчальної дисципліни</w:t>
      </w:r>
      <w:r w:rsidRPr="00DB6974">
        <w:rPr>
          <w:b/>
          <w:bCs/>
          <w:sz w:val="24"/>
          <w:szCs w:val="24"/>
        </w:rPr>
        <w:t>:</w:t>
      </w:r>
      <w:r w:rsidR="00DB6974" w:rsidRPr="00BB78FB">
        <w:rPr>
          <w:b/>
          <w:bCs/>
          <w:sz w:val="24"/>
          <w:szCs w:val="24"/>
        </w:rPr>
        <w:t xml:space="preserve"> </w:t>
      </w:r>
    </w:p>
    <w:p w14:paraId="0979D94B" w14:textId="6782F3B3" w:rsidR="0092449E" w:rsidRPr="00DB6974" w:rsidRDefault="0023294D" w:rsidP="0092449E">
      <w:pPr>
        <w:autoSpaceDE w:val="0"/>
        <w:autoSpaceDN w:val="0"/>
        <w:adjustRightInd w:val="0"/>
        <w:spacing w:line="240" w:lineRule="auto"/>
        <w:ind w:right="-1" w:firstLine="708"/>
        <w:jc w:val="both"/>
        <w:rPr>
          <w:sz w:val="24"/>
          <w:szCs w:val="24"/>
        </w:rPr>
      </w:pPr>
      <w:r w:rsidRPr="00DB6974">
        <w:rPr>
          <w:sz w:val="24"/>
          <w:szCs w:val="24"/>
        </w:rPr>
        <w:t xml:space="preserve">Предметом </w:t>
      </w:r>
      <w:r w:rsidR="0040600D" w:rsidRPr="00DB6974">
        <w:rPr>
          <w:sz w:val="24"/>
          <w:szCs w:val="24"/>
        </w:rPr>
        <w:t>навчальної дисципліни</w:t>
      </w:r>
      <w:r w:rsidRPr="00DB6974">
        <w:rPr>
          <w:sz w:val="24"/>
          <w:szCs w:val="24"/>
        </w:rPr>
        <w:t xml:space="preserve"> є теоретичні положення та прикладні </w:t>
      </w:r>
      <w:r w:rsidR="00226708" w:rsidRPr="00DB6974">
        <w:rPr>
          <w:sz w:val="24"/>
          <w:szCs w:val="24"/>
        </w:rPr>
        <w:t>засади</w:t>
      </w:r>
      <w:r w:rsidRPr="00DB6974">
        <w:rPr>
          <w:sz w:val="24"/>
          <w:szCs w:val="24"/>
        </w:rPr>
        <w:t xml:space="preserve"> організації науково-інноваційної діяльності з урахуванням впливу інновацій на економічний розвиток на мікро- та макрорівнях.</w:t>
      </w:r>
    </w:p>
    <w:p w14:paraId="505DCC0B" w14:textId="3D3E0477" w:rsidR="0023294D" w:rsidRPr="00DB6974" w:rsidRDefault="0023294D" w:rsidP="0023294D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val="uk-UA" w:eastAsia="en-US"/>
        </w:rPr>
      </w:pPr>
      <w:r w:rsidRPr="00DB6974">
        <w:rPr>
          <w:rFonts w:ascii="Times New Roman" w:hAnsi="Times New Roman" w:cs="Times New Roman"/>
          <w:b/>
          <w:color w:val="auto"/>
          <w:lang w:val="uk-UA"/>
        </w:rPr>
        <w:t xml:space="preserve">            </w:t>
      </w:r>
      <w:r w:rsidRPr="00DB6974">
        <w:rPr>
          <w:rFonts w:ascii="Times New Roman" w:hAnsi="Times New Roman" w:cs="Times New Roman"/>
          <w:b/>
          <w:bCs/>
          <w:color w:val="auto"/>
          <w:lang w:val="uk-UA" w:eastAsia="en-US"/>
        </w:rPr>
        <w:t>Навіщо це потрібно аспіранту?</w:t>
      </w:r>
    </w:p>
    <w:p w14:paraId="457EDF49" w14:textId="77777777" w:rsidR="0040600D" w:rsidRPr="00DB6974" w:rsidRDefault="0023294D" w:rsidP="0023294D">
      <w:pPr>
        <w:pStyle w:val="Default"/>
        <w:ind w:firstLine="709"/>
        <w:jc w:val="both"/>
        <w:rPr>
          <w:rFonts w:ascii="Times New Roman" w:hAnsi="Times New Roman" w:cs="Times New Roman"/>
          <w:color w:val="auto"/>
          <w:lang w:val="uk-UA" w:eastAsia="en-US"/>
        </w:rPr>
      </w:pPr>
      <w:r w:rsidRPr="00DB6974">
        <w:rPr>
          <w:rFonts w:ascii="Times New Roman" w:hAnsi="Times New Roman" w:cs="Times New Roman"/>
          <w:color w:val="auto"/>
          <w:lang w:val="uk-UA" w:eastAsia="en-US"/>
        </w:rPr>
        <w:t xml:space="preserve">Згідно </w:t>
      </w:r>
      <w:r w:rsidR="0040600D" w:rsidRPr="00DB6974">
        <w:rPr>
          <w:rFonts w:ascii="Times New Roman" w:hAnsi="Times New Roman" w:cs="Times New Roman"/>
          <w:color w:val="auto"/>
          <w:lang w:val="uk-UA" w:eastAsia="en-US"/>
        </w:rPr>
        <w:t>чинного законодавства України, підготовка в аспірантурі завершується наданням висновку про наукову новизну, теоретичне та практичне значення результатів дисертації. Навчальна дисципліна «Організація науково-інноваційної діяльності»</w:t>
      </w:r>
      <w:r w:rsidRPr="00DB6974">
        <w:rPr>
          <w:rFonts w:ascii="Times New Roman" w:hAnsi="Times New Roman" w:cs="Times New Roman"/>
          <w:color w:val="auto"/>
          <w:lang w:val="uk-UA" w:eastAsia="en-US"/>
        </w:rPr>
        <w:t xml:space="preserve"> </w:t>
      </w:r>
      <w:r w:rsidR="0040600D" w:rsidRPr="00DB6974">
        <w:rPr>
          <w:rFonts w:ascii="Times New Roman" w:hAnsi="Times New Roman" w:cs="Times New Roman"/>
          <w:color w:val="auto"/>
          <w:lang w:val="uk-UA" w:eastAsia="en-US"/>
        </w:rPr>
        <w:t xml:space="preserve">допомагає забезпечити аспіранта інформацією щодо того, яким чином найкраще організувати роботу з підготовки дисертації. </w:t>
      </w:r>
    </w:p>
    <w:p w14:paraId="44E09584" w14:textId="43E1D9D1" w:rsidR="0023294D" w:rsidRPr="00DB6974" w:rsidRDefault="0040600D" w:rsidP="0023294D">
      <w:pPr>
        <w:pStyle w:val="Default"/>
        <w:ind w:firstLine="709"/>
        <w:jc w:val="both"/>
        <w:rPr>
          <w:rFonts w:ascii="Times New Roman" w:hAnsi="Times New Roman" w:cs="Times New Roman"/>
          <w:color w:val="auto"/>
          <w:lang w:val="uk-UA" w:eastAsia="en-US"/>
        </w:rPr>
      </w:pPr>
      <w:r w:rsidRPr="00DB6974">
        <w:rPr>
          <w:rFonts w:ascii="Times New Roman" w:hAnsi="Times New Roman" w:cs="Times New Roman"/>
          <w:color w:val="auto"/>
          <w:lang w:val="uk-UA" w:eastAsia="en-US"/>
        </w:rPr>
        <w:t>З</w:t>
      </w:r>
      <w:r w:rsidR="0023294D" w:rsidRPr="00DB6974">
        <w:rPr>
          <w:rFonts w:ascii="Times New Roman" w:hAnsi="Times New Roman" w:cs="Times New Roman"/>
          <w:color w:val="auto"/>
          <w:lang w:val="uk-UA" w:eastAsia="en-US"/>
        </w:rPr>
        <w:t xml:space="preserve">начна частина слухачів по завершенню навчання працює у вищих навчальних закладах </w:t>
      </w:r>
      <w:r w:rsidR="00D840D1" w:rsidRPr="00DB6974">
        <w:rPr>
          <w:rFonts w:ascii="Times New Roman" w:hAnsi="Times New Roman" w:cs="Times New Roman"/>
          <w:color w:val="auto"/>
          <w:lang w:val="uk-UA" w:eastAsia="en-US"/>
        </w:rPr>
        <w:t>і</w:t>
      </w:r>
      <w:r w:rsidR="0023294D" w:rsidRPr="00DB6974">
        <w:rPr>
          <w:rFonts w:ascii="Times New Roman" w:hAnsi="Times New Roman" w:cs="Times New Roman"/>
          <w:color w:val="auto"/>
          <w:lang w:val="uk-UA" w:eastAsia="en-US"/>
        </w:rPr>
        <w:t xml:space="preserve"> наукових установах. Тому знання особливостей організації науково-інноваційної діяльності стають в нагоді випускнику, а їх </w:t>
      </w:r>
      <w:r w:rsidR="00866685" w:rsidRPr="00DB6974">
        <w:rPr>
          <w:rFonts w:ascii="Times New Roman" w:hAnsi="Times New Roman" w:cs="Times New Roman"/>
          <w:color w:val="auto"/>
          <w:lang w:val="uk-UA" w:eastAsia="en-US"/>
        </w:rPr>
        <w:t>використання</w:t>
      </w:r>
      <w:r w:rsidR="0023294D" w:rsidRPr="00DB6974">
        <w:rPr>
          <w:rFonts w:ascii="Times New Roman" w:hAnsi="Times New Roman" w:cs="Times New Roman"/>
          <w:color w:val="auto"/>
          <w:lang w:val="uk-UA" w:eastAsia="en-US"/>
        </w:rPr>
        <w:t xml:space="preserve"> надає можливість підвищити рівень ефективності власної наукової діяльності та </w:t>
      </w:r>
      <w:r w:rsidR="00866685" w:rsidRPr="00DB6974">
        <w:rPr>
          <w:rFonts w:ascii="Times New Roman" w:hAnsi="Times New Roman" w:cs="Times New Roman"/>
          <w:color w:val="auto"/>
          <w:lang w:val="uk-UA" w:eastAsia="en-US"/>
        </w:rPr>
        <w:t>працювати</w:t>
      </w:r>
      <w:r w:rsidR="0023294D" w:rsidRPr="00DB6974">
        <w:rPr>
          <w:rFonts w:ascii="Times New Roman" w:hAnsi="Times New Roman" w:cs="Times New Roman"/>
          <w:color w:val="auto"/>
          <w:lang w:val="uk-UA" w:eastAsia="en-US"/>
        </w:rPr>
        <w:t xml:space="preserve"> в колективі дослідників, зокрема розумітись на методології наукової діяльності та її ресурсного забезпечення. </w:t>
      </w:r>
    </w:p>
    <w:p w14:paraId="1EEB9FCA" w14:textId="77777777" w:rsidR="0023294D" w:rsidRPr="00DB6974" w:rsidRDefault="0023294D" w:rsidP="0092449E">
      <w:pPr>
        <w:autoSpaceDE w:val="0"/>
        <w:autoSpaceDN w:val="0"/>
        <w:adjustRightInd w:val="0"/>
        <w:spacing w:line="240" w:lineRule="auto"/>
        <w:ind w:right="-1" w:firstLine="708"/>
        <w:jc w:val="both"/>
        <w:rPr>
          <w:sz w:val="24"/>
          <w:szCs w:val="24"/>
        </w:rPr>
      </w:pPr>
    </w:p>
    <w:p w14:paraId="580B5263" w14:textId="37861689" w:rsidR="00D77FD5" w:rsidRPr="00DB6974" w:rsidRDefault="0023294D" w:rsidP="0023294D">
      <w:pPr>
        <w:pStyle w:val="Default"/>
        <w:ind w:firstLine="709"/>
        <w:jc w:val="both"/>
        <w:rPr>
          <w:rFonts w:ascii="Times New Roman" w:hAnsi="Times New Roman" w:cs="Times New Roman"/>
          <w:b/>
          <w:color w:val="auto"/>
          <w:lang w:val="uk-UA" w:eastAsia="en-US"/>
        </w:rPr>
      </w:pPr>
      <w:r w:rsidRPr="00DB6974">
        <w:rPr>
          <w:rFonts w:ascii="Times New Roman" w:hAnsi="Times New Roman" w:cs="Times New Roman"/>
          <w:color w:val="auto"/>
          <w:lang w:val="uk-UA" w:eastAsia="en-US"/>
        </w:rPr>
        <w:t xml:space="preserve">Вивчення дисципліни </w:t>
      </w:r>
      <w:r w:rsidR="00866685" w:rsidRPr="00DB6974">
        <w:rPr>
          <w:rFonts w:ascii="Times New Roman" w:hAnsi="Times New Roman" w:cs="Times New Roman"/>
          <w:color w:val="auto"/>
          <w:lang w:val="uk-UA" w:eastAsia="en-US"/>
        </w:rPr>
        <w:t>надає змогу</w:t>
      </w:r>
      <w:r w:rsidR="00D77FD5" w:rsidRPr="00DB6974">
        <w:rPr>
          <w:rFonts w:ascii="Times New Roman" w:hAnsi="Times New Roman" w:cs="Times New Roman"/>
          <w:color w:val="auto"/>
          <w:lang w:val="uk-UA" w:eastAsia="en-US"/>
        </w:rPr>
        <w:t xml:space="preserve"> сформувати у </w:t>
      </w:r>
      <w:r w:rsidRPr="00DB6974">
        <w:rPr>
          <w:rFonts w:ascii="Times New Roman" w:hAnsi="Times New Roman" w:cs="Times New Roman"/>
          <w:color w:val="auto"/>
          <w:lang w:val="uk-UA" w:eastAsia="en-US"/>
        </w:rPr>
        <w:t>а</w:t>
      </w:r>
      <w:r w:rsidR="00D77FD5" w:rsidRPr="00DB6974">
        <w:rPr>
          <w:rFonts w:ascii="Times New Roman" w:hAnsi="Times New Roman" w:cs="Times New Roman"/>
          <w:color w:val="auto"/>
          <w:lang w:val="uk-UA" w:eastAsia="en-US"/>
        </w:rPr>
        <w:t>спіранта</w:t>
      </w:r>
      <w:r w:rsidRPr="00DB6974">
        <w:rPr>
          <w:rFonts w:ascii="Times New Roman" w:hAnsi="Times New Roman" w:cs="Times New Roman"/>
          <w:color w:val="auto"/>
          <w:lang w:val="uk-UA" w:eastAsia="en-US"/>
        </w:rPr>
        <w:t xml:space="preserve"> такі </w:t>
      </w:r>
      <w:r w:rsidR="00D77FD5" w:rsidRPr="00DB6974">
        <w:rPr>
          <w:rFonts w:ascii="Times New Roman" w:hAnsi="Times New Roman" w:cs="Times New Roman"/>
          <w:b/>
          <w:color w:val="auto"/>
          <w:lang w:val="uk-UA" w:eastAsia="en-US"/>
        </w:rPr>
        <w:t>п</w:t>
      </w:r>
      <w:r w:rsidR="00D77FD5" w:rsidRPr="00DB6974">
        <w:rPr>
          <w:rFonts w:ascii="Times New Roman" w:hAnsi="Times New Roman" w:cs="Times New Roman"/>
          <w:b/>
          <w:color w:val="auto"/>
          <w:lang w:val="uk-UA"/>
        </w:rPr>
        <w:t>рограмні компетентності:</w:t>
      </w:r>
    </w:p>
    <w:p w14:paraId="51B035BE" w14:textId="79F4C379" w:rsidR="00E30DEF" w:rsidRPr="00DB6974" w:rsidRDefault="006666C7" w:rsidP="006666C7">
      <w:pPr>
        <w:pStyle w:val="Default"/>
        <w:ind w:firstLine="709"/>
        <w:jc w:val="both"/>
        <w:rPr>
          <w:rFonts w:ascii="Times New Roman" w:hAnsi="Times New Roman" w:cs="Times New Roman"/>
          <w:color w:val="auto"/>
          <w:lang w:val="uk-UA"/>
        </w:rPr>
      </w:pPr>
      <w:r w:rsidRPr="00DB6974">
        <w:rPr>
          <w:rFonts w:ascii="Times New Roman" w:hAnsi="Times New Roman" w:cs="Times New Roman"/>
          <w:b/>
          <w:color w:val="auto"/>
          <w:shd w:val="clear" w:color="auto" w:fill="FFFFFF"/>
          <w:lang w:val="uk-UA"/>
        </w:rPr>
        <w:t>Загальні компетентності:</w:t>
      </w:r>
      <w:r w:rsidR="00D77FD5" w:rsidRPr="00DB6974">
        <w:rPr>
          <w:rFonts w:ascii="Times New Roman" w:hAnsi="Times New Roman" w:cs="Times New Roman"/>
          <w:b/>
          <w:color w:val="auto"/>
          <w:shd w:val="clear" w:color="auto" w:fill="FFFFFF"/>
          <w:lang w:val="uk-UA"/>
        </w:rPr>
        <w:t xml:space="preserve"> </w:t>
      </w:r>
      <w:r w:rsidRPr="00DB6974">
        <w:rPr>
          <w:rFonts w:ascii="Times New Roman" w:hAnsi="Times New Roman" w:cs="Times New Roman"/>
          <w:color w:val="auto"/>
        </w:rPr>
        <w:t xml:space="preserve">ЗК 4. </w:t>
      </w:r>
      <w:r w:rsidRPr="00DB6974">
        <w:rPr>
          <w:rFonts w:ascii="Times New Roman" w:hAnsi="Times New Roman" w:cs="Times New Roman"/>
          <w:color w:val="auto"/>
          <w:lang w:val="uk-UA"/>
        </w:rPr>
        <w:t>Здатність генерувати нові ідеї (креативність).</w:t>
      </w:r>
    </w:p>
    <w:p w14:paraId="1A3A604F" w14:textId="77777777" w:rsidR="00A277E2" w:rsidRPr="00DB6974" w:rsidRDefault="006666C7" w:rsidP="006666C7">
      <w:pPr>
        <w:pStyle w:val="Default"/>
        <w:ind w:firstLine="709"/>
        <w:jc w:val="both"/>
        <w:rPr>
          <w:rFonts w:ascii="Times New Roman" w:hAnsi="Times New Roman" w:cs="Times New Roman"/>
          <w:b/>
          <w:color w:val="auto"/>
          <w:shd w:val="clear" w:color="auto" w:fill="FFFFFF"/>
          <w:lang w:val="uk-UA"/>
        </w:rPr>
      </w:pPr>
      <w:r w:rsidRPr="00DB6974">
        <w:rPr>
          <w:rFonts w:ascii="Times New Roman" w:hAnsi="Times New Roman" w:cs="Times New Roman"/>
          <w:b/>
          <w:color w:val="auto"/>
          <w:shd w:val="clear" w:color="auto" w:fill="FFFFFF"/>
          <w:lang w:val="uk-UA"/>
        </w:rPr>
        <w:t>Фахові компетентності спеціальності:</w:t>
      </w:r>
      <w:r w:rsidR="00D77FD5" w:rsidRPr="00DB6974">
        <w:rPr>
          <w:rFonts w:ascii="Times New Roman" w:hAnsi="Times New Roman" w:cs="Times New Roman"/>
          <w:b/>
          <w:color w:val="auto"/>
          <w:shd w:val="clear" w:color="auto" w:fill="FFFFFF"/>
          <w:lang w:val="uk-UA"/>
        </w:rPr>
        <w:t xml:space="preserve"> </w:t>
      </w:r>
    </w:p>
    <w:p w14:paraId="71CD995B" w14:textId="300DFA0E" w:rsidR="00B807FE" w:rsidRPr="00DB6974" w:rsidRDefault="00A277E2" w:rsidP="00B807FE">
      <w:pPr>
        <w:pStyle w:val="Default"/>
        <w:ind w:firstLine="709"/>
        <w:jc w:val="both"/>
        <w:rPr>
          <w:rFonts w:ascii="Times New Roman" w:hAnsi="Times New Roman" w:cs="Times New Roman"/>
          <w:color w:val="auto"/>
          <w:lang w:val="uk-UA"/>
        </w:rPr>
      </w:pPr>
      <w:r w:rsidRPr="00DB6974">
        <w:rPr>
          <w:rFonts w:ascii="Times New Roman" w:hAnsi="Times New Roman" w:cs="Times New Roman"/>
          <w:color w:val="auto"/>
          <w:lang w:val="uk-UA"/>
        </w:rPr>
        <w:t>ФК 1.</w:t>
      </w:r>
      <w:r w:rsidR="00B807FE" w:rsidRPr="00DB6974">
        <w:rPr>
          <w:rFonts w:ascii="Times New Roman" w:hAnsi="Times New Roman" w:cs="Times New Roman"/>
          <w:color w:val="auto"/>
          <w:lang w:val="uk-UA"/>
        </w:rPr>
        <w:t xml:space="preserve"> Здатність виконувати оригінальні дослідження, досягати наукових результатів, які створюють нові знання в економіці та дотичних до неї міждисциплінарних напрямах і можуть бути опубліковані у провідних наукових виданнях з економіки та суміжних галузей.</w:t>
      </w:r>
    </w:p>
    <w:p w14:paraId="6A2EBAFF" w14:textId="2E654CE7" w:rsidR="00A277E2" w:rsidRPr="00DB6974" w:rsidRDefault="00B807FE" w:rsidP="00B807FE">
      <w:pPr>
        <w:pStyle w:val="Default"/>
        <w:ind w:firstLine="709"/>
        <w:jc w:val="both"/>
        <w:rPr>
          <w:rFonts w:ascii="Times New Roman" w:hAnsi="Times New Roman" w:cs="Times New Roman"/>
          <w:color w:val="auto"/>
          <w:lang w:val="uk-UA"/>
        </w:rPr>
      </w:pPr>
      <w:r w:rsidRPr="00DB6974">
        <w:rPr>
          <w:rFonts w:ascii="Times New Roman" w:hAnsi="Times New Roman" w:cs="Times New Roman"/>
          <w:color w:val="auto"/>
          <w:lang w:val="uk-UA"/>
        </w:rPr>
        <w:t>ФК 2. Здатність усно та письмово презентувати та обговорювати результати наукових досліджень та/або інноваційних розробок українською та англійською мовами, глибоке розуміння англомовних наукових текстів з економіки.</w:t>
      </w:r>
    </w:p>
    <w:p w14:paraId="2BB91146" w14:textId="3DEFB829" w:rsidR="00A277E2" w:rsidRPr="00DB6974" w:rsidRDefault="00A277E2" w:rsidP="006666C7">
      <w:pPr>
        <w:pStyle w:val="Default"/>
        <w:ind w:firstLine="709"/>
        <w:jc w:val="both"/>
        <w:rPr>
          <w:rFonts w:ascii="Times New Roman" w:hAnsi="Times New Roman" w:cs="Times New Roman"/>
          <w:color w:val="auto"/>
          <w:lang w:val="uk-UA"/>
        </w:rPr>
      </w:pPr>
      <w:r w:rsidRPr="00DB6974">
        <w:rPr>
          <w:rFonts w:ascii="Times New Roman" w:hAnsi="Times New Roman" w:cs="Times New Roman"/>
          <w:color w:val="auto"/>
          <w:lang w:val="uk-UA"/>
        </w:rPr>
        <w:t>ФК 4.</w:t>
      </w:r>
      <w:r w:rsidR="00B807FE" w:rsidRPr="00DB6974">
        <w:rPr>
          <w:rFonts w:ascii="Times New Roman" w:hAnsi="Times New Roman" w:cs="Times New Roman"/>
          <w:color w:val="auto"/>
          <w:lang w:val="uk-UA"/>
        </w:rPr>
        <w:t xml:space="preserve"> Здатність здійснювати науково-педагогічну діяльність у закладах вищої освіти та у реальному секторі економіки.</w:t>
      </w:r>
    </w:p>
    <w:p w14:paraId="60D42891" w14:textId="4C8D7783" w:rsidR="006666C7" w:rsidRPr="00DB6974" w:rsidRDefault="006666C7" w:rsidP="006666C7">
      <w:pPr>
        <w:pStyle w:val="Default"/>
        <w:ind w:firstLine="709"/>
        <w:jc w:val="both"/>
        <w:rPr>
          <w:rFonts w:ascii="Times New Roman" w:hAnsi="Times New Roman" w:cs="Times New Roman"/>
          <w:color w:val="auto"/>
          <w:lang w:val="uk-UA"/>
        </w:rPr>
      </w:pPr>
      <w:r w:rsidRPr="00DB6974">
        <w:rPr>
          <w:rFonts w:ascii="Times New Roman" w:hAnsi="Times New Roman" w:cs="Times New Roman"/>
          <w:color w:val="auto"/>
          <w:lang w:val="uk-UA"/>
        </w:rPr>
        <w:t xml:space="preserve">ФК 7. Здатність ініціювати, розробляти та реалізовувати комплексні інноваційні </w:t>
      </w:r>
      <w:proofErr w:type="spellStart"/>
      <w:r w:rsidRPr="00DB6974">
        <w:rPr>
          <w:rFonts w:ascii="Times New Roman" w:hAnsi="Times New Roman" w:cs="Times New Roman"/>
          <w:color w:val="auto"/>
          <w:lang w:val="uk-UA"/>
        </w:rPr>
        <w:t>проєкти</w:t>
      </w:r>
      <w:proofErr w:type="spellEnd"/>
      <w:r w:rsidRPr="00DB6974">
        <w:rPr>
          <w:rFonts w:ascii="Times New Roman" w:hAnsi="Times New Roman" w:cs="Times New Roman"/>
          <w:color w:val="auto"/>
          <w:lang w:val="uk-UA"/>
        </w:rPr>
        <w:t xml:space="preserve"> в економіці та дотичні до неї міждисциплінарні підходи, виявляти лідерські якості та відповідальність під час їх реалізації.</w:t>
      </w:r>
    </w:p>
    <w:p w14:paraId="69173208" w14:textId="6907187D" w:rsidR="00D77FD5" w:rsidRPr="00DB6974" w:rsidRDefault="00422BC3" w:rsidP="00D77FD5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lang w:val="uk-UA" w:eastAsia="en-US"/>
        </w:rPr>
      </w:pPr>
      <w:r w:rsidRPr="00DB6974">
        <w:rPr>
          <w:rFonts w:ascii="Times New Roman" w:hAnsi="Times New Roman" w:cs="Times New Roman"/>
          <w:color w:val="auto"/>
          <w:lang w:val="uk-UA" w:eastAsia="en-US"/>
        </w:rPr>
        <w:t xml:space="preserve">Вивчення дисципліни надає змогу сформувати у аспіранта такі </w:t>
      </w:r>
      <w:r w:rsidR="00D77FD5" w:rsidRPr="00DB6974">
        <w:rPr>
          <w:rFonts w:ascii="Times New Roman" w:hAnsi="Times New Roman" w:cs="Times New Roman"/>
          <w:b/>
          <w:bCs/>
          <w:color w:val="auto"/>
          <w:lang w:val="uk-UA" w:eastAsia="en-US"/>
        </w:rPr>
        <w:t>програмні результати навчання:</w:t>
      </w:r>
    </w:p>
    <w:p w14:paraId="504361B5" w14:textId="3D6F430C" w:rsidR="008C4A68" w:rsidRPr="00DB6974" w:rsidRDefault="008C4A68" w:rsidP="00D77FD5">
      <w:pPr>
        <w:pStyle w:val="Default"/>
        <w:ind w:firstLine="709"/>
        <w:jc w:val="both"/>
        <w:rPr>
          <w:rFonts w:ascii="Times New Roman" w:hAnsi="Times New Roman" w:cs="Times New Roman"/>
          <w:color w:val="auto"/>
          <w:lang w:val="uk-UA"/>
        </w:rPr>
      </w:pPr>
      <w:r w:rsidRPr="00DB6974">
        <w:rPr>
          <w:rFonts w:ascii="Times New Roman" w:hAnsi="Times New Roman" w:cs="Times New Roman"/>
          <w:color w:val="auto"/>
          <w:shd w:val="clear" w:color="auto" w:fill="FFFFFF"/>
          <w:lang w:val="uk-UA"/>
        </w:rPr>
        <w:t xml:space="preserve">ПРН 1. </w:t>
      </w:r>
      <w:r w:rsidRPr="00DB6974">
        <w:rPr>
          <w:rFonts w:ascii="Times New Roman" w:hAnsi="Times New Roman" w:cs="Times New Roman"/>
          <w:color w:val="auto"/>
          <w:lang w:val="uk-UA"/>
        </w:rPr>
        <w:t>Мати теоретичні знання з економіки, соціально-економічних систем і на межі предметних галузей, а також дослідницькі навички, достатні для проведення фундаментальних і прикладних досліджень на рівні останніх світових досягнень з відповідного напряму, отримання нових знань та/або здійснення інновацій.</w:t>
      </w:r>
    </w:p>
    <w:p w14:paraId="706BFD32" w14:textId="62E10EFD" w:rsidR="008C4A68" w:rsidRPr="00DB6974" w:rsidRDefault="008C4A68" w:rsidP="00D77FD5">
      <w:pPr>
        <w:pStyle w:val="Default"/>
        <w:ind w:firstLine="709"/>
        <w:jc w:val="both"/>
        <w:rPr>
          <w:rFonts w:ascii="Times New Roman" w:hAnsi="Times New Roman" w:cs="Times New Roman"/>
          <w:color w:val="auto"/>
          <w:lang w:val="uk-UA"/>
        </w:rPr>
      </w:pPr>
      <w:r w:rsidRPr="00DB6974">
        <w:rPr>
          <w:rFonts w:ascii="Times New Roman" w:hAnsi="Times New Roman" w:cs="Times New Roman"/>
          <w:color w:val="auto"/>
          <w:shd w:val="clear" w:color="auto" w:fill="FFFFFF"/>
          <w:lang w:val="uk-UA"/>
        </w:rPr>
        <w:t>ПРН 2.</w:t>
      </w:r>
      <w:r w:rsidRPr="00DB6974">
        <w:rPr>
          <w:rFonts w:ascii="Times New Roman" w:hAnsi="Times New Roman" w:cs="Times New Roman"/>
          <w:color w:val="auto"/>
          <w:lang w:val="uk-UA"/>
        </w:rPr>
        <w:t xml:space="preserve"> Глибоко розуміти базові (фундаментальні) принципи та методи економічних наук, а також методологію наукових досліджень, застосувати їх у власних дослідженнях у сфері економіки з метою досягнення економічної та соціальної ефективності в умовах глобалізації.</w:t>
      </w:r>
    </w:p>
    <w:p w14:paraId="6F08F65F" w14:textId="7FC75372" w:rsidR="008C4A68" w:rsidRPr="00DB6974" w:rsidRDefault="008C4A68" w:rsidP="00D77FD5">
      <w:pPr>
        <w:pStyle w:val="Default"/>
        <w:ind w:firstLine="709"/>
        <w:jc w:val="both"/>
        <w:rPr>
          <w:rFonts w:ascii="Times New Roman" w:hAnsi="Times New Roman" w:cs="Times New Roman"/>
          <w:bCs/>
          <w:color w:val="auto"/>
          <w:lang w:val="uk-UA" w:eastAsia="en-US"/>
        </w:rPr>
      </w:pPr>
      <w:r w:rsidRPr="00DB6974">
        <w:rPr>
          <w:rFonts w:ascii="Times New Roman" w:hAnsi="Times New Roman" w:cs="Times New Roman"/>
          <w:color w:val="auto"/>
          <w:shd w:val="clear" w:color="auto" w:fill="FFFFFF"/>
          <w:lang w:val="uk-UA"/>
        </w:rPr>
        <w:t>ПРН 3.</w:t>
      </w:r>
      <w:r w:rsidRPr="00DB6974">
        <w:rPr>
          <w:rFonts w:ascii="Times New Roman" w:hAnsi="Times New Roman" w:cs="Times New Roman"/>
          <w:color w:val="auto"/>
          <w:lang w:val="uk-UA"/>
        </w:rPr>
        <w:t xml:space="preserve"> Розробляти та досліджувати фундаментальні та прикладні моделі соціально-економічних процесів і систем, ефективно використовувати їх для отримання нових знань та/або створення інноваційних продуктів у економіці та дотичних міждисциплінарних напрямах.</w:t>
      </w:r>
    </w:p>
    <w:p w14:paraId="7ECEE699" w14:textId="2CAD47B0" w:rsidR="008C4A68" w:rsidRPr="00DB6974" w:rsidRDefault="008C4A68" w:rsidP="008C4A68">
      <w:pPr>
        <w:pStyle w:val="Default"/>
        <w:ind w:firstLine="709"/>
        <w:jc w:val="both"/>
        <w:rPr>
          <w:rFonts w:ascii="Times New Roman" w:hAnsi="Times New Roman" w:cs="Times New Roman"/>
          <w:color w:val="auto"/>
          <w:lang w:val="uk-UA"/>
        </w:rPr>
      </w:pPr>
      <w:r w:rsidRPr="00DB6974">
        <w:rPr>
          <w:rFonts w:ascii="Times New Roman" w:hAnsi="Times New Roman" w:cs="Times New Roman"/>
          <w:color w:val="auto"/>
          <w:shd w:val="clear" w:color="auto" w:fill="FFFFFF"/>
          <w:lang w:val="uk-UA"/>
        </w:rPr>
        <w:t>ПРН 5.</w:t>
      </w:r>
      <w:r w:rsidRPr="00DB6974">
        <w:rPr>
          <w:rFonts w:ascii="Times New Roman" w:hAnsi="Times New Roman" w:cs="Times New Roman"/>
          <w:color w:val="auto"/>
          <w:lang w:val="uk-UA"/>
        </w:rPr>
        <w:t xml:space="preserve"> Розробляти та реалізовувати наукові та/або інноваційні </w:t>
      </w:r>
      <w:proofErr w:type="spellStart"/>
      <w:r w:rsidRPr="00DB6974">
        <w:rPr>
          <w:rFonts w:ascii="Times New Roman" w:hAnsi="Times New Roman" w:cs="Times New Roman"/>
          <w:color w:val="auto"/>
          <w:lang w:val="uk-UA"/>
        </w:rPr>
        <w:t>проєкти</w:t>
      </w:r>
      <w:proofErr w:type="spellEnd"/>
      <w:r w:rsidRPr="00DB6974">
        <w:rPr>
          <w:rFonts w:ascii="Times New Roman" w:hAnsi="Times New Roman" w:cs="Times New Roman"/>
          <w:color w:val="auto"/>
          <w:lang w:val="uk-UA"/>
        </w:rPr>
        <w:t>, які надають можливість переосмислити наявне та створити нове цілісне знання та/або професійну практику та розв’язувати значущі проблеми фундаментальної економічної науки з врахуванням соціальних, економічних, екологічних і правових аспектів, лідерства, автономності та відповідальності.</w:t>
      </w:r>
    </w:p>
    <w:p w14:paraId="45901E80" w14:textId="75BF27E3" w:rsidR="008C4A68" w:rsidRPr="00DB6974" w:rsidRDefault="008C4A68" w:rsidP="008C4A68">
      <w:pPr>
        <w:pStyle w:val="Default"/>
        <w:ind w:firstLine="709"/>
        <w:jc w:val="both"/>
        <w:rPr>
          <w:rFonts w:ascii="Times New Roman" w:hAnsi="Times New Roman" w:cs="Times New Roman"/>
          <w:color w:val="auto"/>
          <w:lang w:val="uk-UA"/>
        </w:rPr>
      </w:pPr>
      <w:r w:rsidRPr="00DB6974">
        <w:rPr>
          <w:rFonts w:ascii="Times New Roman" w:hAnsi="Times New Roman" w:cs="Times New Roman"/>
          <w:color w:val="auto"/>
          <w:shd w:val="clear" w:color="auto" w:fill="FFFFFF"/>
          <w:lang w:val="uk-UA"/>
        </w:rPr>
        <w:t>ПРН 6.</w:t>
      </w:r>
      <w:r w:rsidRPr="00DB6974">
        <w:rPr>
          <w:rFonts w:ascii="Times New Roman" w:hAnsi="Times New Roman" w:cs="Times New Roman"/>
          <w:color w:val="auto"/>
          <w:lang w:val="uk-UA"/>
        </w:rPr>
        <w:t xml:space="preserve"> Вільно презентувати та обговорювати з фахівцями та нефахівцями результати досліджень, теоретичні та практичні проблеми економіки державною та іноземною мовами, кваліфіковано відображати результати досліджень у наукових публікаціях у провідних наукових виданнях.</w:t>
      </w:r>
    </w:p>
    <w:p w14:paraId="08B2057D" w14:textId="30892F7A" w:rsidR="006666C7" w:rsidRPr="00DB6974" w:rsidRDefault="006666C7" w:rsidP="0023294D">
      <w:pPr>
        <w:pStyle w:val="Default"/>
        <w:ind w:firstLine="709"/>
        <w:jc w:val="both"/>
        <w:rPr>
          <w:rFonts w:ascii="Times New Roman" w:hAnsi="Times New Roman" w:cs="Times New Roman"/>
          <w:color w:val="auto"/>
          <w:lang w:val="uk-UA"/>
        </w:rPr>
      </w:pPr>
    </w:p>
    <w:p w14:paraId="21598140" w14:textId="278900BD" w:rsidR="005E6F88" w:rsidRPr="00DB6974" w:rsidRDefault="005E6F88">
      <w:pPr>
        <w:pStyle w:val="Heading1"/>
        <w:numPr>
          <w:ilvl w:val="0"/>
          <w:numId w:val="6"/>
        </w:numPr>
        <w:spacing w:line="240" w:lineRule="auto"/>
        <w:rPr>
          <w:rFonts w:ascii="Times New Roman" w:hAnsi="Times New Roman"/>
          <w:color w:val="auto"/>
        </w:rPr>
      </w:pPr>
      <w:proofErr w:type="spellStart"/>
      <w:r w:rsidRPr="00DB6974">
        <w:rPr>
          <w:rFonts w:ascii="Times New Roman" w:hAnsi="Times New Roman"/>
          <w:color w:val="auto"/>
        </w:rPr>
        <w:lastRenderedPageBreak/>
        <w:t>Пререквізити</w:t>
      </w:r>
      <w:proofErr w:type="spellEnd"/>
      <w:r w:rsidRPr="00DB6974">
        <w:rPr>
          <w:rFonts w:ascii="Times New Roman" w:hAnsi="Times New Roman"/>
          <w:color w:val="auto"/>
        </w:rPr>
        <w:t xml:space="preserve"> та </w:t>
      </w:r>
      <w:proofErr w:type="spellStart"/>
      <w:r w:rsidRPr="00DB6974">
        <w:rPr>
          <w:rFonts w:ascii="Times New Roman" w:hAnsi="Times New Roman"/>
          <w:color w:val="auto"/>
        </w:rPr>
        <w:t>постреквізити</w:t>
      </w:r>
      <w:proofErr w:type="spellEnd"/>
      <w:r w:rsidRPr="00DB6974">
        <w:rPr>
          <w:rFonts w:ascii="Times New Roman" w:hAnsi="Times New Roman"/>
          <w:color w:val="auto"/>
        </w:rPr>
        <w:t xml:space="preserve"> дисципліни (місце </w:t>
      </w:r>
      <w:r w:rsidR="008F5161" w:rsidRPr="00DB6974">
        <w:rPr>
          <w:rFonts w:ascii="Times New Roman" w:hAnsi="Times New Roman"/>
          <w:color w:val="auto"/>
        </w:rPr>
        <w:t>у</w:t>
      </w:r>
      <w:r w:rsidRPr="00DB6974">
        <w:rPr>
          <w:rFonts w:ascii="Times New Roman" w:hAnsi="Times New Roman"/>
          <w:color w:val="auto"/>
        </w:rPr>
        <w:t xml:space="preserve"> структурно-логічній схемі навчання за відповідною освітньою програмою)</w:t>
      </w:r>
    </w:p>
    <w:p w14:paraId="7C0301EB" w14:textId="374DD924" w:rsidR="005E6F88" w:rsidRPr="00DB6974" w:rsidRDefault="005E6F88" w:rsidP="00BA0FD0">
      <w:pPr>
        <w:spacing w:after="120" w:line="240" w:lineRule="auto"/>
        <w:ind w:firstLine="709"/>
        <w:jc w:val="both"/>
        <w:rPr>
          <w:sz w:val="24"/>
          <w:szCs w:val="24"/>
        </w:rPr>
      </w:pPr>
      <w:r w:rsidRPr="00DB6974">
        <w:rPr>
          <w:sz w:val="24"/>
          <w:szCs w:val="24"/>
        </w:rPr>
        <w:t xml:space="preserve">Необхідні навички для вивчення дисципліни: володіння текстовими редакторами, знання економічних показників, вміння їх розраховувати та пояснювати, необхідні навички самостійної пошукової роботи в мережі </w:t>
      </w:r>
      <w:r w:rsidR="000623FD" w:rsidRPr="00DB6974">
        <w:rPr>
          <w:sz w:val="24"/>
          <w:szCs w:val="24"/>
        </w:rPr>
        <w:t>інтернет</w:t>
      </w:r>
      <w:r w:rsidRPr="00DB6974">
        <w:rPr>
          <w:sz w:val="24"/>
          <w:szCs w:val="24"/>
        </w:rPr>
        <w:t xml:space="preserve">. </w:t>
      </w:r>
      <w:r w:rsidR="00BA0FD0" w:rsidRPr="00DB6974">
        <w:rPr>
          <w:sz w:val="24"/>
          <w:szCs w:val="24"/>
        </w:rPr>
        <w:t xml:space="preserve"> </w:t>
      </w:r>
      <w:r w:rsidRPr="00DB6974">
        <w:rPr>
          <w:sz w:val="24"/>
          <w:szCs w:val="24"/>
        </w:rPr>
        <w:t>Основною передумовою вивчення навчальної дисципліни є вивчення дисциплін «</w:t>
      </w:r>
      <w:r w:rsidR="00BA0FD0" w:rsidRPr="00DB6974">
        <w:rPr>
          <w:sz w:val="24"/>
          <w:szCs w:val="24"/>
        </w:rPr>
        <w:t>Світова економіка</w:t>
      </w:r>
      <w:r w:rsidRPr="00DB6974">
        <w:rPr>
          <w:sz w:val="24"/>
          <w:szCs w:val="24"/>
        </w:rPr>
        <w:t>», «</w:t>
      </w:r>
      <w:r w:rsidR="00BA0FD0" w:rsidRPr="00DB6974">
        <w:rPr>
          <w:sz w:val="24"/>
          <w:szCs w:val="24"/>
        </w:rPr>
        <w:t>Неокласичні моделі економічних процесів</w:t>
      </w:r>
      <w:r w:rsidR="000623FD" w:rsidRPr="00DB6974">
        <w:rPr>
          <w:sz w:val="24"/>
          <w:szCs w:val="24"/>
        </w:rPr>
        <w:t>»</w:t>
      </w:r>
      <w:r w:rsidRPr="00DB6974">
        <w:rPr>
          <w:sz w:val="24"/>
          <w:szCs w:val="24"/>
        </w:rPr>
        <w:t>.</w:t>
      </w:r>
      <w:r w:rsidR="00BA0FD0" w:rsidRPr="00DB6974">
        <w:rPr>
          <w:sz w:val="24"/>
          <w:szCs w:val="24"/>
        </w:rPr>
        <w:t xml:space="preserve"> </w:t>
      </w:r>
      <w:r w:rsidRPr="00DB6974">
        <w:rPr>
          <w:sz w:val="24"/>
          <w:szCs w:val="24"/>
        </w:rPr>
        <w:t>Дисципліна «Організація науково-інноваційно</w:t>
      </w:r>
      <w:r w:rsidR="00BA0FD0" w:rsidRPr="00DB6974">
        <w:rPr>
          <w:sz w:val="24"/>
          <w:szCs w:val="24"/>
        </w:rPr>
        <w:t>ї</w:t>
      </w:r>
      <w:r w:rsidRPr="00DB6974">
        <w:rPr>
          <w:sz w:val="24"/>
          <w:szCs w:val="24"/>
        </w:rPr>
        <w:t xml:space="preserve"> діяльності» забезпечує фундамент для подальшого</w:t>
      </w:r>
      <w:r w:rsidR="00BA0FD0" w:rsidRPr="00DB6974">
        <w:rPr>
          <w:sz w:val="24"/>
          <w:szCs w:val="24"/>
        </w:rPr>
        <w:t xml:space="preserve"> проходження педагогічної практики аспіранта</w:t>
      </w:r>
      <w:r w:rsidRPr="00DB6974">
        <w:rPr>
          <w:sz w:val="24"/>
          <w:szCs w:val="24"/>
        </w:rPr>
        <w:t>.</w:t>
      </w:r>
    </w:p>
    <w:p w14:paraId="1A6D8331" w14:textId="77777777" w:rsidR="005E6F88" w:rsidRPr="00DB6974" w:rsidRDefault="005E6F88">
      <w:pPr>
        <w:pStyle w:val="Heading1"/>
        <w:numPr>
          <w:ilvl w:val="0"/>
          <w:numId w:val="6"/>
        </w:numPr>
        <w:spacing w:line="240" w:lineRule="auto"/>
        <w:rPr>
          <w:rFonts w:ascii="Times New Roman" w:hAnsi="Times New Roman"/>
          <w:color w:val="auto"/>
        </w:rPr>
      </w:pPr>
      <w:r w:rsidRPr="00DB6974">
        <w:rPr>
          <w:rFonts w:ascii="Times New Roman" w:hAnsi="Times New Roman"/>
          <w:color w:val="auto"/>
        </w:rPr>
        <w:t xml:space="preserve">Зміст навчальної дисципліни </w:t>
      </w:r>
    </w:p>
    <w:p w14:paraId="764EBB26" w14:textId="77777777" w:rsidR="005E6F88" w:rsidRPr="00DB6974" w:rsidRDefault="005E6F88" w:rsidP="00BA0FD0">
      <w:pPr>
        <w:spacing w:line="240" w:lineRule="auto"/>
        <w:jc w:val="both"/>
        <w:rPr>
          <w:b/>
          <w:bCs/>
          <w:sz w:val="24"/>
          <w:szCs w:val="24"/>
        </w:rPr>
      </w:pPr>
      <w:r w:rsidRPr="00DB6974">
        <w:rPr>
          <w:b/>
          <w:bCs/>
          <w:sz w:val="24"/>
          <w:szCs w:val="24"/>
        </w:rPr>
        <w:t>Розділ 1. Теоретичні та організаційні засади науково-інноваційної діяльності</w:t>
      </w:r>
    </w:p>
    <w:p w14:paraId="456EA487" w14:textId="77777777" w:rsidR="005E6F88" w:rsidRPr="00DB6974" w:rsidRDefault="005E6F88" w:rsidP="00BA0FD0">
      <w:pPr>
        <w:spacing w:line="240" w:lineRule="auto"/>
        <w:jc w:val="both"/>
        <w:rPr>
          <w:sz w:val="24"/>
          <w:szCs w:val="24"/>
        </w:rPr>
      </w:pPr>
      <w:r w:rsidRPr="00DB6974">
        <w:rPr>
          <w:sz w:val="24"/>
          <w:szCs w:val="24"/>
        </w:rPr>
        <w:t>Тема 1.1. Сутнісна характеристика інновацій та науково-інноваційних процесів</w:t>
      </w:r>
    </w:p>
    <w:p w14:paraId="40AAB578" w14:textId="77777777" w:rsidR="005E6F88" w:rsidRPr="00DB6974" w:rsidRDefault="005E6F88" w:rsidP="00BA0FD0">
      <w:pPr>
        <w:spacing w:line="240" w:lineRule="auto"/>
        <w:jc w:val="both"/>
        <w:rPr>
          <w:sz w:val="24"/>
          <w:szCs w:val="24"/>
        </w:rPr>
      </w:pPr>
      <w:r w:rsidRPr="00DB6974">
        <w:rPr>
          <w:sz w:val="24"/>
          <w:szCs w:val="24"/>
        </w:rPr>
        <w:t>Тема 1.2. Теоретичні засади та сучасні тенденції науково-інноваційного розвитку економіки</w:t>
      </w:r>
    </w:p>
    <w:p w14:paraId="7000A20B" w14:textId="77777777" w:rsidR="005E6F88" w:rsidRPr="00DB6974" w:rsidRDefault="005E6F88" w:rsidP="00BA0FD0">
      <w:pPr>
        <w:spacing w:line="240" w:lineRule="auto"/>
        <w:jc w:val="both"/>
        <w:rPr>
          <w:sz w:val="24"/>
          <w:szCs w:val="24"/>
        </w:rPr>
      </w:pPr>
      <w:r w:rsidRPr="00DB6974">
        <w:rPr>
          <w:sz w:val="24"/>
          <w:szCs w:val="24"/>
        </w:rPr>
        <w:t>Тема 1.3. Державне регулювання та підтримка науково-інноваційної діяльності</w:t>
      </w:r>
    </w:p>
    <w:p w14:paraId="63557DF3" w14:textId="77777777" w:rsidR="005E6F88" w:rsidRPr="00DB6974" w:rsidRDefault="005E6F88" w:rsidP="00BA0FD0">
      <w:pPr>
        <w:spacing w:line="240" w:lineRule="auto"/>
        <w:jc w:val="both"/>
        <w:rPr>
          <w:sz w:val="24"/>
          <w:szCs w:val="24"/>
        </w:rPr>
      </w:pPr>
      <w:r w:rsidRPr="00DB6974">
        <w:rPr>
          <w:sz w:val="24"/>
          <w:szCs w:val="24"/>
        </w:rPr>
        <w:t>Тема 1.4. Інноваційна політика підприємства</w:t>
      </w:r>
    </w:p>
    <w:p w14:paraId="61CDBA27" w14:textId="77777777" w:rsidR="005E6F88" w:rsidRPr="00DB6974" w:rsidRDefault="005E6F88" w:rsidP="00BA0FD0">
      <w:pPr>
        <w:spacing w:line="240" w:lineRule="auto"/>
        <w:jc w:val="both"/>
        <w:rPr>
          <w:sz w:val="24"/>
          <w:szCs w:val="24"/>
        </w:rPr>
      </w:pPr>
      <w:r w:rsidRPr="00DB6974">
        <w:rPr>
          <w:sz w:val="24"/>
          <w:szCs w:val="24"/>
        </w:rPr>
        <w:t>Тема 1.5. Управління науково-інноваційними процесами</w:t>
      </w:r>
    </w:p>
    <w:p w14:paraId="2C6B5312" w14:textId="65D87EC0" w:rsidR="005E6F88" w:rsidRPr="00DB6974" w:rsidRDefault="005E6F88" w:rsidP="00BA0FD0">
      <w:pPr>
        <w:spacing w:line="240" w:lineRule="auto"/>
        <w:jc w:val="both"/>
        <w:rPr>
          <w:sz w:val="24"/>
          <w:szCs w:val="24"/>
        </w:rPr>
      </w:pPr>
      <w:r w:rsidRPr="00DB6974">
        <w:rPr>
          <w:sz w:val="24"/>
          <w:szCs w:val="24"/>
        </w:rPr>
        <w:t>Тема 1.6. Організаційні форми науково-інноваційної діяльності</w:t>
      </w:r>
      <w:r w:rsidR="00465909" w:rsidRPr="00DB6974">
        <w:rPr>
          <w:sz w:val="24"/>
          <w:szCs w:val="24"/>
        </w:rPr>
        <w:t>.</w:t>
      </w:r>
    </w:p>
    <w:p w14:paraId="2C5E9868" w14:textId="09C70213" w:rsidR="005E6F88" w:rsidRPr="00DB6974" w:rsidRDefault="005E6F88" w:rsidP="00BA0FD0">
      <w:pPr>
        <w:spacing w:line="240" w:lineRule="auto"/>
        <w:jc w:val="both"/>
        <w:rPr>
          <w:b/>
          <w:bCs/>
          <w:sz w:val="24"/>
          <w:szCs w:val="24"/>
        </w:rPr>
      </w:pPr>
      <w:r w:rsidRPr="00DB6974">
        <w:rPr>
          <w:b/>
          <w:bCs/>
          <w:sz w:val="24"/>
          <w:szCs w:val="24"/>
        </w:rPr>
        <w:t xml:space="preserve">Розділ 2. Система управління науково-інноваційною діяльністю </w:t>
      </w:r>
    </w:p>
    <w:p w14:paraId="44099078" w14:textId="30112FF4" w:rsidR="005E6F88" w:rsidRPr="00DB6974" w:rsidRDefault="005E6F88" w:rsidP="00BA0FD0">
      <w:pPr>
        <w:spacing w:line="240" w:lineRule="auto"/>
        <w:jc w:val="both"/>
        <w:rPr>
          <w:sz w:val="24"/>
          <w:szCs w:val="24"/>
        </w:rPr>
      </w:pPr>
      <w:r w:rsidRPr="00DB6974">
        <w:rPr>
          <w:sz w:val="24"/>
          <w:szCs w:val="24"/>
        </w:rPr>
        <w:t xml:space="preserve">Тема 2.1. Особливості створення інновацій </w:t>
      </w:r>
      <w:r w:rsidR="009B7723" w:rsidRPr="00DB6974">
        <w:rPr>
          <w:sz w:val="24"/>
          <w:szCs w:val="24"/>
        </w:rPr>
        <w:t>та</w:t>
      </w:r>
      <w:r w:rsidRPr="00DB6974">
        <w:rPr>
          <w:sz w:val="24"/>
          <w:szCs w:val="24"/>
        </w:rPr>
        <w:t xml:space="preserve"> формування попиту на них</w:t>
      </w:r>
    </w:p>
    <w:p w14:paraId="3DF81865" w14:textId="76A90ED5" w:rsidR="005E6F88" w:rsidRPr="00DB6974" w:rsidRDefault="005E6F88" w:rsidP="00BA0FD0">
      <w:pPr>
        <w:spacing w:line="240" w:lineRule="auto"/>
        <w:jc w:val="both"/>
        <w:rPr>
          <w:sz w:val="24"/>
          <w:szCs w:val="24"/>
        </w:rPr>
      </w:pPr>
      <w:r w:rsidRPr="00DB6974">
        <w:rPr>
          <w:sz w:val="24"/>
          <w:szCs w:val="24"/>
        </w:rPr>
        <w:t>Тема 2.2. Моніторинг інновацій та інформаційне забезпечення науково-інноваційної діяльності</w:t>
      </w:r>
      <w:r w:rsidR="00465909" w:rsidRPr="00DB6974">
        <w:rPr>
          <w:sz w:val="24"/>
          <w:szCs w:val="24"/>
        </w:rPr>
        <w:t xml:space="preserve">. </w:t>
      </w:r>
    </w:p>
    <w:p w14:paraId="71CCBB7F" w14:textId="01232A41" w:rsidR="005E6F88" w:rsidRPr="00DB6974" w:rsidRDefault="005E6F88" w:rsidP="00BA0FD0">
      <w:pPr>
        <w:spacing w:line="240" w:lineRule="auto"/>
        <w:jc w:val="both"/>
        <w:rPr>
          <w:sz w:val="24"/>
          <w:szCs w:val="24"/>
        </w:rPr>
      </w:pPr>
      <w:r w:rsidRPr="00DB6974">
        <w:rPr>
          <w:sz w:val="24"/>
          <w:szCs w:val="24"/>
        </w:rPr>
        <w:t>Тема 2.3. Оновлення техніко-технологічної бази</w:t>
      </w:r>
      <w:r w:rsidR="003C764F" w:rsidRPr="00DB6974">
        <w:rPr>
          <w:sz w:val="24"/>
          <w:szCs w:val="24"/>
        </w:rPr>
        <w:t xml:space="preserve"> та ресурсного забезпечення</w:t>
      </w:r>
    </w:p>
    <w:p w14:paraId="5641EB0D" w14:textId="06FF8585" w:rsidR="005E6F88" w:rsidRPr="00DB6974" w:rsidRDefault="005E6F88" w:rsidP="00BA0FD0">
      <w:pPr>
        <w:spacing w:line="240" w:lineRule="auto"/>
        <w:jc w:val="both"/>
        <w:rPr>
          <w:sz w:val="24"/>
          <w:szCs w:val="24"/>
        </w:rPr>
      </w:pPr>
      <w:r w:rsidRPr="00DB6974">
        <w:rPr>
          <w:sz w:val="24"/>
          <w:szCs w:val="24"/>
        </w:rPr>
        <w:t xml:space="preserve">Тема 2.4. Науково-інноваційний проект: обґрунтування </w:t>
      </w:r>
      <w:r w:rsidR="003C764F" w:rsidRPr="00DB6974">
        <w:rPr>
          <w:sz w:val="24"/>
          <w:szCs w:val="24"/>
        </w:rPr>
        <w:t>і</w:t>
      </w:r>
      <w:r w:rsidRPr="00DB6974">
        <w:rPr>
          <w:sz w:val="24"/>
          <w:szCs w:val="24"/>
        </w:rPr>
        <w:t xml:space="preserve"> реалізація</w:t>
      </w:r>
      <w:r w:rsidR="002A1A18" w:rsidRPr="00DB6974">
        <w:rPr>
          <w:sz w:val="24"/>
          <w:szCs w:val="24"/>
        </w:rPr>
        <w:t>. Особливості наукової діяльності у закладах вищої освіти.</w:t>
      </w:r>
    </w:p>
    <w:p w14:paraId="39E32B90" w14:textId="41D89CAF" w:rsidR="005E6F88" w:rsidRPr="00DB6974" w:rsidRDefault="005E6F88" w:rsidP="00BA0FD0">
      <w:pPr>
        <w:spacing w:line="240" w:lineRule="auto"/>
        <w:jc w:val="both"/>
        <w:rPr>
          <w:sz w:val="24"/>
          <w:szCs w:val="24"/>
        </w:rPr>
      </w:pPr>
      <w:r w:rsidRPr="00DB6974">
        <w:rPr>
          <w:sz w:val="24"/>
          <w:szCs w:val="24"/>
        </w:rPr>
        <w:t>Тема 2.5. Комплексне оцінювання ефективності інноваційної діяльності підприємства</w:t>
      </w:r>
      <w:r w:rsidR="007C42E0" w:rsidRPr="00DB6974">
        <w:rPr>
          <w:sz w:val="24"/>
          <w:szCs w:val="24"/>
        </w:rPr>
        <w:t>. Оцінка нових отриманих результатів від інноваційної діяльності.</w:t>
      </w:r>
    </w:p>
    <w:p w14:paraId="5B0B04FC" w14:textId="7CDB6E96" w:rsidR="005E6F88" w:rsidRPr="00DB6974" w:rsidRDefault="005E6F88" w:rsidP="00BA0FD0">
      <w:pPr>
        <w:spacing w:line="240" w:lineRule="auto"/>
        <w:jc w:val="both"/>
        <w:rPr>
          <w:sz w:val="24"/>
          <w:szCs w:val="24"/>
        </w:rPr>
      </w:pPr>
      <w:r w:rsidRPr="00DB6974">
        <w:rPr>
          <w:sz w:val="24"/>
          <w:szCs w:val="24"/>
        </w:rPr>
        <w:t>Тема 2.6. Комерціалізація результатів науково-інноваційної діяльності</w:t>
      </w:r>
      <w:r w:rsidR="00465909" w:rsidRPr="00DB6974">
        <w:rPr>
          <w:sz w:val="24"/>
          <w:szCs w:val="24"/>
        </w:rPr>
        <w:t>. Типи та шляхи презентації результатів інноваційної діяльності. Ан</w:t>
      </w:r>
      <w:r w:rsidR="00CF6255" w:rsidRPr="00DB6974">
        <w:rPr>
          <w:sz w:val="24"/>
          <w:szCs w:val="24"/>
        </w:rPr>
        <w:t>а</w:t>
      </w:r>
      <w:r w:rsidR="00465909" w:rsidRPr="00DB6974">
        <w:rPr>
          <w:sz w:val="24"/>
          <w:szCs w:val="24"/>
        </w:rPr>
        <w:t xml:space="preserve">ліз міждисциплінарних підходів до реалізації інноваційних </w:t>
      </w:r>
      <w:proofErr w:type="spellStart"/>
      <w:r w:rsidR="00465909" w:rsidRPr="00DB6974">
        <w:rPr>
          <w:sz w:val="24"/>
          <w:szCs w:val="24"/>
        </w:rPr>
        <w:t>проєктів</w:t>
      </w:r>
      <w:proofErr w:type="spellEnd"/>
      <w:r w:rsidR="00465909" w:rsidRPr="00DB6974">
        <w:rPr>
          <w:sz w:val="24"/>
          <w:szCs w:val="24"/>
        </w:rPr>
        <w:t>.</w:t>
      </w:r>
    </w:p>
    <w:p w14:paraId="419BD7B5" w14:textId="77777777" w:rsidR="00BA0FD0" w:rsidRPr="00DB6974" w:rsidRDefault="00BA0FD0">
      <w:pPr>
        <w:spacing w:after="120" w:line="240" w:lineRule="auto"/>
        <w:jc w:val="both"/>
        <w:rPr>
          <w:sz w:val="24"/>
          <w:szCs w:val="24"/>
        </w:rPr>
      </w:pPr>
    </w:p>
    <w:p w14:paraId="50CB10F0" w14:textId="3CB67C44" w:rsidR="005E6F88" w:rsidRPr="00DB6974" w:rsidRDefault="005E6F88">
      <w:pPr>
        <w:pStyle w:val="Heading1"/>
        <w:numPr>
          <w:ilvl w:val="0"/>
          <w:numId w:val="6"/>
        </w:numPr>
        <w:rPr>
          <w:rFonts w:ascii="Times New Roman" w:hAnsi="Times New Roman"/>
          <w:color w:val="auto"/>
        </w:rPr>
      </w:pPr>
      <w:r w:rsidRPr="00DB6974">
        <w:rPr>
          <w:rFonts w:ascii="Times New Roman" w:hAnsi="Times New Roman"/>
          <w:color w:val="auto"/>
        </w:rPr>
        <w:t>Навчальні матеріали та ресурси</w:t>
      </w:r>
    </w:p>
    <w:p w14:paraId="1955956A" w14:textId="699642EF" w:rsidR="005E6F88" w:rsidRPr="00DB6974" w:rsidRDefault="005E6F88" w:rsidP="00392ABA">
      <w:pPr>
        <w:spacing w:line="240" w:lineRule="auto"/>
        <w:ind w:left="284"/>
        <w:rPr>
          <w:b/>
          <w:sz w:val="24"/>
          <w:szCs w:val="24"/>
          <w:lang w:val="en-US"/>
        </w:rPr>
      </w:pPr>
      <w:r w:rsidRPr="00DB6974">
        <w:rPr>
          <w:b/>
          <w:sz w:val="24"/>
          <w:szCs w:val="24"/>
        </w:rPr>
        <w:t>Базова література</w:t>
      </w:r>
      <w:r w:rsidR="00392ABA" w:rsidRPr="00DB6974">
        <w:rPr>
          <w:b/>
          <w:sz w:val="24"/>
          <w:szCs w:val="24"/>
          <w:lang w:val="en-US"/>
        </w:rPr>
        <w:t>:</w:t>
      </w:r>
    </w:p>
    <w:p w14:paraId="42C604E5" w14:textId="4FBF4680" w:rsidR="00DB1A39" w:rsidRPr="00DB6974" w:rsidRDefault="00DB1A39" w:rsidP="00DB1A39">
      <w:pPr>
        <w:numPr>
          <w:ilvl w:val="0"/>
          <w:numId w:val="10"/>
        </w:numPr>
        <w:tabs>
          <w:tab w:val="left" w:pos="284"/>
        </w:tabs>
        <w:spacing w:line="264" w:lineRule="auto"/>
        <w:ind w:left="709"/>
        <w:jc w:val="both"/>
        <w:rPr>
          <w:iCs/>
          <w:sz w:val="24"/>
          <w:szCs w:val="24"/>
        </w:rPr>
      </w:pPr>
      <w:r w:rsidRPr="00DB6974">
        <w:rPr>
          <w:iCs/>
          <w:sz w:val="24"/>
          <w:szCs w:val="24"/>
        </w:rPr>
        <w:t>Про авторське право і суміжні права: Закон України від 23.12.1993</w:t>
      </w:r>
      <w:r w:rsidR="00302DE7" w:rsidRPr="00DB6974">
        <w:rPr>
          <w:iCs/>
          <w:sz w:val="24"/>
          <w:szCs w:val="24"/>
        </w:rPr>
        <w:t> </w:t>
      </w:r>
      <w:r w:rsidRPr="00DB6974">
        <w:rPr>
          <w:iCs/>
          <w:sz w:val="24"/>
          <w:szCs w:val="24"/>
        </w:rPr>
        <w:t>р. № 3792-ХІІ. Дата оновлення: 14.10.2020</w:t>
      </w:r>
      <w:r w:rsidR="00302DE7" w:rsidRPr="00DB6974">
        <w:rPr>
          <w:iCs/>
          <w:sz w:val="24"/>
          <w:szCs w:val="24"/>
        </w:rPr>
        <w:t> р.</w:t>
      </w:r>
      <w:r w:rsidRPr="00DB6974">
        <w:rPr>
          <w:iCs/>
          <w:sz w:val="24"/>
          <w:szCs w:val="24"/>
        </w:rPr>
        <w:t xml:space="preserve"> URL: https://zakon.rada.gov.ua/laws/show/3792-12#Text.</w:t>
      </w:r>
    </w:p>
    <w:p w14:paraId="6B693B01" w14:textId="780087F2" w:rsidR="00DB1A39" w:rsidRPr="00DB6974" w:rsidRDefault="00DB1A39" w:rsidP="00DD5091">
      <w:pPr>
        <w:numPr>
          <w:ilvl w:val="0"/>
          <w:numId w:val="10"/>
        </w:numPr>
        <w:tabs>
          <w:tab w:val="left" w:pos="284"/>
        </w:tabs>
        <w:spacing w:line="264" w:lineRule="auto"/>
        <w:ind w:left="709"/>
        <w:jc w:val="both"/>
        <w:rPr>
          <w:iCs/>
          <w:sz w:val="24"/>
          <w:szCs w:val="24"/>
        </w:rPr>
      </w:pPr>
      <w:r w:rsidRPr="00DB6974">
        <w:rPr>
          <w:iCs/>
          <w:sz w:val="24"/>
          <w:szCs w:val="24"/>
        </w:rPr>
        <w:t xml:space="preserve">Про інноваційну діяльність: Закон України від </w:t>
      </w:r>
      <w:r w:rsidR="00302DE7" w:rsidRPr="00DB6974">
        <w:rPr>
          <w:iCs/>
          <w:sz w:val="24"/>
          <w:szCs w:val="24"/>
        </w:rPr>
        <w:t>0</w:t>
      </w:r>
      <w:r w:rsidRPr="00DB6974">
        <w:rPr>
          <w:iCs/>
          <w:sz w:val="24"/>
          <w:szCs w:val="24"/>
        </w:rPr>
        <w:t>4 липня 2002 р.  № 40-ІV. Дата оновлення: 05.12.2012</w:t>
      </w:r>
      <w:r w:rsidR="00302DE7" w:rsidRPr="00DB6974">
        <w:rPr>
          <w:iCs/>
          <w:sz w:val="24"/>
          <w:szCs w:val="24"/>
        </w:rPr>
        <w:t> р.</w:t>
      </w:r>
      <w:r w:rsidRPr="00DB6974">
        <w:rPr>
          <w:iCs/>
          <w:sz w:val="24"/>
          <w:szCs w:val="24"/>
        </w:rPr>
        <w:t xml:space="preserve"> URL: https://zakon.rada.gov.ua/laws/show/40-15#Text.</w:t>
      </w:r>
    </w:p>
    <w:p w14:paraId="5C714F17" w14:textId="0274A3DF" w:rsidR="00DD5091" w:rsidRPr="00DB6974" w:rsidRDefault="00DD5091" w:rsidP="00DD5091">
      <w:pPr>
        <w:numPr>
          <w:ilvl w:val="0"/>
          <w:numId w:val="10"/>
        </w:numPr>
        <w:tabs>
          <w:tab w:val="left" w:pos="284"/>
        </w:tabs>
        <w:spacing w:line="264" w:lineRule="auto"/>
        <w:ind w:left="709"/>
        <w:jc w:val="both"/>
        <w:rPr>
          <w:iCs/>
          <w:sz w:val="24"/>
          <w:szCs w:val="24"/>
        </w:rPr>
      </w:pPr>
      <w:r w:rsidRPr="00DB6974">
        <w:rPr>
          <w:iCs/>
          <w:sz w:val="24"/>
          <w:szCs w:val="24"/>
        </w:rPr>
        <w:t>Про науково-технічну інформацію: Закон України від 25</w:t>
      </w:r>
      <w:r w:rsidR="00C7212B" w:rsidRPr="00DB6974">
        <w:rPr>
          <w:iCs/>
          <w:sz w:val="24"/>
          <w:szCs w:val="24"/>
        </w:rPr>
        <w:t>.06.</w:t>
      </w:r>
      <w:r w:rsidRPr="00DB6974">
        <w:rPr>
          <w:iCs/>
          <w:sz w:val="24"/>
          <w:szCs w:val="24"/>
        </w:rPr>
        <w:t>1993</w:t>
      </w:r>
      <w:r w:rsidR="00302DE7" w:rsidRPr="00DB6974">
        <w:rPr>
          <w:iCs/>
          <w:sz w:val="24"/>
          <w:szCs w:val="24"/>
        </w:rPr>
        <w:t> </w:t>
      </w:r>
      <w:r w:rsidRPr="00DB6974">
        <w:rPr>
          <w:iCs/>
          <w:sz w:val="24"/>
          <w:szCs w:val="24"/>
        </w:rPr>
        <w:t xml:space="preserve">р. № 3322-ХІІ. Дата оновлення: 19.04.2014 р. </w:t>
      </w:r>
      <w:r w:rsidRPr="00DB6974">
        <w:rPr>
          <w:iCs/>
          <w:sz w:val="24"/>
          <w:szCs w:val="24"/>
          <w:lang w:val="en-US"/>
        </w:rPr>
        <w:t>URL</w:t>
      </w:r>
      <w:r w:rsidRPr="00DB6974">
        <w:rPr>
          <w:iCs/>
          <w:sz w:val="24"/>
          <w:szCs w:val="24"/>
          <w:lang w:val="ru-RU"/>
        </w:rPr>
        <w:t xml:space="preserve">: </w:t>
      </w:r>
      <w:r w:rsidRPr="00DB6974">
        <w:rPr>
          <w:iCs/>
          <w:sz w:val="24"/>
          <w:szCs w:val="24"/>
          <w:lang w:val="en-US"/>
        </w:rPr>
        <w:t>https</w:t>
      </w:r>
      <w:r w:rsidRPr="00DB6974">
        <w:rPr>
          <w:iCs/>
          <w:sz w:val="24"/>
          <w:szCs w:val="24"/>
          <w:lang w:val="ru-RU"/>
        </w:rPr>
        <w:t>://</w:t>
      </w:r>
      <w:proofErr w:type="spellStart"/>
      <w:r w:rsidRPr="00DB6974">
        <w:rPr>
          <w:iCs/>
          <w:sz w:val="24"/>
          <w:szCs w:val="24"/>
          <w:lang w:val="en-US"/>
        </w:rPr>
        <w:t>zakon</w:t>
      </w:r>
      <w:proofErr w:type="spellEnd"/>
      <w:r w:rsidRPr="00DB6974">
        <w:rPr>
          <w:iCs/>
          <w:sz w:val="24"/>
          <w:szCs w:val="24"/>
          <w:lang w:val="ru-RU"/>
        </w:rPr>
        <w:t>.</w:t>
      </w:r>
      <w:proofErr w:type="spellStart"/>
      <w:r w:rsidRPr="00DB6974">
        <w:rPr>
          <w:iCs/>
          <w:sz w:val="24"/>
          <w:szCs w:val="24"/>
          <w:lang w:val="en-US"/>
        </w:rPr>
        <w:t>rada</w:t>
      </w:r>
      <w:proofErr w:type="spellEnd"/>
      <w:r w:rsidRPr="00DB6974">
        <w:rPr>
          <w:iCs/>
          <w:sz w:val="24"/>
          <w:szCs w:val="24"/>
          <w:lang w:val="ru-RU"/>
        </w:rPr>
        <w:t>.</w:t>
      </w:r>
      <w:r w:rsidRPr="00DB6974">
        <w:rPr>
          <w:iCs/>
          <w:sz w:val="24"/>
          <w:szCs w:val="24"/>
          <w:lang w:val="en-US"/>
        </w:rPr>
        <w:t>gov</w:t>
      </w:r>
      <w:r w:rsidRPr="00DB6974">
        <w:rPr>
          <w:iCs/>
          <w:sz w:val="24"/>
          <w:szCs w:val="24"/>
          <w:lang w:val="ru-RU"/>
        </w:rPr>
        <w:t>.</w:t>
      </w:r>
      <w:proofErr w:type="spellStart"/>
      <w:r w:rsidRPr="00DB6974">
        <w:rPr>
          <w:iCs/>
          <w:sz w:val="24"/>
          <w:szCs w:val="24"/>
          <w:lang w:val="en-US"/>
        </w:rPr>
        <w:t>ua</w:t>
      </w:r>
      <w:proofErr w:type="spellEnd"/>
      <w:r w:rsidRPr="00DB6974">
        <w:rPr>
          <w:iCs/>
          <w:sz w:val="24"/>
          <w:szCs w:val="24"/>
          <w:lang w:val="ru-RU"/>
        </w:rPr>
        <w:t>/</w:t>
      </w:r>
      <w:r w:rsidRPr="00DB6974">
        <w:rPr>
          <w:iCs/>
          <w:sz w:val="24"/>
          <w:szCs w:val="24"/>
          <w:lang w:val="en-US"/>
        </w:rPr>
        <w:t>laws</w:t>
      </w:r>
      <w:r w:rsidRPr="00DB6974">
        <w:rPr>
          <w:iCs/>
          <w:sz w:val="24"/>
          <w:szCs w:val="24"/>
          <w:lang w:val="ru-RU"/>
        </w:rPr>
        <w:t>/</w:t>
      </w:r>
      <w:r w:rsidRPr="00DB6974">
        <w:rPr>
          <w:iCs/>
          <w:sz w:val="24"/>
          <w:szCs w:val="24"/>
          <w:lang w:val="en-US"/>
        </w:rPr>
        <w:t>show</w:t>
      </w:r>
      <w:r w:rsidRPr="00DB6974">
        <w:rPr>
          <w:iCs/>
          <w:sz w:val="24"/>
          <w:szCs w:val="24"/>
          <w:lang w:val="ru-RU"/>
        </w:rPr>
        <w:t>/3322-12#</w:t>
      </w:r>
      <w:r w:rsidRPr="00DB6974">
        <w:rPr>
          <w:iCs/>
          <w:sz w:val="24"/>
          <w:szCs w:val="24"/>
          <w:lang w:val="en-US"/>
        </w:rPr>
        <w:t>Text</w:t>
      </w:r>
      <w:r w:rsidRPr="00DB6974">
        <w:rPr>
          <w:iCs/>
          <w:sz w:val="24"/>
          <w:szCs w:val="24"/>
          <w:lang w:val="ru-RU"/>
        </w:rPr>
        <w:t>.</w:t>
      </w:r>
    </w:p>
    <w:p w14:paraId="169FEBB9" w14:textId="218E5ECA" w:rsidR="00DD5091" w:rsidRPr="00DB6974" w:rsidRDefault="00DD5091" w:rsidP="00DD5091">
      <w:pPr>
        <w:numPr>
          <w:ilvl w:val="0"/>
          <w:numId w:val="10"/>
        </w:numPr>
        <w:tabs>
          <w:tab w:val="left" w:pos="284"/>
        </w:tabs>
        <w:spacing w:line="264" w:lineRule="auto"/>
        <w:ind w:left="709"/>
        <w:jc w:val="both"/>
        <w:rPr>
          <w:iCs/>
          <w:sz w:val="24"/>
          <w:szCs w:val="24"/>
        </w:rPr>
      </w:pPr>
      <w:r w:rsidRPr="00DB6974">
        <w:rPr>
          <w:iCs/>
          <w:sz w:val="24"/>
          <w:szCs w:val="24"/>
        </w:rPr>
        <w:t>Про наукову і науково-технічну експертизу: Закон України від 10</w:t>
      </w:r>
      <w:r w:rsidR="00C7212B" w:rsidRPr="00DB6974">
        <w:rPr>
          <w:iCs/>
          <w:sz w:val="24"/>
          <w:szCs w:val="24"/>
        </w:rPr>
        <w:t>.02.</w:t>
      </w:r>
      <w:r w:rsidRPr="00DB6974">
        <w:rPr>
          <w:iCs/>
          <w:sz w:val="24"/>
          <w:szCs w:val="24"/>
        </w:rPr>
        <w:t>1995 р. № 51/95 ВР. Дата оновлення:</w:t>
      </w:r>
      <w:r w:rsidR="00C7212B" w:rsidRPr="00DB6974">
        <w:rPr>
          <w:iCs/>
          <w:sz w:val="24"/>
          <w:szCs w:val="24"/>
        </w:rPr>
        <w:t xml:space="preserve"> 16.10.2020</w:t>
      </w:r>
      <w:r w:rsidR="00302DE7" w:rsidRPr="00DB6974">
        <w:rPr>
          <w:iCs/>
          <w:sz w:val="24"/>
          <w:szCs w:val="24"/>
        </w:rPr>
        <w:t> </w:t>
      </w:r>
      <w:r w:rsidR="00C7212B" w:rsidRPr="00DB6974">
        <w:rPr>
          <w:iCs/>
          <w:sz w:val="24"/>
          <w:szCs w:val="24"/>
        </w:rPr>
        <w:t xml:space="preserve">р. </w:t>
      </w:r>
      <w:r w:rsidR="00C7212B" w:rsidRPr="00DB6974">
        <w:rPr>
          <w:iCs/>
          <w:sz w:val="24"/>
          <w:szCs w:val="24"/>
          <w:lang w:val="en-US"/>
        </w:rPr>
        <w:t>URL</w:t>
      </w:r>
      <w:r w:rsidR="00C7212B" w:rsidRPr="00DB6974">
        <w:rPr>
          <w:iCs/>
          <w:sz w:val="24"/>
          <w:szCs w:val="24"/>
          <w:lang w:val="ru-RU"/>
        </w:rPr>
        <w:t xml:space="preserve">: </w:t>
      </w:r>
      <w:hyperlink r:id="rId10" w:history="1">
        <w:r w:rsidR="00C7212B" w:rsidRPr="00DB6974">
          <w:rPr>
            <w:rStyle w:val="Hyperlink"/>
            <w:iCs/>
            <w:color w:val="auto"/>
            <w:sz w:val="24"/>
            <w:szCs w:val="24"/>
            <w:u w:val="none"/>
            <w:lang w:val="ru-RU"/>
          </w:rPr>
          <w:t>https://zakon.rada.gov.ua/laws/show/51/95-%D0%</w:t>
        </w:r>
      </w:hyperlink>
      <w:r w:rsidR="00C7212B" w:rsidRPr="00DB6974">
        <w:rPr>
          <w:iCs/>
          <w:sz w:val="24"/>
          <w:szCs w:val="24"/>
          <w:lang w:val="ru-RU"/>
        </w:rPr>
        <w:t xml:space="preserve"> B2%D1%80#Text.</w:t>
      </w:r>
    </w:p>
    <w:p w14:paraId="7687559C" w14:textId="3B9518EB" w:rsidR="00DB1A39" w:rsidRPr="00DB6974" w:rsidRDefault="00DB1A39" w:rsidP="00DB1A39">
      <w:pPr>
        <w:numPr>
          <w:ilvl w:val="0"/>
          <w:numId w:val="10"/>
        </w:numPr>
        <w:tabs>
          <w:tab w:val="left" w:pos="284"/>
        </w:tabs>
        <w:spacing w:line="264" w:lineRule="auto"/>
        <w:ind w:left="709"/>
        <w:jc w:val="both"/>
        <w:rPr>
          <w:iCs/>
          <w:sz w:val="24"/>
          <w:szCs w:val="24"/>
        </w:rPr>
      </w:pPr>
      <w:r w:rsidRPr="00DB6974">
        <w:rPr>
          <w:iCs/>
          <w:sz w:val="24"/>
          <w:szCs w:val="24"/>
        </w:rPr>
        <w:t>Про охорону прав на винаходи і корисні моделі: Закон України від 15.12.1993 р. № 3687-XII. Дата оновлення: 14.10.2020</w:t>
      </w:r>
      <w:r w:rsidR="00302DE7" w:rsidRPr="00DB6974">
        <w:rPr>
          <w:iCs/>
          <w:sz w:val="24"/>
          <w:szCs w:val="24"/>
        </w:rPr>
        <w:t> р.</w:t>
      </w:r>
      <w:r w:rsidRPr="00DB6974">
        <w:rPr>
          <w:iCs/>
          <w:sz w:val="24"/>
          <w:szCs w:val="24"/>
        </w:rPr>
        <w:t xml:space="preserve"> URL: https://zakon.rada.gov.ua/laws/show/3687-12#Text.</w:t>
      </w:r>
    </w:p>
    <w:p w14:paraId="40EC47CB" w14:textId="608E31A6" w:rsidR="00DB1A39" w:rsidRPr="00DB6974" w:rsidRDefault="00DB1A39" w:rsidP="00DB1A39">
      <w:pPr>
        <w:numPr>
          <w:ilvl w:val="0"/>
          <w:numId w:val="10"/>
        </w:numPr>
        <w:tabs>
          <w:tab w:val="left" w:pos="284"/>
        </w:tabs>
        <w:spacing w:line="264" w:lineRule="auto"/>
        <w:ind w:left="709"/>
        <w:jc w:val="both"/>
        <w:rPr>
          <w:iCs/>
          <w:sz w:val="24"/>
          <w:szCs w:val="24"/>
        </w:rPr>
      </w:pPr>
      <w:r w:rsidRPr="00DB6974">
        <w:rPr>
          <w:iCs/>
          <w:sz w:val="24"/>
          <w:szCs w:val="24"/>
        </w:rPr>
        <w:t>Про охорону прав на промислові зразки: Закон України від 15.12.1993 р. № 3688-ХІІ. Дата оновлення: 14.10.2020</w:t>
      </w:r>
      <w:r w:rsidR="00302DE7" w:rsidRPr="00DB6974">
        <w:rPr>
          <w:iCs/>
          <w:sz w:val="24"/>
          <w:szCs w:val="24"/>
        </w:rPr>
        <w:t xml:space="preserve"> р.</w:t>
      </w:r>
      <w:r w:rsidRPr="00DB6974">
        <w:rPr>
          <w:iCs/>
          <w:sz w:val="24"/>
          <w:szCs w:val="24"/>
        </w:rPr>
        <w:t xml:space="preserve"> URL: https://zakon.rada.gov.ua/laws/show/3688-12#Text.</w:t>
      </w:r>
    </w:p>
    <w:p w14:paraId="53C4A85D" w14:textId="4B7AD8D8" w:rsidR="00DB1A39" w:rsidRPr="00DB6974" w:rsidRDefault="00DB1A39" w:rsidP="00DD5091">
      <w:pPr>
        <w:numPr>
          <w:ilvl w:val="0"/>
          <w:numId w:val="10"/>
        </w:numPr>
        <w:tabs>
          <w:tab w:val="left" w:pos="284"/>
        </w:tabs>
        <w:spacing w:line="264" w:lineRule="auto"/>
        <w:ind w:left="709"/>
        <w:jc w:val="both"/>
        <w:rPr>
          <w:iCs/>
          <w:sz w:val="24"/>
          <w:szCs w:val="24"/>
        </w:rPr>
      </w:pPr>
      <w:r w:rsidRPr="00DB6974">
        <w:rPr>
          <w:iCs/>
          <w:sz w:val="24"/>
          <w:szCs w:val="24"/>
        </w:rPr>
        <w:t>Про пріоритетні напрями розвитку науки і техніки</w:t>
      </w:r>
      <w:r w:rsidRPr="00DB6974">
        <w:rPr>
          <w:iCs/>
          <w:sz w:val="24"/>
          <w:szCs w:val="24"/>
          <w:lang w:val="ru-RU"/>
        </w:rPr>
        <w:t xml:space="preserve">: </w:t>
      </w:r>
      <w:r w:rsidRPr="00DB6974">
        <w:rPr>
          <w:iCs/>
          <w:sz w:val="24"/>
          <w:szCs w:val="24"/>
        </w:rPr>
        <w:t>Закон України</w:t>
      </w:r>
      <w:r w:rsidRPr="00DB6974">
        <w:rPr>
          <w:iCs/>
          <w:sz w:val="24"/>
          <w:szCs w:val="24"/>
          <w:lang w:val="ru-RU"/>
        </w:rPr>
        <w:t xml:space="preserve"> </w:t>
      </w:r>
      <w:r w:rsidRPr="00DB6974">
        <w:rPr>
          <w:iCs/>
          <w:sz w:val="24"/>
          <w:szCs w:val="24"/>
        </w:rPr>
        <w:t>від 11.07.2001</w:t>
      </w:r>
      <w:r w:rsidR="00302DE7" w:rsidRPr="00DB6974">
        <w:rPr>
          <w:iCs/>
          <w:sz w:val="24"/>
          <w:szCs w:val="24"/>
        </w:rPr>
        <w:t> р</w:t>
      </w:r>
      <w:r w:rsidRPr="00DB6974">
        <w:rPr>
          <w:iCs/>
          <w:sz w:val="24"/>
          <w:szCs w:val="24"/>
        </w:rPr>
        <w:t>. № 2623-ІІІ. Дата оновлення: 20.02.2021</w:t>
      </w:r>
      <w:r w:rsidR="00302DE7" w:rsidRPr="00DB6974">
        <w:rPr>
          <w:iCs/>
          <w:sz w:val="24"/>
          <w:szCs w:val="24"/>
        </w:rPr>
        <w:t> р.</w:t>
      </w:r>
      <w:r w:rsidRPr="00DB6974">
        <w:rPr>
          <w:iCs/>
          <w:sz w:val="24"/>
          <w:szCs w:val="24"/>
        </w:rPr>
        <w:t xml:space="preserve"> </w:t>
      </w:r>
    </w:p>
    <w:p w14:paraId="601CAF5E" w14:textId="2F8F4990" w:rsidR="00DD5091" w:rsidRPr="00DB6974" w:rsidRDefault="00C7212B" w:rsidP="00C7212B">
      <w:pPr>
        <w:numPr>
          <w:ilvl w:val="0"/>
          <w:numId w:val="10"/>
        </w:numPr>
        <w:tabs>
          <w:tab w:val="left" w:pos="284"/>
        </w:tabs>
        <w:spacing w:line="264" w:lineRule="auto"/>
        <w:ind w:left="709"/>
        <w:jc w:val="both"/>
        <w:rPr>
          <w:iCs/>
          <w:sz w:val="24"/>
          <w:szCs w:val="24"/>
        </w:rPr>
      </w:pPr>
      <w:r w:rsidRPr="00DB6974">
        <w:rPr>
          <w:iCs/>
          <w:sz w:val="24"/>
          <w:szCs w:val="24"/>
        </w:rPr>
        <w:t>Про спеціальний режим інвестиційної та інноваційної діяльності технологічних парків: Закон України від 16.07.1999</w:t>
      </w:r>
      <w:r w:rsidR="008F631A" w:rsidRPr="00DB6974">
        <w:rPr>
          <w:iCs/>
          <w:sz w:val="24"/>
          <w:szCs w:val="24"/>
        </w:rPr>
        <w:t> </w:t>
      </w:r>
      <w:r w:rsidRPr="00DB6974">
        <w:rPr>
          <w:iCs/>
          <w:sz w:val="24"/>
          <w:szCs w:val="24"/>
        </w:rPr>
        <w:t>р. Дата оновлення: 05.12.2012</w:t>
      </w:r>
      <w:r w:rsidR="008F631A" w:rsidRPr="00DB6974">
        <w:rPr>
          <w:iCs/>
          <w:sz w:val="24"/>
          <w:szCs w:val="24"/>
        </w:rPr>
        <w:t> р</w:t>
      </w:r>
      <w:r w:rsidRPr="00DB6974">
        <w:rPr>
          <w:iCs/>
          <w:sz w:val="24"/>
          <w:szCs w:val="24"/>
        </w:rPr>
        <w:t xml:space="preserve">. </w:t>
      </w:r>
      <w:r w:rsidRPr="00DB6974">
        <w:rPr>
          <w:iCs/>
          <w:sz w:val="24"/>
          <w:szCs w:val="24"/>
          <w:lang w:val="en-US"/>
        </w:rPr>
        <w:t>URL</w:t>
      </w:r>
      <w:r w:rsidRPr="00DB6974">
        <w:rPr>
          <w:iCs/>
          <w:sz w:val="24"/>
          <w:szCs w:val="24"/>
        </w:rPr>
        <w:t xml:space="preserve">: </w:t>
      </w:r>
      <w:hyperlink r:id="rId11" w:history="1">
        <w:r w:rsidRPr="00DB6974">
          <w:rPr>
            <w:rStyle w:val="Hyperlink"/>
            <w:iCs/>
            <w:color w:val="auto"/>
            <w:sz w:val="24"/>
            <w:szCs w:val="24"/>
            <w:u w:val="none"/>
            <w:lang w:val="en-US"/>
          </w:rPr>
          <w:t>https</w:t>
        </w:r>
        <w:r w:rsidRPr="00DB6974">
          <w:rPr>
            <w:rStyle w:val="Hyperlink"/>
            <w:iCs/>
            <w:color w:val="auto"/>
            <w:sz w:val="24"/>
            <w:szCs w:val="24"/>
            <w:u w:val="none"/>
          </w:rPr>
          <w:t>://</w:t>
        </w:r>
        <w:r w:rsidRPr="00DB6974">
          <w:rPr>
            <w:rStyle w:val="Hyperlink"/>
            <w:iCs/>
            <w:color w:val="auto"/>
            <w:sz w:val="24"/>
            <w:szCs w:val="24"/>
            <w:u w:val="none"/>
            <w:lang w:val="en-US"/>
          </w:rPr>
          <w:t>zakon</w:t>
        </w:r>
        <w:r w:rsidRPr="00DB6974">
          <w:rPr>
            <w:rStyle w:val="Hyperlink"/>
            <w:iCs/>
            <w:color w:val="auto"/>
            <w:sz w:val="24"/>
            <w:szCs w:val="24"/>
            <w:u w:val="none"/>
          </w:rPr>
          <w:t>.</w:t>
        </w:r>
        <w:r w:rsidRPr="00DB6974">
          <w:rPr>
            <w:rStyle w:val="Hyperlink"/>
            <w:iCs/>
            <w:color w:val="auto"/>
            <w:sz w:val="24"/>
            <w:szCs w:val="24"/>
            <w:u w:val="none"/>
            <w:lang w:val="en-US"/>
          </w:rPr>
          <w:t>rada</w:t>
        </w:r>
      </w:hyperlink>
      <w:r w:rsidRPr="00DB6974">
        <w:rPr>
          <w:iCs/>
          <w:sz w:val="24"/>
          <w:szCs w:val="24"/>
        </w:rPr>
        <w:t xml:space="preserve">. </w:t>
      </w:r>
      <w:r w:rsidRPr="00DB6974">
        <w:rPr>
          <w:iCs/>
          <w:sz w:val="24"/>
          <w:szCs w:val="24"/>
          <w:lang w:val="en-US"/>
        </w:rPr>
        <w:t>gov</w:t>
      </w:r>
      <w:r w:rsidRPr="00DB6974">
        <w:rPr>
          <w:iCs/>
          <w:sz w:val="24"/>
          <w:szCs w:val="24"/>
        </w:rPr>
        <w:t>.</w:t>
      </w:r>
      <w:proofErr w:type="spellStart"/>
      <w:r w:rsidRPr="00DB6974">
        <w:rPr>
          <w:iCs/>
          <w:sz w:val="24"/>
          <w:szCs w:val="24"/>
          <w:lang w:val="en-US"/>
        </w:rPr>
        <w:t>ua</w:t>
      </w:r>
      <w:proofErr w:type="spellEnd"/>
      <w:r w:rsidRPr="00DB6974">
        <w:rPr>
          <w:iCs/>
          <w:sz w:val="24"/>
          <w:szCs w:val="24"/>
        </w:rPr>
        <w:t>/</w:t>
      </w:r>
      <w:r w:rsidRPr="00DB6974">
        <w:rPr>
          <w:iCs/>
          <w:sz w:val="24"/>
          <w:szCs w:val="24"/>
          <w:lang w:val="en-US"/>
        </w:rPr>
        <w:t>laws</w:t>
      </w:r>
      <w:r w:rsidRPr="00DB6974">
        <w:rPr>
          <w:iCs/>
          <w:sz w:val="24"/>
          <w:szCs w:val="24"/>
        </w:rPr>
        <w:t>/</w:t>
      </w:r>
      <w:r w:rsidRPr="00DB6974">
        <w:rPr>
          <w:iCs/>
          <w:sz w:val="24"/>
          <w:szCs w:val="24"/>
          <w:lang w:val="en-US"/>
        </w:rPr>
        <w:t>show</w:t>
      </w:r>
      <w:r w:rsidRPr="00DB6974">
        <w:rPr>
          <w:iCs/>
          <w:sz w:val="24"/>
          <w:szCs w:val="24"/>
        </w:rPr>
        <w:t>/991-14#</w:t>
      </w:r>
      <w:r w:rsidRPr="00DB6974">
        <w:rPr>
          <w:iCs/>
          <w:sz w:val="24"/>
          <w:szCs w:val="24"/>
          <w:lang w:val="en-US"/>
        </w:rPr>
        <w:t>Text</w:t>
      </w:r>
      <w:r w:rsidRPr="00DB6974">
        <w:rPr>
          <w:iCs/>
          <w:sz w:val="24"/>
          <w:szCs w:val="24"/>
        </w:rPr>
        <w:t>.</w:t>
      </w:r>
      <w:r w:rsidR="00DB1A39" w:rsidRPr="00DB6974">
        <w:rPr>
          <w:iCs/>
          <w:sz w:val="24"/>
          <w:szCs w:val="24"/>
        </w:rPr>
        <w:t xml:space="preserve"> </w:t>
      </w:r>
      <w:r w:rsidR="00DB1A39" w:rsidRPr="00DB6974">
        <w:rPr>
          <w:iCs/>
          <w:sz w:val="24"/>
          <w:szCs w:val="24"/>
          <w:lang w:val="en-US"/>
        </w:rPr>
        <w:t>URL:</w:t>
      </w:r>
      <w:r w:rsidR="00DB1A39" w:rsidRPr="00DB6974">
        <w:rPr>
          <w:iCs/>
          <w:sz w:val="24"/>
          <w:szCs w:val="24"/>
        </w:rPr>
        <w:t xml:space="preserve"> https://zakon.rada.gov.ua/laws/show/2623-14#Text.</w:t>
      </w:r>
    </w:p>
    <w:p w14:paraId="1601E554" w14:textId="2C32425A" w:rsidR="005E6F88" w:rsidRPr="00DB6974" w:rsidRDefault="00DB1A39" w:rsidP="00BA0FD0">
      <w:pPr>
        <w:numPr>
          <w:ilvl w:val="0"/>
          <w:numId w:val="10"/>
        </w:numPr>
        <w:tabs>
          <w:tab w:val="left" w:pos="284"/>
        </w:tabs>
        <w:spacing w:line="264" w:lineRule="auto"/>
        <w:ind w:left="709"/>
        <w:jc w:val="both"/>
        <w:rPr>
          <w:iCs/>
          <w:sz w:val="24"/>
          <w:szCs w:val="24"/>
        </w:rPr>
      </w:pPr>
      <w:r w:rsidRPr="00DB6974">
        <w:rPr>
          <w:iCs/>
          <w:sz w:val="24"/>
          <w:szCs w:val="24"/>
        </w:rPr>
        <w:t>П</w:t>
      </w:r>
      <w:r w:rsidR="005E6F88" w:rsidRPr="00DB6974">
        <w:rPr>
          <w:iCs/>
          <w:sz w:val="24"/>
          <w:szCs w:val="24"/>
        </w:rPr>
        <w:t xml:space="preserve">ро Концепцію науково-технологічного та інноваційного розвитку </w:t>
      </w:r>
      <w:r w:rsidRPr="00DB6974">
        <w:rPr>
          <w:iCs/>
          <w:sz w:val="24"/>
          <w:szCs w:val="24"/>
        </w:rPr>
        <w:t xml:space="preserve">України: Постанова Верховної Ради України </w:t>
      </w:r>
      <w:r w:rsidR="005E6F88" w:rsidRPr="00DB6974">
        <w:rPr>
          <w:iCs/>
          <w:sz w:val="24"/>
          <w:szCs w:val="24"/>
        </w:rPr>
        <w:t>від 13</w:t>
      </w:r>
      <w:r w:rsidRPr="00DB6974">
        <w:rPr>
          <w:iCs/>
          <w:sz w:val="24"/>
          <w:szCs w:val="24"/>
        </w:rPr>
        <w:t>.07.</w:t>
      </w:r>
      <w:r w:rsidR="005E6F88" w:rsidRPr="00DB6974">
        <w:rPr>
          <w:iCs/>
          <w:sz w:val="24"/>
          <w:szCs w:val="24"/>
        </w:rPr>
        <w:t>1999 р. № 916-ХІV.</w:t>
      </w:r>
      <w:r w:rsidRPr="00DB6974">
        <w:rPr>
          <w:iCs/>
          <w:sz w:val="24"/>
          <w:szCs w:val="24"/>
        </w:rPr>
        <w:t xml:space="preserve"> URL: </w:t>
      </w:r>
      <w:r w:rsidR="008F631A" w:rsidRPr="00DB6974">
        <w:rPr>
          <w:iCs/>
          <w:sz w:val="24"/>
          <w:szCs w:val="24"/>
        </w:rPr>
        <w:t>https://zakon.rada.gov.ua/</w:t>
      </w:r>
      <w:r w:rsidRPr="00DB6974">
        <w:rPr>
          <w:iCs/>
          <w:sz w:val="24"/>
          <w:szCs w:val="24"/>
        </w:rPr>
        <w:t>laws</w:t>
      </w:r>
      <w:r w:rsidR="008F631A" w:rsidRPr="00DB6974">
        <w:rPr>
          <w:iCs/>
          <w:sz w:val="24"/>
          <w:szCs w:val="24"/>
        </w:rPr>
        <w:t xml:space="preserve"> </w:t>
      </w:r>
      <w:proofErr w:type="spellStart"/>
      <w:r w:rsidRPr="00DB6974">
        <w:rPr>
          <w:iCs/>
          <w:sz w:val="24"/>
          <w:szCs w:val="24"/>
        </w:rPr>
        <w:t>show</w:t>
      </w:r>
      <w:proofErr w:type="spellEnd"/>
      <w:r w:rsidRPr="00DB6974">
        <w:rPr>
          <w:iCs/>
          <w:sz w:val="24"/>
          <w:szCs w:val="24"/>
        </w:rPr>
        <w:t>/916-14#Text.</w:t>
      </w:r>
    </w:p>
    <w:p w14:paraId="1DB7EBC2" w14:textId="6221DE4D" w:rsidR="00491C6D" w:rsidRPr="00DB6974" w:rsidRDefault="00CD1A4A" w:rsidP="00491C6D">
      <w:pPr>
        <w:numPr>
          <w:ilvl w:val="0"/>
          <w:numId w:val="10"/>
        </w:numPr>
        <w:tabs>
          <w:tab w:val="left" w:pos="284"/>
        </w:tabs>
        <w:spacing w:line="264" w:lineRule="auto"/>
        <w:ind w:left="709"/>
        <w:jc w:val="both"/>
        <w:rPr>
          <w:iCs/>
          <w:sz w:val="24"/>
          <w:szCs w:val="24"/>
        </w:rPr>
      </w:pPr>
      <w:proofErr w:type="spellStart"/>
      <w:r w:rsidRPr="00DB6974">
        <w:rPr>
          <w:iCs/>
          <w:sz w:val="24"/>
          <w:szCs w:val="24"/>
        </w:rPr>
        <w:lastRenderedPageBreak/>
        <w:t>Войтко</w:t>
      </w:r>
      <w:proofErr w:type="spellEnd"/>
      <w:r w:rsidRPr="00DB6974">
        <w:rPr>
          <w:iCs/>
          <w:sz w:val="24"/>
          <w:szCs w:val="24"/>
        </w:rPr>
        <w:t xml:space="preserve"> С. В. Управління розвитком наукомістких підприємств : </w:t>
      </w:r>
      <w:proofErr w:type="spellStart"/>
      <w:r w:rsidRPr="00DB6974">
        <w:rPr>
          <w:iCs/>
          <w:sz w:val="24"/>
          <w:szCs w:val="24"/>
        </w:rPr>
        <w:t>дис</w:t>
      </w:r>
      <w:proofErr w:type="spellEnd"/>
      <w:r w:rsidRPr="00DB6974">
        <w:rPr>
          <w:iCs/>
          <w:sz w:val="24"/>
          <w:szCs w:val="24"/>
        </w:rPr>
        <w:t xml:space="preserve">. ... д-ра економ. наук. : 08.00.04 </w:t>
      </w:r>
      <w:r w:rsidR="00DB1A39" w:rsidRPr="00DB6974">
        <w:rPr>
          <w:iCs/>
          <w:sz w:val="24"/>
          <w:szCs w:val="24"/>
        </w:rPr>
        <w:t xml:space="preserve">– </w:t>
      </w:r>
      <w:r w:rsidRPr="00DB6974">
        <w:rPr>
          <w:iCs/>
          <w:sz w:val="24"/>
          <w:szCs w:val="24"/>
        </w:rPr>
        <w:t>економіка</w:t>
      </w:r>
      <w:r w:rsidR="00DB1A39" w:rsidRPr="00DB6974">
        <w:rPr>
          <w:iCs/>
          <w:sz w:val="24"/>
          <w:szCs w:val="24"/>
        </w:rPr>
        <w:t xml:space="preserve"> </w:t>
      </w:r>
      <w:r w:rsidRPr="00DB6974">
        <w:rPr>
          <w:iCs/>
          <w:sz w:val="24"/>
          <w:szCs w:val="24"/>
        </w:rPr>
        <w:t>та управління підприємствами (за видами економічної діяльності). К</w:t>
      </w:r>
      <w:r w:rsidR="008F631A" w:rsidRPr="00DB6974">
        <w:rPr>
          <w:iCs/>
          <w:sz w:val="24"/>
          <w:szCs w:val="24"/>
        </w:rPr>
        <w:t>иїв</w:t>
      </w:r>
      <w:r w:rsidRPr="00DB6974">
        <w:rPr>
          <w:iCs/>
          <w:sz w:val="24"/>
          <w:szCs w:val="24"/>
        </w:rPr>
        <w:t xml:space="preserve">, 2012. 414 </w:t>
      </w:r>
      <w:r w:rsidR="008F631A" w:rsidRPr="00DB6974">
        <w:rPr>
          <w:iCs/>
          <w:sz w:val="24"/>
          <w:szCs w:val="24"/>
        </w:rPr>
        <w:t>с.</w:t>
      </w:r>
      <w:r w:rsidR="001615F0" w:rsidRPr="00DB6974">
        <w:rPr>
          <w:iCs/>
          <w:sz w:val="24"/>
          <w:szCs w:val="24"/>
        </w:rPr>
        <w:t xml:space="preserve"> </w:t>
      </w:r>
    </w:p>
    <w:p w14:paraId="33DC312B" w14:textId="422E771D" w:rsidR="00491C6D" w:rsidRPr="00DB6974" w:rsidRDefault="00491C6D" w:rsidP="00491C6D">
      <w:pPr>
        <w:numPr>
          <w:ilvl w:val="0"/>
          <w:numId w:val="10"/>
        </w:numPr>
        <w:tabs>
          <w:tab w:val="left" w:pos="284"/>
        </w:tabs>
        <w:spacing w:line="264" w:lineRule="auto"/>
        <w:ind w:left="709"/>
        <w:jc w:val="both"/>
        <w:rPr>
          <w:iCs/>
          <w:sz w:val="24"/>
          <w:szCs w:val="24"/>
        </w:rPr>
      </w:pPr>
      <w:proofErr w:type="spellStart"/>
      <w:r w:rsidRPr="00DB6974">
        <w:rPr>
          <w:iCs/>
          <w:sz w:val="24"/>
          <w:szCs w:val="24"/>
        </w:rPr>
        <w:t>Войтко</w:t>
      </w:r>
      <w:proofErr w:type="spellEnd"/>
      <w:r w:rsidRPr="00DB6974">
        <w:rPr>
          <w:iCs/>
          <w:sz w:val="24"/>
          <w:szCs w:val="24"/>
        </w:rPr>
        <w:t xml:space="preserve"> С.</w:t>
      </w:r>
      <w:r w:rsidR="008F631A" w:rsidRPr="00DB6974">
        <w:rPr>
          <w:iCs/>
          <w:sz w:val="24"/>
          <w:szCs w:val="24"/>
        </w:rPr>
        <w:t xml:space="preserve"> </w:t>
      </w:r>
      <w:r w:rsidRPr="00DB6974">
        <w:rPr>
          <w:iCs/>
          <w:sz w:val="24"/>
          <w:szCs w:val="24"/>
        </w:rPr>
        <w:t xml:space="preserve">В., </w:t>
      </w:r>
      <w:proofErr w:type="spellStart"/>
      <w:r w:rsidRPr="00DB6974">
        <w:rPr>
          <w:iCs/>
          <w:sz w:val="24"/>
          <w:szCs w:val="24"/>
        </w:rPr>
        <w:t>Моісеєнко</w:t>
      </w:r>
      <w:proofErr w:type="spellEnd"/>
      <w:r w:rsidRPr="00DB6974">
        <w:rPr>
          <w:iCs/>
          <w:sz w:val="24"/>
          <w:szCs w:val="24"/>
        </w:rPr>
        <w:t xml:space="preserve"> Т.</w:t>
      </w:r>
      <w:r w:rsidR="008F631A" w:rsidRPr="00DB6974">
        <w:rPr>
          <w:iCs/>
          <w:sz w:val="24"/>
          <w:szCs w:val="24"/>
        </w:rPr>
        <w:t xml:space="preserve"> </w:t>
      </w:r>
      <w:r w:rsidRPr="00DB6974">
        <w:rPr>
          <w:iCs/>
          <w:sz w:val="24"/>
          <w:szCs w:val="24"/>
        </w:rPr>
        <w:t>Є. Ресурсне забезпечення інноваційної діяльності підприємств : монографія. К</w:t>
      </w:r>
      <w:r w:rsidR="008F631A" w:rsidRPr="00DB6974">
        <w:rPr>
          <w:iCs/>
          <w:sz w:val="24"/>
          <w:szCs w:val="24"/>
        </w:rPr>
        <w:t>иїв</w:t>
      </w:r>
      <w:r w:rsidRPr="00DB6974">
        <w:rPr>
          <w:iCs/>
          <w:sz w:val="24"/>
          <w:szCs w:val="24"/>
        </w:rPr>
        <w:t>: Вид-во «Альфа Реклама», 2014. 160 с.</w:t>
      </w:r>
      <w:r w:rsidR="00CD1A4A" w:rsidRPr="00DB6974">
        <w:rPr>
          <w:iCs/>
          <w:sz w:val="24"/>
          <w:szCs w:val="24"/>
        </w:rPr>
        <w:t xml:space="preserve"> </w:t>
      </w:r>
    </w:p>
    <w:p w14:paraId="7106E8D6" w14:textId="0698401C" w:rsidR="001615F0" w:rsidRPr="00DB6974" w:rsidRDefault="001615F0" w:rsidP="00491C6D">
      <w:pPr>
        <w:numPr>
          <w:ilvl w:val="0"/>
          <w:numId w:val="10"/>
        </w:numPr>
        <w:tabs>
          <w:tab w:val="left" w:pos="284"/>
        </w:tabs>
        <w:spacing w:line="264" w:lineRule="auto"/>
        <w:ind w:left="709"/>
        <w:jc w:val="both"/>
        <w:rPr>
          <w:iCs/>
          <w:sz w:val="24"/>
          <w:szCs w:val="24"/>
        </w:rPr>
      </w:pPr>
      <w:proofErr w:type="spellStart"/>
      <w:r w:rsidRPr="00DB6974">
        <w:rPr>
          <w:iCs/>
          <w:sz w:val="24"/>
          <w:szCs w:val="24"/>
        </w:rPr>
        <w:t>Войтко</w:t>
      </w:r>
      <w:proofErr w:type="spellEnd"/>
      <w:r w:rsidRPr="00DB6974">
        <w:rPr>
          <w:iCs/>
          <w:sz w:val="24"/>
          <w:szCs w:val="24"/>
        </w:rPr>
        <w:t xml:space="preserve"> С. В. Компаративний та динамічний аналіз інноваційного розвитку України, країн «великої сімки» та нових індустріальних країн. Економічний вісник НТУУ «КПІ» : </w:t>
      </w:r>
      <w:proofErr w:type="spellStart"/>
      <w:r w:rsidRPr="00DB6974">
        <w:rPr>
          <w:iCs/>
          <w:sz w:val="24"/>
          <w:szCs w:val="24"/>
        </w:rPr>
        <w:t>зб</w:t>
      </w:r>
      <w:proofErr w:type="spellEnd"/>
      <w:r w:rsidR="00DB1A39" w:rsidRPr="00DB6974">
        <w:rPr>
          <w:iCs/>
          <w:sz w:val="24"/>
          <w:szCs w:val="24"/>
        </w:rPr>
        <w:t>.</w:t>
      </w:r>
      <w:r w:rsidRPr="00DB6974">
        <w:rPr>
          <w:iCs/>
          <w:sz w:val="24"/>
          <w:szCs w:val="24"/>
        </w:rPr>
        <w:t xml:space="preserve"> </w:t>
      </w:r>
      <w:r w:rsidR="00DB1A39" w:rsidRPr="00DB6974">
        <w:rPr>
          <w:iCs/>
          <w:sz w:val="24"/>
          <w:szCs w:val="24"/>
        </w:rPr>
        <w:t>н</w:t>
      </w:r>
      <w:r w:rsidRPr="00DB6974">
        <w:rPr>
          <w:iCs/>
          <w:sz w:val="24"/>
          <w:szCs w:val="24"/>
        </w:rPr>
        <w:t>аук</w:t>
      </w:r>
      <w:r w:rsidR="00DB1A39" w:rsidRPr="00DB6974">
        <w:rPr>
          <w:iCs/>
          <w:sz w:val="24"/>
          <w:szCs w:val="24"/>
        </w:rPr>
        <w:t>.</w:t>
      </w:r>
      <w:r w:rsidRPr="00DB6974">
        <w:rPr>
          <w:iCs/>
          <w:sz w:val="24"/>
          <w:szCs w:val="24"/>
        </w:rPr>
        <w:t xml:space="preserve"> праць. 2013. № 10. С. 68–74. </w:t>
      </w:r>
    </w:p>
    <w:p w14:paraId="0CB5AE67" w14:textId="6E3E1A12" w:rsidR="00CD1A4A" w:rsidRPr="00DB6974" w:rsidRDefault="00CD1A4A" w:rsidP="00491C6D">
      <w:pPr>
        <w:numPr>
          <w:ilvl w:val="0"/>
          <w:numId w:val="10"/>
        </w:numPr>
        <w:tabs>
          <w:tab w:val="left" w:pos="284"/>
        </w:tabs>
        <w:spacing w:line="264" w:lineRule="auto"/>
        <w:ind w:left="709"/>
        <w:jc w:val="both"/>
        <w:rPr>
          <w:iCs/>
          <w:sz w:val="24"/>
          <w:szCs w:val="24"/>
        </w:rPr>
      </w:pPr>
      <w:proofErr w:type="spellStart"/>
      <w:r w:rsidRPr="00DB6974">
        <w:rPr>
          <w:iCs/>
          <w:sz w:val="24"/>
          <w:szCs w:val="24"/>
        </w:rPr>
        <w:t>Войтко</w:t>
      </w:r>
      <w:proofErr w:type="spellEnd"/>
      <w:r w:rsidRPr="00DB6974">
        <w:rPr>
          <w:iCs/>
          <w:sz w:val="24"/>
          <w:szCs w:val="24"/>
        </w:rPr>
        <w:t xml:space="preserve"> С.</w:t>
      </w:r>
      <w:r w:rsidR="008F631A" w:rsidRPr="00DB6974">
        <w:rPr>
          <w:iCs/>
          <w:sz w:val="24"/>
          <w:szCs w:val="24"/>
        </w:rPr>
        <w:t xml:space="preserve"> </w:t>
      </w:r>
      <w:r w:rsidRPr="00DB6974">
        <w:rPr>
          <w:iCs/>
          <w:sz w:val="24"/>
          <w:szCs w:val="24"/>
        </w:rPr>
        <w:t>В. Інтелектуальна власність для економістів</w:t>
      </w:r>
      <w:r w:rsidR="008F631A" w:rsidRPr="00DB6974">
        <w:rPr>
          <w:iCs/>
          <w:sz w:val="24"/>
          <w:szCs w:val="24"/>
        </w:rPr>
        <w:t xml:space="preserve"> </w:t>
      </w:r>
      <w:r w:rsidRPr="00DB6974">
        <w:rPr>
          <w:iCs/>
          <w:sz w:val="24"/>
          <w:szCs w:val="24"/>
        </w:rPr>
        <w:t xml:space="preserve">: </w:t>
      </w:r>
      <w:proofErr w:type="spellStart"/>
      <w:r w:rsidRPr="00DB6974">
        <w:rPr>
          <w:iCs/>
          <w:sz w:val="24"/>
          <w:szCs w:val="24"/>
        </w:rPr>
        <w:t>навч</w:t>
      </w:r>
      <w:proofErr w:type="spellEnd"/>
      <w:r w:rsidR="008F631A" w:rsidRPr="00DB6974">
        <w:rPr>
          <w:iCs/>
          <w:sz w:val="24"/>
          <w:szCs w:val="24"/>
        </w:rPr>
        <w:t>. </w:t>
      </w:r>
      <w:proofErr w:type="spellStart"/>
      <w:r w:rsidRPr="00DB6974">
        <w:rPr>
          <w:iCs/>
          <w:sz w:val="24"/>
          <w:szCs w:val="24"/>
        </w:rPr>
        <w:t>посіб</w:t>
      </w:r>
      <w:proofErr w:type="spellEnd"/>
      <w:r w:rsidR="008F631A" w:rsidRPr="00DB6974">
        <w:rPr>
          <w:iCs/>
          <w:sz w:val="24"/>
          <w:szCs w:val="24"/>
        </w:rPr>
        <w:t xml:space="preserve">. </w:t>
      </w:r>
      <w:r w:rsidRPr="00DB6974">
        <w:rPr>
          <w:iCs/>
          <w:sz w:val="24"/>
          <w:szCs w:val="24"/>
        </w:rPr>
        <w:t>/ С.</w:t>
      </w:r>
      <w:r w:rsidR="008F631A" w:rsidRPr="00DB6974">
        <w:rPr>
          <w:iCs/>
          <w:sz w:val="24"/>
          <w:szCs w:val="24"/>
        </w:rPr>
        <w:t xml:space="preserve"> </w:t>
      </w:r>
      <w:r w:rsidRPr="00DB6974">
        <w:rPr>
          <w:iCs/>
          <w:sz w:val="24"/>
          <w:szCs w:val="24"/>
        </w:rPr>
        <w:t xml:space="preserve">В. </w:t>
      </w:r>
      <w:proofErr w:type="spellStart"/>
      <w:r w:rsidRPr="00DB6974">
        <w:rPr>
          <w:iCs/>
          <w:sz w:val="24"/>
          <w:szCs w:val="24"/>
        </w:rPr>
        <w:t>Войтко</w:t>
      </w:r>
      <w:proofErr w:type="spellEnd"/>
      <w:r w:rsidRPr="00DB6974">
        <w:rPr>
          <w:iCs/>
          <w:sz w:val="24"/>
          <w:szCs w:val="24"/>
        </w:rPr>
        <w:t>,</w:t>
      </w:r>
      <w:r w:rsidR="008F631A" w:rsidRPr="00DB6974">
        <w:rPr>
          <w:iCs/>
          <w:sz w:val="24"/>
          <w:szCs w:val="24"/>
        </w:rPr>
        <w:t xml:space="preserve"> </w:t>
      </w:r>
      <w:r w:rsidRPr="00DB6974">
        <w:rPr>
          <w:iCs/>
          <w:sz w:val="24"/>
          <w:szCs w:val="24"/>
        </w:rPr>
        <w:t xml:space="preserve">І.О. </w:t>
      </w:r>
      <w:proofErr w:type="spellStart"/>
      <w:r w:rsidRPr="00DB6974">
        <w:rPr>
          <w:iCs/>
          <w:sz w:val="24"/>
          <w:szCs w:val="24"/>
        </w:rPr>
        <w:t>Міку</w:t>
      </w:r>
      <w:r w:rsidR="008F631A" w:rsidRPr="00DB6974">
        <w:rPr>
          <w:iCs/>
          <w:sz w:val="24"/>
          <w:szCs w:val="24"/>
        </w:rPr>
        <w:softHyphen/>
      </w:r>
      <w:r w:rsidRPr="00DB6974">
        <w:rPr>
          <w:iCs/>
          <w:sz w:val="24"/>
          <w:szCs w:val="24"/>
        </w:rPr>
        <w:t>льо</w:t>
      </w:r>
      <w:r w:rsidR="008F631A" w:rsidRPr="00DB6974">
        <w:rPr>
          <w:iCs/>
          <w:sz w:val="24"/>
          <w:szCs w:val="24"/>
        </w:rPr>
        <w:softHyphen/>
      </w:r>
      <w:r w:rsidRPr="00DB6974">
        <w:rPr>
          <w:iCs/>
          <w:sz w:val="24"/>
          <w:szCs w:val="24"/>
        </w:rPr>
        <w:t>нок</w:t>
      </w:r>
      <w:proofErr w:type="spellEnd"/>
      <w:r w:rsidRPr="00DB6974">
        <w:rPr>
          <w:iCs/>
          <w:sz w:val="24"/>
          <w:szCs w:val="24"/>
        </w:rPr>
        <w:t>. Київ</w:t>
      </w:r>
      <w:r w:rsidR="008F631A" w:rsidRPr="00DB6974">
        <w:rPr>
          <w:iCs/>
          <w:sz w:val="24"/>
          <w:szCs w:val="24"/>
        </w:rPr>
        <w:t xml:space="preserve"> </w:t>
      </w:r>
      <w:r w:rsidRPr="00DB6974">
        <w:rPr>
          <w:iCs/>
          <w:sz w:val="24"/>
          <w:szCs w:val="24"/>
        </w:rPr>
        <w:t>: Вид-во «Політехніка», 2016. 192 с.</w:t>
      </w:r>
    </w:p>
    <w:p w14:paraId="716375D3" w14:textId="7AFE213D" w:rsidR="00FF039E" w:rsidRPr="00DB6974" w:rsidRDefault="002465DE" w:rsidP="00491C6D">
      <w:pPr>
        <w:numPr>
          <w:ilvl w:val="0"/>
          <w:numId w:val="10"/>
        </w:numPr>
        <w:tabs>
          <w:tab w:val="left" w:pos="284"/>
        </w:tabs>
        <w:spacing w:line="264" w:lineRule="auto"/>
        <w:ind w:left="709"/>
        <w:jc w:val="both"/>
        <w:rPr>
          <w:iCs/>
          <w:sz w:val="24"/>
          <w:szCs w:val="24"/>
        </w:rPr>
      </w:pPr>
      <w:proofErr w:type="spellStart"/>
      <w:r w:rsidRPr="00DB6974">
        <w:rPr>
          <w:iCs/>
          <w:sz w:val="24"/>
          <w:szCs w:val="24"/>
        </w:rPr>
        <w:t>Войтко</w:t>
      </w:r>
      <w:proofErr w:type="spellEnd"/>
      <w:r w:rsidRPr="00DB6974">
        <w:rPr>
          <w:iCs/>
          <w:sz w:val="24"/>
          <w:szCs w:val="24"/>
        </w:rPr>
        <w:t xml:space="preserve"> С. В. Стосовно можливості технологічного прориву для України: стан інтелек</w:t>
      </w:r>
      <w:r w:rsidR="008F631A" w:rsidRPr="00DB6974">
        <w:rPr>
          <w:iCs/>
          <w:sz w:val="24"/>
          <w:szCs w:val="24"/>
        </w:rPr>
        <w:softHyphen/>
      </w:r>
      <w:r w:rsidRPr="00DB6974">
        <w:rPr>
          <w:iCs/>
          <w:sz w:val="24"/>
          <w:szCs w:val="24"/>
        </w:rPr>
        <w:t>ту</w:t>
      </w:r>
      <w:r w:rsidR="008F631A" w:rsidRPr="00DB6974">
        <w:rPr>
          <w:iCs/>
          <w:sz w:val="24"/>
          <w:szCs w:val="24"/>
        </w:rPr>
        <w:softHyphen/>
      </w:r>
      <w:r w:rsidRPr="00DB6974">
        <w:rPr>
          <w:iCs/>
          <w:sz w:val="24"/>
          <w:szCs w:val="24"/>
        </w:rPr>
        <w:t xml:space="preserve">ального потенціалу та комерціалізації об’єктів інтелектуальної власності / С. В. </w:t>
      </w:r>
      <w:proofErr w:type="spellStart"/>
      <w:r w:rsidRPr="00DB6974">
        <w:rPr>
          <w:iCs/>
          <w:sz w:val="24"/>
          <w:szCs w:val="24"/>
        </w:rPr>
        <w:t>Войтко</w:t>
      </w:r>
      <w:proofErr w:type="spellEnd"/>
      <w:r w:rsidRPr="00DB6974">
        <w:rPr>
          <w:iCs/>
          <w:sz w:val="24"/>
          <w:szCs w:val="24"/>
        </w:rPr>
        <w:t xml:space="preserve"> // </w:t>
      </w:r>
      <w:hyperlink r:id="rId12" w:tooltip="Періодичне видання" w:history="1">
        <w:r w:rsidRPr="00DB6974">
          <w:rPr>
            <w:iCs/>
            <w:sz w:val="24"/>
            <w:szCs w:val="24"/>
          </w:rPr>
          <w:t>Підприємництво та інновації</w:t>
        </w:r>
      </w:hyperlink>
      <w:r w:rsidRPr="00DB6974">
        <w:rPr>
          <w:iCs/>
          <w:sz w:val="24"/>
          <w:szCs w:val="24"/>
        </w:rPr>
        <w:t xml:space="preserve">. 2016. </w:t>
      </w:r>
      <w:proofErr w:type="spellStart"/>
      <w:r w:rsidRPr="00DB6974">
        <w:rPr>
          <w:iCs/>
          <w:sz w:val="24"/>
          <w:szCs w:val="24"/>
        </w:rPr>
        <w:t>Вип</w:t>
      </w:r>
      <w:proofErr w:type="spellEnd"/>
      <w:r w:rsidRPr="00DB6974">
        <w:rPr>
          <w:iCs/>
          <w:sz w:val="24"/>
          <w:szCs w:val="24"/>
        </w:rPr>
        <w:t xml:space="preserve">. 2. С. 68-73. </w:t>
      </w:r>
      <w:r w:rsidRPr="00DB6974">
        <w:rPr>
          <w:iCs/>
          <w:sz w:val="24"/>
          <w:szCs w:val="24"/>
          <w:lang w:val="en-US"/>
        </w:rPr>
        <w:t>URL</w:t>
      </w:r>
      <w:r w:rsidRPr="00DB6974">
        <w:rPr>
          <w:iCs/>
          <w:sz w:val="24"/>
          <w:szCs w:val="24"/>
        </w:rPr>
        <w:t>: </w:t>
      </w:r>
      <w:r w:rsidR="008F631A" w:rsidRPr="00DB6974">
        <w:rPr>
          <w:iCs/>
          <w:sz w:val="24"/>
          <w:szCs w:val="24"/>
        </w:rPr>
        <w:t xml:space="preserve">http://nbuv.gov.ua/UJRN/ </w:t>
      </w:r>
      <w:proofErr w:type="spellStart"/>
      <w:r w:rsidR="008F631A" w:rsidRPr="00DB6974">
        <w:rPr>
          <w:iCs/>
          <w:sz w:val="24"/>
          <w:szCs w:val="24"/>
        </w:rPr>
        <w:t>pidinnov</w:t>
      </w:r>
      <w:proofErr w:type="spellEnd"/>
      <w:r w:rsidR="008F631A" w:rsidRPr="00DB6974">
        <w:rPr>
          <w:iCs/>
          <w:sz w:val="24"/>
          <w:szCs w:val="24"/>
        </w:rPr>
        <w:t xml:space="preserve"> _2016_2_13</w:t>
      </w:r>
      <w:r w:rsidRPr="00DB6974">
        <w:rPr>
          <w:iCs/>
          <w:sz w:val="24"/>
          <w:szCs w:val="24"/>
          <w:lang w:val="en-US"/>
        </w:rPr>
        <w:t>.</w:t>
      </w:r>
    </w:p>
    <w:p w14:paraId="3C4B0E58" w14:textId="20402F0C" w:rsidR="00392ABA" w:rsidRPr="00DB6974" w:rsidRDefault="00392ABA" w:rsidP="00392ABA">
      <w:pPr>
        <w:numPr>
          <w:ilvl w:val="0"/>
          <w:numId w:val="10"/>
        </w:numPr>
        <w:tabs>
          <w:tab w:val="left" w:pos="284"/>
        </w:tabs>
        <w:spacing w:line="264" w:lineRule="auto"/>
        <w:ind w:left="709"/>
        <w:jc w:val="both"/>
        <w:rPr>
          <w:iCs/>
          <w:sz w:val="24"/>
          <w:szCs w:val="24"/>
        </w:rPr>
      </w:pPr>
      <w:proofErr w:type="spellStart"/>
      <w:r w:rsidRPr="00DB6974">
        <w:rPr>
          <w:iCs/>
          <w:sz w:val="24"/>
          <w:szCs w:val="24"/>
        </w:rPr>
        <w:t>Voitko</w:t>
      </w:r>
      <w:proofErr w:type="spellEnd"/>
      <w:r w:rsidRPr="00DB6974">
        <w:rPr>
          <w:iCs/>
          <w:sz w:val="24"/>
          <w:szCs w:val="24"/>
        </w:rPr>
        <w:t xml:space="preserve"> S., </w:t>
      </w:r>
      <w:proofErr w:type="spellStart"/>
      <w:r w:rsidRPr="00DB6974">
        <w:rPr>
          <w:iCs/>
          <w:sz w:val="24"/>
          <w:szCs w:val="24"/>
        </w:rPr>
        <w:t>Trofymenko</w:t>
      </w:r>
      <w:proofErr w:type="spellEnd"/>
      <w:r w:rsidRPr="00DB6974">
        <w:rPr>
          <w:iCs/>
          <w:sz w:val="24"/>
          <w:szCs w:val="24"/>
        </w:rPr>
        <w:t xml:space="preserve"> O., </w:t>
      </w:r>
      <w:proofErr w:type="spellStart"/>
      <w:r w:rsidRPr="00DB6974">
        <w:rPr>
          <w:iCs/>
          <w:sz w:val="24"/>
          <w:szCs w:val="24"/>
        </w:rPr>
        <w:t>Moghaddamı</w:t>
      </w:r>
      <w:proofErr w:type="spellEnd"/>
      <w:r w:rsidRPr="00DB6974">
        <w:rPr>
          <w:iCs/>
          <w:sz w:val="24"/>
          <w:szCs w:val="24"/>
        </w:rPr>
        <w:t>, S. (2021). </w:t>
      </w:r>
      <w:proofErr w:type="spellStart"/>
      <w:r w:rsidRPr="00DB6974">
        <w:rPr>
          <w:iCs/>
          <w:sz w:val="24"/>
          <w:szCs w:val="24"/>
        </w:rPr>
        <w:t>Analysis</w:t>
      </w:r>
      <w:proofErr w:type="spellEnd"/>
      <w:r w:rsidRPr="00DB6974">
        <w:rPr>
          <w:iCs/>
          <w:sz w:val="24"/>
          <w:szCs w:val="24"/>
        </w:rPr>
        <w:t xml:space="preserve"> </w:t>
      </w:r>
      <w:proofErr w:type="spellStart"/>
      <w:r w:rsidRPr="00DB6974">
        <w:rPr>
          <w:iCs/>
          <w:sz w:val="24"/>
          <w:szCs w:val="24"/>
        </w:rPr>
        <w:t>of</w:t>
      </w:r>
      <w:proofErr w:type="spellEnd"/>
      <w:r w:rsidRPr="00DB6974">
        <w:rPr>
          <w:iCs/>
          <w:sz w:val="24"/>
          <w:szCs w:val="24"/>
        </w:rPr>
        <w:t xml:space="preserve"> </w:t>
      </w:r>
      <w:proofErr w:type="spellStart"/>
      <w:r w:rsidRPr="00DB6974">
        <w:rPr>
          <w:iCs/>
          <w:sz w:val="24"/>
          <w:szCs w:val="24"/>
        </w:rPr>
        <w:t>the</w:t>
      </w:r>
      <w:proofErr w:type="spellEnd"/>
      <w:r w:rsidRPr="00DB6974">
        <w:rPr>
          <w:iCs/>
          <w:sz w:val="24"/>
          <w:szCs w:val="24"/>
        </w:rPr>
        <w:t xml:space="preserve"> </w:t>
      </w:r>
      <w:proofErr w:type="spellStart"/>
      <w:r w:rsidRPr="00DB6974">
        <w:rPr>
          <w:iCs/>
          <w:sz w:val="24"/>
          <w:szCs w:val="24"/>
        </w:rPr>
        <w:t>factors</w:t>
      </w:r>
      <w:proofErr w:type="spellEnd"/>
      <w:r w:rsidRPr="00DB6974">
        <w:rPr>
          <w:iCs/>
          <w:sz w:val="24"/>
          <w:szCs w:val="24"/>
        </w:rPr>
        <w:t> </w:t>
      </w:r>
      <w:proofErr w:type="spellStart"/>
      <w:r w:rsidRPr="00DB6974">
        <w:rPr>
          <w:iCs/>
          <w:sz w:val="24"/>
          <w:szCs w:val="24"/>
        </w:rPr>
        <w:t>that</w:t>
      </w:r>
      <w:proofErr w:type="spellEnd"/>
      <w:r w:rsidRPr="00DB6974">
        <w:rPr>
          <w:iCs/>
          <w:sz w:val="24"/>
          <w:szCs w:val="24"/>
        </w:rPr>
        <w:t xml:space="preserve"> </w:t>
      </w:r>
      <w:proofErr w:type="spellStart"/>
      <w:r w:rsidRPr="00DB6974">
        <w:rPr>
          <w:iCs/>
          <w:sz w:val="24"/>
          <w:szCs w:val="24"/>
        </w:rPr>
        <w:t>ensure</w:t>
      </w:r>
      <w:proofErr w:type="spellEnd"/>
      <w:r w:rsidRPr="00DB6974">
        <w:rPr>
          <w:iCs/>
          <w:sz w:val="24"/>
          <w:szCs w:val="24"/>
        </w:rPr>
        <w:t xml:space="preserve"> </w:t>
      </w:r>
      <w:proofErr w:type="spellStart"/>
      <w:r w:rsidRPr="00DB6974">
        <w:rPr>
          <w:iCs/>
          <w:sz w:val="24"/>
          <w:szCs w:val="24"/>
        </w:rPr>
        <w:t>the</w:t>
      </w:r>
      <w:proofErr w:type="spellEnd"/>
      <w:r w:rsidRPr="00DB6974">
        <w:rPr>
          <w:iCs/>
          <w:sz w:val="24"/>
          <w:szCs w:val="24"/>
        </w:rPr>
        <w:t xml:space="preserve"> </w:t>
      </w:r>
      <w:proofErr w:type="spellStart"/>
      <w:r w:rsidRPr="00DB6974">
        <w:rPr>
          <w:iCs/>
          <w:sz w:val="24"/>
          <w:szCs w:val="24"/>
        </w:rPr>
        <w:t>possibility</w:t>
      </w:r>
      <w:proofErr w:type="spellEnd"/>
      <w:r w:rsidRPr="00DB6974">
        <w:rPr>
          <w:iCs/>
          <w:sz w:val="24"/>
          <w:szCs w:val="24"/>
        </w:rPr>
        <w:t xml:space="preserve"> </w:t>
      </w:r>
      <w:proofErr w:type="spellStart"/>
      <w:r w:rsidRPr="00DB6974">
        <w:rPr>
          <w:iCs/>
          <w:sz w:val="24"/>
          <w:szCs w:val="24"/>
        </w:rPr>
        <w:t>of</w:t>
      </w:r>
      <w:proofErr w:type="spellEnd"/>
      <w:r w:rsidRPr="00DB6974">
        <w:rPr>
          <w:iCs/>
          <w:sz w:val="24"/>
          <w:szCs w:val="24"/>
        </w:rPr>
        <w:t xml:space="preserve"> </w:t>
      </w:r>
      <w:proofErr w:type="spellStart"/>
      <w:r w:rsidRPr="00DB6974">
        <w:rPr>
          <w:iCs/>
          <w:sz w:val="24"/>
          <w:szCs w:val="24"/>
        </w:rPr>
        <w:t>developing</w:t>
      </w:r>
      <w:proofErr w:type="spellEnd"/>
      <w:r w:rsidRPr="00DB6974">
        <w:rPr>
          <w:iCs/>
          <w:sz w:val="24"/>
          <w:szCs w:val="24"/>
        </w:rPr>
        <w:t xml:space="preserve"> </w:t>
      </w:r>
      <w:proofErr w:type="spellStart"/>
      <w:r w:rsidRPr="00DB6974">
        <w:rPr>
          <w:iCs/>
          <w:sz w:val="24"/>
          <w:szCs w:val="24"/>
        </w:rPr>
        <w:t>economic</w:t>
      </w:r>
      <w:proofErr w:type="spellEnd"/>
      <w:r w:rsidRPr="00DB6974">
        <w:rPr>
          <w:iCs/>
          <w:sz w:val="24"/>
          <w:szCs w:val="24"/>
        </w:rPr>
        <w:t xml:space="preserve"> </w:t>
      </w:r>
      <w:proofErr w:type="spellStart"/>
      <w:r w:rsidRPr="00DB6974">
        <w:rPr>
          <w:iCs/>
          <w:sz w:val="24"/>
          <w:szCs w:val="24"/>
        </w:rPr>
        <w:t>relations</w:t>
      </w:r>
      <w:proofErr w:type="spellEnd"/>
      <w:r w:rsidRPr="00DB6974">
        <w:rPr>
          <w:iCs/>
          <w:sz w:val="24"/>
          <w:szCs w:val="24"/>
        </w:rPr>
        <w:t xml:space="preserve"> </w:t>
      </w:r>
      <w:proofErr w:type="spellStart"/>
      <w:r w:rsidRPr="00DB6974">
        <w:rPr>
          <w:iCs/>
          <w:sz w:val="24"/>
          <w:szCs w:val="24"/>
        </w:rPr>
        <w:t>in</w:t>
      </w:r>
      <w:proofErr w:type="spellEnd"/>
      <w:r w:rsidRPr="00DB6974">
        <w:rPr>
          <w:iCs/>
          <w:sz w:val="24"/>
          <w:szCs w:val="24"/>
        </w:rPr>
        <w:t xml:space="preserve"> </w:t>
      </w:r>
      <w:proofErr w:type="spellStart"/>
      <w:r w:rsidRPr="00DB6974">
        <w:rPr>
          <w:iCs/>
          <w:sz w:val="24"/>
          <w:szCs w:val="24"/>
        </w:rPr>
        <w:t>the</w:t>
      </w:r>
      <w:proofErr w:type="spellEnd"/>
      <w:r w:rsidRPr="00DB6974">
        <w:rPr>
          <w:iCs/>
          <w:sz w:val="24"/>
          <w:szCs w:val="24"/>
        </w:rPr>
        <w:t xml:space="preserve"> </w:t>
      </w:r>
      <w:proofErr w:type="spellStart"/>
      <w:r w:rsidRPr="00DB6974">
        <w:rPr>
          <w:iCs/>
          <w:sz w:val="24"/>
          <w:szCs w:val="24"/>
        </w:rPr>
        <w:t>field</w:t>
      </w:r>
      <w:proofErr w:type="spellEnd"/>
      <w:r w:rsidRPr="00DB6974">
        <w:rPr>
          <w:iCs/>
          <w:sz w:val="24"/>
          <w:szCs w:val="24"/>
        </w:rPr>
        <w:t xml:space="preserve"> </w:t>
      </w:r>
      <w:proofErr w:type="spellStart"/>
      <w:r w:rsidRPr="00DB6974">
        <w:rPr>
          <w:iCs/>
          <w:sz w:val="24"/>
          <w:szCs w:val="24"/>
        </w:rPr>
        <w:t>of</w:t>
      </w:r>
      <w:proofErr w:type="spellEnd"/>
      <w:r w:rsidRPr="00DB6974">
        <w:rPr>
          <w:iCs/>
          <w:sz w:val="24"/>
          <w:szCs w:val="24"/>
        </w:rPr>
        <w:t xml:space="preserve"> </w:t>
      </w:r>
      <w:proofErr w:type="spellStart"/>
      <w:r w:rsidRPr="00DB6974">
        <w:rPr>
          <w:iCs/>
          <w:sz w:val="24"/>
          <w:szCs w:val="24"/>
        </w:rPr>
        <w:t>renewable</w:t>
      </w:r>
      <w:proofErr w:type="spellEnd"/>
      <w:r w:rsidRPr="00DB6974">
        <w:rPr>
          <w:iCs/>
          <w:sz w:val="24"/>
          <w:szCs w:val="24"/>
        </w:rPr>
        <w:t xml:space="preserve"> </w:t>
      </w:r>
      <w:proofErr w:type="spellStart"/>
      <w:r w:rsidRPr="00DB6974">
        <w:rPr>
          <w:iCs/>
          <w:sz w:val="24"/>
          <w:szCs w:val="24"/>
        </w:rPr>
        <w:t>energy</w:t>
      </w:r>
      <w:proofErr w:type="spellEnd"/>
      <w:r w:rsidRPr="00DB6974">
        <w:rPr>
          <w:iCs/>
          <w:sz w:val="24"/>
          <w:szCs w:val="24"/>
        </w:rPr>
        <w:t xml:space="preserve"> </w:t>
      </w:r>
      <w:proofErr w:type="spellStart"/>
      <w:r w:rsidRPr="00DB6974">
        <w:rPr>
          <w:iCs/>
          <w:sz w:val="24"/>
          <w:szCs w:val="24"/>
        </w:rPr>
        <w:t>between</w:t>
      </w:r>
      <w:proofErr w:type="spellEnd"/>
      <w:r w:rsidRPr="00DB6974">
        <w:rPr>
          <w:iCs/>
          <w:sz w:val="24"/>
          <w:szCs w:val="24"/>
        </w:rPr>
        <w:t xml:space="preserve"> </w:t>
      </w:r>
      <w:proofErr w:type="spellStart"/>
      <w:r w:rsidRPr="00DB6974">
        <w:rPr>
          <w:iCs/>
          <w:sz w:val="24"/>
          <w:szCs w:val="24"/>
        </w:rPr>
        <w:t>Ukraine</w:t>
      </w:r>
      <w:proofErr w:type="spellEnd"/>
      <w:r w:rsidRPr="00DB6974">
        <w:rPr>
          <w:iCs/>
          <w:sz w:val="24"/>
          <w:szCs w:val="24"/>
        </w:rPr>
        <w:t xml:space="preserve"> </w:t>
      </w:r>
      <w:proofErr w:type="spellStart"/>
      <w:r w:rsidRPr="00DB6974">
        <w:rPr>
          <w:iCs/>
          <w:sz w:val="24"/>
          <w:szCs w:val="24"/>
        </w:rPr>
        <w:t>and</w:t>
      </w:r>
      <w:proofErr w:type="spellEnd"/>
      <w:r w:rsidRPr="00DB6974">
        <w:rPr>
          <w:iCs/>
          <w:sz w:val="24"/>
          <w:szCs w:val="24"/>
        </w:rPr>
        <w:t xml:space="preserve"> </w:t>
      </w:r>
      <w:proofErr w:type="spellStart"/>
      <w:r w:rsidRPr="00DB6974">
        <w:rPr>
          <w:iCs/>
          <w:sz w:val="24"/>
          <w:szCs w:val="24"/>
        </w:rPr>
        <w:t>Turkey</w:t>
      </w:r>
      <w:proofErr w:type="spellEnd"/>
      <w:r w:rsidRPr="00DB6974">
        <w:rPr>
          <w:iCs/>
          <w:sz w:val="24"/>
          <w:szCs w:val="24"/>
        </w:rPr>
        <w:t xml:space="preserve">. </w:t>
      </w:r>
      <w:proofErr w:type="spellStart"/>
      <w:r w:rsidRPr="00DB6974">
        <w:rPr>
          <w:iCs/>
          <w:sz w:val="24"/>
          <w:szCs w:val="24"/>
        </w:rPr>
        <w:t>Journal</w:t>
      </w:r>
      <w:proofErr w:type="spellEnd"/>
      <w:r w:rsidRPr="00DB6974">
        <w:rPr>
          <w:iCs/>
          <w:sz w:val="24"/>
          <w:szCs w:val="24"/>
        </w:rPr>
        <w:t xml:space="preserve"> </w:t>
      </w:r>
      <w:proofErr w:type="spellStart"/>
      <w:r w:rsidRPr="00DB6974">
        <w:rPr>
          <w:iCs/>
          <w:sz w:val="24"/>
          <w:szCs w:val="24"/>
        </w:rPr>
        <w:t>of</w:t>
      </w:r>
      <w:proofErr w:type="spellEnd"/>
      <w:r w:rsidRPr="00DB6974">
        <w:rPr>
          <w:iCs/>
          <w:sz w:val="24"/>
          <w:szCs w:val="24"/>
        </w:rPr>
        <w:t xml:space="preserve"> </w:t>
      </w:r>
      <w:proofErr w:type="spellStart"/>
      <w:r w:rsidRPr="00DB6974">
        <w:rPr>
          <w:iCs/>
          <w:sz w:val="24"/>
          <w:szCs w:val="24"/>
        </w:rPr>
        <w:t>Economy</w:t>
      </w:r>
      <w:proofErr w:type="spellEnd"/>
      <w:r w:rsidRPr="00DB6974">
        <w:rPr>
          <w:iCs/>
          <w:sz w:val="24"/>
          <w:szCs w:val="24"/>
        </w:rPr>
        <w:t xml:space="preserve"> </w:t>
      </w:r>
      <w:proofErr w:type="spellStart"/>
      <w:r w:rsidRPr="00DB6974">
        <w:rPr>
          <w:iCs/>
          <w:sz w:val="24"/>
          <w:szCs w:val="24"/>
        </w:rPr>
        <w:t>Culture</w:t>
      </w:r>
      <w:proofErr w:type="spellEnd"/>
      <w:r w:rsidRPr="00DB6974">
        <w:rPr>
          <w:iCs/>
          <w:sz w:val="24"/>
          <w:szCs w:val="24"/>
        </w:rPr>
        <w:t xml:space="preserve"> </w:t>
      </w:r>
      <w:proofErr w:type="spellStart"/>
      <w:r w:rsidRPr="00DB6974">
        <w:rPr>
          <w:iCs/>
          <w:sz w:val="24"/>
          <w:szCs w:val="24"/>
        </w:rPr>
        <w:t>and</w:t>
      </w:r>
      <w:proofErr w:type="spellEnd"/>
      <w:r w:rsidRPr="00DB6974">
        <w:rPr>
          <w:iCs/>
          <w:sz w:val="24"/>
          <w:szCs w:val="24"/>
        </w:rPr>
        <w:t xml:space="preserve"> </w:t>
      </w:r>
      <w:proofErr w:type="spellStart"/>
      <w:r w:rsidRPr="00DB6974">
        <w:rPr>
          <w:iCs/>
          <w:sz w:val="24"/>
          <w:szCs w:val="24"/>
        </w:rPr>
        <w:t>Society</w:t>
      </w:r>
      <w:proofErr w:type="spellEnd"/>
      <w:r w:rsidRPr="00DB6974">
        <w:rPr>
          <w:iCs/>
          <w:sz w:val="24"/>
          <w:szCs w:val="24"/>
        </w:rPr>
        <w:t>, 63, 1-23. doi:10.26650/jecs2020-0035</w:t>
      </w:r>
    </w:p>
    <w:p w14:paraId="267221C2" w14:textId="29844C8C" w:rsidR="00392ABA" w:rsidRPr="00DB6974" w:rsidRDefault="00392ABA" w:rsidP="00392ABA">
      <w:pPr>
        <w:numPr>
          <w:ilvl w:val="0"/>
          <w:numId w:val="10"/>
        </w:numPr>
        <w:tabs>
          <w:tab w:val="left" w:pos="284"/>
        </w:tabs>
        <w:spacing w:line="264" w:lineRule="auto"/>
        <w:ind w:left="709"/>
        <w:jc w:val="both"/>
        <w:rPr>
          <w:iCs/>
          <w:sz w:val="24"/>
          <w:szCs w:val="24"/>
        </w:rPr>
      </w:pPr>
      <w:proofErr w:type="spellStart"/>
      <w:r w:rsidRPr="00DB6974">
        <w:rPr>
          <w:iCs/>
          <w:sz w:val="24"/>
          <w:szCs w:val="24"/>
        </w:rPr>
        <w:t>Cкоробогатова</w:t>
      </w:r>
      <w:proofErr w:type="spellEnd"/>
      <w:r w:rsidRPr="00DB6974">
        <w:rPr>
          <w:iCs/>
          <w:sz w:val="24"/>
          <w:szCs w:val="24"/>
        </w:rPr>
        <w:t xml:space="preserve"> Н. Є.</w:t>
      </w:r>
      <w:r w:rsidR="00DB1A39" w:rsidRPr="00DB6974">
        <w:rPr>
          <w:iCs/>
          <w:sz w:val="24"/>
          <w:szCs w:val="24"/>
        </w:rPr>
        <w:t xml:space="preserve"> </w:t>
      </w:r>
      <w:proofErr w:type="spellStart"/>
      <w:r w:rsidRPr="00DB6974">
        <w:rPr>
          <w:iCs/>
          <w:sz w:val="24"/>
          <w:szCs w:val="24"/>
        </w:rPr>
        <w:t>Войтко</w:t>
      </w:r>
      <w:proofErr w:type="spellEnd"/>
      <w:r w:rsidRPr="00DB6974">
        <w:rPr>
          <w:iCs/>
          <w:sz w:val="24"/>
          <w:szCs w:val="24"/>
        </w:rPr>
        <w:t xml:space="preserve"> С. В. Використання складників індексу глобальної конкуренто</w:t>
      </w:r>
      <w:r w:rsidR="008F631A" w:rsidRPr="00DB6974">
        <w:rPr>
          <w:iCs/>
          <w:sz w:val="24"/>
          <w:szCs w:val="24"/>
        </w:rPr>
        <w:softHyphen/>
      </w:r>
      <w:r w:rsidRPr="00DB6974">
        <w:rPr>
          <w:iCs/>
          <w:sz w:val="24"/>
          <w:szCs w:val="24"/>
        </w:rPr>
        <w:t>спроможності</w:t>
      </w:r>
      <w:r w:rsidR="00A33022" w:rsidRPr="00DB6974">
        <w:rPr>
          <w:iCs/>
          <w:sz w:val="24"/>
          <w:szCs w:val="24"/>
        </w:rPr>
        <w:t xml:space="preserve"> </w:t>
      </w:r>
      <w:r w:rsidRPr="00DB6974">
        <w:rPr>
          <w:iCs/>
          <w:sz w:val="24"/>
          <w:szCs w:val="24"/>
        </w:rPr>
        <w:t xml:space="preserve">у забезпеченні стійкого розвитку національних підприємств / Н. Є. </w:t>
      </w:r>
      <w:proofErr w:type="spellStart"/>
      <w:r w:rsidRPr="00DB6974">
        <w:rPr>
          <w:iCs/>
          <w:sz w:val="24"/>
          <w:szCs w:val="24"/>
        </w:rPr>
        <w:t>Скоро</w:t>
      </w:r>
      <w:r w:rsidR="00A33022" w:rsidRPr="00DB6974">
        <w:rPr>
          <w:iCs/>
          <w:sz w:val="24"/>
          <w:szCs w:val="24"/>
        </w:rPr>
        <w:softHyphen/>
      </w:r>
      <w:r w:rsidRPr="00DB6974">
        <w:rPr>
          <w:iCs/>
          <w:sz w:val="24"/>
          <w:szCs w:val="24"/>
        </w:rPr>
        <w:t>бо</w:t>
      </w:r>
      <w:r w:rsidR="00A33022" w:rsidRPr="00DB6974">
        <w:rPr>
          <w:iCs/>
          <w:sz w:val="24"/>
          <w:szCs w:val="24"/>
        </w:rPr>
        <w:softHyphen/>
      </w:r>
      <w:r w:rsidRPr="00DB6974">
        <w:rPr>
          <w:iCs/>
          <w:sz w:val="24"/>
          <w:szCs w:val="24"/>
        </w:rPr>
        <w:t>га</w:t>
      </w:r>
      <w:r w:rsidR="00A33022" w:rsidRPr="00DB6974">
        <w:rPr>
          <w:iCs/>
          <w:sz w:val="24"/>
          <w:szCs w:val="24"/>
        </w:rPr>
        <w:softHyphen/>
      </w:r>
      <w:r w:rsidRPr="00DB6974">
        <w:rPr>
          <w:iCs/>
          <w:sz w:val="24"/>
          <w:szCs w:val="24"/>
        </w:rPr>
        <w:t>това</w:t>
      </w:r>
      <w:proofErr w:type="spellEnd"/>
      <w:r w:rsidRPr="00DB6974">
        <w:rPr>
          <w:iCs/>
          <w:sz w:val="24"/>
          <w:szCs w:val="24"/>
        </w:rPr>
        <w:t xml:space="preserve">, С. В. </w:t>
      </w:r>
      <w:proofErr w:type="spellStart"/>
      <w:r w:rsidRPr="00DB6974">
        <w:rPr>
          <w:iCs/>
          <w:sz w:val="24"/>
          <w:szCs w:val="24"/>
        </w:rPr>
        <w:t>Войтко</w:t>
      </w:r>
      <w:proofErr w:type="spellEnd"/>
      <w:r w:rsidRPr="00DB6974">
        <w:rPr>
          <w:iCs/>
          <w:sz w:val="24"/>
          <w:szCs w:val="24"/>
        </w:rPr>
        <w:t xml:space="preserve"> // Науковий вісник Херсонського державного ун</w:t>
      </w:r>
      <w:r w:rsidR="00A33022" w:rsidRPr="00DB6974">
        <w:rPr>
          <w:iCs/>
          <w:sz w:val="24"/>
          <w:szCs w:val="24"/>
        </w:rPr>
        <w:t>-</w:t>
      </w:r>
      <w:r w:rsidRPr="00DB6974">
        <w:rPr>
          <w:iCs/>
          <w:sz w:val="24"/>
          <w:szCs w:val="24"/>
        </w:rPr>
        <w:t>т. Серія "Еко</w:t>
      </w:r>
      <w:r w:rsidR="00A33022" w:rsidRPr="00DB6974">
        <w:rPr>
          <w:iCs/>
          <w:sz w:val="24"/>
          <w:szCs w:val="24"/>
        </w:rPr>
        <w:softHyphen/>
      </w:r>
      <w:r w:rsidRPr="00DB6974">
        <w:rPr>
          <w:iCs/>
          <w:sz w:val="24"/>
          <w:szCs w:val="24"/>
        </w:rPr>
        <w:t>номічні науки". Херсон : Видавничий дім «</w:t>
      </w:r>
      <w:proofErr w:type="spellStart"/>
      <w:r w:rsidRPr="00DB6974">
        <w:rPr>
          <w:iCs/>
          <w:sz w:val="24"/>
          <w:szCs w:val="24"/>
        </w:rPr>
        <w:t>Гельветика</w:t>
      </w:r>
      <w:proofErr w:type="spellEnd"/>
      <w:r w:rsidRPr="00DB6974">
        <w:rPr>
          <w:iCs/>
          <w:sz w:val="24"/>
          <w:szCs w:val="24"/>
        </w:rPr>
        <w:t>» 2017. Випуск 25. Частина 2.</w:t>
      </w:r>
      <w:r w:rsidR="00A33022" w:rsidRPr="00DB6974">
        <w:rPr>
          <w:iCs/>
          <w:sz w:val="24"/>
          <w:szCs w:val="24"/>
        </w:rPr>
        <w:t xml:space="preserve"> </w:t>
      </w:r>
      <w:r w:rsidRPr="00DB6974">
        <w:rPr>
          <w:iCs/>
          <w:sz w:val="24"/>
          <w:szCs w:val="24"/>
        </w:rPr>
        <w:t>С. 18-22.</w:t>
      </w:r>
    </w:p>
    <w:p w14:paraId="0385D683" w14:textId="7BD4D7DD" w:rsidR="00392ABA" w:rsidRPr="00DB6974" w:rsidRDefault="00392ABA" w:rsidP="00392ABA">
      <w:pPr>
        <w:numPr>
          <w:ilvl w:val="0"/>
          <w:numId w:val="10"/>
        </w:numPr>
        <w:tabs>
          <w:tab w:val="left" w:pos="284"/>
        </w:tabs>
        <w:spacing w:line="264" w:lineRule="auto"/>
        <w:ind w:left="709"/>
        <w:jc w:val="both"/>
        <w:rPr>
          <w:iCs/>
          <w:sz w:val="24"/>
          <w:szCs w:val="24"/>
        </w:rPr>
      </w:pPr>
      <w:proofErr w:type="spellStart"/>
      <w:r w:rsidRPr="00DB6974">
        <w:rPr>
          <w:iCs/>
          <w:sz w:val="24"/>
          <w:szCs w:val="24"/>
        </w:rPr>
        <w:t>Войтко</w:t>
      </w:r>
      <w:proofErr w:type="spellEnd"/>
      <w:r w:rsidRPr="00DB6974">
        <w:rPr>
          <w:iCs/>
          <w:sz w:val="24"/>
          <w:szCs w:val="24"/>
        </w:rPr>
        <w:t xml:space="preserve"> С. В. Дослідження розвитку міжнародних логістичних систем в Україні та світі в умовах Індустрії 4.0 / С. В. </w:t>
      </w:r>
      <w:proofErr w:type="spellStart"/>
      <w:r w:rsidRPr="00DB6974">
        <w:rPr>
          <w:iCs/>
          <w:sz w:val="24"/>
          <w:szCs w:val="24"/>
        </w:rPr>
        <w:t>Войтко</w:t>
      </w:r>
      <w:proofErr w:type="spellEnd"/>
      <w:r w:rsidRPr="00DB6974">
        <w:rPr>
          <w:iCs/>
          <w:sz w:val="24"/>
          <w:szCs w:val="24"/>
        </w:rPr>
        <w:t xml:space="preserve">, А. І. </w:t>
      </w:r>
      <w:proofErr w:type="spellStart"/>
      <w:r w:rsidRPr="00DB6974">
        <w:rPr>
          <w:iCs/>
          <w:sz w:val="24"/>
          <w:szCs w:val="24"/>
        </w:rPr>
        <w:t>Максимчук</w:t>
      </w:r>
      <w:proofErr w:type="spellEnd"/>
      <w:r w:rsidR="00DB1A39" w:rsidRPr="00DB6974">
        <w:rPr>
          <w:iCs/>
          <w:sz w:val="24"/>
          <w:szCs w:val="24"/>
        </w:rPr>
        <w:t>.</w:t>
      </w:r>
      <w:r w:rsidRPr="00DB6974">
        <w:rPr>
          <w:iCs/>
          <w:sz w:val="24"/>
          <w:szCs w:val="24"/>
        </w:rPr>
        <w:t xml:space="preserve"> Інноваційна економіка: Науково-виробничий журнал. Тернопіль, 2020. № 7</w:t>
      </w:r>
      <w:r w:rsidR="00A33022" w:rsidRPr="00DB6974">
        <w:rPr>
          <w:iCs/>
          <w:sz w:val="24"/>
          <w:szCs w:val="24"/>
        </w:rPr>
        <w:t>–</w:t>
      </w:r>
      <w:r w:rsidRPr="00DB6974">
        <w:rPr>
          <w:iCs/>
          <w:sz w:val="24"/>
          <w:szCs w:val="24"/>
        </w:rPr>
        <w:t>8. С. 14</w:t>
      </w:r>
      <w:r w:rsidR="00A33022" w:rsidRPr="00DB6974">
        <w:rPr>
          <w:iCs/>
          <w:sz w:val="24"/>
          <w:szCs w:val="24"/>
        </w:rPr>
        <w:t>–</w:t>
      </w:r>
      <w:r w:rsidRPr="00DB6974">
        <w:rPr>
          <w:iCs/>
          <w:sz w:val="24"/>
          <w:szCs w:val="24"/>
        </w:rPr>
        <w:t xml:space="preserve">21. </w:t>
      </w:r>
      <w:r w:rsidR="00DB1A39" w:rsidRPr="00DB6974">
        <w:rPr>
          <w:iCs/>
          <w:sz w:val="24"/>
          <w:szCs w:val="24"/>
          <w:lang w:val="en-US"/>
        </w:rPr>
        <w:t>URL</w:t>
      </w:r>
      <w:r w:rsidR="00DB1A39" w:rsidRPr="00DB6974">
        <w:rPr>
          <w:iCs/>
          <w:sz w:val="24"/>
          <w:szCs w:val="24"/>
        </w:rPr>
        <w:t xml:space="preserve">: </w:t>
      </w:r>
      <w:r w:rsidR="00A33022" w:rsidRPr="00DB6974">
        <w:rPr>
          <w:rStyle w:val="Hyperlink"/>
          <w:iCs/>
          <w:color w:val="auto"/>
          <w:sz w:val="24"/>
          <w:szCs w:val="24"/>
          <w:u w:val="none"/>
        </w:rPr>
        <w:t xml:space="preserve">http://inneco.org/index.php/ </w:t>
      </w:r>
      <w:proofErr w:type="spellStart"/>
      <w:r w:rsidR="00A33022" w:rsidRPr="00DB6974">
        <w:rPr>
          <w:rStyle w:val="Hyperlink"/>
          <w:iCs/>
          <w:color w:val="auto"/>
          <w:sz w:val="24"/>
          <w:szCs w:val="24"/>
          <w:u w:val="none"/>
        </w:rPr>
        <w:t>innecoua</w:t>
      </w:r>
      <w:proofErr w:type="spellEnd"/>
      <w:r w:rsidR="00A33022" w:rsidRPr="00DB6974">
        <w:rPr>
          <w:rStyle w:val="Hyperlink"/>
          <w:iCs/>
          <w:color w:val="auto"/>
          <w:sz w:val="24"/>
          <w:szCs w:val="24"/>
          <w:u w:val="none"/>
        </w:rPr>
        <w:t>/</w:t>
      </w:r>
      <w:proofErr w:type="spellStart"/>
      <w:r w:rsidR="00A33022" w:rsidRPr="00DB6974">
        <w:rPr>
          <w:rStyle w:val="Hyperlink"/>
          <w:iCs/>
          <w:color w:val="auto"/>
          <w:sz w:val="24"/>
          <w:szCs w:val="24"/>
          <w:u w:val="none"/>
        </w:rPr>
        <w:t>article</w:t>
      </w:r>
      <w:proofErr w:type="spellEnd"/>
      <w:r w:rsidR="00A33022" w:rsidRPr="00DB6974">
        <w:rPr>
          <w:rStyle w:val="Hyperlink"/>
          <w:iCs/>
          <w:color w:val="auto"/>
          <w:sz w:val="24"/>
          <w:szCs w:val="24"/>
          <w:u w:val="none"/>
        </w:rPr>
        <w:t>/</w:t>
      </w:r>
      <w:proofErr w:type="spellStart"/>
      <w:r w:rsidR="00A33022" w:rsidRPr="00DB6974">
        <w:rPr>
          <w:rStyle w:val="Hyperlink"/>
          <w:iCs/>
          <w:color w:val="auto"/>
          <w:sz w:val="24"/>
          <w:szCs w:val="24"/>
          <w:u w:val="none"/>
        </w:rPr>
        <w:t>download</w:t>
      </w:r>
      <w:proofErr w:type="spellEnd"/>
      <w:r w:rsidR="00A33022" w:rsidRPr="00DB6974">
        <w:rPr>
          <w:rStyle w:val="Hyperlink"/>
          <w:iCs/>
          <w:color w:val="auto"/>
          <w:sz w:val="24"/>
          <w:szCs w:val="24"/>
          <w:u w:val="none"/>
        </w:rPr>
        <w:t>/669/738</w:t>
      </w:r>
      <w:r w:rsidRPr="00DB6974">
        <w:rPr>
          <w:iCs/>
          <w:sz w:val="24"/>
          <w:szCs w:val="24"/>
        </w:rPr>
        <w:t>.</w:t>
      </w:r>
    </w:p>
    <w:p w14:paraId="40831A8F" w14:textId="7EE8796C" w:rsidR="00392ABA" w:rsidRPr="00DB6974" w:rsidRDefault="00392ABA" w:rsidP="00392ABA">
      <w:pPr>
        <w:numPr>
          <w:ilvl w:val="0"/>
          <w:numId w:val="10"/>
        </w:numPr>
        <w:tabs>
          <w:tab w:val="left" w:pos="284"/>
        </w:tabs>
        <w:spacing w:line="264" w:lineRule="auto"/>
        <w:ind w:left="709"/>
        <w:jc w:val="both"/>
        <w:rPr>
          <w:iCs/>
          <w:sz w:val="24"/>
          <w:szCs w:val="24"/>
        </w:rPr>
      </w:pPr>
      <w:proofErr w:type="spellStart"/>
      <w:r w:rsidRPr="00DB6974">
        <w:rPr>
          <w:iCs/>
          <w:sz w:val="24"/>
          <w:szCs w:val="24"/>
        </w:rPr>
        <w:t>Войтко</w:t>
      </w:r>
      <w:proofErr w:type="spellEnd"/>
      <w:r w:rsidRPr="00DB6974">
        <w:rPr>
          <w:iCs/>
          <w:sz w:val="24"/>
          <w:szCs w:val="24"/>
        </w:rPr>
        <w:t xml:space="preserve"> С. В. Засади реалізації сценаріїв </w:t>
      </w:r>
      <w:proofErr w:type="spellStart"/>
      <w:r w:rsidRPr="00DB6974">
        <w:rPr>
          <w:iCs/>
          <w:sz w:val="24"/>
          <w:szCs w:val="24"/>
        </w:rPr>
        <w:t>форсайту</w:t>
      </w:r>
      <w:proofErr w:type="spellEnd"/>
      <w:r w:rsidRPr="00DB6974">
        <w:rPr>
          <w:iCs/>
          <w:sz w:val="24"/>
          <w:szCs w:val="24"/>
        </w:rPr>
        <w:t xml:space="preserve"> соціально-економічної системи на заса</w:t>
      </w:r>
      <w:r w:rsidR="00A33022" w:rsidRPr="00DB6974">
        <w:rPr>
          <w:iCs/>
          <w:sz w:val="24"/>
          <w:szCs w:val="24"/>
        </w:rPr>
        <w:softHyphen/>
      </w:r>
      <w:r w:rsidRPr="00DB6974">
        <w:rPr>
          <w:iCs/>
          <w:sz w:val="24"/>
          <w:szCs w:val="24"/>
        </w:rPr>
        <w:t xml:space="preserve">дах балансового підходу / С. В. </w:t>
      </w:r>
      <w:proofErr w:type="spellStart"/>
      <w:r w:rsidRPr="00DB6974">
        <w:rPr>
          <w:iCs/>
          <w:sz w:val="24"/>
          <w:szCs w:val="24"/>
        </w:rPr>
        <w:t>Войтко</w:t>
      </w:r>
      <w:proofErr w:type="spellEnd"/>
      <w:r w:rsidRPr="00DB6974">
        <w:rPr>
          <w:iCs/>
          <w:sz w:val="24"/>
          <w:szCs w:val="24"/>
        </w:rPr>
        <w:t xml:space="preserve">, О. А. Гавриш, О. М. </w:t>
      </w:r>
      <w:proofErr w:type="spellStart"/>
      <w:r w:rsidRPr="00DB6974">
        <w:rPr>
          <w:iCs/>
          <w:sz w:val="24"/>
          <w:szCs w:val="24"/>
        </w:rPr>
        <w:t>Згуровський</w:t>
      </w:r>
      <w:proofErr w:type="spellEnd"/>
      <w:r w:rsidRPr="00DB6974">
        <w:rPr>
          <w:iCs/>
          <w:sz w:val="24"/>
          <w:szCs w:val="24"/>
        </w:rPr>
        <w:t xml:space="preserve"> // Сучасні проблеми економіки і підприємництво : збірник наук. праць. К</w:t>
      </w:r>
      <w:r w:rsidR="00DB1A39" w:rsidRPr="00DB6974">
        <w:rPr>
          <w:iCs/>
          <w:sz w:val="24"/>
          <w:szCs w:val="24"/>
          <w:lang w:val="en-US"/>
        </w:rPr>
        <w:t>.</w:t>
      </w:r>
      <w:r w:rsidRPr="00DB6974">
        <w:rPr>
          <w:iCs/>
          <w:sz w:val="24"/>
          <w:szCs w:val="24"/>
        </w:rPr>
        <w:t xml:space="preserve">: ІВЦ Видавництво «Політехніка», 2017. </w:t>
      </w:r>
      <w:proofErr w:type="spellStart"/>
      <w:r w:rsidRPr="00DB6974">
        <w:rPr>
          <w:iCs/>
          <w:sz w:val="24"/>
          <w:szCs w:val="24"/>
        </w:rPr>
        <w:t>Вип</w:t>
      </w:r>
      <w:proofErr w:type="spellEnd"/>
      <w:r w:rsidR="00DB1A39" w:rsidRPr="00DB6974">
        <w:rPr>
          <w:iCs/>
          <w:sz w:val="24"/>
          <w:szCs w:val="24"/>
          <w:lang w:val="en-US"/>
        </w:rPr>
        <w:t>.</w:t>
      </w:r>
      <w:r w:rsidRPr="00DB6974">
        <w:rPr>
          <w:iCs/>
          <w:sz w:val="24"/>
          <w:szCs w:val="24"/>
        </w:rPr>
        <w:t xml:space="preserve"> 19. С. 95</w:t>
      </w:r>
      <w:r w:rsidR="00A33022" w:rsidRPr="00DB6974">
        <w:rPr>
          <w:iCs/>
          <w:sz w:val="24"/>
          <w:szCs w:val="24"/>
        </w:rPr>
        <w:t>–</w:t>
      </w:r>
      <w:r w:rsidRPr="00DB6974">
        <w:rPr>
          <w:iCs/>
          <w:sz w:val="24"/>
          <w:szCs w:val="24"/>
        </w:rPr>
        <w:t>104.</w:t>
      </w:r>
    </w:p>
    <w:p w14:paraId="343860B6" w14:textId="421A9037" w:rsidR="005E6F88" w:rsidRPr="00DB6974" w:rsidRDefault="005E6F88" w:rsidP="00BA0FD0">
      <w:pPr>
        <w:numPr>
          <w:ilvl w:val="0"/>
          <w:numId w:val="10"/>
        </w:numPr>
        <w:tabs>
          <w:tab w:val="left" w:pos="284"/>
        </w:tabs>
        <w:spacing w:line="264" w:lineRule="auto"/>
        <w:ind w:left="709"/>
        <w:jc w:val="both"/>
        <w:rPr>
          <w:iCs/>
          <w:sz w:val="24"/>
          <w:szCs w:val="24"/>
        </w:rPr>
      </w:pPr>
      <w:r w:rsidRPr="00DB6974">
        <w:rPr>
          <w:iCs/>
          <w:sz w:val="24"/>
          <w:szCs w:val="24"/>
        </w:rPr>
        <w:t>Волков О.</w:t>
      </w:r>
      <w:r w:rsidR="00A33022" w:rsidRPr="00DB6974">
        <w:rPr>
          <w:iCs/>
          <w:sz w:val="24"/>
          <w:szCs w:val="24"/>
        </w:rPr>
        <w:t xml:space="preserve"> </w:t>
      </w:r>
      <w:r w:rsidRPr="00DB6974">
        <w:rPr>
          <w:iCs/>
          <w:sz w:val="24"/>
          <w:szCs w:val="24"/>
        </w:rPr>
        <w:t>І., Денисенко М.</w:t>
      </w:r>
      <w:r w:rsidR="00A33022" w:rsidRPr="00DB6974">
        <w:rPr>
          <w:iCs/>
          <w:sz w:val="24"/>
          <w:szCs w:val="24"/>
        </w:rPr>
        <w:t xml:space="preserve"> </w:t>
      </w:r>
      <w:r w:rsidRPr="00DB6974">
        <w:rPr>
          <w:iCs/>
          <w:sz w:val="24"/>
          <w:szCs w:val="24"/>
        </w:rPr>
        <w:t xml:space="preserve">П., </w:t>
      </w:r>
      <w:proofErr w:type="spellStart"/>
      <w:r w:rsidRPr="00DB6974">
        <w:rPr>
          <w:iCs/>
          <w:sz w:val="24"/>
          <w:szCs w:val="24"/>
        </w:rPr>
        <w:t>Гречан</w:t>
      </w:r>
      <w:proofErr w:type="spellEnd"/>
      <w:r w:rsidRPr="00DB6974">
        <w:rPr>
          <w:iCs/>
          <w:sz w:val="24"/>
          <w:szCs w:val="24"/>
        </w:rPr>
        <w:t xml:space="preserve"> А.</w:t>
      </w:r>
      <w:r w:rsidR="00A33022" w:rsidRPr="00DB6974">
        <w:rPr>
          <w:iCs/>
          <w:sz w:val="24"/>
          <w:szCs w:val="24"/>
        </w:rPr>
        <w:t xml:space="preserve"> </w:t>
      </w:r>
      <w:r w:rsidRPr="00DB6974">
        <w:rPr>
          <w:iCs/>
          <w:sz w:val="24"/>
          <w:szCs w:val="24"/>
        </w:rPr>
        <w:t xml:space="preserve">П. та ін. Економіка та організація інноваційної діяльності: </w:t>
      </w:r>
      <w:r w:rsidR="00DB1A39" w:rsidRPr="00DB6974">
        <w:rPr>
          <w:iCs/>
          <w:sz w:val="24"/>
          <w:szCs w:val="24"/>
        </w:rPr>
        <w:t>п</w:t>
      </w:r>
      <w:r w:rsidRPr="00DB6974">
        <w:rPr>
          <w:iCs/>
          <w:sz w:val="24"/>
          <w:szCs w:val="24"/>
        </w:rPr>
        <w:t xml:space="preserve">ідручник. </w:t>
      </w:r>
      <w:r w:rsidR="00DB1A39" w:rsidRPr="00DB6974">
        <w:rPr>
          <w:iCs/>
          <w:sz w:val="24"/>
          <w:szCs w:val="24"/>
        </w:rPr>
        <w:t>3</w:t>
      </w:r>
      <w:r w:rsidR="00A33022" w:rsidRPr="00DB6974">
        <w:rPr>
          <w:iCs/>
          <w:sz w:val="24"/>
          <w:szCs w:val="24"/>
        </w:rPr>
        <w:t>-є</w:t>
      </w:r>
      <w:r w:rsidR="00DB1A39" w:rsidRPr="00DB6974">
        <w:rPr>
          <w:iCs/>
          <w:sz w:val="24"/>
          <w:szCs w:val="24"/>
        </w:rPr>
        <w:t xml:space="preserve"> вид. </w:t>
      </w:r>
      <w:r w:rsidRPr="00DB6974">
        <w:rPr>
          <w:iCs/>
          <w:sz w:val="24"/>
          <w:szCs w:val="24"/>
        </w:rPr>
        <w:t>К</w:t>
      </w:r>
      <w:r w:rsidR="00A33022" w:rsidRPr="00DB6974">
        <w:rPr>
          <w:iCs/>
          <w:sz w:val="24"/>
          <w:szCs w:val="24"/>
        </w:rPr>
        <w:t>иїв</w:t>
      </w:r>
      <w:r w:rsidRPr="00DB6974">
        <w:rPr>
          <w:iCs/>
          <w:sz w:val="24"/>
          <w:szCs w:val="24"/>
        </w:rPr>
        <w:t>: Центр учбової літератури, 2007. 662 с.</w:t>
      </w:r>
    </w:p>
    <w:p w14:paraId="71E2EDF9" w14:textId="6A5E8130" w:rsidR="005E6F88" w:rsidRPr="00DB6974" w:rsidRDefault="005E6F88" w:rsidP="00BA0FD0">
      <w:pPr>
        <w:numPr>
          <w:ilvl w:val="0"/>
          <w:numId w:val="10"/>
        </w:numPr>
        <w:tabs>
          <w:tab w:val="left" w:pos="284"/>
        </w:tabs>
        <w:spacing w:line="264" w:lineRule="auto"/>
        <w:ind w:left="709"/>
        <w:jc w:val="both"/>
        <w:rPr>
          <w:iCs/>
          <w:sz w:val="24"/>
          <w:szCs w:val="24"/>
        </w:rPr>
      </w:pPr>
      <w:proofErr w:type="spellStart"/>
      <w:r w:rsidRPr="00DB6974">
        <w:rPr>
          <w:iCs/>
          <w:sz w:val="24"/>
          <w:szCs w:val="24"/>
        </w:rPr>
        <w:t>Заблоцький</w:t>
      </w:r>
      <w:proofErr w:type="spellEnd"/>
      <w:r w:rsidRPr="00DB6974">
        <w:rPr>
          <w:iCs/>
          <w:sz w:val="24"/>
          <w:szCs w:val="24"/>
        </w:rPr>
        <w:t xml:space="preserve"> Б. Ф. Економіка і організація інноваційної діяльності : </w:t>
      </w:r>
      <w:proofErr w:type="spellStart"/>
      <w:r w:rsidRPr="00DB6974">
        <w:rPr>
          <w:iCs/>
          <w:sz w:val="24"/>
          <w:szCs w:val="24"/>
        </w:rPr>
        <w:t>навч</w:t>
      </w:r>
      <w:proofErr w:type="spellEnd"/>
      <w:r w:rsidRPr="00DB6974">
        <w:rPr>
          <w:iCs/>
          <w:sz w:val="24"/>
          <w:szCs w:val="24"/>
        </w:rPr>
        <w:t xml:space="preserve">. </w:t>
      </w:r>
      <w:proofErr w:type="spellStart"/>
      <w:r w:rsidRPr="00DB6974">
        <w:rPr>
          <w:iCs/>
          <w:sz w:val="24"/>
          <w:szCs w:val="24"/>
        </w:rPr>
        <w:t>посіб</w:t>
      </w:r>
      <w:proofErr w:type="spellEnd"/>
      <w:r w:rsidRPr="00DB6974">
        <w:rPr>
          <w:iCs/>
          <w:sz w:val="24"/>
          <w:szCs w:val="24"/>
        </w:rPr>
        <w:t xml:space="preserve">. 2-ге вид. </w:t>
      </w:r>
      <w:r w:rsidR="00DB1A39" w:rsidRPr="00DB6974">
        <w:rPr>
          <w:iCs/>
          <w:sz w:val="24"/>
          <w:szCs w:val="24"/>
        </w:rPr>
        <w:t xml:space="preserve">                </w:t>
      </w:r>
      <w:r w:rsidRPr="00DB6974">
        <w:rPr>
          <w:iCs/>
          <w:sz w:val="24"/>
          <w:szCs w:val="24"/>
        </w:rPr>
        <w:t>К</w:t>
      </w:r>
      <w:r w:rsidR="00A33022" w:rsidRPr="00DB6974">
        <w:rPr>
          <w:iCs/>
          <w:sz w:val="24"/>
          <w:szCs w:val="24"/>
        </w:rPr>
        <w:t>иїв</w:t>
      </w:r>
      <w:r w:rsidRPr="00DB6974">
        <w:rPr>
          <w:iCs/>
          <w:sz w:val="24"/>
          <w:szCs w:val="24"/>
        </w:rPr>
        <w:t>: Ліра-К, 2015. 428 с.</w:t>
      </w:r>
    </w:p>
    <w:p w14:paraId="29D061B8" w14:textId="1634B897" w:rsidR="005E6F88" w:rsidRPr="00DB6974" w:rsidRDefault="005E6F88" w:rsidP="00BA0FD0">
      <w:pPr>
        <w:numPr>
          <w:ilvl w:val="0"/>
          <w:numId w:val="10"/>
        </w:numPr>
        <w:tabs>
          <w:tab w:val="left" w:pos="284"/>
        </w:tabs>
        <w:spacing w:line="264" w:lineRule="auto"/>
        <w:ind w:left="709"/>
        <w:jc w:val="both"/>
        <w:rPr>
          <w:iCs/>
          <w:sz w:val="24"/>
          <w:szCs w:val="24"/>
        </w:rPr>
      </w:pPr>
      <w:r w:rsidRPr="00DB6974">
        <w:rPr>
          <w:iCs/>
          <w:sz w:val="24"/>
          <w:szCs w:val="24"/>
        </w:rPr>
        <w:t xml:space="preserve">Левченко Ю. Г. Економіка та організація інноваційної діяльності : </w:t>
      </w:r>
      <w:proofErr w:type="spellStart"/>
      <w:r w:rsidRPr="00DB6974">
        <w:rPr>
          <w:iCs/>
          <w:sz w:val="24"/>
          <w:szCs w:val="24"/>
        </w:rPr>
        <w:t>навч</w:t>
      </w:r>
      <w:proofErr w:type="spellEnd"/>
      <w:r w:rsidRPr="00DB6974">
        <w:rPr>
          <w:iCs/>
          <w:sz w:val="24"/>
          <w:szCs w:val="24"/>
        </w:rPr>
        <w:t xml:space="preserve">. </w:t>
      </w:r>
      <w:proofErr w:type="spellStart"/>
      <w:r w:rsidRPr="00DB6974">
        <w:rPr>
          <w:iCs/>
          <w:sz w:val="24"/>
          <w:szCs w:val="24"/>
        </w:rPr>
        <w:t>посіб</w:t>
      </w:r>
      <w:proofErr w:type="spellEnd"/>
      <w:r w:rsidRPr="00DB6974">
        <w:rPr>
          <w:iCs/>
          <w:sz w:val="24"/>
          <w:szCs w:val="24"/>
        </w:rPr>
        <w:t>. К</w:t>
      </w:r>
      <w:r w:rsidR="00A33022" w:rsidRPr="00DB6974">
        <w:rPr>
          <w:iCs/>
          <w:sz w:val="24"/>
          <w:szCs w:val="24"/>
        </w:rPr>
        <w:t>иїв</w:t>
      </w:r>
      <w:r w:rsidRPr="00DB6974">
        <w:rPr>
          <w:iCs/>
          <w:sz w:val="24"/>
          <w:szCs w:val="24"/>
        </w:rPr>
        <w:t>: Кондор, 2015. 448 с.</w:t>
      </w:r>
    </w:p>
    <w:p w14:paraId="016B4F08" w14:textId="69D93344" w:rsidR="005E6F88" w:rsidRPr="00DB6974" w:rsidRDefault="005E6F88" w:rsidP="00BA0FD0">
      <w:pPr>
        <w:numPr>
          <w:ilvl w:val="0"/>
          <w:numId w:val="10"/>
        </w:numPr>
        <w:tabs>
          <w:tab w:val="left" w:pos="284"/>
        </w:tabs>
        <w:spacing w:line="264" w:lineRule="auto"/>
        <w:ind w:left="709"/>
        <w:jc w:val="both"/>
        <w:rPr>
          <w:iCs/>
          <w:sz w:val="24"/>
          <w:szCs w:val="24"/>
        </w:rPr>
      </w:pPr>
      <w:r w:rsidRPr="00DB6974">
        <w:rPr>
          <w:iCs/>
          <w:sz w:val="24"/>
          <w:szCs w:val="24"/>
        </w:rPr>
        <w:t>Павленко І.</w:t>
      </w:r>
      <w:r w:rsidR="00A33022" w:rsidRPr="00DB6974">
        <w:rPr>
          <w:iCs/>
          <w:sz w:val="24"/>
          <w:szCs w:val="24"/>
        </w:rPr>
        <w:t xml:space="preserve"> </w:t>
      </w:r>
      <w:r w:rsidRPr="00DB6974">
        <w:rPr>
          <w:iCs/>
          <w:sz w:val="24"/>
          <w:szCs w:val="24"/>
        </w:rPr>
        <w:t>А. Економіка та організація інноваційної діяльності</w:t>
      </w:r>
      <w:r w:rsidR="00A33022" w:rsidRPr="00DB6974">
        <w:rPr>
          <w:iCs/>
          <w:sz w:val="24"/>
          <w:szCs w:val="24"/>
        </w:rPr>
        <w:t xml:space="preserve"> </w:t>
      </w:r>
      <w:r w:rsidRPr="00DB6974">
        <w:rPr>
          <w:iCs/>
          <w:sz w:val="24"/>
          <w:szCs w:val="24"/>
        </w:rPr>
        <w:t xml:space="preserve">: </w:t>
      </w:r>
      <w:proofErr w:type="spellStart"/>
      <w:r w:rsidR="00A33022" w:rsidRPr="00DB6974">
        <w:rPr>
          <w:iCs/>
          <w:sz w:val="24"/>
          <w:szCs w:val="24"/>
        </w:rPr>
        <w:t>н</w:t>
      </w:r>
      <w:r w:rsidRPr="00DB6974">
        <w:rPr>
          <w:iCs/>
          <w:sz w:val="24"/>
          <w:szCs w:val="24"/>
        </w:rPr>
        <w:t>авч</w:t>
      </w:r>
      <w:proofErr w:type="spellEnd"/>
      <w:r w:rsidR="00A33022" w:rsidRPr="00DB6974">
        <w:rPr>
          <w:iCs/>
          <w:sz w:val="24"/>
          <w:szCs w:val="24"/>
        </w:rPr>
        <w:t>.</w:t>
      </w:r>
      <w:r w:rsidRPr="00DB6974">
        <w:rPr>
          <w:iCs/>
          <w:sz w:val="24"/>
          <w:szCs w:val="24"/>
        </w:rPr>
        <w:t xml:space="preserve"> </w:t>
      </w:r>
      <w:proofErr w:type="spellStart"/>
      <w:r w:rsidRPr="00DB6974">
        <w:rPr>
          <w:iCs/>
          <w:sz w:val="24"/>
          <w:szCs w:val="24"/>
        </w:rPr>
        <w:t>посіб</w:t>
      </w:r>
      <w:proofErr w:type="spellEnd"/>
      <w:r w:rsidR="00A33022" w:rsidRPr="00DB6974">
        <w:rPr>
          <w:iCs/>
          <w:sz w:val="24"/>
          <w:szCs w:val="24"/>
        </w:rPr>
        <w:t>.</w:t>
      </w:r>
      <w:r w:rsidRPr="00DB6974">
        <w:rPr>
          <w:iCs/>
          <w:sz w:val="24"/>
          <w:szCs w:val="24"/>
        </w:rPr>
        <w:t xml:space="preserve"> К</w:t>
      </w:r>
      <w:r w:rsidR="00A33022" w:rsidRPr="00DB6974">
        <w:rPr>
          <w:iCs/>
          <w:sz w:val="24"/>
          <w:szCs w:val="24"/>
        </w:rPr>
        <w:t>иїв:</w:t>
      </w:r>
      <w:r w:rsidRPr="00DB6974">
        <w:rPr>
          <w:iCs/>
          <w:sz w:val="24"/>
          <w:szCs w:val="24"/>
        </w:rPr>
        <w:t xml:space="preserve"> КНЕУ, 2004.</w:t>
      </w:r>
    </w:p>
    <w:p w14:paraId="261B77AF" w14:textId="1A8C31D6" w:rsidR="00392ABA" w:rsidRPr="00DB6974" w:rsidRDefault="00392ABA" w:rsidP="00392ABA">
      <w:pPr>
        <w:tabs>
          <w:tab w:val="left" w:pos="284"/>
        </w:tabs>
        <w:spacing w:line="264" w:lineRule="auto"/>
        <w:ind w:left="709"/>
        <w:jc w:val="both"/>
        <w:rPr>
          <w:sz w:val="24"/>
          <w:szCs w:val="24"/>
        </w:rPr>
      </w:pPr>
    </w:p>
    <w:p w14:paraId="670D113F" w14:textId="50DCB6B8" w:rsidR="005E6F88" w:rsidRPr="00DB6974" w:rsidRDefault="005E6F88" w:rsidP="00392ABA">
      <w:pPr>
        <w:spacing w:line="240" w:lineRule="auto"/>
        <w:ind w:left="426"/>
        <w:rPr>
          <w:b/>
          <w:sz w:val="24"/>
          <w:szCs w:val="24"/>
          <w:lang w:val="en-US"/>
        </w:rPr>
      </w:pPr>
      <w:r w:rsidRPr="00DB6974">
        <w:rPr>
          <w:b/>
          <w:sz w:val="24"/>
          <w:szCs w:val="24"/>
        </w:rPr>
        <w:t>Додаткова література</w:t>
      </w:r>
      <w:r w:rsidR="00392ABA" w:rsidRPr="00DB6974">
        <w:rPr>
          <w:b/>
          <w:sz w:val="24"/>
          <w:szCs w:val="24"/>
          <w:lang w:val="en-US"/>
        </w:rPr>
        <w:t>:</w:t>
      </w:r>
    </w:p>
    <w:p w14:paraId="27B061F1" w14:textId="23AC2344" w:rsidR="00392ABA" w:rsidRPr="00DB6974" w:rsidRDefault="00392ABA" w:rsidP="009D7906">
      <w:pPr>
        <w:numPr>
          <w:ilvl w:val="0"/>
          <w:numId w:val="10"/>
        </w:numPr>
        <w:tabs>
          <w:tab w:val="left" w:pos="284"/>
        </w:tabs>
        <w:spacing w:line="264" w:lineRule="auto"/>
        <w:ind w:left="709"/>
        <w:jc w:val="both"/>
        <w:rPr>
          <w:iCs/>
          <w:sz w:val="24"/>
          <w:szCs w:val="24"/>
        </w:rPr>
      </w:pPr>
      <w:proofErr w:type="spellStart"/>
      <w:r w:rsidRPr="00DB6974">
        <w:rPr>
          <w:iCs/>
          <w:sz w:val="24"/>
          <w:szCs w:val="24"/>
        </w:rPr>
        <w:t>Войтко</w:t>
      </w:r>
      <w:proofErr w:type="spellEnd"/>
      <w:r w:rsidRPr="00DB6974">
        <w:rPr>
          <w:iCs/>
          <w:sz w:val="24"/>
          <w:szCs w:val="24"/>
        </w:rPr>
        <w:t xml:space="preserve"> С. В. Оцінювання економічних змін при введенні </w:t>
      </w:r>
      <w:proofErr w:type="spellStart"/>
      <w:r w:rsidRPr="00DB6974">
        <w:rPr>
          <w:iCs/>
          <w:sz w:val="24"/>
          <w:szCs w:val="24"/>
        </w:rPr>
        <w:t>санкційних</w:t>
      </w:r>
      <w:proofErr w:type="spellEnd"/>
      <w:r w:rsidRPr="00DB6974">
        <w:rPr>
          <w:iCs/>
          <w:sz w:val="24"/>
          <w:szCs w:val="24"/>
        </w:rPr>
        <w:t xml:space="preserve"> режимів для країн / С. В. </w:t>
      </w:r>
      <w:proofErr w:type="spellStart"/>
      <w:r w:rsidRPr="00DB6974">
        <w:rPr>
          <w:iCs/>
          <w:sz w:val="24"/>
          <w:szCs w:val="24"/>
        </w:rPr>
        <w:t>Войтко</w:t>
      </w:r>
      <w:proofErr w:type="spellEnd"/>
      <w:r w:rsidRPr="00DB6974">
        <w:rPr>
          <w:iCs/>
          <w:sz w:val="24"/>
          <w:szCs w:val="24"/>
        </w:rPr>
        <w:t>, А. Г. Шестопалова // Міжнародна економіка: інтеграція науки та практики : збір</w:t>
      </w:r>
      <w:r w:rsidR="00E656BF" w:rsidRPr="00DB6974">
        <w:rPr>
          <w:iCs/>
          <w:sz w:val="24"/>
          <w:szCs w:val="24"/>
        </w:rPr>
        <w:t xml:space="preserve">. </w:t>
      </w:r>
      <w:r w:rsidRPr="00DB6974">
        <w:rPr>
          <w:iCs/>
          <w:sz w:val="24"/>
          <w:szCs w:val="24"/>
        </w:rPr>
        <w:t>наук</w:t>
      </w:r>
      <w:r w:rsidR="00E656BF" w:rsidRPr="00DB6974">
        <w:rPr>
          <w:iCs/>
          <w:sz w:val="24"/>
          <w:szCs w:val="24"/>
        </w:rPr>
        <w:t>.</w:t>
      </w:r>
      <w:r w:rsidRPr="00DB6974">
        <w:rPr>
          <w:iCs/>
          <w:sz w:val="24"/>
          <w:szCs w:val="24"/>
        </w:rPr>
        <w:t xml:space="preserve"> праць [</w:t>
      </w:r>
      <w:proofErr w:type="spellStart"/>
      <w:r w:rsidRPr="00DB6974">
        <w:rPr>
          <w:iCs/>
          <w:sz w:val="24"/>
          <w:szCs w:val="24"/>
        </w:rPr>
        <w:t>редкол</w:t>
      </w:r>
      <w:proofErr w:type="spellEnd"/>
      <w:r w:rsidRPr="00DB6974">
        <w:rPr>
          <w:iCs/>
          <w:sz w:val="24"/>
          <w:szCs w:val="24"/>
        </w:rPr>
        <w:t>. О.</w:t>
      </w:r>
      <w:r w:rsidR="00E656BF" w:rsidRPr="00DB6974">
        <w:rPr>
          <w:iCs/>
          <w:sz w:val="24"/>
          <w:szCs w:val="24"/>
        </w:rPr>
        <w:t xml:space="preserve"> </w:t>
      </w:r>
      <w:r w:rsidRPr="00DB6974">
        <w:rPr>
          <w:iCs/>
          <w:sz w:val="24"/>
          <w:szCs w:val="24"/>
        </w:rPr>
        <w:t>А. Гавриш (</w:t>
      </w:r>
      <w:proofErr w:type="spellStart"/>
      <w:r w:rsidRPr="00DB6974">
        <w:rPr>
          <w:iCs/>
          <w:sz w:val="24"/>
          <w:szCs w:val="24"/>
        </w:rPr>
        <w:t>відпов</w:t>
      </w:r>
      <w:proofErr w:type="spellEnd"/>
      <w:r w:rsidRPr="00DB6974">
        <w:rPr>
          <w:iCs/>
          <w:sz w:val="24"/>
          <w:szCs w:val="24"/>
        </w:rPr>
        <w:t xml:space="preserve">. ред.) та ін.]. – Київ, 2018. </w:t>
      </w:r>
      <w:proofErr w:type="spellStart"/>
      <w:r w:rsidRPr="00DB6974">
        <w:rPr>
          <w:iCs/>
          <w:sz w:val="24"/>
          <w:szCs w:val="24"/>
        </w:rPr>
        <w:t>Вип</w:t>
      </w:r>
      <w:proofErr w:type="spellEnd"/>
      <w:r w:rsidRPr="00DB6974">
        <w:rPr>
          <w:iCs/>
          <w:sz w:val="24"/>
          <w:szCs w:val="24"/>
        </w:rPr>
        <w:t>. 8. С. 156-164.  </w:t>
      </w:r>
      <w:r w:rsidR="00DD5091" w:rsidRPr="00DB6974">
        <w:rPr>
          <w:iCs/>
          <w:sz w:val="24"/>
          <w:szCs w:val="24"/>
        </w:rPr>
        <w:t xml:space="preserve">URL: </w:t>
      </w:r>
      <w:r w:rsidR="00E656BF" w:rsidRPr="00DB6974">
        <w:rPr>
          <w:sz w:val="24"/>
          <w:szCs w:val="24"/>
        </w:rPr>
        <w:t>http://ied.kpi.ua/uk/2015/09/11/%D0%BF%D1%83%D0%B1%D0%BB%D1%96%D0%BA%D0%B0%D1%86%D1%96%D1%97/</w:t>
      </w:r>
      <w:r w:rsidRPr="00DB6974">
        <w:rPr>
          <w:iCs/>
          <w:sz w:val="24"/>
          <w:szCs w:val="24"/>
        </w:rPr>
        <w:t>.</w:t>
      </w:r>
    </w:p>
    <w:p w14:paraId="7B5B9877" w14:textId="2AD80020" w:rsidR="005E6F88" w:rsidRPr="00DB6974" w:rsidRDefault="005E6F88" w:rsidP="009D7906">
      <w:pPr>
        <w:numPr>
          <w:ilvl w:val="0"/>
          <w:numId w:val="10"/>
        </w:numPr>
        <w:tabs>
          <w:tab w:val="left" w:pos="284"/>
        </w:tabs>
        <w:spacing w:line="264" w:lineRule="auto"/>
        <w:ind w:left="709"/>
        <w:jc w:val="both"/>
        <w:rPr>
          <w:iCs/>
          <w:sz w:val="24"/>
          <w:szCs w:val="24"/>
        </w:rPr>
      </w:pPr>
      <w:proofErr w:type="spellStart"/>
      <w:r w:rsidRPr="00DB6974">
        <w:rPr>
          <w:iCs/>
          <w:sz w:val="24"/>
          <w:szCs w:val="24"/>
        </w:rPr>
        <w:t>Яненкова</w:t>
      </w:r>
      <w:proofErr w:type="spellEnd"/>
      <w:r w:rsidRPr="00DB6974">
        <w:rPr>
          <w:iCs/>
          <w:sz w:val="24"/>
          <w:szCs w:val="24"/>
        </w:rPr>
        <w:t xml:space="preserve"> I. Г.</w:t>
      </w:r>
      <w:r w:rsidR="00B83082" w:rsidRPr="00DB6974">
        <w:rPr>
          <w:iCs/>
          <w:sz w:val="24"/>
          <w:szCs w:val="24"/>
        </w:rPr>
        <w:t xml:space="preserve"> </w:t>
      </w:r>
      <w:r w:rsidRPr="00DB6974">
        <w:rPr>
          <w:iCs/>
          <w:sz w:val="24"/>
          <w:szCs w:val="24"/>
        </w:rPr>
        <w:t>Організаційно-управлінські ресурси інноваційного розвитку економіки: мето</w:t>
      </w:r>
      <w:r w:rsidR="00B83082" w:rsidRPr="00DB6974">
        <w:rPr>
          <w:iCs/>
          <w:sz w:val="24"/>
          <w:szCs w:val="24"/>
        </w:rPr>
        <w:softHyphen/>
      </w:r>
      <w:r w:rsidRPr="00DB6974">
        <w:rPr>
          <w:iCs/>
          <w:sz w:val="24"/>
          <w:szCs w:val="24"/>
        </w:rPr>
        <w:t>дологія та практика</w:t>
      </w:r>
      <w:r w:rsidR="00B83082" w:rsidRPr="00DB6974">
        <w:rPr>
          <w:iCs/>
          <w:sz w:val="24"/>
          <w:szCs w:val="24"/>
        </w:rPr>
        <w:t xml:space="preserve"> </w:t>
      </w:r>
      <w:r w:rsidRPr="00DB6974">
        <w:rPr>
          <w:iCs/>
          <w:sz w:val="24"/>
          <w:szCs w:val="24"/>
        </w:rPr>
        <w:t xml:space="preserve">: </w:t>
      </w:r>
      <w:proofErr w:type="spellStart"/>
      <w:r w:rsidRPr="00DB6974">
        <w:rPr>
          <w:iCs/>
          <w:sz w:val="24"/>
          <w:szCs w:val="24"/>
        </w:rPr>
        <w:t>моногр</w:t>
      </w:r>
      <w:proofErr w:type="spellEnd"/>
      <w:r w:rsidR="001615F0" w:rsidRPr="00DB6974">
        <w:rPr>
          <w:iCs/>
          <w:sz w:val="24"/>
          <w:szCs w:val="24"/>
        </w:rPr>
        <w:t xml:space="preserve">. </w:t>
      </w:r>
      <w:r w:rsidRPr="00DB6974">
        <w:rPr>
          <w:iCs/>
          <w:sz w:val="24"/>
          <w:szCs w:val="24"/>
        </w:rPr>
        <w:t>Миколаїв: Вид-ва ЧДУ імені Петра Могили,</w:t>
      </w:r>
      <w:r w:rsidR="00B83082" w:rsidRPr="00DB6974">
        <w:rPr>
          <w:iCs/>
          <w:sz w:val="24"/>
          <w:szCs w:val="24"/>
        </w:rPr>
        <w:t xml:space="preserve"> </w:t>
      </w:r>
      <w:r w:rsidRPr="00DB6974">
        <w:rPr>
          <w:iCs/>
          <w:sz w:val="24"/>
          <w:szCs w:val="24"/>
        </w:rPr>
        <w:t>2012. 59 с.</w:t>
      </w:r>
    </w:p>
    <w:p w14:paraId="03F513BB" w14:textId="2B79D347" w:rsidR="005E6F88" w:rsidRPr="00DB6974" w:rsidRDefault="005E6F88" w:rsidP="009D7906">
      <w:pPr>
        <w:numPr>
          <w:ilvl w:val="0"/>
          <w:numId w:val="10"/>
        </w:numPr>
        <w:tabs>
          <w:tab w:val="left" w:pos="284"/>
        </w:tabs>
        <w:spacing w:line="264" w:lineRule="auto"/>
        <w:ind w:left="709"/>
        <w:jc w:val="both"/>
        <w:rPr>
          <w:iCs/>
          <w:sz w:val="24"/>
          <w:szCs w:val="24"/>
        </w:rPr>
      </w:pPr>
      <w:r w:rsidRPr="00DB6974">
        <w:rPr>
          <w:iCs/>
          <w:sz w:val="24"/>
          <w:szCs w:val="24"/>
        </w:rPr>
        <w:t xml:space="preserve">Череп А. В. Інноваційний менеджмент : </w:t>
      </w:r>
      <w:proofErr w:type="spellStart"/>
      <w:r w:rsidRPr="00DB6974">
        <w:rPr>
          <w:iCs/>
          <w:sz w:val="24"/>
          <w:szCs w:val="24"/>
        </w:rPr>
        <w:t>підр</w:t>
      </w:r>
      <w:proofErr w:type="spellEnd"/>
      <w:r w:rsidR="00B83082" w:rsidRPr="00DB6974">
        <w:rPr>
          <w:iCs/>
          <w:sz w:val="24"/>
          <w:szCs w:val="24"/>
        </w:rPr>
        <w:t xml:space="preserve">. </w:t>
      </w:r>
      <w:r w:rsidRPr="00DB6974">
        <w:rPr>
          <w:iCs/>
          <w:sz w:val="24"/>
          <w:szCs w:val="24"/>
        </w:rPr>
        <w:t xml:space="preserve">/ А. В. Череп, Т. В. </w:t>
      </w:r>
      <w:proofErr w:type="spellStart"/>
      <w:r w:rsidRPr="00DB6974">
        <w:rPr>
          <w:iCs/>
          <w:sz w:val="24"/>
          <w:szCs w:val="24"/>
        </w:rPr>
        <w:t>Пуліна</w:t>
      </w:r>
      <w:proofErr w:type="spellEnd"/>
      <w:r w:rsidRPr="00DB6974">
        <w:rPr>
          <w:iCs/>
          <w:sz w:val="24"/>
          <w:szCs w:val="24"/>
        </w:rPr>
        <w:t>, О. Г. Череп. Київ: Кондор, 2015. 442 с.</w:t>
      </w:r>
    </w:p>
    <w:p w14:paraId="6C02A235" w14:textId="6AA16676" w:rsidR="005E6F88" w:rsidRPr="00DB6974" w:rsidRDefault="005E6F88" w:rsidP="009D7906">
      <w:pPr>
        <w:numPr>
          <w:ilvl w:val="0"/>
          <w:numId w:val="10"/>
        </w:numPr>
        <w:tabs>
          <w:tab w:val="left" w:pos="284"/>
        </w:tabs>
        <w:spacing w:line="264" w:lineRule="auto"/>
        <w:ind w:left="709"/>
        <w:jc w:val="both"/>
        <w:rPr>
          <w:iCs/>
          <w:sz w:val="24"/>
          <w:szCs w:val="24"/>
        </w:rPr>
      </w:pPr>
      <w:proofErr w:type="spellStart"/>
      <w:r w:rsidRPr="00DB6974">
        <w:rPr>
          <w:iCs/>
          <w:sz w:val="24"/>
          <w:szCs w:val="24"/>
        </w:rPr>
        <w:t>Ходаківський</w:t>
      </w:r>
      <w:proofErr w:type="spellEnd"/>
      <w:r w:rsidRPr="00DB6974">
        <w:rPr>
          <w:iCs/>
          <w:sz w:val="24"/>
          <w:szCs w:val="24"/>
        </w:rPr>
        <w:t xml:space="preserve"> Є. І. Інтелектуальна власність: економіко-правові аспекти : </w:t>
      </w:r>
      <w:proofErr w:type="spellStart"/>
      <w:r w:rsidRPr="00DB6974">
        <w:rPr>
          <w:iCs/>
          <w:sz w:val="24"/>
          <w:szCs w:val="24"/>
        </w:rPr>
        <w:t>навч</w:t>
      </w:r>
      <w:proofErr w:type="spellEnd"/>
      <w:r w:rsidRPr="00DB6974">
        <w:rPr>
          <w:iCs/>
          <w:sz w:val="24"/>
          <w:szCs w:val="24"/>
        </w:rPr>
        <w:t xml:space="preserve">. </w:t>
      </w:r>
      <w:proofErr w:type="spellStart"/>
      <w:r w:rsidRPr="00DB6974">
        <w:rPr>
          <w:iCs/>
          <w:sz w:val="24"/>
          <w:szCs w:val="24"/>
        </w:rPr>
        <w:t>посіб</w:t>
      </w:r>
      <w:proofErr w:type="spellEnd"/>
      <w:r w:rsidRPr="00DB6974">
        <w:rPr>
          <w:iCs/>
          <w:sz w:val="24"/>
          <w:szCs w:val="24"/>
        </w:rPr>
        <w:t xml:space="preserve">. </w:t>
      </w:r>
      <w:r w:rsidR="006F426D" w:rsidRPr="00DB6974">
        <w:rPr>
          <w:iCs/>
          <w:sz w:val="24"/>
          <w:szCs w:val="24"/>
        </w:rPr>
        <w:t xml:space="preserve">                      </w:t>
      </w:r>
      <w:r w:rsidRPr="00DB6974">
        <w:rPr>
          <w:iCs/>
          <w:sz w:val="24"/>
          <w:szCs w:val="24"/>
        </w:rPr>
        <w:t>К</w:t>
      </w:r>
      <w:r w:rsidR="00B83082" w:rsidRPr="00DB6974">
        <w:rPr>
          <w:iCs/>
          <w:sz w:val="24"/>
          <w:szCs w:val="24"/>
        </w:rPr>
        <w:t>иїв</w:t>
      </w:r>
      <w:r w:rsidRPr="00DB6974">
        <w:rPr>
          <w:iCs/>
          <w:sz w:val="24"/>
          <w:szCs w:val="24"/>
        </w:rPr>
        <w:t xml:space="preserve"> : ЦУЛ, 2014. 274 с.</w:t>
      </w:r>
    </w:p>
    <w:p w14:paraId="3C15AAB7" w14:textId="4CE49B34" w:rsidR="005E6F88" w:rsidRPr="00DB6974" w:rsidRDefault="005E6F88" w:rsidP="009D7906">
      <w:pPr>
        <w:numPr>
          <w:ilvl w:val="0"/>
          <w:numId w:val="10"/>
        </w:numPr>
        <w:tabs>
          <w:tab w:val="left" w:pos="284"/>
        </w:tabs>
        <w:spacing w:line="264" w:lineRule="auto"/>
        <w:ind w:left="709"/>
        <w:jc w:val="both"/>
        <w:rPr>
          <w:iCs/>
          <w:sz w:val="24"/>
          <w:szCs w:val="24"/>
        </w:rPr>
      </w:pPr>
      <w:proofErr w:type="spellStart"/>
      <w:r w:rsidRPr="00DB6974">
        <w:rPr>
          <w:iCs/>
          <w:sz w:val="24"/>
          <w:szCs w:val="24"/>
        </w:rPr>
        <w:lastRenderedPageBreak/>
        <w:t>Сословський</w:t>
      </w:r>
      <w:proofErr w:type="spellEnd"/>
      <w:r w:rsidRPr="00DB6974">
        <w:rPr>
          <w:iCs/>
          <w:sz w:val="24"/>
          <w:szCs w:val="24"/>
        </w:rPr>
        <w:t xml:space="preserve"> В. Г. Проектне фінансування : </w:t>
      </w:r>
      <w:proofErr w:type="spellStart"/>
      <w:r w:rsidRPr="00DB6974">
        <w:rPr>
          <w:iCs/>
          <w:sz w:val="24"/>
          <w:szCs w:val="24"/>
        </w:rPr>
        <w:t>навч</w:t>
      </w:r>
      <w:proofErr w:type="spellEnd"/>
      <w:r w:rsidRPr="00DB6974">
        <w:rPr>
          <w:iCs/>
          <w:sz w:val="24"/>
          <w:szCs w:val="24"/>
        </w:rPr>
        <w:t xml:space="preserve">. </w:t>
      </w:r>
      <w:proofErr w:type="spellStart"/>
      <w:r w:rsidRPr="00DB6974">
        <w:rPr>
          <w:iCs/>
          <w:sz w:val="24"/>
          <w:szCs w:val="24"/>
        </w:rPr>
        <w:t>посіб</w:t>
      </w:r>
      <w:proofErr w:type="spellEnd"/>
      <w:r w:rsidRPr="00DB6974">
        <w:rPr>
          <w:iCs/>
          <w:sz w:val="24"/>
          <w:szCs w:val="24"/>
        </w:rPr>
        <w:t>. Львів: Новий Світ-2000, 2014. 264 с</w:t>
      </w:r>
      <w:r w:rsidR="001615F0" w:rsidRPr="00DB6974">
        <w:rPr>
          <w:iCs/>
          <w:sz w:val="24"/>
          <w:szCs w:val="24"/>
        </w:rPr>
        <w:t>.</w:t>
      </w:r>
    </w:p>
    <w:p w14:paraId="2642F1D8" w14:textId="4B1E536D" w:rsidR="005E6F88" w:rsidRPr="00DB6974" w:rsidRDefault="005E6F88" w:rsidP="009D7906">
      <w:pPr>
        <w:numPr>
          <w:ilvl w:val="0"/>
          <w:numId w:val="10"/>
        </w:numPr>
        <w:tabs>
          <w:tab w:val="left" w:pos="284"/>
        </w:tabs>
        <w:spacing w:line="264" w:lineRule="auto"/>
        <w:ind w:left="709"/>
        <w:jc w:val="both"/>
        <w:rPr>
          <w:iCs/>
          <w:sz w:val="24"/>
          <w:szCs w:val="24"/>
        </w:rPr>
      </w:pPr>
      <w:proofErr w:type="spellStart"/>
      <w:r w:rsidRPr="00DB6974">
        <w:rPr>
          <w:iCs/>
          <w:sz w:val="24"/>
          <w:szCs w:val="24"/>
        </w:rPr>
        <w:t>Оспішев</w:t>
      </w:r>
      <w:proofErr w:type="spellEnd"/>
      <w:r w:rsidRPr="00DB6974">
        <w:rPr>
          <w:iCs/>
          <w:sz w:val="24"/>
          <w:szCs w:val="24"/>
        </w:rPr>
        <w:t xml:space="preserve"> В. І. Технологія наукових досліджень в економіці</w:t>
      </w:r>
      <w:r w:rsidR="00DD5091" w:rsidRPr="00DB6974">
        <w:rPr>
          <w:iCs/>
          <w:sz w:val="24"/>
          <w:szCs w:val="24"/>
        </w:rPr>
        <w:t xml:space="preserve">. </w:t>
      </w:r>
      <w:r w:rsidR="00B83082" w:rsidRPr="00DB6974">
        <w:rPr>
          <w:iCs/>
          <w:sz w:val="24"/>
          <w:szCs w:val="24"/>
        </w:rPr>
        <w:t>Київ</w:t>
      </w:r>
      <w:r w:rsidRPr="00DB6974">
        <w:rPr>
          <w:iCs/>
          <w:sz w:val="24"/>
          <w:szCs w:val="24"/>
        </w:rPr>
        <w:t>: Ліра-К, 2013. 256 с.</w:t>
      </w:r>
    </w:p>
    <w:p w14:paraId="7524A0B0" w14:textId="77777777" w:rsidR="006F426D" w:rsidRPr="00DB6974" w:rsidRDefault="006F426D" w:rsidP="006F426D">
      <w:pPr>
        <w:spacing w:line="240" w:lineRule="auto"/>
        <w:ind w:left="720"/>
        <w:jc w:val="both"/>
        <w:rPr>
          <w:iCs/>
          <w:sz w:val="24"/>
          <w:szCs w:val="24"/>
        </w:rPr>
      </w:pPr>
    </w:p>
    <w:p w14:paraId="13AFA9B5" w14:textId="77777777" w:rsidR="005E6F88" w:rsidRPr="00DB6974" w:rsidRDefault="005E6F88">
      <w:pPr>
        <w:pStyle w:val="Heading1"/>
        <w:shd w:val="clear" w:color="auto" w:fill="BFBFBF"/>
        <w:spacing w:line="240" w:lineRule="auto"/>
        <w:jc w:val="center"/>
        <w:rPr>
          <w:rFonts w:ascii="Times New Roman" w:hAnsi="Times New Roman"/>
          <w:color w:val="auto"/>
        </w:rPr>
      </w:pPr>
      <w:r w:rsidRPr="00DB6974">
        <w:rPr>
          <w:rFonts w:ascii="Times New Roman" w:hAnsi="Times New Roman"/>
          <w:color w:val="auto"/>
        </w:rPr>
        <w:t>Навчальний контент</w:t>
      </w:r>
    </w:p>
    <w:p w14:paraId="550E44BE" w14:textId="77777777" w:rsidR="005E6F88" w:rsidRPr="00DB6974" w:rsidRDefault="005E6F88">
      <w:pPr>
        <w:pStyle w:val="Heading1"/>
        <w:numPr>
          <w:ilvl w:val="0"/>
          <w:numId w:val="6"/>
        </w:numPr>
        <w:spacing w:line="240" w:lineRule="auto"/>
        <w:rPr>
          <w:rFonts w:ascii="Times New Roman" w:hAnsi="Times New Roman"/>
          <w:color w:val="auto"/>
        </w:rPr>
      </w:pPr>
      <w:r w:rsidRPr="00DB6974">
        <w:rPr>
          <w:rFonts w:ascii="Times New Roman" w:hAnsi="Times New Roman"/>
          <w:color w:val="auto"/>
        </w:rPr>
        <w:t>Методика опанування навчальної дисципліни (освітнього компонента)</w:t>
      </w:r>
    </w:p>
    <w:p w14:paraId="30A86EB8" w14:textId="689F1221" w:rsidR="002465DE" w:rsidRPr="00DB6974" w:rsidRDefault="002465DE" w:rsidP="00DB6974">
      <w:pPr>
        <w:spacing w:line="240" w:lineRule="auto"/>
        <w:ind w:left="284" w:firstLine="284"/>
        <w:jc w:val="both"/>
        <w:rPr>
          <w:sz w:val="24"/>
          <w:szCs w:val="24"/>
        </w:rPr>
      </w:pPr>
      <w:r w:rsidRPr="00DB6974">
        <w:rPr>
          <w:sz w:val="24"/>
          <w:szCs w:val="24"/>
        </w:rPr>
        <w:t xml:space="preserve">Навчальним планом передбачено проведення </w:t>
      </w:r>
      <w:r w:rsidR="00E737BD" w:rsidRPr="00DB6974">
        <w:rPr>
          <w:sz w:val="24"/>
          <w:szCs w:val="24"/>
        </w:rPr>
        <w:t>36</w:t>
      </w:r>
      <w:r w:rsidRPr="00DB6974">
        <w:rPr>
          <w:sz w:val="24"/>
          <w:szCs w:val="24"/>
        </w:rPr>
        <w:t xml:space="preserve"> лекційних </w:t>
      </w:r>
      <w:r w:rsidR="009C2773" w:rsidRPr="00DB6974">
        <w:rPr>
          <w:sz w:val="24"/>
          <w:szCs w:val="24"/>
        </w:rPr>
        <w:t>і</w:t>
      </w:r>
      <w:r w:rsidRPr="00DB6974">
        <w:rPr>
          <w:sz w:val="24"/>
          <w:szCs w:val="24"/>
        </w:rPr>
        <w:t xml:space="preserve"> </w:t>
      </w:r>
      <w:r w:rsidR="00E737BD" w:rsidRPr="00DB6974">
        <w:rPr>
          <w:sz w:val="24"/>
          <w:szCs w:val="24"/>
        </w:rPr>
        <w:t>18</w:t>
      </w:r>
      <w:r w:rsidRPr="00DB6974">
        <w:rPr>
          <w:sz w:val="24"/>
          <w:szCs w:val="24"/>
        </w:rPr>
        <w:t xml:space="preserve"> практичних занять, написання модульної контрольної роботи, підготовка індивідуаль</w:t>
      </w:r>
      <w:r w:rsidR="00646E37" w:rsidRPr="00DB6974">
        <w:rPr>
          <w:sz w:val="24"/>
          <w:szCs w:val="24"/>
        </w:rPr>
        <w:t>ного завдання у вигляді розрахункової роботи</w:t>
      </w:r>
      <w:r w:rsidRPr="00DB6974">
        <w:rPr>
          <w:sz w:val="24"/>
          <w:szCs w:val="24"/>
        </w:rPr>
        <w:t>.</w:t>
      </w:r>
    </w:p>
    <w:p w14:paraId="172D9FD3" w14:textId="48822073" w:rsidR="006F426D" w:rsidRPr="00DB6974" w:rsidRDefault="002465DE" w:rsidP="00DB6974">
      <w:pPr>
        <w:spacing w:line="240" w:lineRule="auto"/>
        <w:ind w:left="284" w:firstLine="284"/>
        <w:jc w:val="both"/>
        <w:rPr>
          <w:sz w:val="24"/>
          <w:szCs w:val="24"/>
        </w:rPr>
      </w:pPr>
      <w:r w:rsidRPr="00DB6974">
        <w:rPr>
          <w:sz w:val="24"/>
          <w:szCs w:val="24"/>
        </w:rPr>
        <w:t xml:space="preserve">Під час </w:t>
      </w:r>
      <w:r w:rsidR="00971CCE" w:rsidRPr="00DB6974">
        <w:rPr>
          <w:sz w:val="24"/>
          <w:szCs w:val="24"/>
        </w:rPr>
        <w:t>викладення матеріалу застосовуються</w:t>
      </w:r>
      <w:r w:rsidRPr="00DB6974">
        <w:rPr>
          <w:sz w:val="24"/>
          <w:szCs w:val="24"/>
        </w:rPr>
        <w:t xml:space="preserve"> </w:t>
      </w:r>
      <w:r w:rsidR="009C2773" w:rsidRPr="00DB6974">
        <w:rPr>
          <w:sz w:val="24"/>
          <w:szCs w:val="24"/>
        </w:rPr>
        <w:t>такі</w:t>
      </w:r>
      <w:r w:rsidRPr="00DB6974">
        <w:rPr>
          <w:sz w:val="24"/>
          <w:szCs w:val="24"/>
        </w:rPr>
        <w:t xml:space="preserve"> основні методи навчання: проблемно-пошуковий, </w:t>
      </w:r>
      <w:proofErr w:type="spellStart"/>
      <w:r w:rsidRPr="00DB6974">
        <w:rPr>
          <w:sz w:val="24"/>
          <w:szCs w:val="24"/>
        </w:rPr>
        <w:t>пояснювально</w:t>
      </w:r>
      <w:proofErr w:type="spellEnd"/>
      <w:r w:rsidRPr="00DB6974">
        <w:rPr>
          <w:sz w:val="24"/>
          <w:szCs w:val="24"/>
        </w:rPr>
        <w:t xml:space="preserve">-ілюстративний, репродуктивний, інтерактивний, практичний та дослідницький під час проведення лекційних </w:t>
      </w:r>
      <w:r w:rsidR="009C2773" w:rsidRPr="00DB6974">
        <w:rPr>
          <w:sz w:val="24"/>
          <w:szCs w:val="24"/>
        </w:rPr>
        <w:t>і</w:t>
      </w:r>
      <w:r w:rsidRPr="00DB6974">
        <w:rPr>
          <w:sz w:val="24"/>
          <w:szCs w:val="24"/>
        </w:rPr>
        <w:t xml:space="preserve"> практичних занять, а також метод самостійної роботи. Деталізація методів подана у таблиці з програмними результатами навчання. </w:t>
      </w:r>
    </w:p>
    <w:p w14:paraId="15F42089" w14:textId="6B2F5095" w:rsidR="002465DE" w:rsidRPr="00DB6974" w:rsidRDefault="002465DE" w:rsidP="00DB6974">
      <w:pPr>
        <w:spacing w:line="240" w:lineRule="auto"/>
        <w:ind w:left="284" w:firstLine="284"/>
        <w:jc w:val="both"/>
        <w:rPr>
          <w:sz w:val="24"/>
          <w:szCs w:val="24"/>
        </w:rPr>
      </w:pPr>
      <w:r w:rsidRPr="00DB6974">
        <w:rPr>
          <w:sz w:val="24"/>
          <w:szCs w:val="24"/>
        </w:rPr>
        <w:t xml:space="preserve">Означені методи використовуються </w:t>
      </w:r>
      <w:r w:rsidR="009C2773" w:rsidRPr="00DB6974">
        <w:rPr>
          <w:sz w:val="24"/>
          <w:szCs w:val="24"/>
        </w:rPr>
        <w:t>у</w:t>
      </w:r>
      <w:r w:rsidRPr="00DB6974">
        <w:rPr>
          <w:sz w:val="24"/>
          <w:szCs w:val="24"/>
        </w:rPr>
        <w:t xml:space="preserve"> контексті застосування таких навчальних техно</w:t>
      </w:r>
      <w:r w:rsidR="009C2773" w:rsidRPr="00DB6974">
        <w:rPr>
          <w:sz w:val="24"/>
          <w:szCs w:val="24"/>
        </w:rPr>
        <w:softHyphen/>
      </w:r>
      <w:r w:rsidRPr="00DB6974">
        <w:rPr>
          <w:sz w:val="24"/>
          <w:szCs w:val="24"/>
        </w:rPr>
        <w:t>логій:</w:t>
      </w:r>
    </w:p>
    <w:p w14:paraId="5190F458" w14:textId="79891A9F" w:rsidR="002465DE" w:rsidRPr="00DB6974" w:rsidRDefault="002465DE" w:rsidP="00DB6974">
      <w:pPr>
        <w:spacing w:line="240" w:lineRule="auto"/>
        <w:ind w:left="284" w:firstLine="284"/>
        <w:jc w:val="both"/>
        <w:rPr>
          <w:sz w:val="24"/>
          <w:szCs w:val="24"/>
        </w:rPr>
      </w:pPr>
      <w:r w:rsidRPr="00DB6974">
        <w:rPr>
          <w:sz w:val="24"/>
          <w:szCs w:val="24"/>
        </w:rPr>
        <w:t>1)</w:t>
      </w:r>
      <w:r w:rsidR="009C2773" w:rsidRPr="00DB6974">
        <w:rPr>
          <w:sz w:val="24"/>
          <w:szCs w:val="24"/>
        </w:rPr>
        <w:t> </w:t>
      </w:r>
      <w:r w:rsidRPr="00DB6974">
        <w:rPr>
          <w:sz w:val="24"/>
          <w:szCs w:val="24"/>
        </w:rPr>
        <w:t>особистісно-орієнтовані  технології, засновані на активних формах і методах навчання: мозковий штурм під час колективних дискусій, інтерактивне спілкування тощо.</w:t>
      </w:r>
    </w:p>
    <w:p w14:paraId="40FAC63C" w14:textId="1CF1EDEF" w:rsidR="002465DE" w:rsidRPr="00DB6974" w:rsidRDefault="002465DE" w:rsidP="00DB6974">
      <w:pPr>
        <w:spacing w:line="240" w:lineRule="auto"/>
        <w:ind w:left="284" w:firstLine="284"/>
        <w:jc w:val="both"/>
        <w:rPr>
          <w:sz w:val="24"/>
          <w:szCs w:val="24"/>
        </w:rPr>
      </w:pPr>
      <w:r w:rsidRPr="00DB6974">
        <w:rPr>
          <w:sz w:val="24"/>
          <w:szCs w:val="24"/>
        </w:rPr>
        <w:t>2)</w:t>
      </w:r>
      <w:r w:rsidR="009C2773" w:rsidRPr="00DB6974">
        <w:rPr>
          <w:sz w:val="24"/>
          <w:szCs w:val="24"/>
        </w:rPr>
        <w:t> </w:t>
      </w:r>
      <w:r w:rsidRPr="00DB6974">
        <w:rPr>
          <w:sz w:val="24"/>
          <w:szCs w:val="24"/>
        </w:rPr>
        <w:t xml:space="preserve">технології проблемного навчання (проблемний виклад матеріалу): частково пошукові завдання, аналіз окремих ситуацій, викладених </w:t>
      </w:r>
      <w:r w:rsidR="009C2773" w:rsidRPr="00DB6974">
        <w:rPr>
          <w:sz w:val="24"/>
          <w:szCs w:val="24"/>
        </w:rPr>
        <w:t>у</w:t>
      </w:r>
      <w:r w:rsidRPr="00DB6974">
        <w:rPr>
          <w:sz w:val="24"/>
          <w:szCs w:val="24"/>
        </w:rPr>
        <w:t xml:space="preserve"> доповідях, проведення досліджень під по</w:t>
      </w:r>
      <w:r w:rsidR="009C2773" w:rsidRPr="00DB6974">
        <w:rPr>
          <w:sz w:val="24"/>
          <w:szCs w:val="24"/>
        </w:rPr>
        <w:softHyphen/>
      </w:r>
      <w:r w:rsidRPr="00DB6974">
        <w:rPr>
          <w:sz w:val="24"/>
          <w:szCs w:val="24"/>
        </w:rPr>
        <w:t>ставлену задачу;</w:t>
      </w:r>
    </w:p>
    <w:p w14:paraId="5ECBBE9D" w14:textId="3729CBBA" w:rsidR="005E6F88" w:rsidRPr="00DB6974" w:rsidRDefault="002465DE" w:rsidP="00DB6974">
      <w:pPr>
        <w:spacing w:line="240" w:lineRule="auto"/>
        <w:ind w:left="284" w:firstLine="284"/>
        <w:jc w:val="both"/>
        <w:rPr>
          <w:sz w:val="24"/>
          <w:szCs w:val="24"/>
        </w:rPr>
      </w:pPr>
      <w:r w:rsidRPr="00DB6974">
        <w:rPr>
          <w:sz w:val="24"/>
          <w:szCs w:val="24"/>
        </w:rPr>
        <w:t>3)</w:t>
      </w:r>
      <w:r w:rsidR="009C2773" w:rsidRPr="00DB6974">
        <w:rPr>
          <w:sz w:val="24"/>
          <w:szCs w:val="24"/>
        </w:rPr>
        <w:t> </w:t>
      </w:r>
      <w:r w:rsidRPr="00DB6974">
        <w:rPr>
          <w:sz w:val="24"/>
          <w:szCs w:val="24"/>
        </w:rPr>
        <w:t>інформаційно-комунікаційні технології, що забезпечують проблемно-дослідницький характер процесу навчання та активіза</w:t>
      </w:r>
      <w:r w:rsidR="00A32A75" w:rsidRPr="00DB6974">
        <w:rPr>
          <w:sz w:val="24"/>
          <w:szCs w:val="24"/>
        </w:rPr>
        <w:t>цію самостійної роботи аспірантів</w:t>
      </w:r>
      <w:r w:rsidRPr="00DB6974">
        <w:rPr>
          <w:sz w:val="24"/>
          <w:szCs w:val="24"/>
        </w:rPr>
        <w:t>, доповнення традиційних навчальних занять засобами взаємодії на основі мережевих комунікаційних можливостей (онлайн-лекції, онлайн-практики під час дистанційного навчання).</w:t>
      </w:r>
    </w:p>
    <w:tbl>
      <w:tblPr>
        <w:tblW w:w="5000" w:type="pct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80"/>
        <w:gridCol w:w="6696"/>
        <w:gridCol w:w="2218"/>
      </w:tblGrid>
      <w:tr w:rsidR="00C87B58" w:rsidRPr="00DB6974" w14:paraId="0D16CFCE" w14:textId="483DBF1D" w:rsidTr="00DB6974">
        <w:trPr>
          <w:trHeight w:val="23"/>
        </w:trPr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5C727D" w14:textId="59B9AB70" w:rsidR="00971CCE" w:rsidRPr="00DB6974" w:rsidRDefault="00971CCE" w:rsidP="00220B5B">
            <w:pPr>
              <w:spacing w:line="240" w:lineRule="auto"/>
              <w:jc w:val="center"/>
              <w:rPr>
                <w:b/>
                <w:iCs/>
                <w:sz w:val="24"/>
                <w:szCs w:val="24"/>
              </w:rPr>
            </w:pPr>
            <w:r w:rsidRPr="00DB6974">
              <w:rPr>
                <w:b/>
                <w:iCs/>
                <w:sz w:val="24"/>
                <w:szCs w:val="24"/>
              </w:rPr>
              <w:t>Тиждень навчання</w:t>
            </w:r>
          </w:p>
        </w:tc>
        <w:tc>
          <w:tcPr>
            <w:tcW w:w="3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0FD00" w14:textId="22F4472D" w:rsidR="00971CCE" w:rsidRPr="00DB6974" w:rsidRDefault="00971CCE" w:rsidP="009C2773">
            <w:pPr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DB6974">
              <w:rPr>
                <w:b/>
                <w:iCs/>
                <w:sz w:val="24"/>
                <w:szCs w:val="24"/>
              </w:rPr>
              <w:t xml:space="preserve">Назва теми лекції та практичних занять, </w:t>
            </w:r>
            <w:r w:rsidR="009C2773" w:rsidRPr="00DB6974">
              <w:rPr>
                <w:b/>
                <w:iCs/>
                <w:sz w:val="24"/>
                <w:szCs w:val="24"/>
              </w:rPr>
              <w:br/>
            </w:r>
            <w:r w:rsidRPr="00DB6974">
              <w:rPr>
                <w:b/>
                <w:iCs/>
                <w:sz w:val="24"/>
                <w:szCs w:val="24"/>
              </w:rPr>
              <w:t xml:space="preserve">перелік основних питань 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988A4" w14:textId="105B4CDC" w:rsidR="00971CCE" w:rsidRPr="00DB6974" w:rsidRDefault="00971CCE" w:rsidP="00220B5B">
            <w:pPr>
              <w:spacing w:line="240" w:lineRule="auto"/>
              <w:jc w:val="center"/>
              <w:rPr>
                <w:b/>
                <w:iCs/>
                <w:sz w:val="24"/>
                <w:szCs w:val="24"/>
              </w:rPr>
            </w:pPr>
            <w:r w:rsidRPr="00DB6974">
              <w:rPr>
                <w:b/>
                <w:iCs/>
                <w:sz w:val="24"/>
                <w:szCs w:val="24"/>
              </w:rPr>
              <w:t xml:space="preserve">Викладання </w:t>
            </w:r>
            <w:r w:rsidR="009C2773" w:rsidRPr="00DB6974">
              <w:rPr>
                <w:b/>
                <w:iCs/>
                <w:sz w:val="24"/>
                <w:szCs w:val="24"/>
              </w:rPr>
              <w:br/>
            </w:r>
            <w:r w:rsidRPr="00DB6974">
              <w:rPr>
                <w:b/>
                <w:iCs/>
                <w:sz w:val="24"/>
                <w:szCs w:val="24"/>
              </w:rPr>
              <w:t>та оцінювання</w:t>
            </w:r>
          </w:p>
        </w:tc>
      </w:tr>
      <w:tr w:rsidR="00C87B58" w:rsidRPr="00DB6974" w14:paraId="2712056F" w14:textId="4B5BAB88" w:rsidTr="00DB6974">
        <w:trPr>
          <w:trHeight w:val="23"/>
        </w:trPr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2ECD68" w14:textId="77777777" w:rsidR="00971CCE" w:rsidRPr="00DB6974" w:rsidRDefault="00971CCE" w:rsidP="00B8489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DB6974">
              <w:rPr>
                <w:iCs/>
                <w:sz w:val="24"/>
                <w:szCs w:val="24"/>
              </w:rPr>
              <w:t>1-2</w:t>
            </w:r>
          </w:p>
        </w:tc>
        <w:tc>
          <w:tcPr>
            <w:tcW w:w="3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AD1C5" w14:textId="77777777" w:rsidR="00971CCE" w:rsidRPr="00DB6974" w:rsidRDefault="00971CCE" w:rsidP="00015274">
            <w:pPr>
              <w:spacing w:line="240" w:lineRule="auto"/>
              <w:ind w:firstLine="34"/>
              <w:rPr>
                <w:iCs/>
                <w:sz w:val="24"/>
                <w:szCs w:val="24"/>
              </w:rPr>
            </w:pPr>
            <w:r w:rsidRPr="00DB6974">
              <w:rPr>
                <w:iCs/>
                <w:sz w:val="24"/>
                <w:szCs w:val="24"/>
              </w:rPr>
              <w:t xml:space="preserve">Тема 1.1. Сутнісна характеристика інновацій та науково-інноваційних процесів </w:t>
            </w:r>
          </w:p>
          <w:p w14:paraId="459E34E1" w14:textId="77777777" w:rsidR="00971CCE" w:rsidRPr="00DB6974" w:rsidRDefault="00971CCE" w:rsidP="00015274">
            <w:pPr>
              <w:spacing w:line="240" w:lineRule="auto"/>
              <w:ind w:firstLine="34"/>
              <w:rPr>
                <w:iCs/>
                <w:sz w:val="24"/>
                <w:szCs w:val="24"/>
              </w:rPr>
            </w:pPr>
            <w:r w:rsidRPr="00DB6974">
              <w:rPr>
                <w:iCs/>
                <w:sz w:val="24"/>
                <w:szCs w:val="24"/>
              </w:rPr>
              <w:t>1.1. Сутність сфери науково-інноваційної діяльності</w:t>
            </w:r>
          </w:p>
          <w:p w14:paraId="615F6C10" w14:textId="77777777" w:rsidR="00971CCE" w:rsidRPr="00DB6974" w:rsidRDefault="00971CCE" w:rsidP="00015274">
            <w:pPr>
              <w:spacing w:line="240" w:lineRule="auto"/>
              <w:ind w:firstLine="34"/>
              <w:rPr>
                <w:iCs/>
                <w:sz w:val="24"/>
                <w:szCs w:val="24"/>
              </w:rPr>
            </w:pPr>
            <w:r w:rsidRPr="00DB6974">
              <w:rPr>
                <w:iCs/>
                <w:sz w:val="24"/>
                <w:szCs w:val="24"/>
              </w:rPr>
              <w:t xml:space="preserve">1.2. Система класифікації інновацій </w:t>
            </w:r>
          </w:p>
          <w:p w14:paraId="24C17C54" w14:textId="13B61758" w:rsidR="00971CCE" w:rsidRPr="00DB6974" w:rsidRDefault="00971CCE" w:rsidP="00015274">
            <w:pPr>
              <w:spacing w:line="240" w:lineRule="auto"/>
              <w:ind w:firstLine="34"/>
              <w:rPr>
                <w:iCs/>
                <w:sz w:val="24"/>
                <w:szCs w:val="24"/>
              </w:rPr>
            </w:pPr>
            <w:r w:rsidRPr="00DB6974">
              <w:rPr>
                <w:iCs/>
                <w:sz w:val="24"/>
                <w:szCs w:val="24"/>
              </w:rPr>
              <w:t>1.3. Життєвий цикл інновацій та науково-інноваційних процесів</w:t>
            </w:r>
          </w:p>
          <w:p w14:paraId="2DCB662D" w14:textId="77777777" w:rsidR="00971CCE" w:rsidRPr="00DB6974" w:rsidRDefault="00971CCE" w:rsidP="00015274">
            <w:pPr>
              <w:spacing w:line="240" w:lineRule="auto"/>
              <w:ind w:firstLine="34"/>
              <w:rPr>
                <w:iCs/>
                <w:sz w:val="24"/>
                <w:szCs w:val="24"/>
              </w:rPr>
            </w:pPr>
            <w:r w:rsidRPr="00DB6974">
              <w:rPr>
                <w:iCs/>
                <w:sz w:val="24"/>
                <w:szCs w:val="24"/>
              </w:rPr>
              <w:t xml:space="preserve">1.4. Ринкова модель інвестиційного процесу. </w:t>
            </w:r>
          </w:p>
          <w:p w14:paraId="6F1BA702" w14:textId="0DEAA1DC" w:rsidR="00971CCE" w:rsidRPr="00DB6974" w:rsidRDefault="00971CCE" w:rsidP="00015274">
            <w:pPr>
              <w:spacing w:line="240" w:lineRule="auto"/>
              <w:ind w:firstLine="34"/>
              <w:rPr>
                <w:iCs/>
                <w:sz w:val="24"/>
                <w:szCs w:val="24"/>
              </w:rPr>
            </w:pPr>
            <w:r w:rsidRPr="00DB6974">
              <w:rPr>
                <w:iCs/>
                <w:sz w:val="24"/>
                <w:szCs w:val="24"/>
              </w:rPr>
              <w:t xml:space="preserve">1.5. Інвестиційний клімат </w:t>
            </w:r>
            <w:r w:rsidR="00B8489B" w:rsidRPr="00DB6974">
              <w:rPr>
                <w:iCs/>
                <w:sz w:val="24"/>
                <w:szCs w:val="24"/>
              </w:rPr>
              <w:t>і</w:t>
            </w:r>
            <w:r w:rsidRPr="00DB6974">
              <w:rPr>
                <w:iCs/>
                <w:sz w:val="24"/>
                <w:szCs w:val="24"/>
              </w:rPr>
              <w:t xml:space="preserve"> фактори, що його </w:t>
            </w:r>
            <w:r w:rsidR="00B8489B" w:rsidRPr="00DB6974">
              <w:rPr>
                <w:iCs/>
                <w:sz w:val="24"/>
                <w:szCs w:val="24"/>
              </w:rPr>
              <w:t>формують</w:t>
            </w:r>
            <w:r w:rsidRPr="00DB6974">
              <w:rPr>
                <w:iCs/>
                <w:sz w:val="24"/>
                <w:szCs w:val="24"/>
              </w:rPr>
              <w:t>.</w:t>
            </w:r>
          </w:p>
          <w:p w14:paraId="12E2EFB1" w14:textId="2215B02D" w:rsidR="00971CCE" w:rsidRPr="00DB6974" w:rsidRDefault="00971CCE" w:rsidP="00B8489B">
            <w:pPr>
              <w:spacing w:line="240" w:lineRule="auto"/>
              <w:ind w:firstLine="34"/>
              <w:rPr>
                <w:iCs/>
                <w:sz w:val="24"/>
                <w:szCs w:val="24"/>
              </w:rPr>
            </w:pPr>
            <w:r w:rsidRPr="00DB6974">
              <w:rPr>
                <w:iCs/>
                <w:sz w:val="24"/>
                <w:szCs w:val="24"/>
              </w:rPr>
              <w:t xml:space="preserve">Завдання на СРС:  характеристика інноваційного та науково-інноваційного сектору в Україні </w:t>
            </w:r>
            <w:r w:rsidR="00B8489B" w:rsidRPr="00DB6974">
              <w:rPr>
                <w:iCs/>
                <w:sz w:val="24"/>
                <w:szCs w:val="24"/>
              </w:rPr>
              <w:t>упродовж</w:t>
            </w:r>
            <w:r w:rsidRPr="00DB6974">
              <w:rPr>
                <w:iCs/>
                <w:sz w:val="24"/>
                <w:szCs w:val="24"/>
              </w:rPr>
              <w:t xml:space="preserve"> 2010</w:t>
            </w:r>
            <w:r w:rsidR="00B8489B" w:rsidRPr="00DB6974">
              <w:rPr>
                <w:iCs/>
                <w:sz w:val="24"/>
                <w:szCs w:val="24"/>
              </w:rPr>
              <w:t>–</w:t>
            </w:r>
            <w:r w:rsidRPr="00DB6974">
              <w:rPr>
                <w:iCs/>
                <w:sz w:val="24"/>
                <w:szCs w:val="24"/>
              </w:rPr>
              <w:t>2020рр., аналіз факторів впливу на науково-інноваційну діяльність України.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51BC2" w14:textId="777DB9AD" w:rsidR="00971CCE" w:rsidRPr="00DB6974" w:rsidRDefault="0041327A" w:rsidP="00015274">
            <w:pPr>
              <w:spacing w:line="240" w:lineRule="auto"/>
              <w:ind w:firstLine="34"/>
              <w:rPr>
                <w:iCs/>
                <w:sz w:val="24"/>
                <w:szCs w:val="24"/>
              </w:rPr>
            </w:pPr>
            <w:r w:rsidRPr="00DB6974">
              <w:rPr>
                <w:iCs/>
                <w:sz w:val="24"/>
                <w:szCs w:val="24"/>
              </w:rPr>
              <w:t>2</w:t>
            </w:r>
            <w:r w:rsidR="00971CCE" w:rsidRPr="00DB6974">
              <w:rPr>
                <w:iCs/>
                <w:sz w:val="24"/>
                <w:szCs w:val="24"/>
                <w:lang w:val="en-US"/>
              </w:rPr>
              <w:t xml:space="preserve"> </w:t>
            </w:r>
            <w:r w:rsidRPr="00DB6974">
              <w:rPr>
                <w:iCs/>
                <w:sz w:val="24"/>
                <w:szCs w:val="24"/>
              </w:rPr>
              <w:t>л</w:t>
            </w:r>
            <w:r w:rsidR="00971CCE" w:rsidRPr="00DB6974">
              <w:rPr>
                <w:iCs/>
                <w:sz w:val="24"/>
                <w:szCs w:val="24"/>
              </w:rPr>
              <w:t>екці</w:t>
            </w:r>
            <w:r w:rsidRPr="00DB6974">
              <w:rPr>
                <w:iCs/>
                <w:sz w:val="24"/>
                <w:szCs w:val="24"/>
              </w:rPr>
              <w:t>ї</w:t>
            </w:r>
            <w:r w:rsidR="00971CCE" w:rsidRPr="00DB6974">
              <w:rPr>
                <w:iCs/>
                <w:sz w:val="24"/>
                <w:szCs w:val="24"/>
              </w:rPr>
              <w:t>,</w:t>
            </w:r>
          </w:p>
          <w:p w14:paraId="0BABE50A" w14:textId="43517CBF" w:rsidR="0041327A" w:rsidRPr="00DB6974" w:rsidRDefault="0041327A" w:rsidP="00015274">
            <w:pPr>
              <w:spacing w:line="240" w:lineRule="auto"/>
              <w:ind w:firstLine="34"/>
              <w:rPr>
                <w:iCs/>
                <w:sz w:val="24"/>
                <w:szCs w:val="24"/>
              </w:rPr>
            </w:pPr>
            <w:r w:rsidRPr="00DB6974">
              <w:rPr>
                <w:iCs/>
                <w:sz w:val="24"/>
                <w:szCs w:val="24"/>
              </w:rPr>
              <w:t>1 практичне заняття,</w:t>
            </w:r>
          </w:p>
          <w:p w14:paraId="16D063D7" w14:textId="449ED900" w:rsidR="00971CCE" w:rsidRPr="00DB6974" w:rsidRDefault="0041327A" w:rsidP="00015274">
            <w:pPr>
              <w:spacing w:line="240" w:lineRule="auto"/>
              <w:rPr>
                <w:iCs/>
                <w:sz w:val="24"/>
                <w:szCs w:val="24"/>
              </w:rPr>
            </w:pPr>
            <w:r w:rsidRPr="00DB6974">
              <w:rPr>
                <w:iCs/>
                <w:sz w:val="24"/>
                <w:szCs w:val="24"/>
              </w:rPr>
              <w:t>д</w:t>
            </w:r>
            <w:r w:rsidR="00971CCE" w:rsidRPr="00DB6974">
              <w:rPr>
                <w:iCs/>
                <w:sz w:val="24"/>
                <w:szCs w:val="24"/>
              </w:rPr>
              <w:t>искусія</w:t>
            </w:r>
          </w:p>
        </w:tc>
      </w:tr>
      <w:tr w:rsidR="00C87B58" w:rsidRPr="00DB6974" w14:paraId="2B423369" w14:textId="5392E401" w:rsidTr="00DB6974">
        <w:trPr>
          <w:trHeight w:val="23"/>
        </w:trPr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74CA3" w14:textId="77777777" w:rsidR="00971CCE" w:rsidRPr="00DB6974" w:rsidRDefault="00971CCE" w:rsidP="00B8489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DB6974">
              <w:rPr>
                <w:iCs/>
                <w:sz w:val="24"/>
                <w:szCs w:val="24"/>
              </w:rPr>
              <w:t>3-4</w:t>
            </w:r>
          </w:p>
        </w:tc>
        <w:tc>
          <w:tcPr>
            <w:tcW w:w="3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3F6D7" w14:textId="690CD2C0" w:rsidR="00971CCE" w:rsidRPr="00DB6974" w:rsidRDefault="00971CCE" w:rsidP="00015274">
            <w:pPr>
              <w:spacing w:line="240" w:lineRule="auto"/>
              <w:ind w:right="97" w:firstLine="34"/>
              <w:rPr>
                <w:iCs/>
                <w:sz w:val="24"/>
                <w:szCs w:val="24"/>
              </w:rPr>
            </w:pPr>
            <w:r w:rsidRPr="00DB6974">
              <w:rPr>
                <w:iCs/>
                <w:sz w:val="24"/>
                <w:szCs w:val="24"/>
              </w:rPr>
              <w:t>Тема 1.2.</w:t>
            </w:r>
            <w:r w:rsidR="00EC3A07" w:rsidRPr="00DB6974">
              <w:rPr>
                <w:iCs/>
                <w:sz w:val="24"/>
                <w:szCs w:val="24"/>
              </w:rPr>
              <w:t xml:space="preserve"> </w:t>
            </w:r>
            <w:r w:rsidRPr="00DB6974">
              <w:rPr>
                <w:iCs/>
                <w:sz w:val="24"/>
                <w:szCs w:val="24"/>
              </w:rPr>
              <w:t xml:space="preserve">Теоретичні засади та сучасні тенденції науково-інноваційного розвитку економіки </w:t>
            </w:r>
          </w:p>
          <w:p w14:paraId="4C513FB1" w14:textId="77777777" w:rsidR="00971CCE" w:rsidRPr="00DB6974" w:rsidRDefault="00971CCE" w:rsidP="00015274">
            <w:pPr>
              <w:spacing w:line="240" w:lineRule="auto"/>
              <w:ind w:right="97" w:firstLine="34"/>
              <w:rPr>
                <w:iCs/>
                <w:sz w:val="24"/>
                <w:szCs w:val="24"/>
              </w:rPr>
            </w:pPr>
            <w:r w:rsidRPr="00DB6974">
              <w:rPr>
                <w:iCs/>
                <w:sz w:val="24"/>
                <w:szCs w:val="24"/>
              </w:rPr>
              <w:t>2.1. Становлення та розвиток теорії інновацій</w:t>
            </w:r>
          </w:p>
          <w:p w14:paraId="64053BDF" w14:textId="77777777" w:rsidR="00971CCE" w:rsidRPr="00DB6974" w:rsidRDefault="00971CCE" w:rsidP="00015274">
            <w:pPr>
              <w:spacing w:line="240" w:lineRule="auto"/>
              <w:ind w:right="97" w:firstLine="34"/>
              <w:rPr>
                <w:iCs/>
                <w:sz w:val="24"/>
                <w:szCs w:val="24"/>
              </w:rPr>
            </w:pPr>
            <w:r w:rsidRPr="00DB6974">
              <w:rPr>
                <w:iCs/>
                <w:sz w:val="24"/>
                <w:szCs w:val="24"/>
              </w:rPr>
              <w:t>2.2. Місце та роль наукових інновацій у системі господарювання</w:t>
            </w:r>
          </w:p>
          <w:p w14:paraId="37D6BA4C" w14:textId="77777777" w:rsidR="00971CCE" w:rsidRPr="00DB6974" w:rsidRDefault="00971CCE" w:rsidP="00015274">
            <w:pPr>
              <w:spacing w:line="240" w:lineRule="auto"/>
              <w:ind w:right="97" w:firstLine="34"/>
              <w:rPr>
                <w:iCs/>
                <w:sz w:val="24"/>
                <w:szCs w:val="24"/>
              </w:rPr>
            </w:pPr>
            <w:r w:rsidRPr="00DB6974">
              <w:rPr>
                <w:iCs/>
                <w:sz w:val="24"/>
                <w:szCs w:val="24"/>
              </w:rPr>
              <w:t>2.3. Сучасні світові тенденції розвитку наукових-інновацій</w:t>
            </w:r>
          </w:p>
          <w:p w14:paraId="43B5B8BF" w14:textId="77777777" w:rsidR="00971CCE" w:rsidRPr="00DB6974" w:rsidRDefault="00971CCE" w:rsidP="00015274">
            <w:pPr>
              <w:spacing w:line="240" w:lineRule="auto"/>
              <w:ind w:right="97" w:firstLine="34"/>
              <w:rPr>
                <w:iCs/>
                <w:sz w:val="24"/>
                <w:szCs w:val="24"/>
              </w:rPr>
            </w:pPr>
            <w:r w:rsidRPr="00DB6974">
              <w:rPr>
                <w:iCs/>
                <w:sz w:val="24"/>
                <w:szCs w:val="24"/>
              </w:rPr>
              <w:t>2.4. Особливості науково-інноваційних процесів в умовах ринкової економіки</w:t>
            </w:r>
          </w:p>
          <w:p w14:paraId="2D7D47A3" w14:textId="77777777" w:rsidR="00971CCE" w:rsidRPr="00DB6974" w:rsidRDefault="00971CCE" w:rsidP="00015274">
            <w:pPr>
              <w:spacing w:line="240" w:lineRule="auto"/>
              <w:ind w:right="97" w:firstLine="34"/>
              <w:rPr>
                <w:iCs/>
                <w:sz w:val="24"/>
                <w:szCs w:val="24"/>
              </w:rPr>
            </w:pPr>
            <w:r w:rsidRPr="00DB6974">
              <w:rPr>
                <w:iCs/>
                <w:sz w:val="24"/>
                <w:szCs w:val="24"/>
              </w:rPr>
              <w:t xml:space="preserve">2.5.  </w:t>
            </w:r>
            <w:proofErr w:type="spellStart"/>
            <w:r w:rsidRPr="00DB6974">
              <w:rPr>
                <w:iCs/>
                <w:sz w:val="24"/>
                <w:szCs w:val="24"/>
              </w:rPr>
              <w:t>Наукомісткість</w:t>
            </w:r>
            <w:proofErr w:type="spellEnd"/>
            <w:r w:rsidRPr="00DB6974">
              <w:rPr>
                <w:iCs/>
                <w:sz w:val="24"/>
                <w:szCs w:val="24"/>
              </w:rPr>
              <w:t xml:space="preserve"> сучасного виробництва</w:t>
            </w:r>
          </w:p>
          <w:p w14:paraId="3A32004C" w14:textId="77777777" w:rsidR="00971CCE" w:rsidRPr="00DB6974" w:rsidRDefault="00971CCE" w:rsidP="00015274">
            <w:pPr>
              <w:spacing w:line="240" w:lineRule="auto"/>
              <w:ind w:right="97" w:firstLine="34"/>
              <w:rPr>
                <w:iCs/>
                <w:sz w:val="24"/>
                <w:szCs w:val="24"/>
              </w:rPr>
            </w:pPr>
            <w:r w:rsidRPr="00DB6974">
              <w:rPr>
                <w:iCs/>
                <w:sz w:val="24"/>
                <w:szCs w:val="24"/>
              </w:rPr>
              <w:t>Завдання на СРС: Японський досвід використання технологічних змін. Науково-технічні індикатори Південної Кореї.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1DD58" w14:textId="3BE1F05F" w:rsidR="00971CCE" w:rsidRPr="00DB6974" w:rsidRDefault="0041327A" w:rsidP="00015274">
            <w:pPr>
              <w:spacing w:line="240" w:lineRule="auto"/>
              <w:ind w:right="97" w:firstLine="34"/>
              <w:rPr>
                <w:iCs/>
                <w:sz w:val="24"/>
                <w:szCs w:val="24"/>
              </w:rPr>
            </w:pPr>
            <w:r w:rsidRPr="00DB6974">
              <w:rPr>
                <w:iCs/>
                <w:sz w:val="24"/>
                <w:szCs w:val="24"/>
              </w:rPr>
              <w:t>2 лекції, 1 практичне заняття, аналітична доповідь, обговорення</w:t>
            </w:r>
          </w:p>
        </w:tc>
      </w:tr>
      <w:tr w:rsidR="00C87B58" w:rsidRPr="00DB6974" w14:paraId="0FE728D8" w14:textId="0AD550CA" w:rsidTr="00DB6974">
        <w:trPr>
          <w:trHeight w:val="23"/>
        </w:trPr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BB07C8" w14:textId="77777777" w:rsidR="00971CCE" w:rsidRPr="00DB6974" w:rsidRDefault="00971CCE" w:rsidP="00B8489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DB6974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3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645D2" w14:textId="689C1D87" w:rsidR="00971CCE" w:rsidRPr="00DB6974" w:rsidRDefault="00971CCE" w:rsidP="00015274">
            <w:pPr>
              <w:tabs>
                <w:tab w:val="left" w:pos="5400"/>
              </w:tabs>
              <w:spacing w:line="240" w:lineRule="auto"/>
              <w:ind w:right="97" w:firstLine="34"/>
              <w:rPr>
                <w:iCs/>
                <w:sz w:val="24"/>
                <w:szCs w:val="24"/>
              </w:rPr>
            </w:pPr>
            <w:r w:rsidRPr="00DB6974">
              <w:rPr>
                <w:iCs/>
                <w:sz w:val="24"/>
                <w:szCs w:val="24"/>
              </w:rPr>
              <w:t xml:space="preserve">Тема 1.3. Державне регулювання </w:t>
            </w:r>
            <w:r w:rsidR="00DD7D3E" w:rsidRPr="00DB6974">
              <w:rPr>
                <w:iCs/>
                <w:sz w:val="24"/>
                <w:szCs w:val="24"/>
              </w:rPr>
              <w:t>і</w:t>
            </w:r>
            <w:r w:rsidRPr="00DB6974">
              <w:rPr>
                <w:iCs/>
                <w:sz w:val="24"/>
                <w:szCs w:val="24"/>
              </w:rPr>
              <w:t xml:space="preserve"> підтримка науково-інноваційної діяльності</w:t>
            </w:r>
          </w:p>
          <w:p w14:paraId="3E514BAD" w14:textId="77777777" w:rsidR="00971CCE" w:rsidRPr="00DB6974" w:rsidRDefault="00971CCE" w:rsidP="00015274">
            <w:pPr>
              <w:tabs>
                <w:tab w:val="left" w:pos="5400"/>
              </w:tabs>
              <w:spacing w:line="240" w:lineRule="auto"/>
              <w:ind w:right="97" w:firstLine="34"/>
              <w:rPr>
                <w:iCs/>
                <w:sz w:val="24"/>
                <w:szCs w:val="24"/>
              </w:rPr>
            </w:pPr>
            <w:r w:rsidRPr="00DB6974">
              <w:rPr>
                <w:iCs/>
                <w:sz w:val="24"/>
                <w:szCs w:val="24"/>
              </w:rPr>
              <w:t>3.1. Наукові інновації як об’єкт державної політики</w:t>
            </w:r>
          </w:p>
          <w:p w14:paraId="4FD10323" w14:textId="77777777" w:rsidR="00971CCE" w:rsidRPr="00DB6974" w:rsidRDefault="00971CCE" w:rsidP="00015274">
            <w:pPr>
              <w:tabs>
                <w:tab w:val="left" w:pos="5400"/>
              </w:tabs>
              <w:spacing w:line="240" w:lineRule="auto"/>
              <w:ind w:right="97" w:firstLine="34"/>
              <w:rPr>
                <w:iCs/>
                <w:sz w:val="24"/>
                <w:szCs w:val="24"/>
              </w:rPr>
            </w:pPr>
            <w:r w:rsidRPr="00DB6974">
              <w:rPr>
                <w:iCs/>
                <w:sz w:val="24"/>
                <w:szCs w:val="24"/>
              </w:rPr>
              <w:t xml:space="preserve">3.2. </w:t>
            </w:r>
            <w:proofErr w:type="spellStart"/>
            <w:r w:rsidRPr="00DB6974">
              <w:rPr>
                <w:iCs/>
                <w:sz w:val="24"/>
                <w:szCs w:val="24"/>
              </w:rPr>
              <w:t>Наукомісткість</w:t>
            </w:r>
            <w:proofErr w:type="spellEnd"/>
            <w:r w:rsidRPr="00DB6974">
              <w:rPr>
                <w:iCs/>
                <w:sz w:val="24"/>
                <w:szCs w:val="24"/>
              </w:rPr>
              <w:t xml:space="preserve"> продукції як мета економічної політики держави</w:t>
            </w:r>
          </w:p>
          <w:p w14:paraId="20724702" w14:textId="77777777" w:rsidR="00971CCE" w:rsidRPr="00DB6974" w:rsidRDefault="00971CCE" w:rsidP="00015274">
            <w:pPr>
              <w:tabs>
                <w:tab w:val="left" w:pos="5400"/>
              </w:tabs>
              <w:spacing w:line="240" w:lineRule="auto"/>
              <w:ind w:right="97" w:firstLine="34"/>
              <w:rPr>
                <w:iCs/>
                <w:sz w:val="24"/>
                <w:szCs w:val="24"/>
              </w:rPr>
            </w:pPr>
            <w:r w:rsidRPr="00DB6974">
              <w:rPr>
                <w:iCs/>
                <w:sz w:val="24"/>
                <w:szCs w:val="24"/>
              </w:rPr>
              <w:lastRenderedPageBreak/>
              <w:t>3.3. Інструменти державної підтримки науково-інноваційної діяльності</w:t>
            </w:r>
          </w:p>
          <w:p w14:paraId="5B1AE3C7" w14:textId="66DBD0A0" w:rsidR="00971CCE" w:rsidRPr="00DB6974" w:rsidRDefault="00971CCE" w:rsidP="00015274">
            <w:pPr>
              <w:tabs>
                <w:tab w:val="left" w:pos="5400"/>
              </w:tabs>
              <w:spacing w:line="240" w:lineRule="auto"/>
              <w:ind w:right="97" w:firstLine="34"/>
              <w:rPr>
                <w:iCs/>
                <w:sz w:val="24"/>
                <w:szCs w:val="24"/>
              </w:rPr>
            </w:pPr>
            <w:r w:rsidRPr="00DB6974">
              <w:rPr>
                <w:iCs/>
                <w:sz w:val="24"/>
                <w:szCs w:val="24"/>
              </w:rPr>
              <w:t xml:space="preserve">3.4. Внутрішнє регулювання </w:t>
            </w:r>
            <w:r w:rsidR="00DD7D3E" w:rsidRPr="00DB6974">
              <w:rPr>
                <w:iCs/>
                <w:sz w:val="24"/>
                <w:szCs w:val="24"/>
              </w:rPr>
              <w:t>і</w:t>
            </w:r>
            <w:r w:rsidRPr="00DB6974">
              <w:rPr>
                <w:iCs/>
                <w:sz w:val="24"/>
                <w:szCs w:val="24"/>
              </w:rPr>
              <w:t xml:space="preserve"> стимулювання інноваційної діяльності</w:t>
            </w:r>
          </w:p>
          <w:p w14:paraId="31A13125" w14:textId="10A1C078" w:rsidR="006F426D" w:rsidRPr="00DB6974" w:rsidRDefault="00971CCE" w:rsidP="00015274">
            <w:pPr>
              <w:tabs>
                <w:tab w:val="left" w:pos="5400"/>
              </w:tabs>
              <w:spacing w:line="240" w:lineRule="auto"/>
              <w:ind w:right="97" w:firstLine="34"/>
              <w:rPr>
                <w:iCs/>
                <w:sz w:val="24"/>
                <w:szCs w:val="24"/>
              </w:rPr>
            </w:pPr>
            <w:r w:rsidRPr="00DB6974">
              <w:rPr>
                <w:iCs/>
                <w:sz w:val="24"/>
                <w:szCs w:val="24"/>
              </w:rPr>
              <w:t>Завдання на СРС: аналіз нормативної бази щодо регулювання науково-інноваційної діяльності в Україні.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9045D" w14:textId="431842BA" w:rsidR="00971CCE" w:rsidRPr="00DB6974" w:rsidRDefault="0041327A" w:rsidP="00015274">
            <w:pPr>
              <w:tabs>
                <w:tab w:val="left" w:pos="5400"/>
              </w:tabs>
              <w:spacing w:line="240" w:lineRule="auto"/>
              <w:ind w:right="97" w:firstLine="34"/>
              <w:rPr>
                <w:iCs/>
                <w:sz w:val="24"/>
                <w:szCs w:val="24"/>
              </w:rPr>
            </w:pPr>
            <w:r w:rsidRPr="00DB6974">
              <w:rPr>
                <w:iCs/>
                <w:sz w:val="24"/>
                <w:szCs w:val="24"/>
              </w:rPr>
              <w:lastRenderedPageBreak/>
              <w:t>1 лекція, 1 практичне заняття, аналітична доповідь, обговорення</w:t>
            </w:r>
          </w:p>
        </w:tc>
      </w:tr>
      <w:tr w:rsidR="00C87B58" w:rsidRPr="00DB6974" w14:paraId="28FAD2E5" w14:textId="0779395B" w:rsidTr="00DB6974">
        <w:trPr>
          <w:trHeight w:val="23"/>
        </w:trPr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169620" w14:textId="77777777" w:rsidR="00971CCE" w:rsidRPr="00DB6974" w:rsidRDefault="00971CCE" w:rsidP="00B8489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DB6974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3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112F" w14:textId="77777777" w:rsidR="00971CCE" w:rsidRPr="00DB6974" w:rsidRDefault="00971CCE" w:rsidP="00015274">
            <w:pPr>
              <w:shd w:val="clear" w:color="auto" w:fill="FFFFFF"/>
              <w:spacing w:line="240" w:lineRule="auto"/>
              <w:rPr>
                <w:iCs/>
                <w:sz w:val="24"/>
                <w:szCs w:val="24"/>
              </w:rPr>
            </w:pPr>
            <w:r w:rsidRPr="00DB6974">
              <w:rPr>
                <w:iCs/>
                <w:sz w:val="24"/>
                <w:szCs w:val="24"/>
              </w:rPr>
              <w:t>Тема 1.4. Інноваційна політика підприємства</w:t>
            </w:r>
          </w:p>
          <w:p w14:paraId="76C1FD74" w14:textId="77777777" w:rsidR="00971CCE" w:rsidRPr="00DB6974" w:rsidRDefault="00971CCE" w:rsidP="00015274">
            <w:pPr>
              <w:numPr>
                <w:ilvl w:val="0"/>
                <w:numId w:val="2"/>
              </w:numPr>
              <w:spacing w:line="240" w:lineRule="auto"/>
              <w:ind w:left="431" w:hanging="357"/>
              <w:rPr>
                <w:iCs/>
                <w:sz w:val="24"/>
                <w:szCs w:val="24"/>
              </w:rPr>
            </w:pPr>
            <w:r w:rsidRPr="00DB6974">
              <w:rPr>
                <w:iCs/>
                <w:sz w:val="24"/>
                <w:szCs w:val="24"/>
              </w:rPr>
              <w:t>Сутність та складові елементи інноваційної політики підприємства</w:t>
            </w:r>
          </w:p>
          <w:p w14:paraId="0B2552FD" w14:textId="77777777" w:rsidR="00971CCE" w:rsidRPr="00DB6974" w:rsidRDefault="00971CCE" w:rsidP="00015274">
            <w:pPr>
              <w:numPr>
                <w:ilvl w:val="0"/>
                <w:numId w:val="2"/>
              </w:numPr>
              <w:spacing w:line="240" w:lineRule="auto"/>
              <w:ind w:left="431" w:hanging="357"/>
              <w:rPr>
                <w:iCs/>
                <w:sz w:val="24"/>
                <w:szCs w:val="24"/>
              </w:rPr>
            </w:pPr>
            <w:r w:rsidRPr="00DB6974">
              <w:rPr>
                <w:iCs/>
                <w:sz w:val="24"/>
                <w:szCs w:val="24"/>
              </w:rPr>
              <w:t>Розроблення інноваційної стратегії</w:t>
            </w:r>
          </w:p>
          <w:p w14:paraId="31ED7387" w14:textId="77777777" w:rsidR="00971CCE" w:rsidRPr="00DB6974" w:rsidRDefault="00971CCE" w:rsidP="00015274">
            <w:pPr>
              <w:numPr>
                <w:ilvl w:val="0"/>
                <w:numId w:val="2"/>
              </w:numPr>
              <w:spacing w:line="240" w:lineRule="auto"/>
              <w:ind w:left="431" w:hanging="357"/>
              <w:rPr>
                <w:iCs/>
                <w:sz w:val="24"/>
                <w:szCs w:val="24"/>
              </w:rPr>
            </w:pPr>
            <w:r w:rsidRPr="00DB6974">
              <w:rPr>
                <w:iCs/>
                <w:sz w:val="24"/>
                <w:szCs w:val="24"/>
              </w:rPr>
              <w:t>Види інноваційних стратегій та їх співвідношення</w:t>
            </w:r>
          </w:p>
          <w:p w14:paraId="7D75BDAF" w14:textId="77777777" w:rsidR="00971CCE" w:rsidRPr="00DB6974" w:rsidRDefault="00971CCE" w:rsidP="00015274">
            <w:pPr>
              <w:shd w:val="clear" w:color="auto" w:fill="FFFFFF"/>
              <w:spacing w:line="240" w:lineRule="auto"/>
              <w:rPr>
                <w:iCs/>
                <w:sz w:val="24"/>
                <w:szCs w:val="24"/>
              </w:rPr>
            </w:pPr>
            <w:r w:rsidRPr="00DB6974">
              <w:rPr>
                <w:iCs/>
                <w:sz w:val="24"/>
                <w:szCs w:val="24"/>
              </w:rPr>
              <w:t>Завдання на СРС: поняття інновацій, види; зарубіжний досвід  інноваційних стратегій.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A1C2B" w14:textId="05970F1E" w:rsidR="00971CCE" w:rsidRPr="00DB6974" w:rsidRDefault="0041327A" w:rsidP="00015274">
            <w:pPr>
              <w:shd w:val="clear" w:color="auto" w:fill="FFFFFF"/>
              <w:spacing w:line="240" w:lineRule="auto"/>
              <w:rPr>
                <w:iCs/>
                <w:sz w:val="24"/>
                <w:szCs w:val="24"/>
              </w:rPr>
            </w:pPr>
            <w:r w:rsidRPr="00DB6974">
              <w:rPr>
                <w:iCs/>
                <w:sz w:val="24"/>
                <w:szCs w:val="24"/>
              </w:rPr>
              <w:t>1 лекція, 1 практичне заняття, аналітична доповідь, обговорення</w:t>
            </w:r>
          </w:p>
        </w:tc>
      </w:tr>
      <w:tr w:rsidR="00C87B58" w:rsidRPr="00DB6974" w14:paraId="3A660D64" w14:textId="43377BBB" w:rsidTr="00DB6974">
        <w:trPr>
          <w:trHeight w:val="23"/>
        </w:trPr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95975" w14:textId="77777777" w:rsidR="00971CCE" w:rsidRPr="00DB6974" w:rsidRDefault="00971CCE" w:rsidP="00B8489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DB6974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3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9B52B" w14:textId="77777777" w:rsidR="00971CCE" w:rsidRPr="00DB6974" w:rsidRDefault="00971CCE" w:rsidP="00015274">
            <w:pPr>
              <w:shd w:val="clear" w:color="auto" w:fill="FFFFFF"/>
              <w:spacing w:line="240" w:lineRule="auto"/>
              <w:rPr>
                <w:iCs/>
                <w:sz w:val="24"/>
                <w:szCs w:val="24"/>
              </w:rPr>
            </w:pPr>
            <w:r w:rsidRPr="00DB6974">
              <w:rPr>
                <w:iCs/>
                <w:sz w:val="24"/>
                <w:szCs w:val="24"/>
              </w:rPr>
              <w:t>Тема 1.5. Управління науково-інноваційними процесами</w:t>
            </w:r>
          </w:p>
          <w:p w14:paraId="15582065" w14:textId="77777777" w:rsidR="00971CCE" w:rsidRPr="00DB6974" w:rsidRDefault="00971CCE" w:rsidP="00015274">
            <w:pPr>
              <w:numPr>
                <w:ilvl w:val="0"/>
                <w:numId w:val="5"/>
              </w:numPr>
              <w:spacing w:line="240" w:lineRule="auto"/>
              <w:rPr>
                <w:iCs/>
                <w:sz w:val="24"/>
                <w:szCs w:val="24"/>
              </w:rPr>
            </w:pPr>
            <w:r w:rsidRPr="00DB6974">
              <w:rPr>
                <w:iCs/>
                <w:sz w:val="24"/>
                <w:szCs w:val="24"/>
              </w:rPr>
              <w:t>Особливості менеджменту на стадіях життєвого циклу інновацій</w:t>
            </w:r>
          </w:p>
          <w:p w14:paraId="70DF7A36" w14:textId="77777777" w:rsidR="00971CCE" w:rsidRPr="00DB6974" w:rsidRDefault="00971CCE" w:rsidP="00015274">
            <w:pPr>
              <w:numPr>
                <w:ilvl w:val="0"/>
                <w:numId w:val="5"/>
              </w:numPr>
              <w:spacing w:line="240" w:lineRule="auto"/>
              <w:rPr>
                <w:iCs/>
                <w:sz w:val="24"/>
                <w:szCs w:val="24"/>
              </w:rPr>
            </w:pPr>
            <w:r w:rsidRPr="00DB6974">
              <w:rPr>
                <w:iCs/>
                <w:sz w:val="24"/>
                <w:szCs w:val="24"/>
              </w:rPr>
              <w:t>Ключові аспекти оперативного менеджменту</w:t>
            </w:r>
          </w:p>
          <w:p w14:paraId="48605A4F" w14:textId="77777777" w:rsidR="00971CCE" w:rsidRPr="00DB6974" w:rsidRDefault="00971CCE" w:rsidP="00015274">
            <w:pPr>
              <w:numPr>
                <w:ilvl w:val="0"/>
                <w:numId w:val="5"/>
              </w:numPr>
              <w:spacing w:line="240" w:lineRule="auto"/>
              <w:rPr>
                <w:iCs/>
                <w:sz w:val="24"/>
                <w:szCs w:val="24"/>
              </w:rPr>
            </w:pPr>
            <w:r w:rsidRPr="00DB6974">
              <w:rPr>
                <w:iCs/>
                <w:sz w:val="24"/>
                <w:szCs w:val="24"/>
              </w:rPr>
              <w:t>Основні критерії вибору організаційних структур управління інноваційною діяльністю</w:t>
            </w:r>
          </w:p>
          <w:p w14:paraId="337569BC" w14:textId="77777777" w:rsidR="00971CCE" w:rsidRPr="00DB6974" w:rsidRDefault="00971CCE" w:rsidP="00015274">
            <w:pPr>
              <w:shd w:val="clear" w:color="auto" w:fill="FFFFFF"/>
              <w:spacing w:line="240" w:lineRule="auto"/>
              <w:rPr>
                <w:iCs/>
                <w:sz w:val="24"/>
                <w:szCs w:val="24"/>
              </w:rPr>
            </w:pPr>
            <w:r w:rsidRPr="00DB6974">
              <w:rPr>
                <w:iCs/>
                <w:sz w:val="24"/>
                <w:szCs w:val="24"/>
              </w:rPr>
              <w:t>Завдання на СРС: зарубіжний досвід  менеджменту на стадіях життєвого циклу інновацій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2942B" w14:textId="4B9B56A0" w:rsidR="00971CCE" w:rsidRPr="00DB6974" w:rsidRDefault="0041327A" w:rsidP="00015274">
            <w:pPr>
              <w:shd w:val="clear" w:color="auto" w:fill="FFFFFF"/>
              <w:spacing w:line="240" w:lineRule="auto"/>
              <w:rPr>
                <w:iCs/>
                <w:sz w:val="24"/>
                <w:szCs w:val="24"/>
              </w:rPr>
            </w:pPr>
            <w:r w:rsidRPr="00DB6974">
              <w:rPr>
                <w:iCs/>
                <w:sz w:val="24"/>
                <w:szCs w:val="24"/>
              </w:rPr>
              <w:t>1 лекція, 0,5 практичне заняття, аналітична доповідь, обговорення</w:t>
            </w:r>
          </w:p>
        </w:tc>
      </w:tr>
      <w:tr w:rsidR="00C87B58" w:rsidRPr="00DB6974" w14:paraId="741EAA01" w14:textId="0C4B0A4B" w:rsidTr="00DB6974">
        <w:trPr>
          <w:trHeight w:val="23"/>
        </w:trPr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C82BA" w14:textId="77777777" w:rsidR="00971CCE" w:rsidRPr="00DB6974" w:rsidRDefault="00971CCE" w:rsidP="00B8489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DB6974">
              <w:rPr>
                <w:iCs/>
                <w:sz w:val="24"/>
                <w:szCs w:val="24"/>
              </w:rPr>
              <w:t>8-9</w:t>
            </w:r>
          </w:p>
        </w:tc>
        <w:tc>
          <w:tcPr>
            <w:tcW w:w="3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00BC2" w14:textId="77777777" w:rsidR="00971CCE" w:rsidRPr="00DB6974" w:rsidRDefault="00971CCE" w:rsidP="00015274">
            <w:pPr>
              <w:shd w:val="clear" w:color="auto" w:fill="FFFFFF"/>
              <w:spacing w:line="240" w:lineRule="auto"/>
              <w:rPr>
                <w:iCs/>
                <w:sz w:val="24"/>
                <w:szCs w:val="24"/>
              </w:rPr>
            </w:pPr>
            <w:r w:rsidRPr="00DB6974">
              <w:rPr>
                <w:iCs/>
                <w:sz w:val="24"/>
                <w:szCs w:val="24"/>
              </w:rPr>
              <w:t>Тема 1.6. Організаційні форми науково-інноваційної діяльності</w:t>
            </w:r>
          </w:p>
          <w:p w14:paraId="60600AC9" w14:textId="140C32CB" w:rsidR="00971CCE" w:rsidRPr="00DB6974" w:rsidRDefault="00971CCE" w:rsidP="00015274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iCs/>
                <w:sz w:val="24"/>
                <w:szCs w:val="24"/>
              </w:rPr>
            </w:pPr>
            <w:r w:rsidRPr="00DB6974">
              <w:rPr>
                <w:iCs/>
                <w:sz w:val="24"/>
                <w:szCs w:val="24"/>
              </w:rPr>
              <w:t xml:space="preserve">Наукові організації як джерело формування </w:t>
            </w:r>
            <w:r w:rsidR="00B86A12" w:rsidRPr="00DB6974">
              <w:rPr>
                <w:iCs/>
                <w:sz w:val="24"/>
                <w:szCs w:val="24"/>
              </w:rPr>
              <w:t>і</w:t>
            </w:r>
            <w:r w:rsidRPr="00DB6974">
              <w:rPr>
                <w:iCs/>
                <w:sz w:val="24"/>
                <w:szCs w:val="24"/>
              </w:rPr>
              <w:t xml:space="preserve"> реалізації інновацій</w:t>
            </w:r>
          </w:p>
          <w:p w14:paraId="5F8A9DDB" w14:textId="77777777" w:rsidR="00971CCE" w:rsidRPr="00DB6974" w:rsidRDefault="00971CCE" w:rsidP="00015274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iCs/>
                <w:sz w:val="24"/>
                <w:szCs w:val="24"/>
              </w:rPr>
            </w:pPr>
            <w:r w:rsidRPr="00DB6974">
              <w:rPr>
                <w:iCs/>
                <w:sz w:val="24"/>
                <w:szCs w:val="24"/>
              </w:rPr>
              <w:t>Ринкові суб’єкти інноваційної діяльності</w:t>
            </w:r>
          </w:p>
          <w:p w14:paraId="63D6B66B" w14:textId="77777777" w:rsidR="00971CCE" w:rsidRPr="00DB6974" w:rsidRDefault="00971CCE" w:rsidP="00015274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rPr>
                <w:iCs/>
                <w:sz w:val="24"/>
                <w:szCs w:val="24"/>
              </w:rPr>
            </w:pPr>
            <w:r w:rsidRPr="00DB6974">
              <w:rPr>
                <w:iCs/>
                <w:sz w:val="24"/>
                <w:szCs w:val="24"/>
              </w:rPr>
              <w:t>Організаційні форми інтеграції науки та виробництва</w:t>
            </w:r>
          </w:p>
          <w:p w14:paraId="3F211B3C" w14:textId="5911CFA2" w:rsidR="00971CCE" w:rsidRPr="00DB6974" w:rsidRDefault="00971CCE" w:rsidP="00B86A12">
            <w:pPr>
              <w:shd w:val="clear" w:color="auto" w:fill="FFFFFF"/>
              <w:spacing w:line="240" w:lineRule="auto"/>
              <w:rPr>
                <w:iCs/>
                <w:sz w:val="24"/>
                <w:szCs w:val="24"/>
              </w:rPr>
            </w:pPr>
            <w:r w:rsidRPr="00DB6974">
              <w:rPr>
                <w:iCs/>
                <w:sz w:val="24"/>
                <w:szCs w:val="24"/>
              </w:rPr>
              <w:t>Завдання СРС: Оцін</w:t>
            </w:r>
            <w:r w:rsidR="00B86A12" w:rsidRPr="00DB6974">
              <w:rPr>
                <w:iCs/>
                <w:sz w:val="24"/>
                <w:szCs w:val="24"/>
              </w:rPr>
              <w:t>ювання</w:t>
            </w:r>
            <w:r w:rsidRPr="00DB6974">
              <w:rPr>
                <w:iCs/>
                <w:sz w:val="24"/>
                <w:szCs w:val="24"/>
              </w:rPr>
              <w:t xml:space="preserve"> </w:t>
            </w:r>
            <w:r w:rsidR="00B86A12" w:rsidRPr="00DB6974">
              <w:rPr>
                <w:iCs/>
                <w:sz w:val="24"/>
                <w:szCs w:val="24"/>
              </w:rPr>
              <w:t>і</w:t>
            </w:r>
            <w:r w:rsidRPr="00DB6974">
              <w:rPr>
                <w:iCs/>
                <w:sz w:val="24"/>
                <w:szCs w:val="24"/>
              </w:rPr>
              <w:t xml:space="preserve"> вибір варіантів наукового-інноваційного розвитку проекту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69C77" w14:textId="5A644DCB" w:rsidR="00971CCE" w:rsidRPr="00DB6974" w:rsidRDefault="0041327A" w:rsidP="00015274">
            <w:pPr>
              <w:shd w:val="clear" w:color="auto" w:fill="FFFFFF"/>
              <w:spacing w:line="240" w:lineRule="auto"/>
              <w:rPr>
                <w:iCs/>
                <w:sz w:val="24"/>
                <w:szCs w:val="24"/>
              </w:rPr>
            </w:pPr>
            <w:r w:rsidRPr="00DB6974">
              <w:rPr>
                <w:iCs/>
                <w:sz w:val="24"/>
                <w:szCs w:val="24"/>
              </w:rPr>
              <w:t>2 лекції, 0,5 практичного заняття, аналітична доповідь, обговорення</w:t>
            </w:r>
          </w:p>
        </w:tc>
      </w:tr>
      <w:tr w:rsidR="00C87B58" w:rsidRPr="00DB6974" w14:paraId="3C87CE39" w14:textId="053D4412" w:rsidTr="00DB6974">
        <w:trPr>
          <w:trHeight w:val="23"/>
        </w:trPr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6CE711" w14:textId="77777777" w:rsidR="00971CCE" w:rsidRPr="00DB6974" w:rsidRDefault="00971CCE" w:rsidP="00B8489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DB6974">
              <w:rPr>
                <w:iCs/>
                <w:sz w:val="24"/>
                <w:szCs w:val="24"/>
              </w:rPr>
              <w:t>10-11</w:t>
            </w:r>
          </w:p>
        </w:tc>
        <w:tc>
          <w:tcPr>
            <w:tcW w:w="3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95703" w14:textId="6F047F3C" w:rsidR="00971CCE" w:rsidRPr="00DB6974" w:rsidRDefault="00971CCE" w:rsidP="00015274">
            <w:pPr>
              <w:spacing w:line="240" w:lineRule="auto"/>
              <w:ind w:right="97" w:firstLine="34"/>
              <w:rPr>
                <w:iCs/>
                <w:sz w:val="24"/>
                <w:szCs w:val="24"/>
              </w:rPr>
            </w:pPr>
            <w:r w:rsidRPr="00DB6974">
              <w:rPr>
                <w:iCs/>
                <w:sz w:val="24"/>
                <w:szCs w:val="24"/>
              </w:rPr>
              <w:t>Тема 2.1.</w:t>
            </w:r>
            <w:r w:rsidR="00B86A12" w:rsidRPr="00DB6974">
              <w:rPr>
                <w:iCs/>
                <w:sz w:val="24"/>
                <w:szCs w:val="24"/>
              </w:rPr>
              <w:t xml:space="preserve"> </w:t>
            </w:r>
            <w:r w:rsidRPr="00DB6974">
              <w:rPr>
                <w:iCs/>
                <w:sz w:val="24"/>
                <w:szCs w:val="24"/>
              </w:rPr>
              <w:t xml:space="preserve">Особливості створення наукових інновацій </w:t>
            </w:r>
            <w:r w:rsidR="00B86A12" w:rsidRPr="00DB6974">
              <w:rPr>
                <w:iCs/>
                <w:sz w:val="24"/>
                <w:szCs w:val="24"/>
              </w:rPr>
              <w:t>та</w:t>
            </w:r>
            <w:r w:rsidRPr="00DB6974">
              <w:rPr>
                <w:iCs/>
                <w:sz w:val="24"/>
                <w:szCs w:val="24"/>
              </w:rPr>
              <w:t xml:space="preserve"> формування попиту на них</w:t>
            </w:r>
          </w:p>
          <w:p w14:paraId="1DBBCDC8" w14:textId="77777777" w:rsidR="00971CCE" w:rsidRPr="00DB6974" w:rsidRDefault="00971CCE" w:rsidP="00015274">
            <w:pPr>
              <w:spacing w:line="240" w:lineRule="auto"/>
              <w:ind w:right="97" w:firstLine="34"/>
              <w:rPr>
                <w:iCs/>
                <w:sz w:val="24"/>
                <w:szCs w:val="24"/>
              </w:rPr>
            </w:pPr>
            <w:r w:rsidRPr="00DB6974">
              <w:rPr>
                <w:iCs/>
                <w:sz w:val="24"/>
                <w:szCs w:val="24"/>
              </w:rPr>
              <w:t>1. Сутність попиту на інновації та засоби його відображення</w:t>
            </w:r>
          </w:p>
          <w:p w14:paraId="48D23444" w14:textId="77777777" w:rsidR="00971CCE" w:rsidRPr="00DB6974" w:rsidRDefault="00971CCE" w:rsidP="00015274">
            <w:pPr>
              <w:spacing w:line="240" w:lineRule="auto"/>
              <w:ind w:right="97" w:firstLine="34"/>
              <w:rPr>
                <w:iCs/>
                <w:sz w:val="24"/>
                <w:szCs w:val="24"/>
              </w:rPr>
            </w:pPr>
            <w:r w:rsidRPr="00DB6974">
              <w:rPr>
                <w:iCs/>
                <w:sz w:val="24"/>
                <w:szCs w:val="24"/>
              </w:rPr>
              <w:t>2. Формування попиту на інновації</w:t>
            </w:r>
          </w:p>
          <w:p w14:paraId="432C00E6" w14:textId="77777777" w:rsidR="00971CCE" w:rsidRPr="00DB6974" w:rsidRDefault="00971CCE" w:rsidP="00015274">
            <w:pPr>
              <w:spacing w:line="240" w:lineRule="auto"/>
              <w:ind w:right="97" w:firstLine="34"/>
              <w:rPr>
                <w:iCs/>
                <w:sz w:val="24"/>
                <w:szCs w:val="24"/>
              </w:rPr>
            </w:pPr>
            <w:r w:rsidRPr="00DB6974">
              <w:rPr>
                <w:iCs/>
                <w:sz w:val="24"/>
                <w:szCs w:val="24"/>
              </w:rPr>
              <w:t>3. Чинники попиту на інновації. Види попиту</w:t>
            </w:r>
          </w:p>
          <w:p w14:paraId="0A2B5C7D" w14:textId="7CDF8F38" w:rsidR="00971CCE" w:rsidRPr="00DB6974" w:rsidRDefault="00971CCE" w:rsidP="00B86A12">
            <w:pPr>
              <w:spacing w:line="240" w:lineRule="auto"/>
              <w:ind w:right="97" w:firstLine="34"/>
              <w:rPr>
                <w:iCs/>
                <w:sz w:val="24"/>
                <w:szCs w:val="24"/>
              </w:rPr>
            </w:pPr>
            <w:r w:rsidRPr="00DB6974">
              <w:rPr>
                <w:iCs/>
                <w:sz w:val="24"/>
                <w:szCs w:val="24"/>
              </w:rPr>
              <w:t xml:space="preserve">Завдання на СРС: охарактеризувати сутність </w:t>
            </w:r>
            <w:r w:rsidR="00B86A12" w:rsidRPr="00DB6974">
              <w:rPr>
                <w:iCs/>
                <w:sz w:val="24"/>
                <w:szCs w:val="24"/>
              </w:rPr>
              <w:t>і</w:t>
            </w:r>
            <w:r w:rsidRPr="00DB6974">
              <w:rPr>
                <w:iCs/>
                <w:sz w:val="24"/>
                <w:szCs w:val="24"/>
              </w:rPr>
              <w:t xml:space="preserve"> види попиту на інновації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91AEB" w14:textId="1C68BD8C" w:rsidR="00971CCE" w:rsidRPr="00DB6974" w:rsidRDefault="0041327A" w:rsidP="00015274">
            <w:pPr>
              <w:spacing w:line="240" w:lineRule="auto"/>
              <w:ind w:right="97" w:firstLine="34"/>
              <w:rPr>
                <w:iCs/>
                <w:sz w:val="24"/>
                <w:szCs w:val="24"/>
              </w:rPr>
            </w:pPr>
            <w:r w:rsidRPr="00DB6974">
              <w:rPr>
                <w:iCs/>
                <w:sz w:val="24"/>
                <w:szCs w:val="24"/>
              </w:rPr>
              <w:t>2 лекція, 0,5 практичного заняття, аналітична доповідь, обговорення</w:t>
            </w:r>
          </w:p>
        </w:tc>
      </w:tr>
      <w:tr w:rsidR="00C87B58" w:rsidRPr="00DB6974" w14:paraId="7CC80705" w14:textId="4D3A5B93" w:rsidTr="00DB6974">
        <w:trPr>
          <w:trHeight w:val="23"/>
        </w:trPr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F3DFE" w14:textId="77777777" w:rsidR="00971CCE" w:rsidRPr="00DB6974" w:rsidRDefault="00971CCE" w:rsidP="00B8489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DB6974"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3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1896" w14:textId="77777777" w:rsidR="00971CCE" w:rsidRPr="00DB6974" w:rsidRDefault="00971CCE" w:rsidP="00015274">
            <w:pPr>
              <w:tabs>
                <w:tab w:val="left" w:pos="993"/>
              </w:tabs>
              <w:spacing w:line="240" w:lineRule="auto"/>
              <w:ind w:firstLine="34"/>
              <w:rPr>
                <w:iCs/>
                <w:sz w:val="24"/>
                <w:szCs w:val="24"/>
              </w:rPr>
            </w:pPr>
            <w:r w:rsidRPr="00DB6974">
              <w:rPr>
                <w:iCs/>
                <w:sz w:val="24"/>
                <w:szCs w:val="24"/>
              </w:rPr>
              <w:t>Тема 2.2. Моніторинг інновацій та інформаційне забезпечення науково-інноваційної діяльності</w:t>
            </w:r>
          </w:p>
          <w:p w14:paraId="078DE7C5" w14:textId="77777777" w:rsidR="00971CCE" w:rsidRPr="00DB6974" w:rsidRDefault="00971CCE" w:rsidP="00015274">
            <w:pPr>
              <w:tabs>
                <w:tab w:val="left" w:pos="993"/>
              </w:tabs>
              <w:spacing w:line="240" w:lineRule="auto"/>
              <w:ind w:firstLine="34"/>
              <w:rPr>
                <w:iCs/>
                <w:sz w:val="24"/>
                <w:szCs w:val="24"/>
              </w:rPr>
            </w:pPr>
            <w:r w:rsidRPr="00DB6974">
              <w:rPr>
                <w:iCs/>
                <w:sz w:val="24"/>
                <w:szCs w:val="24"/>
              </w:rPr>
              <w:t>1. Сутність та економічна природа категорії "інформація"</w:t>
            </w:r>
          </w:p>
          <w:p w14:paraId="6A0129A9" w14:textId="77777777" w:rsidR="00971CCE" w:rsidRPr="00DB6974" w:rsidRDefault="00971CCE" w:rsidP="00015274">
            <w:pPr>
              <w:tabs>
                <w:tab w:val="left" w:pos="993"/>
              </w:tabs>
              <w:spacing w:line="240" w:lineRule="auto"/>
              <w:ind w:firstLine="34"/>
              <w:rPr>
                <w:iCs/>
                <w:sz w:val="24"/>
                <w:szCs w:val="24"/>
              </w:rPr>
            </w:pPr>
            <w:r w:rsidRPr="00DB6974">
              <w:rPr>
                <w:iCs/>
                <w:sz w:val="24"/>
                <w:szCs w:val="24"/>
              </w:rPr>
              <w:t>2. Ключові класифікаційні визначення інформації</w:t>
            </w:r>
          </w:p>
          <w:p w14:paraId="49A821F8" w14:textId="77777777" w:rsidR="00971CCE" w:rsidRPr="00DB6974" w:rsidRDefault="00971CCE" w:rsidP="00015274">
            <w:pPr>
              <w:tabs>
                <w:tab w:val="left" w:pos="993"/>
              </w:tabs>
              <w:spacing w:line="240" w:lineRule="auto"/>
              <w:ind w:firstLine="34"/>
              <w:rPr>
                <w:iCs/>
                <w:sz w:val="24"/>
                <w:szCs w:val="24"/>
              </w:rPr>
            </w:pPr>
            <w:r w:rsidRPr="00DB6974">
              <w:rPr>
                <w:iCs/>
                <w:sz w:val="24"/>
                <w:szCs w:val="24"/>
              </w:rPr>
              <w:t>3. Моделювання інноваційного розвитку суспільства на базі суспільної інформатизації</w:t>
            </w:r>
          </w:p>
          <w:p w14:paraId="522BFE4F" w14:textId="77777777" w:rsidR="00971CCE" w:rsidRPr="00DB6974" w:rsidRDefault="00971CCE" w:rsidP="00015274">
            <w:pPr>
              <w:tabs>
                <w:tab w:val="left" w:pos="993"/>
              </w:tabs>
              <w:spacing w:line="240" w:lineRule="auto"/>
              <w:ind w:firstLine="34"/>
              <w:rPr>
                <w:iCs/>
                <w:sz w:val="24"/>
                <w:szCs w:val="24"/>
              </w:rPr>
            </w:pPr>
            <w:r w:rsidRPr="00DB6974">
              <w:rPr>
                <w:iCs/>
                <w:sz w:val="24"/>
                <w:szCs w:val="24"/>
              </w:rPr>
              <w:t>Завдання на СРС: приклади втілення інноваційно-цільових стратегій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7E4B4" w14:textId="3E772D1A" w:rsidR="00971CCE" w:rsidRPr="00DB6974" w:rsidRDefault="0041327A" w:rsidP="00015274">
            <w:pPr>
              <w:tabs>
                <w:tab w:val="left" w:pos="993"/>
              </w:tabs>
              <w:spacing w:line="240" w:lineRule="auto"/>
              <w:ind w:firstLine="34"/>
              <w:rPr>
                <w:iCs/>
                <w:sz w:val="24"/>
                <w:szCs w:val="24"/>
              </w:rPr>
            </w:pPr>
            <w:r w:rsidRPr="00DB6974">
              <w:rPr>
                <w:iCs/>
                <w:sz w:val="24"/>
                <w:szCs w:val="24"/>
              </w:rPr>
              <w:t>1 лекція, 0,5 практичного заняття, аналітична доповідь, обговорення</w:t>
            </w:r>
          </w:p>
        </w:tc>
      </w:tr>
      <w:tr w:rsidR="00C87B58" w:rsidRPr="00DB6974" w14:paraId="736B1F99" w14:textId="3F6DA01D" w:rsidTr="00DB6974">
        <w:trPr>
          <w:trHeight w:val="23"/>
        </w:trPr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C2415B" w14:textId="77777777" w:rsidR="00971CCE" w:rsidRPr="00DB6974" w:rsidRDefault="00971CCE" w:rsidP="00B8489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DB6974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3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20152" w14:textId="77777777" w:rsidR="00971CCE" w:rsidRPr="00DB6974" w:rsidRDefault="00971CCE" w:rsidP="00015274">
            <w:pPr>
              <w:tabs>
                <w:tab w:val="left" w:pos="993"/>
              </w:tabs>
              <w:spacing w:line="240" w:lineRule="auto"/>
              <w:ind w:firstLine="34"/>
              <w:rPr>
                <w:iCs/>
                <w:sz w:val="24"/>
                <w:szCs w:val="24"/>
              </w:rPr>
            </w:pPr>
            <w:r w:rsidRPr="00DB6974">
              <w:rPr>
                <w:iCs/>
                <w:sz w:val="24"/>
                <w:szCs w:val="24"/>
              </w:rPr>
              <w:t>Тема 2.3. Оновлення техніко-технологічної бази</w:t>
            </w:r>
          </w:p>
          <w:p w14:paraId="000988A6" w14:textId="68CADCBE" w:rsidR="00971CCE" w:rsidRPr="00DB6974" w:rsidRDefault="00971CCE" w:rsidP="00015274">
            <w:pPr>
              <w:tabs>
                <w:tab w:val="left" w:pos="993"/>
              </w:tabs>
              <w:spacing w:line="240" w:lineRule="auto"/>
              <w:ind w:firstLine="34"/>
              <w:rPr>
                <w:iCs/>
                <w:sz w:val="24"/>
                <w:szCs w:val="24"/>
              </w:rPr>
            </w:pPr>
            <w:r w:rsidRPr="00DB6974">
              <w:rPr>
                <w:iCs/>
                <w:sz w:val="24"/>
                <w:szCs w:val="24"/>
              </w:rPr>
              <w:t>1. Техніко-технологічна база підприємства: сутність та оцін</w:t>
            </w:r>
            <w:r w:rsidR="00B86A12" w:rsidRPr="00DB6974">
              <w:rPr>
                <w:iCs/>
                <w:sz w:val="24"/>
                <w:szCs w:val="24"/>
              </w:rPr>
              <w:t>ювання</w:t>
            </w:r>
          </w:p>
          <w:p w14:paraId="08CC0453" w14:textId="4BE70C42" w:rsidR="00971CCE" w:rsidRPr="00DB6974" w:rsidRDefault="00971CCE" w:rsidP="00015274">
            <w:pPr>
              <w:tabs>
                <w:tab w:val="left" w:pos="993"/>
              </w:tabs>
              <w:spacing w:line="240" w:lineRule="auto"/>
              <w:ind w:firstLine="34"/>
              <w:rPr>
                <w:iCs/>
                <w:sz w:val="24"/>
                <w:szCs w:val="24"/>
              </w:rPr>
            </w:pPr>
            <w:r w:rsidRPr="00DB6974">
              <w:rPr>
                <w:iCs/>
                <w:sz w:val="24"/>
                <w:szCs w:val="24"/>
              </w:rPr>
              <w:t>2. Порядок аналізу та показники оцін</w:t>
            </w:r>
            <w:r w:rsidR="00B86A12" w:rsidRPr="00DB6974">
              <w:rPr>
                <w:iCs/>
                <w:sz w:val="24"/>
                <w:szCs w:val="24"/>
              </w:rPr>
              <w:t>ювання</w:t>
            </w:r>
            <w:r w:rsidRPr="00DB6974">
              <w:rPr>
                <w:iCs/>
                <w:sz w:val="24"/>
                <w:szCs w:val="24"/>
              </w:rPr>
              <w:t xml:space="preserve"> стану та руху основних виробничих фондів підприємства</w:t>
            </w:r>
          </w:p>
          <w:p w14:paraId="15CEAA97" w14:textId="77777777" w:rsidR="00971CCE" w:rsidRPr="00DB6974" w:rsidRDefault="00971CCE" w:rsidP="00015274">
            <w:pPr>
              <w:tabs>
                <w:tab w:val="left" w:pos="993"/>
              </w:tabs>
              <w:spacing w:line="240" w:lineRule="auto"/>
              <w:ind w:firstLine="34"/>
              <w:rPr>
                <w:iCs/>
                <w:sz w:val="24"/>
                <w:szCs w:val="24"/>
              </w:rPr>
            </w:pPr>
            <w:r w:rsidRPr="00DB6974">
              <w:rPr>
                <w:iCs/>
                <w:sz w:val="24"/>
                <w:szCs w:val="24"/>
              </w:rPr>
              <w:t>3. Шляхи вдосконалення техніко-технологічної бази підприємства</w:t>
            </w:r>
          </w:p>
          <w:p w14:paraId="34731A19" w14:textId="5B35ED88" w:rsidR="00971CCE" w:rsidRPr="00DB6974" w:rsidRDefault="00971CCE" w:rsidP="00015274">
            <w:pPr>
              <w:tabs>
                <w:tab w:val="left" w:pos="993"/>
              </w:tabs>
              <w:spacing w:line="240" w:lineRule="auto"/>
              <w:ind w:firstLine="34"/>
              <w:rPr>
                <w:iCs/>
                <w:sz w:val="24"/>
                <w:szCs w:val="24"/>
              </w:rPr>
            </w:pPr>
            <w:r w:rsidRPr="00DB6974">
              <w:rPr>
                <w:iCs/>
                <w:sz w:val="24"/>
                <w:szCs w:val="24"/>
              </w:rPr>
              <w:t>4.</w:t>
            </w:r>
            <w:r w:rsidR="00B86A12" w:rsidRPr="00DB6974">
              <w:rPr>
                <w:iCs/>
                <w:sz w:val="24"/>
                <w:szCs w:val="24"/>
              </w:rPr>
              <w:t xml:space="preserve"> </w:t>
            </w:r>
            <w:r w:rsidRPr="00DB6974">
              <w:rPr>
                <w:iCs/>
                <w:sz w:val="24"/>
                <w:szCs w:val="24"/>
              </w:rPr>
              <w:t>Капітальн</w:t>
            </w:r>
            <w:r w:rsidR="00B86A12" w:rsidRPr="00DB6974">
              <w:rPr>
                <w:iCs/>
                <w:sz w:val="24"/>
                <w:szCs w:val="24"/>
              </w:rPr>
              <w:t>і</w:t>
            </w:r>
            <w:r w:rsidRPr="00DB6974">
              <w:rPr>
                <w:iCs/>
                <w:sz w:val="24"/>
                <w:szCs w:val="24"/>
              </w:rPr>
              <w:t xml:space="preserve"> витрат</w:t>
            </w:r>
            <w:r w:rsidR="00B86A12" w:rsidRPr="00DB6974">
              <w:rPr>
                <w:iCs/>
                <w:sz w:val="24"/>
                <w:szCs w:val="24"/>
              </w:rPr>
              <w:t>и</w:t>
            </w:r>
            <w:r w:rsidRPr="00DB6974">
              <w:rPr>
                <w:iCs/>
                <w:sz w:val="24"/>
                <w:szCs w:val="24"/>
              </w:rPr>
              <w:t xml:space="preserve"> підприємства при оновленні техніко-технологічної бази</w:t>
            </w:r>
          </w:p>
          <w:p w14:paraId="3EBCFE0D" w14:textId="77777777" w:rsidR="00971CCE" w:rsidRPr="00DB6974" w:rsidRDefault="00971CCE" w:rsidP="00015274">
            <w:pPr>
              <w:tabs>
                <w:tab w:val="left" w:pos="993"/>
              </w:tabs>
              <w:spacing w:line="240" w:lineRule="auto"/>
              <w:ind w:firstLine="34"/>
              <w:rPr>
                <w:iCs/>
                <w:sz w:val="24"/>
                <w:szCs w:val="24"/>
              </w:rPr>
            </w:pPr>
            <w:r w:rsidRPr="00DB6974">
              <w:rPr>
                <w:iCs/>
                <w:sz w:val="24"/>
                <w:szCs w:val="24"/>
              </w:rPr>
              <w:t xml:space="preserve">Завдання на СРС:  економічна сутність оновлення техніко-технологічної бази 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44064" w14:textId="7D0A137C" w:rsidR="00971CCE" w:rsidRPr="00DB6974" w:rsidRDefault="0041327A" w:rsidP="00015274">
            <w:pPr>
              <w:tabs>
                <w:tab w:val="left" w:pos="993"/>
              </w:tabs>
              <w:spacing w:line="240" w:lineRule="auto"/>
              <w:ind w:firstLine="34"/>
              <w:rPr>
                <w:iCs/>
                <w:sz w:val="24"/>
                <w:szCs w:val="24"/>
              </w:rPr>
            </w:pPr>
            <w:r w:rsidRPr="00DB6974">
              <w:rPr>
                <w:iCs/>
                <w:sz w:val="24"/>
                <w:szCs w:val="24"/>
              </w:rPr>
              <w:t>1 лекція, 0,5 практичного заняття, аналітична доповідь, обговорення</w:t>
            </w:r>
          </w:p>
        </w:tc>
      </w:tr>
      <w:tr w:rsidR="00C87B58" w:rsidRPr="00DB6974" w14:paraId="17A564B8" w14:textId="17471D96" w:rsidTr="00DB6974">
        <w:trPr>
          <w:trHeight w:val="23"/>
        </w:trPr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8197B" w14:textId="77777777" w:rsidR="00971CCE" w:rsidRPr="00DB6974" w:rsidRDefault="00971CCE" w:rsidP="00B8489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DB6974">
              <w:rPr>
                <w:iCs/>
                <w:sz w:val="24"/>
                <w:szCs w:val="24"/>
              </w:rPr>
              <w:lastRenderedPageBreak/>
              <w:t>14-15</w:t>
            </w:r>
          </w:p>
        </w:tc>
        <w:tc>
          <w:tcPr>
            <w:tcW w:w="3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668EA" w14:textId="24C4EBDD" w:rsidR="00971CCE" w:rsidRPr="00DB6974" w:rsidRDefault="00971CCE" w:rsidP="00015274">
            <w:pPr>
              <w:tabs>
                <w:tab w:val="left" w:pos="993"/>
              </w:tabs>
              <w:spacing w:line="240" w:lineRule="auto"/>
              <w:ind w:firstLine="34"/>
              <w:rPr>
                <w:iCs/>
                <w:sz w:val="24"/>
                <w:szCs w:val="24"/>
              </w:rPr>
            </w:pPr>
            <w:r w:rsidRPr="00DB6974">
              <w:rPr>
                <w:iCs/>
                <w:sz w:val="24"/>
                <w:szCs w:val="24"/>
              </w:rPr>
              <w:t xml:space="preserve">Тема 2.4. Науково-інноваційний проект: обґрунтування </w:t>
            </w:r>
            <w:r w:rsidR="00B86A12" w:rsidRPr="00DB6974">
              <w:rPr>
                <w:iCs/>
                <w:sz w:val="24"/>
                <w:szCs w:val="24"/>
              </w:rPr>
              <w:t>і</w:t>
            </w:r>
            <w:r w:rsidRPr="00DB6974">
              <w:rPr>
                <w:iCs/>
                <w:sz w:val="24"/>
                <w:szCs w:val="24"/>
              </w:rPr>
              <w:t xml:space="preserve"> реалізація</w:t>
            </w:r>
          </w:p>
          <w:p w14:paraId="08539BC6" w14:textId="5F324084" w:rsidR="00971CCE" w:rsidRPr="00DB6974" w:rsidRDefault="00971CCE" w:rsidP="00015274">
            <w:pPr>
              <w:tabs>
                <w:tab w:val="left" w:pos="993"/>
              </w:tabs>
              <w:spacing w:line="240" w:lineRule="auto"/>
              <w:ind w:firstLine="34"/>
              <w:rPr>
                <w:iCs/>
                <w:sz w:val="24"/>
                <w:szCs w:val="24"/>
              </w:rPr>
            </w:pPr>
            <w:r w:rsidRPr="00DB6974">
              <w:rPr>
                <w:iCs/>
                <w:sz w:val="24"/>
                <w:szCs w:val="24"/>
              </w:rPr>
              <w:t xml:space="preserve">1. Сутність, порядок </w:t>
            </w:r>
            <w:r w:rsidR="00B86A12" w:rsidRPr="00DB6974">
              <w:rPr>
                <w:iCs/>
                <w:sz w:val="24"/>
                <w:szCs w:val="24"/>
              </w:rPr>
              <w:t>і</w:t>
            </w:r>
            <w:r w:rsidRPr="00DB6974">
              <w:rPr>
                <w:iCs/>
                <w:sz w:val="24"/>
                <w:szCs w:val="24"/>
              </w:rPr>
              <w:t xml:space="preserve"> цілі управління проектами нововведень (інноваціями)</w:t>
            </w:r>
          </w:p>
          <w:p w14:paraId="0A8BA857" w14:textId="77777777" w:rsidR="00971CCE" w:rsidRPr="00DB6974" w:rsidRDefault="00971CCE" w:rsidP="00015274">
            <w:pPr>
              <w:tabs>
                <w:tab w:val="left" w:pos="993"/>
              </w:tabs>
              <w:spacing w:line="240" w:lineRule="auto"/>
              <w:ind w:firstLine="34"/>
              <w:rPr>
                <w:iCs/>
                <w:sz w:val="24"/>
                <w:szCs w:val="24"/>
              </w:rPr>
            </w:pPr>
            <w:r w:rsidRPr="00DB6974">
              <w:rPr>
                <w:iCs/>
                <w:sz w:val="24"/>
                <w:szCs w:val="24"/>
              </w:rPr>
              <w:t>2. Підготовка та структура проекту</w:t>
            </w:r>
          </w:p>
          <w:p w14:paraId="2AC5C7EE" w14:textId="67E7802A" w:rsidR="00971CCE" w:rsidRPr="00DB6974" w:rsidRDefault="00971CCE" w:rsidP="00015274">
            <w:pPr>
              <w:tabs>
                <w:tab w:val="left" w:pos="993"/>
              </w:tabs>
              <w:spacing w:line="240" w:lineRule="auto"/>
              <w:ind w:firstLine="34"/>
              <w:rPr>
                <w:iCs/>
                <w:sz w:val="24"/>
                <w:szCs w:val="24"/>
              </w:rPr>
            </w:pPr>
            <w:r w:rsidRPr="00DB6974">
              <w:rPr>
                <w:iCs/>
                <w:sz w:val="24"/>
                <w:szCs w:val="24"/>
              </w:rPr>
              <w:t xml:space="preserve">3. Планування </w:t>
            </w:r>
            <w:r w:rsidR="00B86A12" w:rsidRPr="00DB6974">
              <w:rPr>
                <w:iCs/>
                <w:sz w:val="24"/>
                <w:szCs w:val="24"/>
              </w:rPr>
              <w:t>і</w:t>
            </w:r>
            <w:r w:rsidRPr="00DB6974">
              <w:rPr>
                <w:iCs/>
                <w:sz w:val="24"/>
                <w:szCs w:val="24"/>
              </w:rPr>
              <w:t xml:space="preserve"> контроль виконання науково-інноваційного проекту</w:t>
            </w:r>
          </w:p>
          <w:p w14:paraId="0093C364" w14:textId="7DFE532C" w:rsidR="00971CCE" w:rsidRPr="00DB6974" w:rsidRDefault="00971CCE" w:rsidP="00015274">
            <w:pPr>
              <w:tabs>
                <w:tab w:val="left" w:pos="993"/>
              </w:tabs>
              <w:spacing w:line="240" w:lineRule="auto"/>
              <w:ind w:firstLine="34"/>
              <w:rPr>
                <w:iCs/>
                <w:sz w:val="24"/>
                <w:szCs w:val="24"/>
              </w:rPr>
            </w:pPr>
            <w:r w:rsidRPr="00DB6974">
              <w:rPr>
                <w:iCs/>
                <w:sz w:val="24"/>
                <w:szCs w:val="24"/>
              </w:rPr>
              <w:t>4. Оцін</w:t>
            </w:r>
            <w:r w:rsidR="00B86A12" w:rsidRPr="00DB6974">
              <w:rPr>
                <w:iCs/>
                <w:sz w:val="24"/>
                <w:szCs w:val="24"/>
              </w:rPr>
              <w:t>ювання</w:t>
            </w:r>
            <w:r w:rsidRPr="00DB6974">
              <w:rPr>
                <w:iCs/>
                <w:sz w:val="24"/>
                <w:szCs w:val="24"/>
              </w:rPr>
              <w:t xml:space="preserve"> ефективності науково-інноваційних проектів</w:t>
            </w:r>
          </w:p>
          <w:p w14:paraId="485364BB" w14:textId="77777777" w:rsidR="00A6498A" w:rsidRPr="00DB6974" w:rsidRDefault="00A6498A" w:rsidP="00A6498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B6974">
              <w:rPr>
                <w:iCs/>
                <w:sz w:val="24"/>
                <w:szCs w:val="24"/>
              </w:rPr>
              <w:t xml:space="preserve">5. </w:t>
            </w:r>
            <w:r w:rsidRPr="00DB6974">
              <w:rPr>
                <w:sz w:val="24"/>
                <w:szCs w:val="24"/>
              </w:rPr>
              <w:t>Особливості наукової діяльності у закладах вищої освіти.</w:t>
            </w:r>
          </w:p>
          <w:p w14:paraId="3FBB8335" w14:textId="77777777" w:rsidR="00971CCE" w:rsidRPr="00DB6974" w:rsidRDefault="00971CCE" w:rsidP="00015274">
            <w:pPr>
              <w:tabs>
                <w:tab w:val="left" w:pos="993"/>
              </w:tabs>
              <w:spacing w:line="240" w:lineRule="auto"/>
              <w:ind w:firstLine="34"/>
              <w:rPr>
                <w:iCs/>
                <w:sz w:val="24"/>
                <w:szCs w:val="24"/>
              </w:rPr>
            </w:pPr>
            <w:r w:rsidRPr="00DB6974">
              <w:rPr>
                <w:iCs/>
                <w:sz w:val="24"/>
                <w:szCs w:val="24"/>
              </w:rPr>
              <w:t>Завдання на СРС: приклади науково-інноваційних проектів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D4A4" w14:textId="2F96237E" w:rsidR="00971CCE" w:rsidRPr="00DB6974" w:rsidRDefault="0041327A" w:rsidP="00015274">
            <w:pPr>
              <w:tabs>
                <w:tab w:val="left" w:pos="993"/>
              </w:tabs>
              <w:spacing w:line="240" w:lineRule="auto"/>
              <w:ind w:firstLine="34"/>
              <w:rPr>
                <w:iCs/>
                <w:sz w:val="24"/>
                <w:szCs w:val="24"/>
              </w:rPr>
            </w:pPr>
            <w:r w:rsidRPr="00DB6974">
              <w:rPr>
                <w:iCs/>
                <w:sz w:val="24"/>
                <w:szCs w:val="24"/>
              </w:rPr>
              <w:t>2 лекції, 0,5 практичного заняття, аналітична доповідь, обговорення, модульна контрольна робота</w:t>
            </w:r>
          </w:p>
        </w:tc>
      </w:tr>
      <w:tr w:rsidR="00C87B58" w:rsidRPr="00DB6974" w14:paraId="0A521D52" w14:textId="1E58668E" w:rsidTr="00DB6974">
        <w:trPr>
          <w:trHeight w:val="23"/>
        </w:trPr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15AB54" w14:textId="77777777" w:rsidR="00971CCE" w:rsidRPr="00DB6974" w:rsidRDefault="00971CCE" w:rsidP="00B8489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DB6974">
              <w:rPr>
                <w:iCs/>
                <w:sz w:val="24"/>
                <w:szCs w:val="24"/>
              </w:rPr>
              <w:t>16</w:t>
            </w:r>
          </w:p>
        </w:tc>
        <w:tc>
          <w:tcPr>
            <w:tcW w:w="3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A901B" w14:textId="77777777" w:rsidR="00971CCE" w:rsidRPr="00DB6974" w:rsidRDefault="00971CCE" w:rsidP="00015274">
            <w:pPr>
              <w:tabs>
                <w:tab w:val="left" w:pos="3620"/>
              </w:tabs>
              <w:spacing w:line="240" w:lineRule="auto"/>
              <w:ind w:firstLine="34"/>
              <w:rPr>
                <w:iCs/>
                <w:sz w:val="24"/>
                <w:szCs w:val="24"/>
              </w:rPr>
            </w:pPr>
            <w:r w:rsidRPr="00DB6974">
              <w:rPr>
                <w:iCs/>
                <w:sz w:val="24"/>
                <w:szCs w:val="24"/>
              </w:rPr>
              <w:t>Тема 2.5. Комплексне оцінювання ефективності інноваційної діяльності підприємства</w:t>
            </w:r>
          </w:p>
          <w:p w14:paraId="56572670" w14:textId="77777777" w:rsidR="00971CCE" w:rsidRPr="00DB6974" w:rsidRDefault="00971CCE" w:rsidP="00015274">
            <w:pPr>
              <w:tabs>
                <w:tab w:val="left" w:pos="3620"/>
              </w:tabs>
              <w:spacing w:line="240" w:lineRule="auto"/>
              <w:ind w:firstLine="34"/>
              <w:rPr>
                <w:iCs/>
                <w:sz w:val="24"/>
                <w:szCs w:val="24"/>
              </w:rPr>
            </w:pPr>
            <w:r w:rsidRPr="00DB6974">
              <w:rPr>
                <w:iCs/>
                <w:sz w:val="24"/>
                <w:szCs w:val="24"/>
              </w:rPr>
              <w:t>1. Основні принципи вимірювання ефективності науково-інноваційної діяльності</w:t>
            </w:r>
          </w:p>
          <w:p w14:paraId="686A6D3A" w14:textId="77777777" w:rsidR="00971CCE" w:rsidRPr="00DB6974" w:rsidRDefault="00971CCE" w:rsidP="00015274">
            <w:pPr>
              <w:tabs>
                <w:tab w:val="left" w:pos="3620"/>
              </w:tabs>
              <w:spacing w:line="240" w:lineRule="auto"/>
              <w:ind w:firstLine="34"/>
              <w:rPr>
                <w:iCs/>
                <w:sz w:val="24"/>
                <w:szCs w:val="24"/>
              </w:rPr>
            </w:pPr>
            <w:r w:rsidRPr="00DB6974">
              <w:rPr>
                <w:iCs/>
                <w:sz w:val="24"/>
                <w:szCs w:val="24"/>
              </w:rPr>
              <w:t>2. Основні показники економічної ефективності науково-інноваційних проектів</w:t>
            </w:r>
          </w:p>
          <w:p w14:paraId="55ED4267" w14:textId="002BC773" w:rsidR="00971CCE" w:rsidRPr="00DB6974" w:rsidRDefault="00971CCE" w:rsidP="00015274">
            <w:pPr>
              <w:tabs>
                <w:tab w:val="left" w:pos="3620"/>
              </w:tabs>
              <w:spacing w:line="240" w:lineRule="auto"/>
              <w:ind w:firstLine="34"/>
              <w:rPr>
                <w:iCs/>
                <w:sz w:val="24"/>
                <w:szCs w:val="24"/>
              </w:rPr>
            </w:pPr>
            <w:r w:rsidRPr="00DB6974">
              <w:rPr>
                <w:iCs/>
                <w:sz w:val="24"/>
                <w:szCs w:val="24"/>
              </w:rPr>
              <w:t>3. Економічне оцінювання соціальних результатів науково-інноваційної діяльності</w:t>
            </w:r>
          </w:p>
          <w:p w14:paraId="5E39DE30" w14:textId="77777777" w:rsidR="00A6498A" w:rsidRPr="00DB6974" w:rsidRDefault="00A6498A" w:rsidP="00A6498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B6974">
              <w:rPr>
                <w:iCs/>
                <w:sz w:val="24"/>
                <w:szCs w:val="24"/>
              </w:rPr>
              <w:t xml:space="preserve">4. </w:t>
            </w:r>
            <w:r w:rsidRPr="00DB6974">
              <w:rPr>
                <w:sz w:val="24"/>
                <w:szCs w:val="24"/>
              </w:rPr>
              <w:t>Оцінка нових отриманих результатів від інноваційної діяльності.</w:t>
            </w:r>
          </w:p>
          <w:p w14:paraId="0A195EAF" w14:textId="77777777" w:rsidR="00971CCE" w:rsidRPr="00DB6974" w:rsidRDefault="00971CCE" w:rsidP="00015274">
            <w:pPr>
              <w:tabs>
                <w:tab w:val="left" w:pos="3620"/>
              </w:tabs>
              <w:spacing w:line="240" w:lineRule="auto"/>
              <w:ind w:firstLine="34"/>
              <w:rPr>
                <w:iCs/>
                <w:sz w:val="24"/>
                <w:szCs w:val="24"/>
              </w:rPr>
            </w:pPr>
            <w:r w:rsidRPr="00DB6974">
              <w:rPr>
                <w:iCs/>
                <w:sz w:val="24"/>
                <w:szCs w:val="24"/>
              </w:rPr>
              <w:t>Завдання на СРС: показники соціально-економічного ефекту. Правило тотожності корисного результату при соціально-економічному оцінювання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C3534" w14:textId="3E08A058" w:rsidR="00971CCE" w:rsidRPr="00DB6974" w:rsidRDefault="0041327A" w:rsidP="00015274">
            <w:pPr>
              <w:tabs>
                <w:tab w:val="left" w:pos="3620"/>
              </w:tabs>
              <w:spacing w:line="240" w:lineRule="auto"/>
              <w:ind w:firstLine="34"/>
              <w:rPr>
                <w:iCs/>
                <w:sz w:val="24"/>
                <w:szCs w:val="24"/>
              </w:rPr>
            </w:pPr>
            <w:r w:rsidRPr="00DB6974">
              <w:rPr>
                <w:iCs/>
                <w:sz w:val="24"/>
                <w:szCs w:val="24"/>
              </w:rPr>
              <w:t>1 лекція, 1 практичне заняття, аналітична доповідь, обговорення,</w:t>
            </w:r>
          </w:p>
          <w:p w14:paraId="40631A4C" w14:textId="74C2DD9C" w:rsidR="0041327A" w:rsidRPr="00DB6974" w:rsidRDefault="0041327A" w:rsidP="00015274">
            <w:pPr>
              <w:tabs>
                <w:tab w:val="left" w:pos="3620"/>
              </w:tabs>
              <w:spacing w:line="240" w:lineRule="auto"/>
              <w:rPr>
                <w:iCs/>
                <w:sz w:val="24"/>
                <w:szCs w:val="24"/>
              </w:rPr>
            </w:pPr>
            <w:r w:rsidRPr="00DB6974">
              <w:rPr>
                <w:iCs/>
                <w:sz w:val="24"/>
                <w:szCs w:val="24"/>
              </w:rPr>
              <w:t>розрахункова робота</w:t>
            </w:r>
          </w:p>
        </w:tc>
      </w:tr>
      <w:tr w:rsidR="00C87B58" w:rsidRPr="00DB6974" w14:paraId="67F7B1FA" w14:textId="34F49EBE" w:rsidTr="00DB6974">
        <w:trPr>
          <w:trHeight w:val="23"/>
        </w:trPr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3B79AE" w14:textId="77777777" w:rsidR="00971CCE" w:rsidRPr="00DB6974" w:rsidRDefault="00971CCE" w:rsidP="00B8489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iCs/>
                <w:sz w:val="24"/>
                <w:szCs w:val="24"/>
              </w:rPr>
            </w:pPr>
            <w:r w:rsidRPr="00DB6974">
              <w:rPr>
                <w:iCs/>
                <w:sz w:val="24"/>
                <w:szCs w:val="24"/>
              </w:rPr>
              <w:t>17-18</w:t>
            </w:r>
          </w:p>
        </w:tc>
        <w:tc>
          <w:tcPr>
            <w:tcW w:w="3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C61B" w14:textId="6A08BDD5" w:rsidR="00971CCE" w:rsidRPr="00DB6974" w:rsidRDefault="00971CCE" w:rsidP="00015274">
            <w:pPr>
              <w:spacing w:line="240" w:lineRule="auto"/>
              <w:ind w:firstLine="34"/>
              <w:rPr>
                <w:iCs/>
                <w:sz w:val="24"/>
                <w:szCs w:val="24"/>
              </w:rPr>
            </w:pPr>
            <w:r w:rsidRPr="00DB6974">
              <w:rPr>
                <w:iCs/>
                <w:sz w:val="24"/>
                <w:szCs w:val="24"/>
              </w:rPr>
              <w:t xml:space="preserve">Тема </w:t>
            </w:r>
            <w:r w:rsidR="006F426D" w:rsidRPr="00DB6974">
              <w:rPr>
                <w:iCs/>
                <w:sz w:val="24"/>
                <w:szCs w:val="24"/>
              </w:rPr>
              <w:t>2</w:t>
            </w:r>
            <w:r w:rsidRPr="00DB6974">
              <w:rPr>
                <w:iCs/>
                <w:sz w:val="24"/>
                <w:szCs w:val="24"/>
              </w:rPr>
              <w:t>.</w:t>
            </w:r>
            <w:r w:rsidR="006F426D" w:rsidRPr="00DB6974">
              <w:rPr>
                <w:iCs/>
                <w:sz w:val="24"/>
                <w:szCs w:val="24"/>
              </w:rPr>
              <w:t>6</w:t>
            </w:r>
            <w:r w:rsidRPr="00DB6974">
              <w:rPr>
                <w:iCs/>
                <w:sz w:val="24"/>
                <w:szCs w:val="24"/>
              </w:rPr>
              <w:t>. Комерціалізація результатів науково-інноваційної діяльності</w:t>
            </w:r>
          </w:p>
          <w:p w14:paraId="3C37AEA2" w14:textId="77777777" w:rsidR="00971CCE" w:rsidRPr="00DB6974" w:rsidRDefault="00971CCE" w:rsidP="00015274">
            <w:pPr>
              <w:spacing w:line="240" w:lineRule="auto"/>
              <w:ind w:firstLine="34"/>
              <w:rPr>
                <w:iCs/>
                <w:sz w:val="24"/>
                <w:szCs w:val="24"/>
              </w:rPr>
            </w:pPr>
            <w:r w:rsidRPr="00DB6974">
              <w:rPr>
                <w:iCs/>
                <w:sz w:val="24"/>
                <w:szCs w:val="24"/>
              </w:rPr>
              <w:t>1. Сутність комерціалізації результатів науково-інноваційної діяльності</w:t>
            </w:r>
          </w:p>
          <w:p w14:paraId="3F3358DD" w14:textId="77777777" w:rsidR="00971CCE" w:rsidRPr="00DB6974" w:rsidRDefault="00971CCE" w:rsidP="00015274">
            <w:pPr>
              <w:spacing w:line="240" w:lineRule="auto"/>
              <w:ind w:firstLine="34"/>
              <w:rPr>
                <w:iCs/>
                <w:sz w:val="24"/>
                <w:szCs w:val="24"/>
              </w:rPr>
            </w:pPr>
            <w:r w:rsidRPr="00DB6974">
              <w:rPr>
                <w:iCs/>
                <w:sz w:val="24"/>
                <w:szCs w:val="24"/>
              </w:rPr>
              <w:t>2. Інтелектуальна власність та її трансформація в науково-інноваційний продукт</w:t>
            </w:r>
          </w:p>
          <w:p w14:paraId="2FE4F239" w14:textId="501E3B9E" w:rsidR="00971CCE" w:rsidRPr="00DB6974" w:rsidRDefault="00971CCE" w:rsidP="00015274">
            <w:pPr>
              <w:spacing w:line="240" w:lineRule="auto"/>
              <w:ind w:firstLine="34"/>
              <w:rPr>
                <w:iCs/>
                <w:sz w:val="24"/>
                <w:szCs w:val="24"/>
              </w:rPr>
            </w:pPr>
            <w:r w:rsidRPr="00DB6974">
              <w:rPr>
                <w:iCs/>
                <w:sz w:val="24"/>
                <w:szCs w:val="24"/>
              </w:rPr>
              <w:t>3. Оцін</w:t>
            </w:r>
            <w:r w:rsidR="000C544F" w:rsidRPr="00DB6974">
              <w:rPr>
                <w:iCs/>
                <w:sz w:val="24"/>
                <w:szCs w:val="24"/>
              </w:rPr>
              <w:t>ювання</w:t>
            </w:r>
            <w:r w:rsidRPr="00DB6974">
              <w:rPr>
                <w:iCs/>
                <w:sz w:val="24"/>
                <w:szCs w:val="24"/>
              </w:rPr>
              <w:t xml:space="preserve"> вартості об’єктів інтелектуальної власності</w:t>
            </w:r>
          </w:p>
          <w:p w14:paraId="7D2D49AC" w14:textId="6D0DD158" w:rsidR="00971CCE" w:rsidRPr="00DB6974" w:rsidRDefault="00971CCE" w:rsidP="00015274">
            <w:pPr>
              <w:spacing w:line="240" w:lineRule="auto"/>
              <w:ind w:firstLine="34"/>
              <w:rPr>
                <w:iCs/>
                <w:sz w:val="24"/>
                <w:szCs w:val="24"/>
              </w:rPr>
            </w:pPr>
            <w:r w:rsidRPr="00DB6974">
              <w:rPr>
                <w:iCs/>
                <w:sz w:val="24"/>
                <w:szCs w:val="24"/>
              </w:rPr>
              <w:t>4. Способи комерціалізації інтелектуальної власності</w:t>
            </w:r>
          </w:p>
          <w:p w14:paraId="45D4BA6D" w14:textId="77777777" w:rsidR="00A6498A" w:rsidRPr="00DB6974" w:rsidRDefault="00A6498A" w:rsidP="00A6498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B6974">
              <w:rPr>
                <w:iCs/>
                <w:sz w:val="24"/>
                <w:szCs w:val="24"/>
              </w:rPr>
              <w:t xml:space="preserve">5. </w:t>
            </w:r>
            <w:r w:rsidRPr="00DB6974">
              <w:rPr>
                <w:sz w:val="24"/>
                <w:szCs w:val="24"/>
              </w:rPr>
              <w:t xml:space="preserve">Типи та шляхи презентації результатів інноваційної діяльності. </w:t>
            </w:r>
          </w:p>
          <w:p w14:paraId="7D66BBCC" w14:textId="702C6151" w:rsidR="00A6498A" w:rsidRPr="00DB6974" w:rsidRDefault="00A6498A" w:rsidP="00A6498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B6974">
              <w:rPr>
                <w:sz w:val="24"/>
                <w:szCs w:val="24"/>
              </w:rPr>
              <w:t xml:space="preserve">6.Аналіз міждисциплінарних підходів до реалізації інноваційних </w:t>
            </w:r>
            <w:proofErr w:type="spellStart"/>
            <w:r w:rsidRPr="00DB6974">
              <w:rPr>
                <w:sz w:val="24"/>
                <w:szCs w:val="24"/>
              </w:rPr>
              <w:t>проєктів</w:t>
            </w:r>
            <w:proofErr w:type="spellEnd"/>
            <w:r w:rsidRPr="00DB6974">
              <w:rPr>
                <w:sz w:val="24"/>
                <w:szCs w:val="24"/>
              </w:rPr>
              <w:t>.</w:t>
            </w:r>
          </w:p>
          <w:p w14:paraId="46250B1D" w14:textId="17464235" w:rsidR="00A6498A" w:rsidRPr="00DB6974" w:rsidRDefault="00A6498A" w:rsidP="00015274">
            <w:pPr>
              <w:spacing w:line="240" w:lineRule="auto"/>
              <w:ind w:firstLine="34"/>
              <w:rPr>
                <w:iCs/>
                <w:sz w:val="24"/>
                <w:szCs w:val="24"/>
              </w:rPr>
            </w:pPr>
          </w:p>
          <w:p w14:paraId="4D704AF0" w14:textId="6CA83FF8" w:rsidR="00971CCE" w:rsidRPr="00DB6974" w:rsidRDefault="00971CCE" w:rsidP="00015274">
            <w:pPr>
              <w:spacing w:line="240" w:lineRule="auto"/>
              <w:ind w:firstLine="34"/>
              <w:rPr>
                <w:iCs/>
                <w:sz w:val="24"/>
                <w:szCs w:val="24"/>
              </w:rPr>
            </w:pPr>
            <w:r w:rsidRPr="00DB6974">
              <w:rPr>
                <w:iCs/>
                <w:sz w:val="24"/>
                <w:szCs w:val="24"/>
              </w:rPr>
              <w:t xml:space="preserve">Завдання на СРС: використання об’єкту інтелектуальної власності у власному виробництві, передача прав на об’єкт інтелектуальної власності, внесення прав на об’єкт </w:t>
            </w:r>
            <w:r w:rsidR="006F426D" w:rsidRPr="00DB6974">
              <w:rPr>
                <w:iCs/>
                <w:sz w:val="24"/>
                <w:szCs w:val="24"/>
              </w:rPr>
              <w:t>інтелектуальної</w:t>
            </w:r>
            <w:r w:rsidRPr="00DB6974">
              <w:rPr>
                <w:iCs/>
                <w:sz w:val="24"/>
                <w:szCs w:val="24"/>
              </w:rPr>
              <w:t xml:space="preserve"> власності до статутного капіталу підприємства. 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A9D4A" w14:textId="6F17603A" w:rsidR="00971CCE" w:rsidRPr="00DB6974" w:rsidRDefault="0041327A" w:rsidP="00015274">
            <w:pPr>
              <w:spacing w:line="240" w:lineRule="auto"/>
              <w:ind w:firstLine="34"/>
              <w:rPr>
                <w:iCs/>
                <w:sz w:val="24"/>
                <w:szCs w:val="24"/>
              </w:rPr>
            </w:pPr>
            <w:r w:rsidRPr="00DB6974">
              <w:rPr>
                <w:iCs/>
                <w:sz w:val="24"/>
                <w:szCs w:val="24"/>
              </w:rPr>
              <w:t>2 лекції, 1 практичне заняття, аналітична доповідь, обговорення</w:t>
            </w:r>
          </w:p>
        </w:tc>
      </w:tr>
      <w:tr w:rsidR="00C87B58" w:rsidRPr="00DB6974" w14:paraId="01F20AD7" w14:textId="77777777" w:rsidTr="00DB6974">
        <w:trPr>
          <w:trHeight w:val="23"/>
        </w:trPr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D291F2" w14:textId="77777777" w:rsidR="00220C88" w:rsidRPr="00DB6974" w:rsidRDefault="00220C88" w:rsidP="0041327A">
            <w:pPr>
              <w:tabs>
                <w:tab w:val="left" w:pos="284"/>
                <w:tab w:val="left" w:pos="567"/>
              </w:tabs>
              <w:spacing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3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5F9A8" w14:textId="41EA5FC2" w:rsidR="00220C88" w:rsidRPr="00DB6974" w:rsidRDefault="00220C88" w:rsidP="0041327A">
            <w:pPr>
              <w:spacing w:line="240" w:lineRule="auto"/>
              <w:ind w:firstLine="34"/>
              <w:jc w:val="both"/>
              <w:rPr>
                <w:iCs/>
                <w:sz w:val="24"/>
                <w:szCs w:val="24"/>
              </w:rPr>
            </w:pPr>
            <w:r w:rsidRPr="00DB6974">
              <w:rPr>
                <w:iCs/>
                <w:sz w:val="24"/>
                <w:szCs w:val="24"/>
                <w:lang w:val="ru-RU"/>
              </w:rPr>
              <w:t xml:space="preserve">МКР </w:t>
            </w:r>
            <w:r w:rsidRPr="00DB6974">
              <w:rPr>
                <w:iCs/>
                <w:sz w:val="24"/>
                <w:szCs w:val="24"/>
              </w:rPr>
              <w:t>та</w:t>
            </w:r>
            <w:r w:rsidRPr="00DB6974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DB6974">
              <w:rPr>
                <w:iCs/>
                <w:sz w:val="24"/>
                <w:szCs w:val="24"/>
              </w:rPr>
              <w:t>зарахування</w:t>
            </w:r>
            <w:r w:rsidRPr="00DB6974">
              <w:rPr>
                <w:iCs/>
                <w:sz w:val="24"/>
                <w:szCs w:val="24"/>
                <w:lang w:val="ru-RU"/>
              </w:rPr>
              <w:t xml:space="preserve"> (</w:t>
            </w:r>
            <w:r w:rsidRPr="00DB6974">
              <w:rPr>
                <w:iCs/>
                <w:sz w:val="24"/>
                <w:szCs w:val="24"/>
              </w:rPr>
              <w:t>індивідуального</w:t>
            </w:r>
            <w:r w:rsidRPr="00DB6974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DB6974">
              <w:rPr>
                <w:iCs/>
                <w:sz w:val="24"/>
                <w:szCs w:val="24"/>
              </w:rPr>
              <w:t>завдання</w:t>
            </w:r>
            <w:r w:rsidRPr="00DB6974">
              <w:rPr>
                <w:iCs/>
                <w:sz w:val="24"/>
                <w:szCs w:val="24"/>
                <w:lang w:val="ru-RU"/>
              </w:rPr>
              <w:t>)</w:t>
            </w:r>
            <w:r w:rsidR="00DA6699" w:rsidRPr="00DB6974">
              <w:rPr>
                <w:iCs/>
                <w:sz w:val="24"/>
                <w:szCs w:val="24"/>
              </w:rPr>
              <w:t xml:space="preserve"> (Додаток Б та В)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78EE7" w14:textId="77777777" w:rsidR="00220C88" w:rsidRPr="00DB6974" w:rsidRDefault="00220C88" w:rsidP="0041327A">
            <w:pPr>
              <w:spacing w:line="240" w:lineRule="auto"/>
              <w:ind w:firstLine="34"/>
              <w:jc w:val="both"/>
              <w:rPr>
                <w:iCs/>
                <w:sz w:val="24"/>
                <w:szCs w:val="24"/>
              </w:rPr>
            </w:pPr>
          </w:p>
        </w:tc>
      </w:tr>
      <w:tr w:rsidR="00C87B58" w:rsidRPr="00DB6974" w14:paraId="13EA782F" w14:textId="39F1381C" w:rsidTr="00DB6974">
        <w:trPr>
          <w:trHeight w:val="23"/>
        </w:trPr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5910E" w14:textId="77777777" w:rsidR="0041327A" w:rsidRPr="00DB6974" w:rsidRDefault="0041327A" w:rsidP="0041327A">
            <w:pPr>
              <w:tabs>
                <w:tab w:val="left" w:pos="284"/>
                <w:tab w:val="left" w:pos="567"/>
              </w:tabs>
              <w:spacing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3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B2CF" w14:textId="51FD1211" w:rsidR="0041327A" w:rsidRPr="00DB6974" w:rsidRDefault="0041327A" w:rsidP="0041327A">
            <w:pPr>
              <w:spacing w:line="240" w:lineRule="auto"/>
              <w:ind w:firstLine="34"/>
              <w:jc w:val="both"/>
              <w:rPr>
                <w:iCs/>
                <w:sz w:val="24"/>
                <w:szCs w:val="24"/>
              </w:rPr>
            </w:pPr>
            <w:r w:rsidRPr="00DB6974">
              <w:rPr>
                <w:iCs/>
                <w:sz w:val="24"/>
                <w:szCs w:val="24"/>
              </w:rPr>
              <w:t>Семестровий контроль (сесія, за розкладом)</w:t>
            </w:r>
            <w:r w:rsidR="00DA6699" w:rsidRPr="00DB6974">
              <w:rPr>
                <w:iCs/>
                <w:sz w:val="24"/>
                <w:szCs w:val="24"/>
              </w:rPr>
              <w:t xml:space="preserve"> (Додаток А)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24CEE" w14:textId="3B1473F1" w:rsidR="0041327A" w:rsidRPr="00DB6974" w:rsidRDefault="0041327A" w:rsidP="0041327A">
            <w:pPr>
              <w:spacing w:line="240" w:lineRule="auto"/>
              <w:ind w:firstLine="34"/>
              <w:jc w:val="both"/>
              <w:rPr>
                <w:iCs/>
                <w:sz w:val="24"/>
                <w:szCs w:val="24"/>
              </w:rPr>
            </w:pPr>
            <w:r w:rsidRPr="00DB6974">
              <w:rPr>
                <w:iCs/>
                <w:sz w:val="24"/>
                <w:szCs w:val="24"/>
              </w:rPr>
              <w:t>Залік</w:t>
            </w:r>
          </w:p>
        </w:tc>
      </w:tr>
    </w:tbl>
    <w:p w14:paraId="637B363E" w14:textId="20A7DFBB" w:rsidR="0041327A" w:rsidRPr="00DB6974" w:rsidRDefault="0041327A" w:rsidP="0041327A">
      <w:pPr>
        <w:ind w:left="360"/>
        <w:jc w:val="both"/>
        <w:rPr>
          <w:bCs/>
          <w:sz w:val="24"/>
          <w:szCs w:val="24"/>
        </w:rPr>
      </w:pPr>
      <w:r w:rsidRPr="00DB6974">
        <w:rPr>
          <w:bCs/>
          <w:sz w:val="24"/>
          <w:szCs w:val="24"/>
        </w:rPr>
        <w:t xml:space="preserve">Опанування навчальної дисципліни </w:t>
      </w:r>
      <w:proofErr w:type="spellStart"/>
      <w:r w:rsidR="000C544F" w:rsidRPr="00DB6974">
        <w:rPr>
          <w:bCs/>
          <w:sz w:val="24"/>
          <w:szCs w:val="24"/>
        </w:rPr>
        <w:t>надасть</w:t>
      </w:r>
      <w:proofErr w:type="spellEnd"/>
      <w:r w:rsidR="000C544F" w:rsidRPr="00DB6974">
        <w:rPr>
          <w:bCs/>
          <w:sz w:val="24"/>
          <w:szCs w:val="24"/>
        </w:rPr>
        <w:t xml:space="preserve"> змогу</w:t>
      </w:r>
      <w:r w:rsidRPr="00DB6974">
        <w:rPr>
          <w:bCs/>
          <w:sz w:val="24"/>
          <w:szCs w:val="24"/>
        </w:rPr>
        <w:t xml:space="preserve"> реалізувати програмні результати навчання наступним чином:</w:t>
      </w:r>
    </w:p>
    <w:p w14:paraId="08DCCA02" w14:textId="7DD0E022" w:rsidR="0041327A" w:rsidRPr="00DB6974" w:rsidRDefault="0041327A" w:rsidP="0041327A">
      <w:pPr>
        <w:ind w:left="720"/>
        <w:rPr>
          <w:b/>
          <w:bCs/>
          <w:sz w:val="24"/>
          <w:szCs w:val="24"/>
        </w:rPr>
      </w:pPr>
      <w:r w:rsidRPr="00DB6974">
        <w:rPr>
          <w:b/>
          <w:bCs/>
          <w:sz w:val="24"/>
          <w:szCs w:val="24"/>
        </w:rPr>
        <w:t xml:space="preserve">Таблиця відповідності програмних результатів навчання, методів навчання </w:t>
      </w:r>
      <w:r w:rsidR="000C544F" w:rsidRPr="00DB6974">
        <w:rPr>
          <w:b/>
          <w:bCs/>
          <w:sz w:val="24"/>
          <w:szCs w:val="24"/>
        </w:rPr>
        <w:t>і</w:t>
      </w:r>
      <w:r w:rsidRPr="00DB6974">
        <w:rPr>
          <w:b/>
          <w:bCs/>
          <w:sz w:val="24"/>
          <w:szCs w:val="24"/>
        </w:rPr>
        <w:t xml:space="preserve"> оцінювання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00" w:firstRow="0" w:lastRow="0" w:firstColumn="0" w:lastColumn="0" w:noHBand="0" w:noVBand="1"/>
      </w:tblPr>
      <w:tblGrid>
        <w:gridCol w:w="3923"/>
        <w:gridCol w:w="3158"/>
        <w:gridCol w:w="3113"/>
      </w:tblGrid>
      <w:tr w:rsidR="00C87B58" w:rsidRPr="00DB6974" w14:paraId="04F83744" w14:textId="77777777" w:rsidTr="00A31BEE">
        <w:trPr>
          <w:trHeight w:val="750"/>
        </w:trPr>
        <w:tc>
          <w:tcPr>
            <w:tcW w:w="1924" w:type="pct"/>
            <w:shd w:val="clear" w:color="auto" w:fill="FFFFFF" w:themeFill="background1"/>
          </w:tcPr>
          <w:p w14:paraId="193E6E45" w14:textId="77777777" w:rsidR="0041327A" w:rsidRPr="00DB6974" w:rsidRDefault="0041327A" w:rsidP="00015274">
            <w:pPr>
              <w:jc w:val="center"/>
              <w:rPr>
                <w:b/>
                <w:sz w:val="24"/>
                <w:szCs w:val="24"/>
              </w:rPr>
            </w:pPr>
            <w:r w:rsidRPr="00DB6974">
              <w:rPr>
                <w:b/>
                <w:sz w:val="24"/>
                <w:szCs w:val="24"/>
              </w:rPr>
              <w:t xml:space="preserve">Програмні результати навчання ОП </w:t>
            </w:r>
          </w:p>
        </w:tc>
        <w:tc>
          <w:tcPr>
            <w:tcW w:w="1549" w:type="pct"/>
            <w:shd w:val="clear" w:color="auto" w:fill="FFFFFF" w:themeFill="background1"/>
          </w:tcPr>
          <w:p w14:paraId="0B1901BF" w14:textId="77777777" w:rsidR="0041327A" w:rsidRPr="00DB6974" w:rsidRDefault="0041327A" w:rsidP="00015274">
            <w:pPr>
              <w:jc w:val="center"/>
              <w:rPr>
                <w:b/>
                <w:sz w:val="24"/>
                <w:szCs w:val="24"/>
              </w:rPr>
            </w:pPr>
            <w:r w:rsidRPr="00DB6974">
              <w:rPr>
                <w:b/>
                <w:sz w:val="24"/>
                <w:szCs w:val="24"/>
              </w:rPr>
              <w:t xml:space="preserve">Методи навчання </w:t>
            </w:r>
          </w:p>
        </w:tc>
        <w:tc>
          <w:tcPr>
            <w:tcW w:w="1527" w:type="pct"/>
            <w:shd w:val="clear" w:color="auto" w:fill="FFFFFF" w:themeFill="background1"/>
          </w:tcPr>
          <w:p w14:paraId="5964A419" w14:textId="77777777" w:rsidR="0041327A" w:rsidRPr="00DB6974" w:rsidRDefault="0041327A" w:rsidP="00015274">
            <w:pPr>
              <w:jc w:val="center"/>
              <w:rPr>
                <w:b/>
                <w:sz w:val="24"/>
                <w:szCs w:val="24"/>
              </w:rPr>
            </w:pPr>
            <w:r w:rsidRPr="00DB6974">
              <w:rPr>
                <w:b/>
                <w:sz w:val="24"/>
                <w:szCs w:val="24"/>
              </w:rPr>
              <w:t xml:space="preserve">Форми оцінювання </w:t>
            </w:r>
          </w:p>
        </w:tc>
      </w:tr>
      <w:tr w:rsidR="00C87B58" w:rsidRPr="00DB6974" w14:paraId="672B8778" w14:textId="77777777" w:rsidTr="00A31BEE">
        <w:trPr>
          <w:trHeight w:val="750"/>
        </w:trPr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776A09" w14:textId="0D7EBE5E" w:rsidR="00A31BEE" w:rsidRPr="00DB6974" w:rsidRDefault="00A31BEE" w:rsidP="00DB697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B6974">
              <w:rPr>
                <w:sz w:val="24"/>
                <w:szCs w:val="24"/>
              </w:rPr>
              <w:t xml:space="preserve">ПРН 1: Мати теоретичні знання з економіки, соціально-економічних систем і на межі предметних галузей, а також дослідницькі </w:t>
            </w:r>
            <w:r w:rsidRPr="00DB6974">
              <w:rPr>
                <w:sz w:val="24"/>
                <w:szCs w:val="24"/>
              </w:rPr>
              <w:lastRenderedPageBreak/>
              <w:t>навички, достатні для проведення фундаментальних і прикладних досліджень на рівні останніх світових досягнень з відповідного напряму, отримання нових знань та/або здійснення інновацій.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2BE31E" w14:textId="77777777" w:rsidR="00A31BEE" w:rsidRPr="00DB6974" w:rsidRDefault="00A31BEE" w:rsidP="00DB697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B697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Лекційні та практичні заняття. </w:t>
            </w:r>
            <w:r w:rsidRPr="00DB6974">
              <w:rPr>
                <w:sz w:val="24"/>
                <w:szCs w:val="24"/>
              </w:rPr>
              <w:t>Використовуються такі основні методи навчання: проблемно-</w:t>
            </w:r>
            <w:r w:rsidRPr="00DB6974">
              <w:rPr>
                <w:sz w:val="24"/>
                <w:szCs w:val="24"/>
              </w:rPr>
              <w:lastRenderedPageBreak/>
              <w:t xml:space="preserve">пошуковий, </w:t>
            </w:r>
            <w:proofErr w:type="spellStart"/>
            <w:r w:rsidRPr="00DB6974">
              <w:rPr>
                <w:sz w:val="24"/>
                <w:szCs w:val="24"/>
              </w:rPr>
              <w:t>пояснювально</w:t>
            </w:r>
            <w:proofErr w:type="spellEnd"/>
            <w:r w:rsidRPr="00DB6974">
              <w:rPr>
                <w:sz w:val="24"/>
                <w:szCs w:val="24"/>
              </w:rPr>
              <w:t>-ілюстративний, інтерактивний, під час проведення лекційних та практичних занять, а також дослідницький під час самостійної роботи. Також використовуються такі специфічні методи підготовки докторів філософії з економіки, як вирішення ситуацій щодо організації на підприємстві науково-інноваційної діяльності (кейс-метод) та підготовка розрахункової роботи  та  міні аналітичних доповідей з приводу інноваційної діяльності.</w:t>
            </w:r>
          </w:p>
          <w:p w14:paraId="0BB4B584" w14:textId="77777777" w:rsidR="00A31BEE" w:rsidRPr="00DB6974" w:rsidRDefault="00A31BEE" w:rsidP="00DB697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A44499" w14:textId="77777777" w:rsidR="00A31BEE" w:rsidRPr="00DB6974" w:rsidRDefault="00A31BEE" w:rsidP="00DB697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B6974">
              <w:rPr>
                <w:sz w:val="24"/>
                <w:szCs w:val="24"/>
              </w:rPr>
              <w:lastRenderedPageBreak/>
              <w:t xml:space="preserve">Рейтингова система оцінювання, яка передбачає отримання балів за: </w:t>
            </w:r>
            <w:r w:rsidRPr="00DB697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виконання ситуаційних </w:t>
            </w:r>
            <w:r w:rsidRPr="00DB697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lastRenderedPageBreak/>
              <w:t>вправ, групових завдань, захист творчого індивідуального</w:t>
            </w:r>
            <w:r w:rsidRPr="00DB6974">
              <w:rPr>
                <w:sz w:val="24"/>
                <w:szCs w:val="24"/>
              </w:rPr>
              <w:br/>
            </w:r>
            <w:r w:rsidRPr="00DB697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завдання (розрахункової роботи), модульну контрольну роботу, </w:t>
            </w:r>
            <w:r w:rsidRPr="00DB6974">
              <w:rPr>
                <w:sz w:val="24"/>
                <w:szCs w:val="24"/>
              </w:rPr>
              <w:t>практичні завдання і задачі, доповіді. В межах кредитного модуля передбачено два етапи проміжного контролю – перша й друга атестація аспірантів та підсумкова форма контролю у вигляді заліку.</w:t>
            </w:r>
          </w:p>
          <w:p w14:paraId="6EE87709" w14:textId="77777777" w:rsidR="00A31BEE" w:rsidRPr="00DB6974" w:rsidRDefault="00A31BEE" w:rsidP="00DB697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C87B58" w:rsidRPr="00DB6974" w14:paraId="7036BEB7" w14:textId="77777777" w:rsidTr="00A31BEE">
        <w:trPr>
          <w:trHeight w:val="750"/>
        </w:trPr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F8FE1C" w14:textId="0FEC1E0B" w:rsidR="00A31BEE" w:rsidRPr="00DB6974" w:rsidRDefault="00A31BEE" w:rsidP="00DB697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B6974">
              <w:rPr>
                <w:sz w:val="24"/>
                <w:szCs w:val="24"/>
              </w:rPr>
              <w:lastRenderedPageBreak/>
              <w:t>ПРН 2: Глибоко розуміти базові (фундаментальні) принципи та методи економічних наук, а також методологію наукових досліджень, застосувати їх у власних дослідженнях у сфері економіки з метою досягнення економічної та соціальної ефективності в умовах глобалізації.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3920C8" w14:textId="77777777" w:rsidR="00A31BEE" w:rsidRPr="00DB6974" w:rsidRDefault="00A31BEE" w:rsidP="00DB697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B697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Лекційні та практичні заняття. </w:t>
            </w:r>
            <w:r w:rsidRPr="00DB6974">
              <w:rPr>
                <w:sz w:val="24"/>
                <w:szCs w:val="24"/>
              </w:rPr>
              <w:t xml:space="preserve">Використовуються такі основні методи навчання: проблемно-пошуковий, </w:t>
            </w:r>
            <w:proofErr w:type="spellStart"/>
            <w:r w:rsidRPr="00DB6974">
              <w:rPr>
                <w:sz w:val="24"/>
                <w:szCs w:val="24"/>
              </w:rPr>
              <w:t>пояснювально</w:t>
            </w:r>
            <w:proofErr w:type="spellEnd"/>
            <w:r w:rsidRPr="00DB6974">
              <w:rPr>
                <w:sz w:val="24"/>
                <w:szCs w:val="24"/>
              </w:rPr>
              <w:t>-ілюстративний, інтерактивний, під час проведення лекційних та практичних занять, а також дослідницький під час самостійної роботи. Також використовуються такі специфічні методи підготовки докторів філософії з економіки, як вирішення ситуацій щодо організації на підприємстві науково-інноваційної діяльності (кейс-метод) та підготовка розрахункової роботи  та  міні аналітичних доповідей з приводу інноваційної діяльності.</w:t>
            </w:r>
          </w:p>
          <w:p w14:paraId="2CAB83BB" w14:textId="77777777" w:rsidR="00A31BEE" w:rsidRPr="00DB6974" w:rsidRDefault="00A31BEE" w:rsidP="00DB697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E96610" w14:textId="77777777" w:rsidR="00A31BEE" w:rsidRPr="00DB6974" w:rsidRDefault="00A31BEE" w:rsidP="00DB697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B6974">
              <w:rPr>
                <w:sz w:val="24"/>
                <w:szCs w:val="24"/>
              </w:rPr>
              <w:t xml:space="preserve">Рейтингова система оцінювання, яка передбачає отримання балів за: </w:t>
            </w:r>
            <w:r w:rsidRPr="00DB697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виконання ситуаційних вправ, групових завдань, захист творчого індивідуального</w:t>
            </w:r>
            <w:r w:rsidRPr="00DB6974">
              <w:rPr>
                <w:sz w:val="24"/>
                <w:szCs w:val="24"/>
              </w:rPr>
              <w:br/>
            </w:r>
            <w:r w:rsidRPr="00DB697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завдання (розрахункової роботи), модульну контрольну роботу, </w:t>
            </w:r>
            <w:r w:rsidRPr="00DB6974">
              <w:rPr>
                <w:sz w:val="24"/>
                <w:szCs w:val="24"/>
              </w:rPr>
              <w:t>практичні завдання і задачі, доповіді. В межах кредитного модуля передбачено два етапи проміжного контролю – перша й друга атестація аспірантів та підсумкова форма контролю у вигляді заліку.</w:t>
            </w:r>
          </w:p>
          <w:p w14:paraId="76FD5870" w14:textId="77777777" w:rsidR="00A31BEE" w:rsidRPr="00DB6974" w:rsidRDefault="00A31BEE" w:rsidP="00DB697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C87B58" w:rsidRPr="00DB6974" w14:paraId="2DBEC729" w14:textId="77777777" w:rsidTr="00A31BEE">
        <w:trPr>
          <w:trHeight w:val="750"/>
        </w:trPr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3F6066" w14:textId="6D23AE77" w:rsidR="00A31BEE" w:rsidRPr="00DB6974" w:rsidRDefault="00A31BEE" w:rsidP="00DB697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B6974">
              <w:rPr>
                <w:sz w:val="24"/>
                <w:szCs w:val="24"/>
              </w:rPr>
              <w:t>ПРН 3: Розробляти та досліджувати фундаментальні та прикладні моделі соціально-економічних процесів і систем, ефективно використовувати їх для отримання нових знань та/або створення інноваційних продуктів у економіці та дотичних міждисциплінарних напрямах.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6214E1" w14:textId="77777777" w:rsidR="00A31BEE" w:rsidRPr="00DB6974" w:rsidRDefault="00A31BEE" w:rsidP="00DB697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B697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Лекційні та практичні заняття. </w:t>
            </w:r>
            <w:r w:rsidRPr="00DB6974">
              <w:rPr>
                <w:sz w:val="24"/>
                <w:szCs w:val="24"/>
              </w:rPr>
              <w:t xml:space="preserve">Використовуються такі основні методи навчання: проблемно-пошуковий, </w:t>
            </w:r>
            <w:proofErr w:type="spellStart"/>
            <w:r w:rsidRPr="00DB6974">
              <w:rPr>
                <w:sz w:val="24"/>
                <w:szCs w:val="24"/>
              </w:rPr>
              <w:t>пояснювально</w:t>
            </w:r>
            <w:proofErr w:type="spellEnd"/>
            <w:r w:rsidRPr="00DB6974">
              <w:rPr>
                <w:sz w:val="24"/>
                <w:szCs w:val="24"/>
              </w:rPr>
              <w:t xml:space="preserve">-ілюстративний, інтерактивний, під час проведення лекційних та практичних занять, а також дослідницький під час самостійної роботи. Також </w:t>
            </w:r>
            <w:r w:rsidRPr="00DB6974">
              <w:rPr>
                <w:sz w:val="24"/>
                <w:szCs w:val="24"/>
              </w:rPr>
              <w:lastRenderedPageBreak/>
              <w:t>використовуються такі специфічні методи підготовки докторів філософії з економіки, як вирішення ситуацій щодо організації на підприємстві науково-інноваційної діяльності (кейс-метод) та підготовка розрахункової роботи  та  міні аналітичних доповідей з приводу інноваційної діяльності.</w:t>
            </w:r>
          </w:p>
          <w:p w14:paraId="76C7BDE6" w14:textId="77777777" w:rsidR="00A31BEE" w:rsidRPr="00DB6974" w:rsidRDefault="00A31BEE" w:rsidP="00DB697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CD094D" w14:textId="77777777" w:rsidR="00A31BEE" w:rsidRPr="00DB6974" w:rsidRDefault="00A31BEE" w:rsidP="00DB697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B6974">
              <w:rPr>
                <w:sz w:val="24"/>
                <w:szCs w:val="24"/>
              </w:rPr>
              <w:lastRenderedPageBreak/>
              <w:t xml:space="preserve">Рейтингова система оцінювання, яка передбачає отримання балів за: </w:t>
            </w:r>
            <w:r w:rsidRPr="00DB697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виконання ситуаційних вправ, групових завдань, захист творчого індивідуального</w:t>
            </w:r>
            <w:r w:rsidRPr="00DB6974">
              <w:rPr>
                <w:sz w:val="24"/>
                <w:szCs w:val="24"/>
              </w:rPr>
              <w:br/>
            </w:r>
            <w:r w:rsidRPr="00DB697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завдання (розрахункової роботи), модульну контрольну роботу, </w:t>
            </w:r>
            <w:r w:rsidRPr="00DB6974">
              <w:rPr>
                <w:sz w:val="24"/>
                <w:szCs w:val="24"/>
              </w:rPr>
              <w:t xml:space="preserve">практичні завдання і задачі, </w:t>
            </w:r>
            <w:r w:rsidRPr="00DB6974">
              <w:rPr>
                <w:sz w:val="24"/>
                <w:szCs w:val="24"/>
              </w:rPr>
              <w:lastRenderedPageBreak/>
              <w:t>доповіді. В межах кредитного модуля передбачено два етапи проміжного контролю – перша й друга атестація аспірантів та підсумкова форма контролю у вигляді заліку.</w:t>
            </w:r>
          </w:p>
          <w:p w14:paraId="3FEACCC7" w14:textId="77777777" w:rsidR="00A31BEE" w:rsidRPr="00DB6974" w:rsidRDefault="00A31BEE" w:rsidP="00DB697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C87B58" w:rsidRPr="00DB6974" w14:paraId="65F2DB72" w14:textId="77777777" w:rsidTr="00A31BEE">
        <w:trPr>
          <w:trHeight w:val="750"/>
        </w:trPr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EB33B5" w14:textId="523AC0C2" w:rsidR="00A31BEE" w:rsidRPr="00DB6974" w:rsidRDefault="00A31BEE" w:rsidP="00DB697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B6974">
              <w:rPr>
                <w:sz w:val="24"/>
                <w:szCs w:val="24"/>
              </w:rPr>
              <w:lastRenderedPageBreak/>
              <w:t xml:space="preserve">ПРН 5: Розробляти та реалізовувати наукові та/або інноваційні </w:t>
            </w:r>
            <w:proofErr w:type="spellStart"/>
            <w:r w:rsidRPr="00DB6974">
              <w:rPr>
                <w:sz w:val="24"/>
                <w:szCs w:val="24"/>
              </w:rPr>
              <w:t>проєкти</w:t>
            </w:r>
            <w:proofErr w:type="spellEnd"/>
            <w:r w:rsidRPr="00DB6974">
              <w:rPr>
                <w:sz w:val="24"/>
                <w:szCs w:val="24"/>
              </w:rPr>
              <w:t>, які надають можливість переосмислити наявне та створити нове цілісне знання та/або професійну практику та розв’язувати значущі проблеми фундаментальної економічної науки з врахуванням соціальних, економічних, екологічних і правових аспектів, лідерства, автономності та відповідальності.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2B68FD" w14:textId="77777777" w:rsidR="00A31BEE" w:rsidRPr="00DB6974" w:rsidRDefault="00A31BEE" w:rsidP="00DB697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B697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Лекційні та практичні заняття. </w:t>
            </w:r>
            <w:r w:rsidRPr="00DB6974">
              <w:rPr>
                <w:sz w:val="24"/>
                <w:szCs w:val="24"/>
              </w:rPr>
              <w:t xml:space="preserve">Використовуються такі основні методи навчання: проблемно-пошуковий, </w:t>
            </w:r>
            <w:proofErr w:type="spellStart"/>
            <w:r w:rsidRPr="00DB6974">
              <w:rPr>
                <w:sz w:val="24"/>
                <w:szCs w:val="24"/>
              </w:rPr>
              <w:t>пояснювально</w:t>
            </w:r>
            <w:proofErr w:type="spellEnd"/>
            <w:r w:rsidRPr="00DB6974">
              <w:rPr>
                <w:sz w:val="24"/>
                <w:szCs w:val="24"/>
              </w:rPr>
              <w:t>-ілюстративний, інтерактивний, під час проведення лекційних та практичних занять, а також дослідницький під час самостійної роботи. Також використовуються такі специфічні методи підготовки докторів філософії з економіки, як вирішення ситуацій щодо організації на підприємстві науково-інноваційної діяльності (кейс-метод) та підготовка розрахункової роботи  та  міні аналітичних доповідей з приводу інноваційної діяльності.</w:t>
            </w:r>
          </w:p>
          <w:p w14:paraId="2867A1A1" w14:textId="77777777" w:rsidR="00A31BEE" w:rsidRPr="00DB6974" w:rsidRDefault="00A31BEE" w:rsidP="00DB697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B070BC" w14:textId="77777777" w:rsidR="00A31BEE" w:rsidRPr="00DB6974" w:rsidRDefault="00A31BEE" w:rsidP="00DB697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B6974">
              <w:rPr>
                <w:sz w:val="24"/>
                <w:szCs w:val="24"/>
              </w:rPr>
              <w:t xml:space="preserve">Рейтингова система оцінювання, яка передбачає отримання балів за: </w:t>
            </w:r>
            <w:r w:rsidRPr="00DB697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виконання ситуаційних вправ, групових завдань, захист творчого індивідуального</w:t>
            </w:r>
            <w:r w:rsidRPr="00DB6974">
              <w:rPr>
                <w:sz w:val="24"/>
                <w:szCs w:val="24"/>
              </w:rPr>
              <w:br/>
            </w:r>
            <w:r w:rsidRPr="00DB697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завдання (розрахункової роботи), модульну контрольну роботу, </w:t>
            </w:r>
            <w:r w:rsidRPr="00DB6974">
              <w:rPr>
                <w:sz w:val="24"/>
                <w:szCs w:val="24"/>
              </w:rPr>
              <w:t>практичні завдання і задачі, доповіді. В межах кредитного модуля передбачено два етапи проміжного контролю – перша й друга атестація аспірантів та підсумкова форма контролю у вигляді заліку.</w:t>
            </w:r>
          </w:p>
          <w:p w14:paraId="4DE1AE91" w14:textId="77777777" w:rsidR="00A31BEE" w:rsidRPr="00DB6974" w:rsidRDefault="00A31BEE" w:rsidP="00DB697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C87B58" w:rsidRPr="00DB6974" w14:paraId="73F9B20A" w14:textId="77777777" w:rsidTr="00A31BEE">
        <w:trPr>
          <w:trHeight w:val="750"/>
        </w:trPr>
        <w:tc>
          <w:tcPr>
            <w:tcW w:w="1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D99E66" w14:textId="228D2AF9" w:rsidR="00A31BEE" w:rsidRPr="00DB6974" w:rsidRDefault="00A31BEE" w:rsidP="00DB697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B6974">
              <w:rPr>
                <w:sz w:val="24"/>
                <w:szCs w:val="24"/>
              </w:rPr>
              <w:t>ПРН 6: Вільно презентувати та обговорювати з фахівцями та нефахівцями результати досліджень, теоретичні та практичні проблеми економіки державною та іноземною мовами, кваліфіковано відображати результати досліджень у наукових публікаціях у провідних наукових виданнях.</w:t>
            </w:r>
          </w:p>
        </w:tc>
        <w:tc>
          <w:tcPr>
            <w:tcW w:w="1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9E7DCE" w14:textId="77777777" w:rsidR="00A31BEE" w:rsidRPr="00DB6974" w:rsidRDefault="00A31BEE" w:rsidP="00DB697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B697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Лекційні та практичні заняття. </w:t>
            </w:r>
            <w:r w:rsidRPr="00DB6974">
              <w:rPr>
                <w:sz w:val="24"/>
                <w:szCs w:val="24"/>
              </w:rPr>
              <w:t xml:space="preserve">Використовуються такі основні методи навчання: проблемно-пошуковий, </w:t>
            </w:r>
            <w:proofErr w:type="spellStart"/>
            <w:r w:rsidRPr="00DB6974">
              <w:rPr>
                <w:sz w:val="24"/>
                <w:szCs w:val="24"/>
              </w:rPr>
              <w:t>пояснювально</w:t>
            </w:r>
            <w:proofErr w:type="spellEnd"/>
            <w:r w:rsidRPr="00DB6974">
              <w:rPr>
                <w:sz w:val="24"/>
                <w:szCs w:val="24"/>
              </w:rPr>
              <w:t xml:space="preserve">-ілюстративний, інтерактивний, під час проведення лекційних та практичних занять, а також дослідницький під час самостійної роботи. Також використовуються такі специфічні методи підготовки докторів філософії з економіки, як вирішення ситуацій щодо організації на підприємстві науково-інноваційної </w:t>
            </w:r>
            <w:r w:rsidRPr="00DB6974">
              <w:rPr>
                <w:sz w:val="24"/>
                <w:szCs w:val="24"/>
              </w:rPr>
              <w:lastRenderedPageBreak/>
              <w:t>діяльності (кейс-метод) та підготовка розрахункової роботи  та  міні аналітичних доповідей з приводу інноваційної діяльності.</w:t>
            </w:r>
          </w:p>
          <w:p w14:paraId="064D1E02" w14:textId="77777777" w:rsidR="00A31BEE" w:rsidRPr="00DB6974" w:rsidRDefault="00A31BEE" w:rsidP="00DB697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84E1DB" w14:textId="77777777" w:rsidR="00A31BEE" w:rsidRPr="00DB6974" w:rsidRDefault="00A31BEE" w:rsidP="00DB697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B6974">
              <w:rPr>
                <w:sz w:val="24"/>
                <w:szCs w:val="24"/>
              </w:rPr>
              <w:lastRenderedPageBreak/>
              <w:t xml:space="preserve">Рейтингова система оцінювання, яка передбачає отримання балів за: </w:t>
            </w:r>
            <w:r w:rsidRPr="00DB697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виконання ситуаційних вправ, групових завдань, захист творчого індивідуального</w:t>
            </w:r>
            <w:r w:rsidRPr="00DB6974">
              <w:rPr>
                <w:sz w:val="24"/>
                <w:szCs w:val="24"/>
              </w:rPr>
              <w:br/>
            </w:r>
            <w:r w:rsidRPr="00DB697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завдання (розрахункової роботи), модульну контрольну роботу, </w:t>
            </w:r>
            <w:r w:rsidRPr="00DB6974">
              <w:rPr>
                <w:sz w:val="24"/>
                <w:szCs w:val="24"/>
              </w:rPr>
              <w:t xml:space="preserve">практичні завдання і задачі, доповіді. В межах кредитного модуля передбачено два етапи проміжного контролю – перша й друга атестація аспірантів та підсумкова </w:t>
            </w:r>
            <w:r w:rsidRPr="00DB6974">
              <w:rPr>
                <w:sz w:val="24"/>
                <w:szCs w:val="24"/>
              </w:rPr>
              <w:lastRenderedPageBreak/>
              <w:t>форма контролю у вигляді заліку.</w:t>
            </w:r>
          </w:p>
          <w:p w14:paraId="1FD97211" w14:textId="77777777" w:rsidR="00A31BEE" w:rsidRPr="00DB6974" w:rsidRDefault="00A31BEE" w:rsidP="00DB6974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2E7BEE8C" w14:textId="77777777" w:rsidR="0041327A" w:rsidRPr="00DB6974" w:rsidRDefault="0041327A">
      <w:pPr>
        <w:spacing w:after="240" w:line="240" w:lineRule="auto"/>
        <w:jc w:val="both"/>
        <w:rPr>
          <w:sz w:val="24"/>
          <w:szCs w:val="24"/>
        </w:rPr>
      </w:pPr>
    </w:p>
    <w:p w14:paraId="24B97654" w14:textId="77777777" w:rsidR="005E6F88" w:rsidRPr="00DB6974" w:rsidRDefault="005E6F88">
      <w:pPr>
        <w:pStyle w:val="Heading1"/>
        <w:numPr>
          <w:ilvl w:val="0"/>
          <w:numId w:val="6"/>
        </w:numPr>
        <w:spacing w:line="240" w:lineRule="auto"/>
        <w:rPr>
          <w:rFonts w:ascii="Times New Roman" w:hAnsi="Times New Roman"/>
          <w:color w:val="auto"/>
        </w:rPr>
      </w:pPr>
      <w:r w:rsidRPr="00DB6974">
        <w:rPr>
          <w:rFonts w:ascii="Times New Roman" w:hAnsi="Times New Roman"/>
          <w:color w:val="auto"/>
        </w:rPr>
        <w:t>Самостійна робота студента/аспіранта</w:t>
      </w:r>
    </w:p>
    <w:p w14:paraId="7266AF5B" w14:textId="4CA8A1B8" w:rsidR="0041327A" w:rsidRPr="00DB6974" w:rsidRDefault="0041327A" w:rsidP="0041327A">
      <w:pPr>
        <w:spacing w:line="240" w:lineRule="auto"/>
        <w:ind w:left="720"/>
        <w:jc w:val="both"/>
        <w:rPr>
          <w:sz w:val="24"/>
          <w:szCs w:val="24"/>
        </w:rPr>
      </w:pPr>
      <w:r w:rsidRPr="00DB6974">
        <w:rPr>
          <w:sz w:val="24"/>
          <w:szCs w:val="24"/>
        </w:rPr>
        <w:t xml:space="preserve">Самостійна робота </w:t>
      </w:r>
      <w:r w:rsidR="00F40801" w:rsidRPr="00DB6974">
        <w:rPr>
          <w:sz w:val="24"/>
          <w:szCs w:val="24"/>
        </w:rPr>
        <w:t>аспірантів</w:t>
      </w:r>
      <w:r w:rsidRPr="00DB6974">
        <w:rPr>
          <w:sz w:val="24"/>
          <w:szCs w:val="24"/>
        </w:rPr>
        <w:t xml:space="preserve"> передбачена у вигляді більш глибокого опрацювання матеріалів лекцій, виконання практичних завдань, підготовки до модульної контрольної роботи, написання </w:t>
      </w:r>
      <w:r w:rsidR="00900776" w:rsidRPr="00DB6974">
        <w:rPr>
          <w:sz w:val="24"/>
          <w:szCs w:val="24"/>
        </w:rPr>
        <w:t>розрахункової роботи</w:t>
      </w:r>
      <w:r w:rsidRPr="00DB6974">
        <w:rPr>
          <w:sz w:val="24"/>
          <w:szCs w:val="24"/>
        </w:rPr>
        <w:t xml:space="preserve"> та, за необхідності, підготовки до складання заліку. </w:t>
      </w:r>
    </w:p>
    <w:p w14:paraId="68622A6C" w14:textId="77777777" w:rsidR="0041327A" w:rsidRPr="00DB6974" w:rsidRDefault="0041327A" w:rsidP="00900776">
      <w:pPr>
        <w:spacing w:line="240" w:lineRule="auto"/>
        <w:ind w:left="720"/>
        <w:jc w:val="both"/>
        <w:rPr>
          <w:sz w:val="24"/>
          <w:szCs w:val="24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965"/>
        <w:gridCol w:w="1440"/>
      </w:tblGrid>
      <w:tr w:rsidR="00C87B58" w:rsidRPr="00DB6974" w14:paraId="7A3EF44C" w14:textId="77777777" w:rsidTr="0001527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4E86" w14:textId="77777777" w:rsidR="0041327A" w:rsidRPr="00DB6974" w:rsidRDefault="0041327A" w:rsidP="00015274">
            <w:pPr>
              <w:jc w:val="center"/>
              <w:rPr>
                <w:sz w:val="24"/>
                <w:szCs w:val="24"/>
              </w:rPr>
            </w:pPr>
            <w:r w:rsidRPr="00DB6974">
              <w:rPr>
                <w:sz w:val="24"/>
                <w:szCs w:val="24"/>
              </w:rPr>
              <w:t>№ з/п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23A1" w14:textId="5B6AC022" w:rsidR="0041327A" w:rsidRPr="00DB6974" w:rsidRDefault="0041327A" w:rsidP="00015274">
            <w:pPr>
              <w:jc w:val="center"/>
              <w:rPr>
                <w:sz w:val="24"/>
                <w:szCs w:val="24"/>
              </w:rPr>
            </w:pPr>
            <w:r w:rsidRPr="00DB6974">
              <w:rPr>
                <w:sz w:val="24"/>
                <w:szCs w:val="24"/>
              </w:rPr>
              <w:t xml:space="preserve">Самостійна робота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8CC3" w14:textId="77777777" w:rsidR="0041327A" w:rsidRPr="00DB6974" w:rsidRDefault="0041327A" w:rsidP="00015274">
            <w:pPr>
              <w:jc w:val="center"/>
              <w:rPr>
                <w:sz w:val="24"/>
                <w:szCs w:val="24"/>
              </w:rPr>
            </w:pPr>
            <w:r w:rsidRPr="00DB6974">
              <w:rPr>
                <w:sz w:val="24"/>
                <w:szCs w:val="24"/>
              </w:rPr>
              <w:t>Кількість годин СРС</w:t>
            </w:r>
          </w:p>
        </w:tc>
      </w:tr>
      <w:tr w:rsidR="00C87B58" w:rsidRPr="00DB6974" w14:paraId="1BE2AF52" w14:textId="77777777" w:rsidTr="0001527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F12F" w14:textId="77777777" w:rsidR="0041327A" w:rsidRPr="00DB6974" w:rsidRDefault="0041327A" w:rsidP="00015274">
            <w:pPr>
              <w:tabs>
                <w:tab w:val="left" w:pos="284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B6974">
              <w:rPr>
                <w:sz w:val="24"/>
                <w:szCs w:val="24"/>
              </w:rPr>
              <w:t>1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6F5E" w14:textId="77777777" w:rsidR="0041327A" w:rsidRPr="00DB6974" w:rsidRDefault="0041327A" w:rsidP="00F659D1">
            <w:pPr>
              <w:pStyle w:val="a0"/>
              <w:rPr>
                <w:rFonts w:ascii="Times New Roman" w:hAnsi="Times New Roman" w:cs="Times New Roman"/>
                <w:lang w:val="uk-UA"/>
              </w:rPr>
            </w:pPr>
            <w:r w:rsidRPr="00DB6974">
              <w:rPr>
                <w:rFonts w:ascii="Times New Roman" w:hAnsi="Times New Roman" w:cs="Times New Roman"/>
                <w:lang w:val="uk-UA"/>
              </w:rPr>
              <w:t>Підготовка до практичних занять: пошук та аналіз інформації для формування аналітичної доповіді, підготовка відповіді із презентацією результатів (орієнтовно по 2 години на підготовку однієї доповіді).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3414" w14:textId="4A71AA18" w:rsidR="0041327A" w:rsidRPr="00DB6974" w:rsidRDefault="00F40801" w:rsidP="00015274">
            <w:pPr>
              <w:jc w:val="center"/>
              <w:rPr>
                <w:sz w:val="24"/>
                <w:szCs w:val="24"/>
              </w:rPr>
            </w:pPr>
            <w:r w:rsidRPr="00DB6974">
              <w:rPr>
                <w:sz w:val="24"/>
                <w:szCs w:val="24"/>
              </w:rPr>
              <w:t>44</w:t>
            </w:r>
          </w:p>
        </w:tc>
      </w:tr>
      <w:tr w:rsidR="00C87B58" w:rsidRPr="00DB6974" w14:paraId="13CBC2D9" w14:textId="77777777" w:rsidTr="0001527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9E46" w14:textId="77777777" w:rsidR="0041327A" w:rsidRPr="00DB6974" w:rsidRDefault="0041327A" w:rsidP="00015274">
            <w:pPr>
              <w:tabs>
                <w:tab w:val="left" w:pos="284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B6974">
              <w:rPr>
                <w:sz w:val="24"/>
                <w:szCs w:val="24"/>
              </w:rPr>
              <w:t>2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DA30" w14:textId="77777777" w:rsidR="0041327A" w:rsidRPr="00DB6974" w:rsidRDefault="0041327A" w:rsidP="00015274">
            <w:pPr>
              <w:jc w:val="both"/>
              <w:rPr>
                <w:sz w:val="24"/>
                <w:szCs w:val="24"/>
              </w:rPr>
            </w:pPr>
            <w:r w:rsidRPr="00DB6974">
              <w:rPr>
                <w:sz w:val="24"/>
                <w:szCs w:val="24"/>
              </w:rPr>
              <w:t>Підготовка до складання модульної контрольної роботи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5FD1" w14:textId="5EC823B4" w:rsidR="0041327A" w:rsidRPr="00DB6974" w:rsidRDefault="00900776" w:rsidP="00015274">
            <w:pPr>
              <w:jc w:val="center"/>
              <w:rPr>
                <w:sz w:val="24"/>
                <w:szCs w:val="24"/>
              </w:rPr>
            </w:pPr>
            <w:r w:rsidRPr="00DB6974">
              <w:rPr>
                <w:sz w:val="24"/>
                <w:szCs w:val="24"/>
              </w:rPr>
              <w:t>6</w:t>
            </w:r>
          </w:p>
        </w:tc>
      </w:tr>
      <w:tr w:rsidR="00C87B58" w:rsidRPr="00DB6974" w14:paraId="47D04F9B" w14:textId="77777777" w:rsidTr="0001527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C438" w14:textId="77777777" w:rsidR="0041327A" w:rsidRPr="00DB6974" w:rsidRDefault="0041327A" w:rsidP="00015274">
            <w:pPr>
              <w:tabs>
                <w:tab w:val="left" w:pos="284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B6974">
              <w:rPr>
                <w:sz w:val="24"/>
                <w:szCs w:val="24"/>
              </w:rPr>
              <w:t>3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5376" w14:textId="4CBEC151" w:rsidR="0041327A" w:rsidRPr="00DB6974" w:rsidRDefault="0041327A" w:rsidP="00015274">
            <w:pPr>
              <w:jc w:val="both"/>
              <w:rPr>
                <w:sz w:val="24"/>
                <w:szCs w:val="24"/>
              </w:rPr>
            </w:pPr>
            <w:r w:rsidRPr="00DB6974">
              <w:rPr>
                <w:sz w:val="24"/>
                <w:szCs w:val="24"/>
              </w:rPr>
              <w:t>Написання р</w:t>
            </w:r>
            <w:r w:rsidR="00900776" w:rsidRPr="00DB6974">
              <w:rPr>
                <w:sz w:val="24"/>
                <w:szCs w:val="24"/>
              </w:rPr>
              <w:t>озрахункової роботи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BBC6" w14:textId="2B724FC3" w:rsidR="0041327A" w:rsidRPr="00DB6974" w:rsidRDefault="0041327A" w:rsidP="00015274">
            <w:pPr>
              <w:jc w:val="center"/>
              <w:rPr>
                <w:sz w:val="24"/>
                <w:szCs w:val="24"/>
              </w:rPr>
            </w:pPr>
            <w:r w:rsidRPr="00DB6974">
              <w:rPr>
                <w:sz w:val="24"/>
                <w:szCs w:val="24"/>
              </w:rPr>
              <w:t>1</w:t>
            </w:r>
            <w:r w:rsidR="00900776" w:rsidRPr="00DB6974">
              <w:rPr>
                <w:sz w:val="24"/>
                <w:szCs w:val="24"/>
              </w:rPr>
              <w:t>0</w:t>
            </w:r>
          </w:p>
        </w:tc>
      </w:tr>
      <w:tr w:rsidR="00C87B58" w:rsidRPr="00DB6974" w14:paraId="3BFD9F82" w14:textId="77777777" w:rsidTr="0001527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BB63" w14:textId="77777777" w:rsidR="0041327A" w:rsidRPr="00DB6974" w:rsidRDefault="0041327A" w:rsidP="00015274">
            <w:pPr>
              <w:tabs>
                <w:tab w:val="left" w:pos="284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DB6974">
              <w:rPr>
                <w:sz w:val="24"/>
                <w:szCs w:val="24"/>
              </w:rPr>
              <w:t>4</w:t>
            </w: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82C7" w14:textId="77777777" w:rsidR="0041327A" w:rsidRPr="00DB6974" w:rsidRDefault="0041327A" w:rsidP="00015274">
            <w:pPr>
              <w:jc w:val="both"/>
              <w:rPr>
                <w:sz w:val="24"/>
                <w:szCs w:val="24"/>
              </w:rPr>
            </w:pPr>
            <w:r w:rsidRPr="00DB6974">
              <w:rPr>
                <w:sz w:val="24"/>
                <w:szCs w:val="24"/>
              </w:rPr>
              <w:t>Підготовка до заліку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06E1" w14:textId="77777777" w:rsidR="0041327A" w:rsidRPr="00DB6974" w:rsidRDefault="0041327A" w:rsidP="00015274">
            <w:pPr>
              <w:jc w:val="center"/>
              <w:rPr>
                <w:sz w:val="24"/>
                <w:szCs w:val="24"/>
              </w:rPr>
            </w:pPr>
            <w:r w:rsidRPr="00DB6974">
              <w:rPr>
                <w:sz w:val="24"/>
                <w:szCs w:val="24"/>
              </w:rPr>
              <w:t>6</w:t>
            </w:r>
          </w:p>
        </w:tc>
      </w:tr>
      <w:tr w:rsidR="0041327A" w:rsidRPr="00DB6974" w14:paraId="3A2A3099" w14:textId="77777777" w:rsidTr="00015274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19CB" w14:textId="77777777" w:rsidR="0041327A" w:rsidRPr="00DB6974" w:rsidRDefault="0041327A" w:rsidP="00015274">
            <w:pPr>
              <w:tabs>
                <w:tab w:val="left" w:pos="284"/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32E0" w14:textId="77777777" w:rsidR="0041327A" w:rsidRPr="00DB6974" w:rsidRDefault="0041327A" w:rsidP="00015274">
            <w:pPr>
              <w:jc w:val="both"/>
              <w:rPr>
                <w:sz w:val="24"/>
                <w:szCs w:val="24"/>
              </w:rPr>
            </w:pPr>
            <w:r w:rsidRPr="00DB6974">
              <w:rPr>
                <w:sz w:val="24"/>
                <w:szCs w:val="24"/>
              </w:rPr>
              <w:t>Всього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82B6" w14:textId="0D8CCCA3" w:rsidR="0041327A" w:rsidRPr="00DB6974" w:rsidRDefault="00900776" w:rsidP="00015274">
            <w:pPr>
              <w:jc w:val="center"/>
              <w:rPr>
                <w:sz w:val="24"/>
                <w:szCs w:val="24"/>
              </w:rPr>
            </w:pPr>
            <w:r w:rsidRPr="00DB6974">
              <w:rPr>
                <w:sz w:val="24"/>
                <w:szCs w:val="24"/>
              </w:rPr>
              <w:t>6</w:t>
            </w:r>
            <w:r w:rsidR="0041327A" w:rsidRPr="00DB6974">
              <w:rPr>
                <w:sz w:val="24"/>
                <w:szCs w:val="24"/>
              </w:rPr>
              <w:t>6</w:t>
            </w:r>
          </w:p>
        </w:tc>
      </w:tr>
    </w:tbl>
    <w:p w14:paraId="3DB2166E" w14:textId="77777777" w:rsidR="005E6F88" w:rsidRPr="00DB6974" w:rsidRDefault="005E6F88">
      <w:pPr>
        <w:spacing w:after="120" w:line="240" w:lineRule="auto"/>
        <w:jc w:val="both"/>
        <w:rPr>
          <w:sz w:val="24"/>
          <w:szCs w:val="24"/>
        </w:rPr>
      </w:pPr>
    </w:p>
    <w:p w14:paraId="74134C4E" w14:textId="77777777" w:rsidR="005E6F88" w:rsidRPr="00DB6974" w:rsidRDefault="005E6F88">
      <w:pPr>
        <w:pStyle w:val="Heading1"/>
        <w:shd w:val="clear" w:color="auto" w:fill="BFBFBF"/>
        <w:spacing w:line="240" w:lineRule="auto"/>
        <w:jc w:val="center"/>
        <w:rPr>
          <w:rFonts w:ascii="Times New Roman" w:hAnsi="Times New Roman"/>
          <w:color w:val="auto"/>
        </w:rPr>
      </w:pPr>
      <w:r w:rsidRPr="00DB6974">
        <w:rPr>
          <w:rFonts w:ascii="Times New Roman" w:hAnsi="Times New Roman"/>
          <w:color w:val="auto"/>
        </w:rPr>
        <w:t>Політика та контроль</w:t>
      </w:r>
    </w:p>
    <w:p w14:paraId="23633E14" w14:textId="77777777" w:rsidR="005E6F88" w:rsidRPr="00DB6974" w:rsidRDefault="005E6F88">
      <w:pPr>
        <w:pStyle w:val="Heading1"/>
        <w:numPr>
          <w:ilvl w:val="0"/>
          <w:numId w:val="6"/>
        </w:numPr>
        <w:spacing w:line="240" w:lineRule="auto"/>
        <w:rPr>
          <w:rFonts w:ascii="Times New Roman" w:hAnsi="Times New Roman"/>
          <w:color w:val="auto"/>
        </w:rPr>
      </w:pPr>
      <w:r w:rsidRPr="00DB6974">
        <w:rPr>
          <w:rFonts w:ascii="Times New Roman" w:hAnsi="Times New Roman"/>
          <w:color w:val="auto"/>
        </w:rPr>
        <w:t>Політика навчальної дисципліни (освітнього компонента)</w:t>
      </w:r>
    </w:p>
    <w:p w14:paraId="66D8537C" w14:textId="42ECF23B" w:rsidR="00F40801" w:rsidRPr="00DB6974" w:rsidRDefault="00F40801" w:rsidP="00801DDD">
      <w:pPr>
        <w:spacing w:line="240" w:lineRule="auto"/>
        <w:jc w:val="both"/>
        <w:rPr>
          <w:b/>
          <w:sz w:val="24"/>
          <w:szCs w:val="24"/>
        </w:rPr>
      </w:pPr>
      <w:r w:rsidRPr="00DB6974">
        <w:rPr>
          <w:b/>
          <w:sz w:val="24"/>
          <w:szCs w:val="24"/>
        </w:rPr>
        <w:t xml:space="preserve">Порушення термінів виконання завдань </w:t>
      </w:r>
      <w:r w:rsidR="00F659D1" w:rsidRPr="00DB6974">
        <w:rPr>
          <w:b/>
          <w:sz w:val="24"/>
          <w:szCs w:val="24"/>
        </w:rPr>
        <w:t>і</w:t>
      </w:r>
      <w:r w:rsidRPr="00DB6974">
        <w:rPr>
          <w:b/>
          <w:sz w:val="24"/>
          <w:szCs w:val="24"/>
        </w:rPr>
        <w:t xml:space="preserve"> заохочувальні бали: </w:t>
      </w:r>
    </w:p>
    <w:p w14:paraId="038C45F1" w14:textId="6D265688" w:rsidR="00F40801" w:rsidRPr="00DB6974" w:rsidRDefault="00F40801" w:rsidP="00801DDD">
      <w:pPr>
        <w:spacing w:line="240" w:lineRule="auto"/>
        <w:jc w:val="both"/>
        <w:rPr>
          <w:bCs/>
          <w:sz w:val="24"/>
          <w:szCs w:val="24"/>
        </w:rPr>
      </w:pPr>
      <w:r w:rsidRPr="00DB6974">
        <w:rPr>
          <w:bCs/>
          <w:sz w:val="24"/>
          <w:szCs w:val="24"/>
        </w:rPr>
        <w:t xml:space="preserve">Ключовими заходами при викладанні дисципліни є ті, які формують семестровий рейтинг студента. Тому </w:t>
      </w:r>
      <w:r w:rsidR="0093267F" w:rsidRPr="00DB6974">
        <w:rPr>
          <w:bCs/>
          <w:sz w:val="24"/>
          <w:szCs w:val="24"/>
        </w:rPr>
        <w:t>аспіранти</w:t>
      </w:r>
      <w:r w:rsidRPr="00DB6974">
        <w:rPr>
          <w:bCs/>
          <w:sz w:val="24"/>
          <w:szCs w:val="24"/>
        </w:rPr>
        <w:t xml:space="preserve"> мають своєчасно виконувати завдання на практичних заняттях, писати модульну контрольну роботу,</w:t>
      </w:r>
      <w:r w:rsidR="0093267F" w:rsidRPr="00DB6974">
        <w:rPr>
          <w:bCs/>
          <w:sz w:val="24"/>
          <w:szCs w:val="24"/>
        </w:rPr>
        <w:t xml:space="preserve"> розрахункову роботу.</w:t>
      </w:r>
      <w:r w:rsidRPr="00DB6974">
        <w:rPr>
          <w:bCs/>
          <w:sz w:val="24"/>
          <w:szCs w:val="24"/>
        </w:rPr>
        <w:t xml:space="preserve"> Штрафні бали з дисципліни </w:t>
      </w:r>
      <w:r w:rsidR="00F659D1" w:rsidRPr="00DB6974">
        <w:rPr>
          <w:bCs/>
          <w:sz w:val="24"/>
          <w:szCs w:val="24"/>
        </w:rPr>
        <w:t xml:space="preserve">не </w:t>
      </w:r>
      <w:r w:rsidRPr="00DB6974">
        <w:rPr>
          <w:bCs/>
          <w:sz w:val="24"/>
          <w:szCs w:val="24"/>
        </w:rPr>
        <w:t>передбачен</w:t>
      </w:r>
      <w:r w:rsidR="00F659D1" w:rsidRPr="00DB6974">
        <w:rPr>
          <w:bCs/>
          <w:sz w:val="24"/>
          <w:szCs w:val="24"/>
        </w:rPr>
        <w:t>і</w:t>
      </w:r>
      <w:r w:rsidRPr="00DB6974">
        <w:rPr>
          <w:bCs/>
          <w:sz w:val="24"/>
          <w:szCs w:val="24"/>
        </w:rPr>
        <w:t>.</w:t>
      </w:r>
    </w:p>
    <w:p w14:paraId="3763D690" w14:textId="7A639BCF" w:rsidR="00F40801" w:rsidRPr="00DB6974" w:rsidRDefault="00F40801" w:rsidP="00801DDD">
      <w:pPr>
        <w:spacing w:line="240" w:lineRule="auto"/>
        <w:jc w:val="both"/>
        <w:rPr>
          <w:bCs/>
          <w:sz w:val="24"/>
          <w:szCs w:val="24"/>
        </w:rPr>
      </w:pPr>
      <w:r w:rsidRPr="00DB6974">
        <w:rPr>
          <w:bCs/>
          <w:sz w:val="24"/>
          <w:szCs w:val="24"/>
        </w:rPr>
        <w:t xml:space="preserve">Заохочувальні бали </w:t>
      </w:r>
      <w:r w:rsidR="0093267F" w:rsidRPr="00DB6974">
        <w:rPr>
          <w:bCs/>
          <w:sz w:val="24"/>
          <w:szCs w:val="24"/>
        </w:rPr>
        <w:t>аспірант</w:t>
      </w:r>
      <w:r w:rsidRPr="00DB6974">
        <w:rPr>
          <w:bCs/>
          <w:sz w:val="24"/>
          <w:szCs w:val="24"/>
        </w:rPr>
        <w:t xml:space="preserve"> може отримати за поглиблене вивчення окремих тем курсу, що може бути представлене у вигляді наукових тез, наукової статті, есе, презентації тощо. </w:t>
      </w:r>
    </w:p>
    <w:p w14:paraId="6F43E619" w14:textId="68473E31" w:rsidR="00F40801" w:rsidRPr="00DB6974" w:rsidRDefault="00F40801" w:rsidP="00801DDD">
      <w:pPr>
        <w:spacing w:line="240" w:lineRule="auto"/>
        <w:jc w:val="both"/>
        <w:rPr>
          <w:b/>
          <w:sz w:val="24"/>
          <w:szCs w:val="24"/>
        </w:rPr>
      </w:pPr>
      <w:r w:rsidRPr="00DB6974">
        <w:rPr>
          <w:b/>
          <w:sz w:val="24"/>
          <w:szCs w:val="24"/>
        </w:rPr>
        <w:t xml:space="preserve">Відвідування занять: </w:t>
      </w:r>
    </w:p>
    <w:p w14:paraId="1CBC5D57" w14:textId="3DFA1129" w:rsidR="00F40801" w:rsidRPr="00DB6974" w:rsidRDefault="00F40801" w:rsidP="00801DDD">
      <w:pPr>
        <w:spacing w:line="240" w:lineRule="auto"/>
        <w:jc w:val="both"/>
        <w:rPr>
          <w:bCs/>
          <w:sz w:val="24"/>
          <w:szCs w:val="24"/>
        </w:rPr>
      </w:pPr>
      <w:r w:rsidRPr="00DB6974">
        <w:rPr>
          <w:bCs/>
          <w:sz w:val="24"/>
          <w:szCs w:val="24"/>
        </w:rPr>
        <w:t xml:space="preserve">Відвідування </w:t>
      </w:r>
      <w:proofErr w:type="spellStart"/>
      <w:r w:rsidRPr="00DB6974">
        <w:rPr>
          <w:bCs/>
          <w:sz w:val="24"/>
          <w:szCs w:val="24"/>
        </w:rPr>
        <w:t>знять</w:t>
      </w:r>
      <w:proofErr w:type="spellEnd"/>
      <w:r w:rsidRPr="00DB6974">
        <w:rPr>
          <w:bCs/>
          <w:sz w:val="24"/>
          <w:szCs w:val="24"/>
        </w:rPr>
        <w:t xml:space="preserve"> є вільним, присутність </w:t>
      </w:r>
      <w:r w:rsidR="0093267F" w:rsidRPr="00DB6974">
        <w:rPr>
          <w:bCs/>
          <w:sz w:val="24"/>
          <w:szCs w:val="24"/>
        </w:rPr>
        <w:t>не оцінюється. В</w:t>
      </w:r>
      <w:r w:rsidR="00A32A75" w:rsidRPr="00DB6974">
        <w:rPr>
          <w:bCs/>
          <w:sz w:val="24"/>
          <w:szCs w:val="24"/>
        </w:rPr>
        <w:t>агома частина рейтингу аспіранта</w:t>
      </w:r>
      <w:r w:rsidRPr="00DB6974">
        <w:rPr>
          <w:bCs/>
          <w:sz w:val="24"/>
          <w:szCs w:val="24"/>
        </w:rPr>
        <w:t xml:space="preserve"> формується через </w:t>
      </w:r>
      <w:r w:rsidR="0093267F" w:rsidRPr="00DB6974">
        <w:rPr>
          <w:bCs/>
          <w:sz w:val="24"/>
          <w:szCs w:val="24"/>
        </w:rPr>
        <w:t>активність на</w:t>
      </w:r>
      <w:r w:rsidRPr="00DB6974">
        <w:rPr>
          <w:bCs/>
          <w:sz w:val="24"/>
          <w:szCs w:val="24"/>
        </w:rPr>
        <w:t xml:space="preserve"> практичних заняттях, а саме у вирішенні завдань, груповій та індивідуальній роботі. Тому пропуск практичного заняття не </w:t>
      </w:r>
      <w:r w:rsidR="00AB638B" w:rsidRPr="00DB6974">
        <w:rPr>
          <w:bCs/>
          <w:sz w:val="24"/>
          <w:szCs w:val="24"/>
        </w:rPr>
        <w:t>на</w:t>
      </w:r>
      <w:r w:rsidRPr="00DB6974">
        <w:rPr>
          <w:bCs/>
          <w:sz w:val="24"/>
          <w:szCs w:val="24"/>
        </w:rPr>
        <w:t xml:space="preserve">дає можливість отримати </w:t>
      </w:r>
      <w:r w:rsidR="0093267F" w:rsidRPr="00DB6974">
        <w:rPr>
          <w:bCs/>
          <w:sz w:val="24"/>
          <w:szCs w:val="24"/>
        </w:rPr>
        <w:t xml:space="preserve">аспіранту </w:t>
      </w:r>
      <w:r w:rsidRPr="00DB6974">
        <w:rPr>
          <w:bCs/>
          <w:sz w:val="24"/>
          <w:szCs w:val="24"/>
        </w:rPr>
        <w:t>бали у семестровий рейтинг.</w:t>
      </w:r>
      <w:r w:rsidR="0093267F" w:rsidRPr="00DB6974">
        <w:rPr>
          <w:bCs/>
          <w:sz w:val="24"/>
          <w:szCs w:val="24"/>
        </w:rPr>
        <w:t xml:space="preserve"> </w:t>
      </w:r>
      <w:r w:rsidRPr="00DB6974">
        <w:rPr>
          <w:bCs/>
          <w:sz w:val="24"/>
          <w:szCs w:val="24"/>
        </w:rPr>
        <w:t xml:space="preserve">На заняттях дозволяється користуватись інтерактивними засобами навчання, </w:t>
      </w:r>
      <w:r w:rsidR="00AB638B" w:rsidRPr="00DB6974">
        <w:rPr>
          <w:bCs/>
          <w:sz w:val="24"/>
          <w:szCs w:val="24"/>
        </w:rPr>
        <w:t>у</w:t>
      </w:r>
      <w:r w:rsidRPr="00DB6974">
        <w:rPr>
          <w:bCs/>
          <w:sz w:val="24"/>
          <w:szCs w:val="24"/>
        </w:rPr>
        <w:t xml:space="preserve"> </w:t>
      </w:r>
      <w:proofErr w:type="spellStart"/>
      <w:r w:rsidRPr="00DB6974">
        <w:rPr>
          <w:bCs/>
          <w:sz w:val="24"/>
          <w:szCs w:val="24"/>
        </w:rPr>
        <w:t>т.ч</w:t>
      </w:r>
      <w:proofErr w:type="spellEnd"/>
      <w:r w:rsidRPr="00DB6974">
        <w:rPr>
          <w:bCs/>
          <w:sz w:val="24"/>
          <w:szCs w:val="24"/>
        </w:rPr>
        <w:t xml:space="preserve">. </w:t>
      </w:r>
      <w:r w:rsidR="0093267F" w:rsidRPr="00DB6974">
        <w:rPr>
          <w:bCs/>
          <w:sz w:val="24"/>
          <w:szCs w:val="24"/>
        </w:rPr>
        <w:t>мережею</w:t>
      </w:r>
      <w:r w:rsidRPr="00DB6974">
        <w:rPr>
          <w:bCs/>
          <w:sz w:val="24"/>
          <w:szCs w:val="24"/>
        </w:rPr>
        <w:t xml:space="preserve"> </w:t>
      </w:r>
      <w:r w:rsidR="00AB638B" w:rsidRPr="00DB6974">
        <w:rPr>
          <w:bCs/>
          <w:sz w:val="24"/>
          <w:szCs w:val="24"/>
        </w:rPr>
        <w:t xml:space="preserve">інтернет </w:t>
      </w:r>
      <w:r w:rsidRPr="00DB6974">
        <w:rPr>
          <w:bCs/>
          <w:sz w:val="24"/>
          <w:szCs w:val="24"/>
        </w:rPr>
        <w:t xml:space="preserve">із метою пошуку навчальної або довідкової інформації, якщо це передбачено тематикою завдання. Активність </w:t>
      </w:r>
      <w:r w:rsidR="0093267F" w:rsidRPr="00DB6974">
        <w:rPr>
          <w:bCs/>
          <w:sz w:val="24"/>
          <w:szCs w:val="24"/>
        </w:rPr>
        <w:t>аспіранта</w:t>
      </w:r>
      <w:r w:rsidRPr="00DB6974">
        <w:rPr>
          <w:bCs/>
          <w:sz w:val="24"/>
          <w:szCs w:val="24"/>
        </w:rPr>
        <w:t xml:space="preserve"> на парах, його готовність до дискусій та участь в обговоренні навчальних питань може бути оцінена заохочувальними балами на розсуд викладача.</w:t>
      </w:r>
      <w:r w:rsidR="00801DDD">
        <w:rPr>
          <w:bCs/>
          <w:sz w:val="24"/>
          <w:szCs w:val="24"/>
          <w:lang w:val="ru-RU"/>
        </w:rPr>
        <w:t xml:space="preserve"> </w:t>
      </w:r>
      <w:r w:rsidRPr="00DB6974">
        <w:rPr>
          <w:bCs/>
          <w:sz w:val="24"/>
          <w:szCs w:val="24"/>
        </w:rPr>
        <w:t xml:space="preserve">Захист індивідуального семестрового завдання  передбачено у вигляді </w:t>
      </w:r>
      <w:r w:rsidR="00AB638B" w:rsidRPr="00DB6974">
        <w:rPr>
          <w:bCs/>
          <w:sz w:val="24"/>
          <w:szCs w:val="24"/>
        </w:rPr>
        <w:t>подання</w:t>
      </w:r>
      <w:r w:rsidRPr="00DB6974">
        <w:rPr>
          <w:bCs/>
          <w:sz w:val="24"/>
          <w:szCs w:val="24"/>
        </w:rPr>
        <w:t xml:space="preserve"> </w:t>
      </w:r>
      <w:r w:rsidR="0093267F" w:rsidRPr="00DB6974">
        <w:rPr>
          <w:bCs/>
          <w:sz w:val="24"/>
          <w:szCs w:val="24"/>
        </w:rPr>
        <w:t xml:space="preserve">розрахункової роботи </w:t>
      </w:r>
      <w:r w:rsidRPr="00DB6974">
        <w:rPr>
          <w:bCs/>
          <w:sz w:val="24"/>
          <w:szCs w:val="24"/>
        </w:rPr>
        <w:t>на перевірку та відповідей на запитання.</w:t>
      </w:r>
    </w:p>
    <w:p w14:paraId="4BA926E9" w14:textId="630E0458" w:rsidR="00F40801" w:rsidRPr="00DB6974" w:rsidRDefault="0093267F" w:rsidP="00801DDD">
      <w:pPr>
        <w:spacing w:line="240" w:lineRule="auto"/>
        <w:jc w:val="both"/>
        <w:rPr>
          <w:b/>
          <w:sz w:val="24"/>
          <w:szCs w:val="24"/>
        </w:rPr>
      </w:pPr>
      <w:r w:rsidRPr="00DB6974">
        <w:rPr>
          <w:b/>
          <w:sz w:val="24"/>
          <w:szCs w:val="24"/>
        </w:rPr>
        <w:t xml:space="preserve">     </w:t>
      </w:r>
      <w:r w:rsidR="00F40801" w:rsidRPr="00DB6974">
        <w:rPr>
          <w:b/>
          <w:sz w:val="24"/>
          <w:szCs w:val="24"/>
        </w:rPr>
        <w:t>Пропущені контрольні заходи:</w:t>
      </w:r>
    </w:p>
    <w:p w14:paraId="334688AC" w14:textId="08F64E2C" w:rsidR="00F40801" w:rsidRPr="00DB6974" w:rsidRDefault="00F40801" w:rsidP="00801DDD">
      <w:pPr>
        <w:spacing w:line="240" w:lineRule="auto"/>
        <w:jc w:val="both"/>
        <w:rPr>
          <w:bCs/>
          <w:sz w:val="24"/>
          <w:szCs w:val="24"/>
        </w:rPr>
      </w:pPr>
      <w:r w:rsidRPr="00DB6974">
        <w:rPr>
          <w:bCs/>
          <w:sz w:val="24"/>
          <w:szCs w:val="24"/>
        </w:rPr>
        <w:t xml:space="preserve">Якщо контрольні заходи пропущені з поважних причин (хвороба або вагомі життєві обставини), </w:t>
      </w:r>
      <w:r w:rsidR="0093267F" w:rsidRPr="00DB6974">
        <w:rPr>
          <w:bCs/>
          <w:sz w:val="24"/>
          <w:szCs w:val="24"/>
        </w:rPr>
        <w:t xml:space="preserve">аспіранту </w:t>
      </w:r>
      <w:r w:rsidRPr="00DB6974">
        <w:rPr>
          <w:bCs/>
          <w:sz w:val="24"/>
          <w:szCs w:val="24"/>
        </w:rPr>
        <w:t xml:space="preserve">надається можливість додатково скласти контрольне завдання протягом найближчого тижня. </w:t>
      </w:r>
    </w:p>
    <w:p w14:paraId="2EF19093" w14:textId="5EC842A7" w:rsidR="005E6F88" w:rsidRPr="00DB6974" w:rsidRDefault="00F40801" w:rsidP="00801DDD">
      <w:pPr>
        <w:spacing w:line="240" w:lineRule="auto"/>
        <w:jc w:val="both"/>
        <w:rPr>
          <w:b/>
          <w:sz w:val="24"/>
          <w:szCs w:val="24"/>
        </w:rPr>
      </w:pPr>
      <w:r w:rsidRPr="00DB6974">
        <w:rPr>
          <w:b/>
          <w:sz w:val="24"/>
          <w:szCs w:val="24"/>
        </w:rPr>
        <w:t xml:space="preserve">Політика щодо академічної доброчесності </w:t>
      </w:r>
      <w:r w:rsidRPr="00DB6974">
        <w:rPr>
          <w:bCs/>
          <w:sz w:val="24"/>
          <w:szCs w:val="24"/>
        </w:rPr>
        <w:t>докладно описано у Кодексі Честі КПІ ім. Ігоря Сікорського (https://kpi.ua/code). Це</w:t>
      </w:r>
      <w:r w:rsidR="00A32A75" w:rsidRPr="00DB6974">
        <w:rPr>
          <w:bCs/>
          <w:sz w:val="24"/>
          <w:szCs w:val="24"/>
        </w:rPr>
        <w:t xml:space="preserve"> передбачає, що аспірант </w:t>
      </w:r>
      <w:r w:rsidRPr="00DB6974">
        <w:rPr>
          <w:bCs/>
          <w:sz w:val="24"/>
          <w:szCs w:val="24"/>
        </w:rPr>
        <w:t>бере повну відповідальність за те, що всі виконані ним завдання відповідають принципам академічної доброчесності</w:t>
      </w:r>
      <w:r w:rsidRPr="00DB6974">
        <w:rPr>
          <w:b/>
          <w:sz w:val="24"/>
          <w:szCs w:val="24"/>
        </w:rPr>
        <w:t>.</w:t>
      </w:r>
    </w:p>
    <w:p w14:paraId="76A0A245" w14:textId="77777777" w:rsidR="0093267F" w:rsidRPr="00DB6974" w:rsidRDefault="0093267F" w:rsidP="0093267F">
      <w:pPr>
        <w:spacing w:after="120" w:line="240" w:lineRule="auto"/>
        <w:ind w:left="284"/>
        <w:jc w:val="both"/>
        <w:rPr>
          <w:sz w:val="24"/>
          <w:szCs w:val="24"/>
        </w:rPr>
      </w:pPr>
    </w:p>
    <w:p w14:paraId="044414B3" w14:textId="372B45F1" w:rsidR="005E6F88" w:rsidRPr="00DB6974" w:rsidRDefault="005E6F88">
      <w:pPr>
        <w:pStyle w:val="Heading1"/>
        <w:numPr>
          <w:ilvl w:val="0"/>
          <w:numId w:val="6"/>
        </w:numPr>
        <w:spacing w:line="240" w:lineRule="auto"/>
        <w:rPr>
          <w:rFonts w:ascii="Times New Roman" w:hAnsi="Times New Roman"/>
          <w:color w:val="auto"/>
        </w:rPr>
      </w:pPr>
      <w:r w:rsidRPr="00DB6974">
        <w:rPr>
          <w:rFonts w:ascii="Times New Roman" w:hAnsi="Times New Roman"/>
          <w:color w:val="auto"/>
        </w:rPr>
        <w:t>Види контролю та рейтингова система оцінювання результатів навчання (РСО)</w:t>
      </w:r>
    </w:p>
    <w:p w14:paraId="417432F9" w14:textId="39067BD6" w:rsidR="00724F0C" w:rsidRPr="00DB6974" w:rsidRDefault="00724F0C" w:rsidP="00801DDD">
      <w:pPr>
        <w:spacing w:line="240" w:lineRule="auto"/>
        <w:jc w:val="both"/>
        <w:rPr>
          <w:bCs/>
          <w:sz w:val="24"/>
          <w:szCs w:val="24"/>
        </w:rPr>
      </w:pPr>
      <w:r w:rsidRPr="00DB6974">
        <w:rPr>
          <w:bCs/>
          <w:sz w:val="24"/>
          <w:szCs w:val="24"/>
        </w:rPr>
        <w:t>Рейтингової системи оцінювання передбачає наступні складові активності аспіранта.</w:t>
      </w:r>
    </w:p>
    <w:p w14:paraId="21D4507A" w14:textId="0E794D24" w:rsidR="00724F0C" w:rsidRPr="00DB6974" w:rsidRDefault="00724F0C" w:rsidP="00801DDD">
      <w:pPr>
        <w:spacing w:line="240" w:lineRule="auto"/>
        <w:jc w:val="both"/>
        <w:rPr>
          <w:bCs/>
          <w:sz w:val="24"/>
          <w:szCs w:val="24"/>
        </w:rPr>
      </w:pPr>
      <w:r w:rsidRPr="00DB6974">
        <w:rPr>
          <w:bCs/>
          <w:sz w:val="24"/>
          <w:szCs w:val="24"/>
        </w:rPr>
        <w:lastRenderedPageBreak/>
        <w:t>1. Максимальний рейтинг аспіранта з навчальної дисципліни складає 100 балів. Протягом семестру рейтинг  складається з балів, що можуть бути отримані за:</w:t>
      </w:r>
    </w:p>
    <w:p w14:paraId="69201FE0" w14:textId="77777777" w:rsidR="00724F0C" w:rsidRPr="00DB6974" w:rsidRDefault="00724F0C" w:rsidP="00801DDD">
      <w:pPr>
        <w:spacing w:line="240" w:lineRule="auto"/>
        <w:jc w:val="both"/>
        <w:rPr>
          <w:bCs/>
          <w:sz w:val="24"/>
          <w:szCs w:val="24"/>
        </w:rPr>
      </w:pPr>
      <w:r w:rsidRPr="00DB6974">
        <w:rPr>
          <w:bCs/>
          <w:sz w:val="24"/>
          <w:szCs w:val="24"/>
        </w:rPr>
        <w:t>–</w:t>
      </w:r>
      <w:r w:rsidRPr="00DB6974">
        <w:rPr>
          <w:bCs/>
          <w:sz w:val="24"/>
          <w:szCs w:val="24"/>
        </w:rPr>
        <w:tab/>
        <w:t>виконання аналітичних доповідей на визначену тему (7 робіт);</w:t>
      </w:r>
    </w:p>
    <w:p w14:paraId="1073C020" w14:textId="77777777" w:rsidR="00724F0C" w:rsidRPr="00DB6974" w:rsidRDefault="00724F0C" w:rsidP="00801DDD">
      <w:pPr>
        <w:spacing w:line="240" w:lineRule="auto"/>
        <w:jc w:val="both"/>
        <w:rPr>
          <w:bCs/>
          <w:sz w:val="24"/>
          <w:szCs w:val="24"/>
        </w:rPr>
      </w:pPr>
      <w:r w:rsidRPr="00DB6974">
        <w:rPr>
          <w:bCs/>
          <w:sz w:val="24"/>
          <w:szCs w:val="24"/>
        </w:rPr>
        <w:t>–</w:t>
      </w:r>
      <w:r w:rsidRPr="00DB6974">
        <w:rPr>
          <w:bCs/>
          <w:sz w:val="24"/>
          <w:szCs w:val="24"/>
        </w:rPr>
        <w:tab/>
        <w:t>виконання модульної контрольної роботи;</w:t>
      </w:r>
    </w:p>
    <w:p w14:paraId="439E46BE" w14:textId="7AA83D0E" w:rsidR="00724F0C" w:rsidRPr="00DB6974" w:rsidRDefault="00724F0C" w:rsidP="00801DDD">
      <w:pPr>
        <w:spacing w:line="240" w:lineRule="auto"/>
        <w:jc w:val="both"/>
        <w:rPr>
          <w:bCs/>
          <w:sz w:val="24"/>
          <w:szCs w:val="24"/>
        </w:rPr>
      </w:pPr>
      <w:r w:rsidRPr="00DB6974">
        <w:rPr>
          <w:bCs/>
          <w:sz w:val="24"/>
          <w:szCs w:val="24"/>
        </w:rPr>
        <w:t>–</w:t>
      </w:r>
      <w:r w:rsidRPr="00DB6974">
        <w:rPr>
          <w:bCs/>
          <w:sz w:val="24"/>
          <w:szCs w:val="24"/>
        </w:rPr>
        <w:tab/>
        <w:t>написання розрахункової роботи.</w:t>
      </w:r>
    </w:p>
    <w:p w14:paraId="2A0CCCED" w14:textId="77777777" w:rsidR="00724F0C" w:rsidRPr="00DB6974" w:rsidRDefault="00724F0C" w:rsidP="00801DDD">
      <w:pPr>
        <w:spacing w:line="240" w:lineRule="auto"/>
        <w:jc w:val="both"/>
        <w:rPr>
          <w:bCs/>
          <w:sz w:val="24"/>
          <w:szCs w:val="24"/>
        </w:rPr>
      </w:pPr>
      <w:r w:rsidRPr="00DB6974">
        <w:rPr>
          <w:bCs/>
          <w:sz w:val="24"/>
          <w:szCs w:val="24"/>
        </w:rPr>
        <w:t>2. Критерії нарахування балів:</w:t>
      </w:r>
    </w:p>
    <w:p w14:paraId="481E7B23" w14:textId="3D5D215E" w:rsidR="00724F0C" w:rsidRPr="00DB6974" w:rsidRDefault="00724F0C" w:rsidP="00801DDD">
      <w:pPr>
        <w:spacing w:line="240" w:lineRule="auto"/>
        <w:jc w:val="both"/>
        <w:rPr>
          <w:bCs/>
          <w:sz w:val="24"/>
          <w:szCs w:val="24"/>
        </w:rPr>
      </w:pPr>
      <w:r w:rsidRPr="00DB6974">
        <w:rPr>
          <w:bCs/>
          <w:sz w:val="24"/>
          <w:szCs w:val="24"/>
        </w:rPr>
        <w:t>2.1. Написання розрахункової роботи, максимальне значення – 20 балів:</w:t>
      </w:r>
    </w:p>
    <w:p w14:paraId="5466BBCA" w14:textId="6DA66590" w:rsidR="00724F0C" w:rsidRPr="00DB6974" w:rsidRDefault="00724F0C" w:rsidP="00801DDD">
      <w:pPr>
        <w:spacing w:line="240" w:lineRule="auto"/>
        <w:jc w:val="both"/>
        <w:rPr>
          <w:bCs/>
          <w:sz w:val="24"/>
          <w:szCs w:val="24"/>
        </w:rPr>
      </w:pPr>
      <w:r w:rsidRPr="00DB6974">
        <w:rPr>
          <w:bCs/>
          <w:sz w:val="24"/>
          <w:szCs w:val="24"/>
        </w:rPr>
        <w:t>–</w:t>
      </w:r>
      <w:r w:rsidRPr="00DB6974">
        <w:rPr>
          <w:bCs/>
          <w:sz w:val="24"/>
          <w:szCs w:val="24"/>
        </w:rPr>
        <w:tab/>
        <w:t>«відмінно»: самостійна аналітична робота, якісне оформлення, актуальна інформація, вільне викладення матеріалу та повні, вірні відповіді на поставлені запитання – 19-20 балів;</w:t>
      </w:r>
    </w:p>
    <w:p w14:paraId="043F1891" w14:textId="19C203AA" w:rsidR="00724F0C" w:rsidRPr="00DB6974" w:rsidRDefault="00724F0C" w:rsidP="00801DDD">
      <w:pPr>
        <w:spacing w:line="240" w:lineRule="auto"/>
        <w:jc w:val="both"/>
        <w:rPr>
          <w:bCs/>
          <w:sz w:val="24"/>
          <w:szCs w:val="24"/>
        </w:rPr>
      </w:pPr>
      <w:r w:rsidRPr="00DB6974">
        <w:rPr>
          <w:bCs/>
          <w:sz w:val="24"/>
          <w:szCs w:val="24"/>
        </w:rPr>
        <w:t>–</w:t>
      </w:r>
      <w:r w:rsidRPr="00DB6974">
        <w:rPr>
          <w:bCs/>
          <w:sz w:val="24"/>
          <w:szCs w:val="24"/>
        </w:rPr>
        <w:tab/>
        <w:t>«дуже добре»: роботу виконано з незначними недоліками, актуальна інформація, можливі технічні помилки в розрахунках, під час захисту аспірант вільно володіє матеріалом, можливі помилки у відповідях, або нездатність обґрунтувати окремі висновки – 17-18,9 балів;</w:t>
      </w:r>
    </w:p>
    <w:p w14:paraId="039E2089" w14:textId="4216ED80" w:rsidR="00724F0C" w:rsidRPr="00DB6974" w:rsidRDefault="00724F0C" w:rsidP="00801DDD">
      <w:pPr>
        <w:spacing w:line="240" w:lineRule="auto"/>
        <w:jc w:val="both"/>
        <w:rPr>
          <w:bCs/>
          <w:sz w:val="24"/>
          <w:szCs w:val="24"/>
        </w:rPr>
      </w:pPr>
      <w:r w:rsidRPr="00DB6974">
        <w:rPr>
          <w:bCs/>
          <w:sz w:val="24"/>
          <w:szCs w:val="24"/>
        </w:rPr>
        <w:t>–</w:t>
      </w:r>
      <w:r w:rsidRPr="00DB6974">
        <w:rPr>
          <w:bCs/>
          <w:sz w:val="24"/>
          <w:szCs w:val="24"/>
        </w:rPr>
        <w:tab/>
        <w:t>«добре»: роботу виконано з окремими недоліками, можливі відсутні окремі розрахунки, актуальна інформація, можлива відсутність окремих висновків, володіння інформацією під час захисту на високому рівні, можливі помилки у відповідях та відсутність відповідей на запитання – 15-16,9;</w:t>
      </w:r>
    </w:p>
    <w:p w14:paraId="6452E18A" w14:textId="1BF3C80E" w:rsidR="00724F0C" w:rsidRPr="00DB6974" w:rsidRDefault="00724F0C" w:rsidP="00801DDD">
      <w:pPr>
        <w:spacing w:line="240" w:lineRule="auto"/>
        <w:jc w:val="both"/>
        <w:rPr>
          <w:bCs/>
          <w:sz w:val="24"/>
          <w:szCs w:val="24"/>
        </w:rPr>
      </w:pPr>
      <w:r w:rsidRPr="00DB6974">
        <w:rPr>
          <w:bCs/>
          <w:sz w:val="24"/>
          <w:szCs w:val="24"/>
        </w:rPr>
        <w:t>–</w:t>
      </w:r>
      <w:r w:rsidRPr="00DB6974">
        <w:rPr>
          <w:bCs/>
          <w:sz w:val="24"/>
          <w:szCs w:val="24"/>
        </w:rPr>
        <w:tab/>
        <w:t>«задовільно»: роботу виконано з певними помилками, відсутні структурні компоненти, невірні окремі розрахунки, невірні окремі формули, може бути відсутня актуальна інформація, під час захисту аспірант із ускладненням орієнтується у матеріалі, проте в цілому розуміє зміст роботи – 13-14,9 балів;</w:t>
      </w:r>
    </w:p>
    <w:p w14:paraId="5AA346B2" w14:textId="1F3AD30F" w:rsidR="00724F0C" w:rsidRPr="00DB6974" w:rsidRDefault="00724F0C" w:rsidP="00801DDD">
      <w:pPr>
        <w:spacing w:line="240" w:lineRule="auto"/>
        <w:jc w:val="both"/>
        <w:rPr>
          <w:bCs/>
          <w:sz w:val="24"/>
          <w:szCs w:val="24"/>
        </w:rPr>
      </w:pPr>
      <w:r w:rsidRPr="00DB6974">
        <w:rPr>
          <w:bCs/>
          <w:sz w:val="24"/>
          <w:szCs w:val="24"/>
        </w:rPr>
        <w:t>–</w:t>
      </w:r>
      <w:r w:rsidRPr="00DB6974">
        <w:rPr>
          <w:bCs/>
          <w:sz w:val="24"/>
          <w:szCs w:val="24"/>
        </w:rPr>
        <w:tab/>
        <w:t xml:space="preserve">«достатньо»: наявні окремі структурні компоненти, </w:t>
      </w:r>
      <w:r w:rsidR="004D7839" w:rsidRPr="00DB6974">
        <w:rPr>
          <w:bCs/>
          <w:sz w:val="24"/>
          <w:szCs w:val="24"/>
        </w:rPr>
        <w:t>у</w:t>
      </w:r>
      <w:r w:rsidRPr="00DB6974">
        <w:rPr>
          <w:bCs/>
          <w:sz w:val="24"/>
          <w:szCs w:val="24"/>
        </w:rPr>
        <w:t xml:space="preserve"> цілому зміст відповідає завданню, можливі відсутні окремі розрахунки та формули або вони невірні, при захисті аспірант важко орієнтується у матеріалі, проте розуміє зміст завдання </w:t>
      </w:r>
      <w:r w:rsidR="004D7839" w:rsidRPr="00DB6974">
        <w:rPr>
          <w:bCs/>
          <w:sz w:val="24"/>
          <w:szCs w:val="24"/>
        </w:rPr>
        <w:t>і</w:t>
      </w:r>
      <w:r w:rsidRPr="00DB6974">
        <w:rPr>
          <w:bCs/>
          <w:sz w:val="24"/>
          <w:szCs w:val="24"/>
        </w:rPr>
        <w:t xml:space="preserve"> може відповісти на окремі питання – 12-12,9 бали.</w:t>
      </w:r>
    </w:p>
    <w:p w14:paraId="44DBF328" w14:textId="77777777" w:rsidR="00724F0C" w:rsidRPr="00DB6974" w:rsidRDefault="00724F0C" w:rsidP="00801DDD">
      <w:pPr>
        <w:spacing w:line="240" w:lineRule="auto"/>
        <w:jc w:val="both"/>
        <w:rPr>
          <w:bCs/>
          <w:sz w:val="24"/>
          <w:szCs w:val="24"/>
        </w:rPr>
      </w:pPr>
      <w:r w:rsidRPr="00DB6974">
        <w:rPr>
          <w:bCs/>
          <w:sz w:val="24"/>
          <w:szCs w:val="24"/>
        </w:rPr>
        <w:t>–</w:t>
      </w:r>
      <w:r w:rsidRPr="00DB6974">
        <w:rPr>
          <w:bCs/>
          <w:sz w:val="24"/>
          <w:szCs w:val="24"/>
        </w:rPr>
        <w:tab/>
        <w:t>роботу не зараховано (завдання не виконане або є дуже грубі помилки, більше половини відсутніх структурних компонентів) – 0 балів.</w:t>
      </w:r>
    </w:p>
    <w:p w14:paraId="7A565120" w14:textId="19E825BB" w:rsidR="00724F0C" w:rsidRPr="00DB6974" w:rsidRDefault="00724F0C" w:rsidP="00801DDD">
      <w:pPr>
        <w:spacing w:line="240" w:lineRule="auto"/>
        <w:jc w:val="both"/>
        <w:rPr>
          <w:bCs/>
          <w:sz w:val="24"/>
          <w:szCs w:val="24"/>
        </w:rPr>
      </w:pPr>
      <w:r w:rsidRPr="00DB6974">
        <w:rPr>
          <w:bCs/>
          <w:sz w:val="24"/>
          <w:szCs w:val="24"/>
        </w:rPr>
        <w:t>2.2. Виконання аналітичних доповідей із презентацією та обговоренням роботи (</w:t>
      </w:r>
      <w:r w:rsidR="00404C8B" w:rsidRPr="00DB6974">
        <w:rPr>
          <w:bCs/>
          <w:sz w:val="24"/>
          <w:szCs w:val="24"/>
        </w:rPr>
        <w:t xml:space="preserve">у </w:t>
      </w:r>
      <w:r w:rsidRPr="00DB6974">
        <w:rPr>
          <w:bCs/>
          <w:sz w:val="24"/>
          <w:szCs w:val="24"/>
        </w:rPr>
        <w:t>сукупно</w:t>
      </w:r>
      <w:r w:rsidR="00404C8B" w:rsidRPr="00DB6974">
        <w:rPr>
          <w:bCs/>
          <w:sz w:val="24"/>
          <w:szCs w:val="24"/>
        </w:rPr>
        <w:t xml:space="preserve">сті </w:t>
      </w:r>
      <w:r w:rsidRPr="00DB6974">
        <w:rPr>
          <w:bCs/>
          <w:sz w:val="24"/>
          <w:szCs w:val="24"/>
        </w:rPr>
        <w:t>– 70 балів за 7 робіт):</w:t>
      </w:r>
    </w:p>
    <w:p w14:paraId="5C732678" w14:textId="79FC3472" w:rsidR="00724F0C" w:rsidRPr="00DB6974" w:rsidRDefault="00724F0C" w:rsidP="00801DDD">
      <w:pPr>
        <w:spacing w:line="240" w:lineRule="auto"/>
        <w:ind w:hanging="283"/>
        <w:jc w:val="both"/>
        <w:rPr>
          <w:bCs/>
          <w:sz w:val="24"/>
          <w:szCs w:val="24"/>
        </w:rPr>
      </w:pPr>
      <w:r w:rsidRPr="00DB6974">
        <w:rPr>
          <w:bCs/>
          <w:sz w:val="24"/>
          <w:szCs w:val="24"/>
        </w:rPr>
        <w:t>–</w:t>
      </w:r>
      <w:r w:rsidRPr="00DB6974">
        <w:rPr>
          <w:bCs/>
          <w:sz w:val="24"/>
          <w:szCs w:val="24"/>
        </w:rPr>
        <w:tab/>
        <w:t>«відмінно»: бездоганна робота, якісне оформлення, вільні відповіді на запитання під час презентації роботи – 9,5-10 балів;</w:t>
      </w:r>
    </w:p>
    <w:p w14:paraId="4897AE86" w14:textId="5B7EFFE8" w:rsidR="00724F0C" w:rsidRPr="00DB6974" w:rsidRDefault="00724F0C" w:rsidP="00801DDD">
      <w:pPr>
        <w:spacing w:line="240" w:lineRule="auto"/>
        <w:ind w:hanging="283"/>
        <w:jc w:val="both"/>
        <w:rPr>
          <w:bCs/>
          <w:sz w:val="24"/>
          <w:szCs w:val="24"/>
        </w:rPr>
      </w:pPr>
      <w:r w:rsidRPr="00DB6974">
        <w:rPr>
          <w:bCs/>
          <w:sz w:val="24"/>
          <w:szCs w:val="24"/>
        </w:rPr>
        <w:t>–</w:t>
      </w:r>
      <w:r w:rsidRPr="00DB6974">
        <w:rPr>
          <w:bCs/>
          <w:sz w:val="24"/>
          <w:szCs w:val="24"/>
        </w:rPr>
        <w:tab/>
        <w:t>«дуже добре»: хороша робота, якісне оформлення, є певні недоліки у підготовці та/або виконанні роботи, окремі питання висвітлені не повністю, захист  – 8,5–9,4 бали;</w:t>
      </w:r>
    </w:p>
    <w:p w14:paraId="7E0F17DA" w14:textId="322C42D8" w:rsidR="00724F0C" w:rsidRPr="00DB6974" w:rsidRDefault="00724F0C" w:rsidP="00801DDD">
      <w:pPr>
        <w:spacing w:line="240" w:lineRule="auto"/>
        <w:ind w:hanging="283"/>
        <w:jc w:val="both"/>
        <w:rPr>
          <w:bCs/>
          <w:sz w:val="24"/>
          <w:szCs w:val="24"/>
        </w:rPr>
      </w:pPr>
      <w:r w:rsidRPr="00DB6974">
        <w:rPr>
          <w:bCs/>
          <w:sz w:val="24"/>
          <w:szCs w:val="24"/>
        </w:rPr>
        <w:t>–</w:t>
      </w:r>
      <w:r w:rsidRPr="00DB6974">
        <w:rPr>
          <w:bCs/>
          <w:sz w:val="24"/>
          <w:szCs w:val="24"/>
        </w:rPr>
        <w:tab/>
        <w:t>«добре»: хороша робота, якісне оформлення, є певні недоліки у підготовці та/або виконанні роботи, можливі відсутні окремі структурні компоненти, окремі питання висвітлені не повністю, при захисті аспірант вільно володіє темою, може не відповісти на окремі питання або дати невірні відповіді – 7,5-8,4 бали;</w:t>
      </w:r>
    </w:p>
    <w:p w14:paraId="241309D9" w14:textId="20FB4D0D" w:rsidR="00724F0C" w:rsidRPr="00DB6974" w:rsidRDefault="00724F0C" w:rsidP="00801DDD">
      <w:pPr>
        <w:spacing w:line="240" w:lineRule="auto"/>
        <w:ind w:hanging="283"/>
        <w:jc w:val="both"/>
        <w:rPr>
          <w:bCs/>
          <w:sz w:val="24"/>
          <w:szCs w:val="24"/>
        </w:rPr>
      </w:pPr>
      <w:r w:rsidRPr="00DB6974">
        <w:rPr>
          <w:bCs/>
          <w:sz w:val="24"/>
          <w:szCs w:val="24"/>
        </w:rPr>
        <w:t>–</w:t>
      </w:r>
      <w:r w:rsidRPr="00DB6974">
        <w:rPr>
          <w:bCs/>
          <w:sz w:val="24"/>
          <w:szCs w:val="24"/>
        </w:rPr>
        <w:tab/>
        <w:t>«задовільно»: відсутні окремі складові доповіді, помилки у висновках, немає відповіді на питання при зах</w:t>
      </w:r>
      <w:r w:rsidR="00A32A75" w:rsidRPr="00DB6974">
        <w:rPr>
          <w:bCs/>
          <w:sz w:val="24"/>
          <w:szCs w:val="24"/>
        </w:rPr>
        <w:t>исті, проте аспірант</w:t>
      </w:r>
      <w:r w:rsidRPr="00DB6974">
        <w:rPr>
          <w:bCs/>
          <w:sz w:val="24"/>
          <w:szCs w:val="24"/>
        </w:rPr>
        <w:t xml:space="preserve"> володіє матеріалом під час захисту – 6,5-7,4 бали;</w:t>
      </w:r>
    </w:p>
    <w:p w14:paraId="096D82DB" w14:textId="05CDAA3D" w:rsidR="00724F0C" w:rsidRPr="00DB6974" w:rsidRDefault="00724F0C" w:rsidP="00801DDD">
      <w:pPr>
        <w:spacing w:line="240" w:lineRule="auto"/>
        <w:ind w:hanging="283"/>
        <w:jc w:val="both"/>
        <w:rPr>
          <w:bCs/>
          <w:sz w:val="24"/>
          <w:szCs w:val="24"/>
        </w:rPr>
      </w:pPr>
      <w:r w:rsidRPr="00DB6974">
        <w:rPr>
          <w:bCs/>
          <w:sz w:val="24"/>
          <w:szCs w:val="24"/>
        </w:rPr>
        <w:t>–</w:t>
      </w:r>
      <w:r w:rsidRPr="00DB6974">
        <w:rPr>
          <w:bCs/>
          <w:sz w:val="24"/>
          <w:szCs w:val="24"/>
        </w:rPr>
        <w:tab/>
        <w:t xml:space="preserve">«достатньо»: висвітлено лише окремі питання, і </w:t>
      </w:r>
      <w:r w:rsidR="00A32A75" w:rsidRPr="00DB6974">
        <w:rPr>
          <w:bCs/>
          <w:sz w:val="24"/>
          <w:szCs w:val="24"/>
        </w:rPr>
        <w:t>не повністю, при захисті аспірант</w:t>
      </w:r>
      <w:r w:rsidRPr="00DB6974">
        <w:rPr>
          <w:bCs/>
          <w:sz w:val="24"/>
          <w:szCs w:val="24"/>
        </w:rPr>
        <w:t xml:space="preserve"> важко орієнтується у темі, може не відповісти на запитання – 6</w:t>
      </w:r>
      <w:r w:rsidR="00D82BA3" w:rsidRPr="00DB6974">
        <w:rPr>
          <w:bCs/>
          <w:sz w:val="24"/>
          <w:szCs w:val="24"/>
        </w:rPr>
        <w:t>,0-</w:t>
      </w:r>
      <w:r w:rsidRPr="00DB6974">
        <w:rPr>
          <w:bCs/>
          <w:sz w:val="24"/>
          <w:szCs w:val="24"/>
        </w:rPr>
        <w:t>6,4 бали.</w:t>
      </w:r>
    </w:p>
    <w:p w14:paraId="4941C7CD" w14:textId="77777777" w:rsidR="00724F0C" w:rsidRPr="00DB6974" w:rsidRDefault="00724F0C" w:rsidP="00801DDD">
      <w:pPr>
        <w:spacing w:line="240" w:lineRule="auto"/>
        <w:ind w:hanging="283"/>
        <w:jc w:val="both"/>
        <w:rPr>
          <w:bCs/>
          <w:sz w:val="24"/>
          <w:szCs w:val="24"/>
        </w:rPr>
      </w:pPr>
      <w:r w:rsidRPr="00DB6974">
        <w:rPr>
          <w:bCs/>
          <w:sz w:val="24"/>
          <w:szCs w:val="24"/>
        </w:rPr>
        <w:t>–</w:t>
      </w:r>
      <w:r w:rsidRPr="00DB6974">
        <w:rPr>
          <w:bCs/>
          <w:sz w:val="24"/>
          <w:szCs w:val="24"/>
        </w:rPr>
        <w:tab/>
        <w:t>робота відсутня, або виконано менше половини структурних компонентів, немає відповідей на запитання – 0 балів.</w:t>
      </w:r>
    </w:p>
    <w:p w14:paraId="7B9ADECF" w14:textId="62FC519F" w:rsidR="00724F0C" w:rsidRPr="00DB6974" w:rsidRDefault="00724F0C" w:rsidP="00801DDD">
      <w:pPr>
        <w:spacing w:line="240" w:lineRule="auto"/>
        <w:jc w:val="both"/>
        <w:rPr>
          <w:bCs/>
          <w:sz w:val="24"/>
          <w:szCs w:val="24"/>
        </w:rPr>
      </w:pPr>
      <w:r w:rsidRPr="00DB6974">
        <w:rPr>
          <w:bCs/>
          <w:sz w:val="24"/>
          <w:szCs w:val="24"/>
        </w:rPr>
        <w:t xml:space="preserve">2.3. Виконання модульної контрольної роботи (МКР) (може виконуватись у вигляді тесту в </w:t>
      </w:r>
      <w:r w:rsidRPr="00DB6974">
        <w:rPr>
          <w:bCs/>
          <w:sz w:val="24"/>
          <w:szCs w:val="24"/>
          <w:lang w:val="en-US"/>
        </w:rPr>
        <w:t>Google</w:t>
      </w:r>
      <w:r w:rsidRPr="00DB6974">
        <w:rPr>
          <w:bCs/>
          <w:sz w:val="24"/>
          <w:szCs w:val="24"/>
          <w:lang w:val="ru-RU"/>
        </w:rPr>
        <w:t xml:space="preserve"> </w:t>
      </w:r>
      <w:r w:rsidRPr="00DB6974">
        <w:rPr>
          <w:bCs/>
          <w:sz w:val="24"/>
          <w:szCs w:val="24"/>
          <w:lang w:val="en-US"/>
        </w:rPr>
        <w:t>Classroom</w:t>
      </w:r>
      <w:r w:rsidRPr="00DB6974">
        <w:rPr>
          <w:bCs/>
          <w:sz w:val="24"/>
          <w:szCs w:val="24"/>
        </w:rPr>
        <w:t>):</w:t>
      </w:r>
    </w:p>
    <w:p w14:paraId="7F629525" w14:textId="77777777" w:rsidR="00724F0C" w:rsidRPr="00DB6974" w:rsidRDefault="00724F0C" w:rsidP="00801DDD">
      <w:pPr>
        <w:spacing w:line="240" w:lineRule="auto"/>
        <w:ind w:hanging="283"/>
        <w:jc w:val="both"/>
        <w:rPr>
          <w:bCs/>
          <w:sz w:val="24"/>
          <w:szCs w:val="24"/>
        </w:rPr>
      </w:pPr>
      <w:r w:rsidRPr="00DB6974">
        <w:rPr>
          <w:bCs/>
          <w:sz w:val="24"/>
          <w:szCs w:val="24"/>
        </w:rPr>
        <w:t>–</w:t>
      </w:r>
      <w:r w:rsidRPr="00DB6974">
        <w:rPr>
          <w:bCs/>
          <w:sz w:val="24"/>
          <w:szCs w:val="24"/>
        </w:rPr>
        <w:tab/>
        <w:t>«відмінно»: творча робота, повна правильна відповідь на всі запитання – 9,5-10 балів;</w:t>
      </w:r>
    </w:p>
    <w:p w14:paraId="0400A6A7" w14:textId="45157F4B" w:rsidR="00724F0C" w:rsidRPr="00DB6974" w:rsidRDefault="00724F0C" w:rsidP="00801DDD">
      <w:pPr>
        <w:spacing w:line="240" w:lineRule="auto"/>
        <w:ind w:hanging="283"/>
        <w:jc w:val="both"/>
        <w:rPr>
          <w:bCs/>
          <w:sz w:val="24"/>
          <w:szCs w:val="24"/>
        </w:rPr>
      </w:pPr>
      <w:r w:rsidRPr="00DB6974">
        <w:rPr>
          <w:bCs/>
          <w:sz w:val="24"/>
          <w:szCs w:val="24"/>
        </w:rPr>
        <w:t>–</w:t>
      </w:r>
      <w:r w:rsidRPr="00DB6974">
        <w:rPr>
          <w:bCs/>
          <w:sz w:val="24"/>
          <w:szCs w:val="24"/>
        </w:rPr>
        <w:tab/>
        <w:t>«дуже добре»: роботу виконано з незначними недоліками, можливі помилки технічного характеру, відповіді не на всі запитання, або помилкові відповіді на окремі запитання – 8,5-9,4 бали;</w:t>
      </w:r>
    </w:p>
    <w:p w14:paraId="28061209" w14:textId="77777777" w:rsidR="00724F0C" w:rsidRPr="00DB6974" w:rsidRDefault="00724F0C" w:rsidP="00801DDD">
      <w:pPr>
        <w:spacing w:line="240" w:lineRule="auto"/>
        <w:ind w:hanging="283"/>
        <w:jc w:val="both"/>
        <w:rPr>
          <w:bCs/>
          <w:sz w:val="24"/>
          <w:szCs w:val="24"/>
        </w:rPr>
      </w:pPr>
      <w:r w:rsidRPr="00DB6974">
        <w:rPr>
          <w:bCs/>
          <w:sz w:val="24"/>
          <w:szCs w:val="24"/>
        </w:rPr>
        <w:t>–</w:t>
      </w:r>
      <w:r w:rsidRPr="00DB6974">
        <w:rPr>
          <w:bCs/>
          <w:sz w:val="24"/>
          <w:szCs w:val="24"/>
        </w:rPr>
        <w:tab/>
        <w:t>«добре»: роботу виконано з певними помилками, правильні відповіді на більше ніж 85% запитань – 7,5-8,4 бали:</w:t>
      </w:r>
    </w:p>
    <w:p w14:paraId="0BEEB40C" w14:textId="77777777" w:rsidR="00724F0C" w:rsidRPr="00DB6974" w:rsidRDefault="00724F0C" w:rsidP="00801DDD">
      <w:pPr>
        <w:spacing w:line="240" w:lineRule="auto"/>
        <w:ind w:hanging="283"/>
        <w:jc w:val="both"/>
        <w:rPr>
          <w:bCs/>
          <w:sz w:val="24"/>
          <w:szCs w:val="24"/>
        </w:rPr>
      </w:pPr>
      <w:r w:rsidRPr="00DB6974">
        <w:rPr>
          <w:bCs/>
          <w:sz w:val="24"/>
          <w:szCs w:val="24"/>
        </w:rPr>
        <w:t>–</w:t>
      </w:r>
      <w:r w:rsidRPr="00DB6974">
        <w:rPr>
          <w:bCs/>
          <w:sz w:val="24"/>
          <w:szCs w:val="24"/>
        </w:rPr>
        <w:tab/>
        <w:t>«задовільно»: завдання виконане частково або є грубі помилки, наявно більше 65% відповідей на запитання – 6,5-7,4 балів.</w:t>
      </w:r>
    </w:p>
    <w:p w14:paraId="5F7DDC7E" w14:textId="5A1A1678" w:rsidR="00724F0C" w:rsidRPr="00DB6974" w:rsidRDefault="00724F0C" w:rsidP="00801DDD">
      <w:pPr>
        <w:spacing w:line="240" w:lineRule="auto"/>
        <w:ind w:hanging="283"/>
        <w:jc w:val="both"/>
        <w:rPr>
          <w:bCs/>
          <w:sz w:val="24"/>
          <w:szCs w:val="24"/>
        </w:rPr>
      </w:pPr>
      <w:r w:rsidRPr="00DB6974">
        <w:rPr>
          <w:bCs/>
          <w:sz w:val="24"/>
          <w:szCs w:val="24"/>
        </w:rPr>
        <w:t>–</w:t>
      </w:r>
      <w:r w:rsidRPr="00DB6974">
        <w:rPr>
          <w:bCs/>
          <w:sz w:val="24"/>
          <w:szCs w:val="24"/>
        </w:rPr>
        <w:tab/>
        <w:t xml:space="preserve">«достатньо»: наявні окремі складові окремих питань, </w:t>
      </w:r>
      <w:r w:rsidR="00D82BA3" w:rsidRPr="00DB6974">
        <w:rPr>
          <w:bCs/>
          <w:sz w:val="24"/>
          <w:szCs w:val="24"/>
        </w:rPr>
        <w:t>у</w:t>
      </w:r>
      <w:r w:rsidRPr="00DB6974">
        <w:rPr>
          <w:bCs/>
          <w:sz w:val="24"/>
          <w:szCs w:val="24"/>
        </w:rPr>
        <w:t xml:space="preserve"> цілому є більше 60% відповідей на запитання – 6,0-6,4 бали.</w:t>
      </w:r>
    </w:p>
    <w:p w14:paraId="7A80A716" w14:textId="35DCD54F" w:rsidR="00724F0C" w:rsidRPr="00DB6974" w:rsidRDefault="00724F0C" w:rsidP="00801DDD">
      <w:pPr>
        <w:spacing w:line="240" w:lineRule="auto"/>
        <w:ind w:hanging="283"/>
        <w:jc w:val="both"/>
        <w:rPr>
          <w:bCs/>
          <w:sz w:val="24"/>
          <w:szCs w:val="24"/>
        </w:rPr>
      </w:pPr>
      <w:r w:rsidRPr="00DB6974">
        <w:rPr>
          <w:bCs/>
          <w:sz w:val="24"/>
          <w:szCs w:val="24"/>
        </w:rPr>
        <w:t>–</w:t>
      </w:r>
      <w:r w:rsidRPr="00DB6974">
        <w:rPr>
          <w:bCs/>
          <w:sz w:val="24"/>
          <w:szCs w:val="24"/>
        </w:rPr>
        <w:tab/>
        <w:t>наявність менше 60% відповідей або правильно менше 60% відповідей – 0 балів.</w:t>
      </w:r>
    </w:p>
    <w:p w14:paraId="3496E49D" w14:textId="5800D94B" w:rsidR="00724F0C" w:rsidRPr="00DB6974" w:rsidRDefault="00724F0C" w:rsidP="00801DDD">
      <w:pPr>
        <w:spacing w:line="240" w:lineRule="auto"/>
        <w:jc w:val="both"/>
        <w:rPr>
          <w:bCs/>
          <w:sz w:val="24"/>
          <w:szCs w:val="24"/>
        </w:rPr>
      </w:pPr>
      <w:r w:rsidRPr="00DB6974">
        <w:rPr>
          <w:bCs/>
          <w:sz w:val="24"/>
          <w:szCs w:val="24"/>
        </w:rPr>
        <w:lastRenderedPageBreak/>
        <w:t xml:space="preserve">3. Календарний контроль проводиться у вигляді двох атестацій. Умовою першої атестації є отримання не менше 25 балів </w:t>
      </w:r>
      <w:r w:rsidR="00D82BA3" w:rsidRPr="00DB6974">
        <w:rPr>
          <w:bCs/>
          <w:sz w:val="24"/>
          <w:szCs w:val="24"/>
        </w:rPr>
        <w:t>і</w:t>
      </w:r>
      <w:r w:rsidRPr="00DB6974">
        <w:rPr>
          <w:bCs/>
          <w:sz w:val="24"/>
          <w:szCs w:val="24"/>
        </w:rPr>
        <w:t xml:space="preserve"> виконання всіх доповідей (на час атестації). Умовою другої атестації – отримання не менше 50 балів, виконання всіх аналітичних доповідей.</w:t>
      </w:r>
    </w:p>
    <w:p w14:paraId="1BCD2AFC" w14:textId="77777777" w:rsidR="00724F0C" w:rsidRPr="00DB6974" w:rsidRDefault="00724F0C" w:rsidP="00801DDD">
      <w:pPr>
        <w:spacing w:line="240" w:lineRule="auto"/>
        <w:jc w:val="both"/>
        <w:rPr>
          <w:bCs/>
          <w:sz w:val="24"/>
          <w:szCs w:val="24"/>
        </w:rPr>
      </w:pPr>
      <w:r w:rsidRPr="00DB6974">
        <w:rPr>
          <w:bCs/>
          <w:sz w:val="24"/>
          <w:szCs w:val="24"/>
        </w:rPr>
        <w:t>4. Семестровий контроль проводиться у вигляді заліку.</w:t>
      </w:r>
    </w:p>
    <w:p w14:paraId="28F6D81F" w14:textId="25C95D49" w:rsidR="00724F0C" w:rsidRPr="00DB6974" w:rsidRDefault="00724F0C" w:rsidP="00801DDD">
      <w:pPr>
        <w:spacing w:line="240" w:lineRule="auto"/>
        <w:jc w:val="both"/>
        <w:rPr>
          <w:bCs/>
          <w:sz w:val="24"/>
          <w:szCs w:val="24"/>
        </w:rPr>
      </w:pPr>
      <w:r w:rsidRPr="00DB6974">
        <w:rPr>
          <w:bCs/>
          <w:sz w:val="24"/>
          <w:szCs w:val="24"/>
        </w:rPr>
        <w:t>5.</w:t>
      </w:r>
      <w:r w:rsidR="00D82BA3" w:rsidRPr="00DB6974">
        <w:rPr>
          <w:bCs/>
          <w:sz w:val="24"/>
          <w:szCs w:val="24"/>
        </w:rPr>
        <w:t> </w:t>
      </w:r>
      <w:r w:rsidRPr="00DB6974">
        <w:rPr>
          <w:bCs/>
          <w:sz w:val="24"/>
          <w:szCs w:val="24"/>
        </w:rPr>
        <w:t xml:space="preserve">Умовою допуску до заліку є зарахування мінімум 4-х аналітичних доповідей, здача розрахункової роботи та стартовий рейтинг не менше 36 балів. </w:t>
      </w:r>
    </w:p>
    <w:p w14:paraId="20CDD72F" w14:textId="3278425B" w:rsidR="00724F0C" w:rsidRPr="00DB6974" w:rsidRDefault="00724F0C" w:rsidP="00801DDD">
      <w:pPr>
        <w:spacing w:line="240" w:lineRule="auto"/>
        <w:jc w:val="both"/>
        <w:rPr>
          <w:bCs/>
          <w:sz w:val="24"/>
          <w:szCs w:val="24"/>
        </w:rPr>
      </w:pPr>
      <w:r w:rsidRPr="00DB6974">
        <w:rPr>
          <w:bCs/>
          <w:sz w:val="24"/>
          <w:szCs w:val="24"/>
        </w:rPr>
        <w:t xml:space="preserve">6. Якщо </w:t>
      </w:r>
      <w:r w:rsidR="009D7906" w:rsidRPr="00DB6974">
        <w:rPr>
          <w:bCs/>
          <w:sz w:val="24"/>
          <w:szCs w:val="24"/>
        </w:rPr>
        <w:t>аспірант</w:t>
      </w:r>
      <w:r w:rsidRPr="00DB6974">
        <w:rPr>
          <w:bCs/>
          <w:sz w:val="24"/>
          <w:szCs w:val="24"/>
        </w:rPr>
        <w:t xml:space="preserve"> за результатами семестрової атестації отримує рейтинг, що перевищує 60% </w:t>
      </w:r>
      <w:r w:rsidR="00D82BA3" w:rsidRPr="00DB6974">
        <w:rPr>
          <w:bCs/>
          <w:sz w:val="24"/>
          <w:szCs w:val="24"/>
        </w:rPr>
        <w:t>–</w:t>
      </w:r>
      <w:r w:rsidRPr="00DB6974">
        <w:rPr>
          <w:bCs/>
          <w:sz w:val="24"/>
          <w:szCs w:val="24"/>
        </w:rPr>
        <w:t xml:space="preserve"> він має право на отримання заліку автоматом, відповідно до шкали переведення балів в оцінки. </w:t>
      </w:r>
    </w:p>
    <w:p w14:paraId="13C4E937" w14:textId="6F20F211" w:rsidR="00724F0C" w:rsidRPr="00DB6974" w:rsidRDefault="00724F0C" w:rsidP="00801DDD">
      <w:pPr>
        <w:spacing w:line="240" w:lineRule="auto"/>
        <w:jc w:val="both"/>
        <w:rPr>
          <w:bCs/>
          <w:sz w:val="24"/>
          <w:szCs w:val="24"/>
        </w:rPr>
      </w:pPr>
      <w:r w:rsidRPr="00DB6974">
        <w:rPr>
          <w:bCs/>
          <w:sz w:val="24"/>
          <w:szCs w:val="24"/>
        </w:rPr>
        <w:t>7.</w:t>
      </w:r>
      <w:r w:rsidR="00D82BA3" w:rsidRPr="00DB6974">
        <w:rPr>
          <w:bCs/>
          <w:sz w:val="24"/>
          <w:szCs w:val="24"/>
        </w:rPr>
        <w:t> </w:t>
      </w:r>
      <w:r w:rsidRPr="00DB6974">
        <w:rPr>
          <w:bCs/>
          <w:sz w:val="24"/>
          <w:szCs w:val="24"/>
        </w:rPr>
        <w:t xml:space="preserve">Якщо </w:t>
      </w:r>
      <w:r w:rsidR="009D7906" w:rsidRPr="00DB6974">
        <w:rPr>
          <w:bCs/>
          <w:sz w:val="24"/>
          <w:szCs w:val="24"/>
        </w:rPr>
        <w:t>аспірант</w:t>
      </w:r>
      <w:r w:rsidRPr="00DB6974">
        <w:rPr>
          <w:bCs/>
          <w:sz w:val="24"/>
          <w:szCs w:val="24"/>
        </w:rPr>
        <w:t xml:space="preserve"> допускається до заліку, але не отримав рейтинг для проставляння «авто</w:t>
      </w:r>
      <w:r w:rsidR="00D82BA3" w:rsidRPr="00DB6974">
        <w:rPr>
          <w:bCs/>
          <w:sz w:val="24"/>
          <w:szCs w:val="24"/>
        </w:rPr>
        <w:softHyphen/>
      </w:r>
      <w:r w:rsidRPr="00DB6974">
        <w:rPr>
          <w:bCs/>
          <w:sz w:val="24"/>
          <w:szCs w:val="24"/>
        </w:rPr>
        <w:t xml:space="preserve">мату», він пише залікову </w:t>
      </w:r>
      <w:r w:rsidR="009D7906" w:rsidRPr="00DB6974">
        <w:rPr>
          <w:bCs/>
          <w:sz w:val="24"/>
          <w:szCs w:val="24"/>
        </w:rPr>
        <w:t>роботу</w:t>
      </w:r>
      <w:r w:rsidRPr="00DB6974">
        <w:rPr>
          <w:bCs/>
          <w:sz w:val="24"/>
          <w:szCs w:val="24"/>
        </w:rPr>
        <w:t xml:space="preserve"> (складає залік у письмовій формі).</w:t>
      </w:r>
    </w:p>
    <w:p w14:paraId="04338CDF" w14:textId="5C0F513F" w:rsidR="00724F0C" w:rsidRPr="00DB6974" w:rsidRDefault="00724F0C" w:rsidP="00801DDD">
      <w:pPr>
        <w:spacing w:line="240" w:lineRule="auto"/>
        <w:jc w:val="both"/>
        <w:rPr>
          <w:bCs/>
          <w:sz w:val="24"/>
          <w:szCs w:val="24"/>
        </w:rPr>
      </w:pPr>
      <w:r w:rsidRPr="00DB6974">
        <w:rPr>
          <w:bCs/>
          <w:sz w:val="24"/>
          <w:szCs w:val="24"/>
        </w:rPr>
        <w:t xml:space="preserve">8. Якщо </w:t>
      </w:r>
      <w:r w:rsidR="009D7906" w:rsidRPr="00DB6974">
        <w:rPr>
          <w:bCs/>
          <w:sz w:val="24"/>
          <w:szCs w:val="24"/>
        </w:rPr>
        <w:t>аспірант</w:t>
      </w:r>
      <w:r w:rsidRPr="00DB6974">
        <w:rPr>
          <w:bCs/>
          <w:sz w:val="24"/>
          <w:szCs w:val="24"/>
        </w:rPr>
        <w:t xml:space="preserve"> отримав рейтинг, достатній для отримання «автомату», але бажає його підвищити – він пише залікову </w:t>
      </w:r>
      <w:r w:rsidR="009D7906" w:rsidRPr="00DB6974">
        <w:rPr>
          <w:bCs/>
          <w:sz w:val="24"/>
          <w:szCs w:val="24"/>
        </w:rPr>
        <w:t>робот</w:t>
      </w:r>
      <w:r w:rsidRPr="00DB6974">
        <w:rPr>
          <w:bCs/>
          <w:sz w:val="24"/>
          <w:szCs w:val="24"/>
        </w:rPr>
        <w:t xml:space="preserve">у (складає залік у письмовій формі) </w:t>
      </w:r>
    </w:p>
    <w:p w14:paraId="48AFE8BB" w14:textId="5E6AABEB" w:rsidR="00724F0C" w:rsidRPr="00DB6974" w:rsidRDefault="00724F0C" w:rsidP="00801DDD">
      <w:pPr>
        <w:spacing w:line="240" w:lineRule="auto"/>
        <w:jc w:val="both"/>
        <w:rPr>
          <w:bCs/>
          <w:sz w:val="24"/>
          <w:szCs w:val="24"/>
        </w:rPr>
      </w:pPr>
      <w:r w:rsidRPr="00DB6974">
        <w:rPr>
          <w:bCs/>
          <w:sz w:val="24"/>
          <w:szCs w:val="24"/>
        </w:rPr>
        <w:t>9.</w:t>
      </w:r>
      <w:r w:rsidR="00D82BA3" w:rsidRPr="00DB6974">
        <w:rPr>
          <w:bCs/>
          <w:sz w:val="24"/>
          <w:szCs w:val="24"/>
        </w:rPr>
        <w:t> </w:t>
      </w:r>
      <w:r w:rsidRPr="00DB6974">
        <w:rPr>
          <w:bCs/>
          <w:sz w:val="24"/>
          <w:szCs w:val="24"/>
        </w:rPr>
        <w:t xml:space="preserve">Якщо </w:t>
      </w:r>
      <w:r w:rsidR="009D7906" w:rsidRPr="00DB6974">
        <w:rPr>
          <w:bCs/>
          <w:sz w:val="24"/>
          <w:szCs w:val="24"/>
        </w:rPr>
        <w:t>аспірант</w:t>
      </w:r>
      <w:r w:rsidRPr="00DB6974">
        <w:rPr>
          <w:bCs/>
          <w:sz w:val="24"/>
          <w:szCs w:val="24"/>
        </w:rPr>
        <w:t xml:space="preserve"> пише залікову контрольну (складає залік у письмовій формі) – кінцевий рейтинг він отримує за результатами залікової контрольної роботи. Попередні набрані бали не враховуються. Залікова контрольна робота складається із 5 питань. Кожне запитання (завдання) оцінюється у 20 балів за такими критеріями:</w:t>
      </w:r>
    </w:p>
    <w:p w14:paraId="1F801DBC" w14:textId="198B45B1" w:rsidR="00724F0C" w:rsidRPr="00DB6974" w:rsidRDefault="00724F0C" w:rsidP="00801DDD">
      <w:pPr>
        <w:spacing w:line="240" w:lineRule="auto"/>
        <w:ind w:hanging="283"/>
        <w:jc w:val="both"/>
        <w:rPr>
          <w:bCs/>
          <w:sz w:val="24"/>
          <w:szCs w:val="24"/>
        </w:rPr>
      </w:pPr>
      <w:r w:rsidRPr="00DB6974">
        <w:rPr>
          <w:bCs/>
          <w:sz w:val="24"/>
          <w:szCs w:val="24"/>
        </w:rPr>
        <w:t>–</w:t>
      </w:r>
      <w:r w:rsidR="00D82BA3" w:rsidRPr="00DB6974">
        <w:rPr>
          <w:bCs/>
          <w:sz w:val="24"/>
          <w:szCs w:val="24"/>
        </w:rPr>
        <w:t> </w:t>
      </w:r>
      <w:r w:rsidRPr="00DB6974">
        <w:rPr>
          <w:bCs/>
          <w:sz w:val="24"/>
          <w:szCs w:val="24"/>
        </w:rPr>
        <w:t>«відмінно», повна відповідь, не менше 90% потрібної інформації (повне, безпомилкове розв’язування завдання) – 19-20 балів;</w:t>
      </w:r>
    </w:p>
    <w:p w14:paraId="110179EF" w14:textId="4FF086AB" w:rsidR="00724F0C" w:rsidRPr="00DB6974" w:rsidRDefault="00724F0C" w:rsidP="00801DDD">
      <w:pPr>
        <w:spacing w:line="240" w:lineRule="auto"/>
        <w:ind w:hanging="283"/>
        <w:jc w:val="both"/>
        <w:rPr>
          <w:bCs/>
          <w:sz w:val="24"/>
          <w:szCs w:val="24"/>
        </w:rPr>
      </w:pPr>
      <w:r w:rsidRPr="00DB6974">
        <w:rPr>
          <w:bCs/>
          <w:sz w:val="24"/>
          <w:szCs w:val="24"/>
        </w:rPr>
        <w:t>–</w:t>
      </w:r>
      <w:r w:rsidR="00D82BA3" w:rsidRPr="00DB6974">
        <w:rPr>
          <w:bCs/>
          <w:sz w:val="24"/>
          <w:szCs w:val="24"/>
        </w:rPr>
        <w:t> </w:t>
      </w:r>
      <w:r w:rsidRPr="00DB6974">
        <w:rPr>
          <w:bCs/>
          <w:sz w:val="24"/>
          <w:szCs w:val="24"/>
        </w:rPr>
        <w:t xml:space="preserve">«дуже добре» </w:t>
      </w:r>
      <w:r w:rsidR="00D82BA3" w:rsidRPr="00DB6974">
        <w:rPr>
          <w:bCs/>
          <w:sz w:val="24"/>
          <w:szCs w:val="24"/>
        </w:rPr>
        <w:t>–</w:t>
      </w:r>
      <w:r w:rsidRPr="00DB6974">
        <w:rPr>
          <w:bCs/>
          <w:sz w:val="24"/>
          <w:szCs w:val="24"/>
        </w:rPr>
        <w:t xml:space="preserve"> достатньо повна відповідь, не менше 85% потрібної інформації або незначні неточності (повне розв’язування завдання з незначними </w:t>
      </w:r>
      <w:proofErr w:type="spellStart"/>
      <w:r w:rsidRPr="00DB6974">
        <w:rPr>
          <w:bCs/>
          <w:sz w:val="24"/>
          <w:szCs w:val="24"/>
        </w:rPr>
        <w:t>неточностями</w:t>
      </w:r>
      <w:proofErr w:type="spellEnd"/>
      <w:r w:rsidRPr="00DB6974">
        <w:rPr>
          <w:bCs/>
          <w:sz w:val="24"/>
          <w:szCs w:val="24"/>
        </w:rPr>
        <w:t>) – 17-18,9 балів;</w:t>
      </w:r>
    </w:p>
    <w:p w14:paraId="00AF87FD" w14:textId="1CF8CFB9" w:rsidR="00724F0C" w:rsidRPr="00DB6974" w:rsidRDefault="00724F0C" w:rsidP="00801DDD">
      <w:pPr>
        <w:spacing w:line="240" w:lineRule="auto"/>
        <w:ind w:hanging="283"/>
        <w:jc w:val="both"/>
        <w:rPr>
          <w:bCs/>
          <w:sz w:val="24"/>
          <w:szCs w:val="24"/>
        </w:rPr>
      </w:pPr>
      <w:r w:rsidRPr="00DB6974">
        <w:rPr>
          <w:bCs/>
          <w:sz w:val="24"/>
          <w:szCs w:val="24"/>
        </w:rPr>
        <w:t>–</w:t>
      </w:r>
      <w:r w:rsidR="00D82BA3" w:rsidRPr="00DB6974">
        <w:rPr>
          <w:bCs/>
          <w:sz w:val="24"/>
          <w:szCs w:val="24"/>
        </w:rPr>
        <w:t> </w:t>
      </w:r>
      <w:r w:rsidRPr="00DB6974">
        <w:rPr>
          <w:bCs/>
          <w:sz w:val="24"/>
          <w:szCs w:val="24"/>
        </w:rPr>
        <w:t xml:space="preserve">«добре», достатньо повна відповідь, не менше 75% потрібної інформації або незначні неточності (повне розв’язування завдання з незначними </w:t>
      </w:r>
      <w:proofErr w:type="spellStart"/>
      <w:r w:rsidRPr="00DB6974">
        <w:rPr>
          <w:bCs/>
          <w:sz w:val="24"/>
          <w:szCs w:val="24"/>
        </w:rPr>
        <w:t>неточностями</w:t>
      </w:r>
      <w:proofErr w:type="spellEnd"/>
      <w:r w:rsidRPr="00DB6974">
        <w:rPr>
          <w:bCs/>
          <w:sz w:val="24"/>
          <w:szCs w:val="24"/>
        </w:rPr>
        <w:t>) – 15-16,9 балів;</w:t>
      </w:r>
    </w:p>
    <w:p w14:paraId="6900B74B" w14:textId="1045A0E3" w:rsidR="00724F0C" w:rsidRPr="00DB6974" w:rsidRDefault="00724F0C" w:rsidP="00801DDD">
      <w:pPr>
        <w:spacing w:line="240" w:lineRule="auto"/>
        <w:ind w:hanging="283"/>
        <w:jc w:val="both"/>
        <w:rPr>
          <w:bCs/>
          <w:sz w:val="24"/>
          <w:szCs w:val="24"/>
        </w:rPr>
      </w:pPr>
      <w:r w:rsidRPr="00DB6974">
        <w:rPr>
          <w:bCs/>
          <w:sz w:val="24"/>
          <w:szCs w:val="24"/>
        </w:rPr>
        <w:t>–</w:t>
      </w:r>
      <w:r w:rsidRPr="00DB6974">
        <w:rPr>
          <w:bCs/>
          <w:sz w:val="24"/>
          <w:szCs w:val="24"/>
        </w:rPr>
        <w:tab/>
        <w:t>«задовільно», неповна відповідь, не менше 60% потрібної інформації та деякі помилки (завдання виконане з певними недоліками) – 13-14,9 балів;</w:t>
      </w:r>
    </w:p>
    <w:p w14:paraId="5B84B5E7" w14:textId="765ABE86" w:rsidR="00724F0C" w:rsidRPr="00DB6974" w:rsidRDefault="00724F0C" w:rsidP="00801DDD">
      <w:pPr>
        <w:spacing w:line="240" w:lineRule="auto"/>
        <w:ind w:hanging="283"/>
        <w:jc w:val="both"/>
        <w:rPr>
          <w:bCs/>
          <w:sz w:val="24"/>
          <w:szCs w:val="24"/>
        </w:rPr>
      </w:pPr>
      <w:r w:rsidRPr="00DB6974">
        <w:rPr>
          <w:bCs/>
          <w:sz w:val="24"/>
          <w:szCs w:val="24"/>
        </w:rPr>
        <w:t>–</w:t>
      </w:r>
      <w:r w:rsidRPr="00DB6974">
        <w:rPr>
          <w:bCs/>
          <w:sz w:val="24"/>
          <w:szCs w:val="24"/>
        </w:rPr>
        <w:tab/>
        <w:t xml:space="preserve">«достатньо» </w:t>
      </w:r>
      <w:r w:rsidR="00D82BA3" w:rsidRPr="00DB6974">
        <w:rPr>
          <w:bCs/>
          <w:sz w:val="24"/>
          <w:szCs w:val="24"/>
        </w:rPr>
        <w:t>–</w:t>
      </w:r>
      <w:r w:rsidRPr="00DB6974">
        <w:rPr>
          <w:bCs/>
          <w:sz w:val="24"/>
          <w:szCs w:val="24"/>
        </w:rPr>
        <w:t xml:space="preserve"> неповна відповідь, не менше 60% потрібної інформації та деякі помилки (завдання виконане з певними недоліками) – 12-12,9 балів;</w:t>
      </w:r>
    </w:p>
    <w:p w14:paraId="0D433550" w14:textId="77777777" w:rsidR="00724F0C" w:rsidRPr="00DB6974" w:rsidRDefault="00724F0C" w:rsidP="00801DDD">
      <w:pPr>
        <w:spacing w:line="240" w:lineRule="auto"/>
        <w:ind w:hanging="283"/>
        <w:jc w:val="both"/>
        <w:rPr>
          <w:bCs/>
          <w:sz w:val="24"/>
          <w:szCs w:val="24"/>
        </w:rPr>
      </w:pPr>
      <w:r w:rsidRPr="00DB6974">
        <w:rPr>
          <w:bCs/>
          <w:sz w:val="24"/>
          <w:szCs w:val="24"/>
        </w:rPr>
        <w:t>–</w:t>
      </w:r>
      <w:r w:rsidRPr="00DB6974">
        <w:rPr>
          <w:bCs/>
          <w:sz w:val="24"/>
          <w:szCs w:val="24"/>
        </w:rPr>
        <w:tab/>
        <w:t>«незадовільно», відповідь відсутня, або є цілком невірною, або містить менше, ніж 60% необхідної інформації – 0 балів.</w:t>
      </w:r>
    </w:p>
    <w:p w14:paraId="329A503A" w14:textId="078A4B24" w:rsidR="00724F0C" w:rsidRPr="00DB6974" w:rsidRDefault="00724F0C" w:rsidP="00724F0C">
      <w:pPr>
        <w:ind w:left="284"/>
        <w:jc w:val="both"/>
        <w:rPr>
          <w:bCs/>
          <w:sz w:val="24"/>
          <w:szCs w:val="24"/>
        </w:rPr>
      </w:pPr>
      <w:r w:rsidRPr="00DB6974">
        <w:rPr>
          <w:bCs/>
          <w:sz w:val="24"/>
          <w:szCs w:val="24"/>
        </w:rPr>
        <w:t>7. Отримані студентом бали перевод</w:t>
      </w:r>
      <w:r w:rsidR="009D7906" w:rsidRPr="00DB6974">
        <w:rPr>
          <w:bCs/>
          <w:sz w:val="24"/>
          <w:szCs w:val="24"/>
        </w:rPr>
        <w:t>я</w:t>
      </w:r>
      <w:r w:rsidRPr="00DB6974">
        <w:rPr>
          <w:bCs/>
          <w:sz w:val="24"/>
          <w:szCs w:val="24"/>
        </w:rPr>
        <w:t>ться до залікової оцінки згідно з таблицею: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3402"/>
      </w:tblGrid>
      <w:tr w:rsidR="00C87B58" w:rsidRPr="00DB6974" w14:paraId="6850B1CC" w14:textId="77777777" w:rsidTr="00015274">
        <w:tc>
          <w:tcPr>
            <w:tcW w:w="6237" w:type="dxa"/>
            <w:vAlign w:val="center"/>
          </w:tcPr>
          <w:p w14:paraId="1105C95F" w14:textId="3412C5A7" w:rsidR="00D82BA3" w:rsidRPr="00DB6974" w:rsidRDefault="009D7906" w:rsidP="0001527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DB6974">
              <w:rPr>
                <w:bCs/>
                <w:sz w:val="24"/>
                <w:szCs w:val="24"/>
              </w:rPr>
              <w:t>Бали:</w:t>
            </w:r>
            <w:r w:rsidRPr="00DB6974">
              <w:rPr>
                <w:bCs/>
                <w:sz w:val="24"/>
                <w:szCs w:val="24"/>
              </w:rPr>
              <w:br/>
              <w:t xml:space="preserve">розрахункова робота </w:t>
            </w:r>
            <w:r w:rsidR="00D82BA3" w:rsidRPr="00DB6974">
              <w:rPr>
                <w:bCs/>
                <w:sz w:val="24"/>
                <w:szCs w:val="24"/>
              </w:rPr>
              <w:t xml:space="preserve">+ </w:t>
            </w:r>
            <w:r w:rsidRPr="00DB6974">
              <w:rPr>
                <w:bCs/>
                <w:sz w:val="24"/>
                <w:szCs w:val="24"/>
              </w:rPr>
              <w:t xml:space="preserve">аналітичні доповіді + </w:t>
            </w:r>
          </w:p>
          <w:p w14:paraId="79D91AE8" w14:textId="12F7B897" w:rsidR="009D7906" w:rsidRPr="00DB6974" w:rsidRDefault="00D82BA3" w:rsidP="00FD198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DB6974">
              <w:rPr>
                <w:bCs/>
                <w:sz w:val="24"/>
                <w:szCs w:val="24"/>
              </w:rPr>
              <w:t xml:space="preserve">+ </w:t>
            </w:r>
            <w:r w:rsidR="009D7906" w:rsidRPr="00DB6974">
              <w:rPr>
                <w:bCs/>
                <w:sz w:val="24"/>
                <w:szCs w:val="24"/>
              </w:rPr>
              <w:t>МКР</w:t>
            </w:r>
            <w:r w:rsidR="00FD1984" w:rsidRPr="00DB6974">
              <w:rPr>
                <w:bCs/>
                <w:sz w:val="24"/>
                <w:szCs w:val="24"/>
              </w:rPr>
              <w:t xml:space="preserve"> </w:t>
            </w:r>
            <w:r w:rsidR="00801DDD">
              <w:rPr>
                <w:bCs/>
                <w:sz w:val="24"/>
                <w:szCs w:val="24"/>
              </w:rPr>
              <w:t xml:space="preserve">або </w:t>
            </w:r>
            <w:r w:rsidR="00801DDD">
              <w:rPr>
                <w:bCs/>
                <w:sz w:val="24"/>
                <w:szCs w:val="24"/>
              </w:rPr>
              <w:br/>
              <w:t>+ залікова</w:t>
            </w:r>
            <w:r w:rsidR="009D7906" w:rsidRPr="00DB6974">
              <w:rPr>
                <w:bCs/>
                <w:sz w:val="24"/>
                <w:szCs w:val="24"/>
              </w:rPr>
              <w:t xml:space="preserve"> робота</w:t>
            </w:r>
          </w:p>
        </w:tc>
        <w:tc>
          <w:tcPr>
            <w:tcW w:w="3402" w:type="dxa"/>
            <w:vAlign w:val="center"/>
          </w:tcPr>
          <w:p w14:paraId="18EA1C69" w14:textId="77777777" w:rsidR="009D7906" w:rsidRPr="00DB6974" w:rsidRDefault="009D7906" w:rsidP="0001527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DB6974">
              <w:rPr>
                <w:bCs/>
                <w:sz w:val="24"/>
                <w:szCs w:val="24"/>
              </w:rPr>
              <w:t>Оцінка</w:t>
            </w:r>
          </w:p>
        </w:tc>
      </w:tr>
      <w:tr w:rsidR="00C87B58" w:rsidRPr="00DB6974" w14:paraId="619E39CC" w14:textId="77777777" w:rsidTr="00015274">
        <w:trPr>
          <w:cantSplit/>
        </w:trPr>
        <w:tc>
          <w:tcPr>
            <w:tcW w:w="6237" w:type="dxa"/>
            <w:vAlign w:val="center"/>
          </w:tcPr>
          <w:p w14:paraId="7AC1CE26" w14:textId="77777777" w:rsidR="009D7906" w:rsidRPr="00DB6974" w:rsidRDefault="009D7906" w:rsidP="0001527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DB6974">
              <w:rPr>
                <w:bCs/>
                <w:sz w:val="24"/>
                <w:szCs w:val="24"/>
              </w:rPr>
              <w:t>100…95</w:t>
            </w:r>
          </w:p>
        </w:tc>
        <w:tc>
          <w:tcPr>
            <w:tcW w:w="3402" w:type="dxa"/>
            <w:vAlign w:val="center"/>
          </w:tcPr>
          <w:p w14:paraId="780E8F59" w14:textId="77777777" w:rsidR="009D7906" w:rsidRPr="00DB6974" w:rsidRDefault="009D7906" w:rsidP="0001527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DB6974">
              <w:rPr>
                <w:bCs/>
                <w:sz w:val="24"/>
                <w:szCs w:val="24"/>
              </w:rPr>
              <w:t>Відмінно</w:t>
            </w:r>
          </w:p>
        </w:tc>
      </w:tr>
      <w:tr w:rsidR="00C87B58" w:rsidRPr="00DB6974" w14:paraId="294F5296" w14:textId="77777777" w:rsidTr="00015274">
        <w:trPr>
          <w:cantSplit/>
        </w:trPr>
        <w:tc>
          <w:tcPr>
            <w:tcW w:w="6237" w:type="dxa"/>
            <w:vAlign w:val="center"/>
          </w:tcPr>
          <w:p w14:paraId="0E1C39AE" w14:textId="77777777" w:rsidR="009D7906" w:rsidRPr="00DB6974" w:rsidRDefault="009D7906" w:rsidP="0001527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DB6974">
              <w:rPr>
                <w:bCs/>
                <w:sz w:val="24"/>
                <w:szCs w:val="24"/>
              </w:rPr>
              <w:t>94…85</w:t>
            </w:r>
          </w:p>
        </w:tc>
        <w:tc>
          <w:tcPr>
            <w:tcW w:w="3402" w:type="dxa"/>
            <w:vAlign w:val="center"/>
          </w:tcPr>
          <w:p w14:paraId="6BDD7145" w14:textId="77777777" w:rsidR="009D7906" w:rsidRPr="00DB6974" w:rsidRDefault="009D7906" w:rsidP="0001527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DB6974">
              <w:rPr>
                <w:bCs/>
                <w:sz w:val="24"/>
                <w:szCs w:val="24"/>
              </w:rPr>
              <w:t>Дуже добре</w:t>
            </w:r>
          </w:p>
        </w:tc>
      </w:tr>
      <w:tr w:rsidR="00C87B58" w:rsidRPr="00DB6974" w14:paraId="6FDB92FC" w14:textId="77777777" w:rsidTr="00015274">
        <w:trPr>
          <w:cantSplit/>
        </w:trPr>
        <w:tc>
          <w:tcPr>
            <w:tcW w:w="6237" w:type="dxa"/>
            <w:vAlign w:val="center"/>
          </w:tcPr>
          <w:p w14:paraId="63201B55" w14:textId="77777777" w:rsidR="009D7906" w:rsidRPr="00DB6974" w:rsidRDefault="009D7906" w:rsidP="0001527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DB6974">
              <w:rPr>
                <w:bCs/>
                <w:sz w:val="24"/>
                <w:szCs w:val="24"/>
              </w:rPr>
              <w:t>84…75</w:t>
            </w:r>
          </w:p>
        </w:tc>
        <w:tc>
          <w:tcPr>
            <w:tcW w:w="3402" w:type="dxa"/>
            <w:vAlign w:val="center"/>
          </w:tcPr>
          <w:p w14:paraId="61C579B9" w14:textId="77777777" w:rsidR="009D7906" w:rsidRPr="00DB6974" w:rsidRDefault="009D7906" w:rsidP="0001527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DB6974">
              <w:rPr>
                <w:bCs/>
                <w:sz w:val="24"/>
                <w:szCs w:val="24"/>
              </w:rPr>
              <w:t>Добре</w:t>
            </w:r>
          </w:p>
        </w:tc>
      </w:tr>
      <w:tr w:rsidR="00C87B58" w:rsidRPr="00DB6974" w14:paraId="1B2A0171" w14:textId="77777777" w:rsidTr="00015274">
        <w:trPr>
          <w:cantSplit/>
        </w:trPr>
        <w:tc>
          <w:tcPr>
            <w:tcW w:w="6237" w:type="dxa"/>
            <w:vAlign w:val="center"/>
          </w:tcPr>
          <w:p w14:paraId="55A2B326" w14:textId="77777777" w:rsidR="009D7906" w:rsidRPr="00DB6974" w:rsidRDefault="009D7906" w:rsidP="0001527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DB6974">
              <w:rPr>
                <w:bCs/>
                <w:sz w:val="24"/>
                <w:szCs w:val="24"/>
              </w:rPr>
              <w:t>74…65</w:t>
            </w:r>
          </w:p>
        </w:tc>
        <w:tc>
          <w:tcPr>
            <w:tcW w:w="3402" w:type="dxa"/>
            <w:vAlign w:val="center"/>
          </w:tcPr>
          <w:p w14:paraId="5DBF9E55" w14:textId="77777777" w:rsidR="009D7906" w:rsidRPr="00DB6974" w:rsidRDefault="009D7906" w:rsidP="0001527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DB6974">
              <w:rPr>
                <w:bCs/>
                <w:sz w:val="24"/>
                <w:szCs w:val="24"/>
              </w:rPr>
              <w:t>Задовільно</w:t>
            </w:r>
          </w:p>
        </w:tc>
      </w:tr>
      <w:tr w:rsidR="00C87B58" w:rsidRPr="00DB6974" w14:paraId="66DEA7F7" w14:textId="77777777" w:rsidTr="00015274">
        <w:trPr>
          <w:cantSplit/>
        </w:trPr>
        <w:tc>
          <w:tcPr>
            <w:tcW w:w="6237" w:type="dxa"/>
            <w:vAlign w:val="center"/>
          </w:tcPr>
          <w:p w14:paraId="3586085E" w14:textId="77777777" w:rsidR="009D7906" w:rsidRPr="00DB6974" w:rsidRDefault="009D7906" w:rsidP="0001527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DB6974">
              <w:rPr>
                <w:bCs/>
                <w:sz w:val="24"/>
                <w:szCs w:val="24"/>
              </w:rPr>
              <w:t>64…60</w:t>
            </w:r>
          </w:p>
        </w:tc>
        <w:tc>
          <w:tcPr>
            <w:tcW w:w="3402" w:type="dxa"/>
            <w:vAlign w:val="center"/>
          </w:tcPr>
          <w:p w14:paraId="71FBE074" w14:textId="77777777" w:rsidR="009D7906" w:rsidRPr="00DB6974" w:rsidRDefault="009D7906" w:rsidP="0001527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DB6974">
              <w:rPr>
                <w:bCs/>
                <w:sz w:val="24"/>
                <w:szCs w:val="24"/>
              </w:rPr>
              <w:t>Достатньо</w:t>
            </w:r>
          </w:p>
        </w:tc>
      </w:tr>
      <w:tr w:rsidR="00C87B58" w:rsidRPr="00DB6974" w14:paraId="143BE9D7" w14:textId="77777777" w:rsidTr="00015274">
        <w:tc>
          <w:tcPr>
            <w:tcW w:w="6237" w:type="dxa"/>
            <w:vAlign w:val="center"/>
          </w:tcPr>
          <w:p w14:paraId="06DEA93E" w14:textId="77777777" w:rsidR="009D7906" w:rsidRPr="00DB6974" w:rsidRDefault="009D7906" w:rsidP="0001527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DB6974">
              <w:rPr>
                <w:bCs/>
                <w:sz w:val="24"/>
                <w:szCs w:val="24"/>
              </w:rPr>
              <w:t>Менше 60</w:t>
            </w:r>
          </w:p>
        </w:tc>
        <w:tc>
          <w:tcPr>
            <w:tcW w:w="3402" w:type="dxa"/>
            <w:vAlign w:val="center"/>
          </w:tcPr>
          <w:p w14:paraId="270F6254" w14:textId="77777777" w:rsidR="009D7906" w:rsidRPr="00DB6974" w:rsidRDefault="009D7906" w:rsidP="0001527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DB6974">
              <w:rPr>
                <w:bCs/>
                <w:sz w:val="24"/>
                <w:szCs w:val="24"/>
              </w:rPr>
              <w:t>Незадовільно</w:t>
            </w:r>
          </w:p>
        </w:tc>
      </w:tr>
      <w:tr w:rsidR="00801DDD" w:rsidRPr="00DB6974" w14:paraId="11B641DA" w14:textId="77777777" w:rsidTr="00015274">
        <w:tc>
          <w:tcPr>
            <w:tcW w:w="6237" w:type="dxa"/>
            <w:vAlign w:val="center"/>
          </w:tcPr>
          <w:p w14:paraId="59868EDB" w14:textId="31CC1721" w:rsidR="009D7906" w:rsidRPr="00DB6974" w:rsidRDefault="009D7906" w:rsidP="0001527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DB6974">
              <w:rPr>
                <w:bCs/>
                <w:sz w:val="24"/>
                <w:szCs w:val="24"/>
              </w:rPr>
              <w:t>Є не зараховані аналітичні доповіді у кількості більше 3-х або</w:t>
            </w:r>
            <w:r w:rsidR="00801DDD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DB6974">
              <w:rPr>
                <w:bCs/>
                <w:sz w:val="24"/>
                <w:szCs w:val="24"/>
              </w:rPr>
              <w:t>не здана розрахункова робота</w:t>
            </w:r>
            <w:r w:rsidR="00801DDD">
              <w:rPr>
                <w:bCs/>
                <w:sz w:val="24"/>
                <w:szCs w:val="24"/>
              </w:rPr>
              <w:t xml:space="preserve">, </w:t>
            </w:r>
            <w:r w:rsidRPr="00DB6974">
              <w:rPr>
                <w:bCs/>
                <w:sz w:val="24"/>
                <w:szCs w:val="24"/>
              </w:rPr>
              <w:t xml:space="preserve">або </w:t>
            </w:r>
          </w:p>
          <w:p w14:paraId="1A2358C7" w14:textId="77777777" w:rsidR="009D7906" w:rsidRPr="00DB6974" w:rsidRDefault="009D7906" w:rsidP="0001527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DB6974">
              <w:rPr>
                <w:bCs/>
                <w:sz w:val="24"/>
                <w:szCs w:val="24"/>
              </w:rPr>
              <w:t>стартовий рейтинг менше 36 балів</w:t>
            </w:r>
          </w:p>
        </w:tc>
        <w:tc>
          <w:tcPr>
            <w:tcW w:w="3402" w:type="dxa"/>
            <w:vAlign w:val="center"/>
          </w:tcPr>
          <w:p w14:paraId="59118F60" w14:textId="77777777" w:rsidR="009D7906" w:rsidRPr="00DB6974" w:rsidRDefault="009D7906" w:rsidP="0001527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DB6974">
              <w:rPr>
                <w:bCs/>
                <w:sz w:val="24"/>
                <w:szCs w:val="24"/>
              </w:rPr>
              <w:t>Не допущено</w:t>
            </w:r>
          </w:p>
        </w:tc>
      </w:tr>
    </w:tbl>
    <w:p w14:paraId="5919A572" w14:textId="77777777" w:rsidR="005E6F88" w:rsidRPr="00DB6974" w:rsidRDefault="005E6F88">
      <w:pPr>
        <w:pStyle w:val="Heading1"/>
        <w:numPr>
          <w:ilvl w:val="0"/>
          <w:numId w:val="6"/>
        </w:numPr>
        <w:spacing w:line="240" w:lineRule="auto"/>
        <w:rPr>
          <w:rFonts w:ascii="Times New Roman" w:hAnsi="Times New Roman"/>
          <w:color w:val="auto"/>
        </w:rPr>
      </w:pPr>
      <w:r w:rsidRPr="00DB6974">
        <w:rPr>
          <w:rFonts w:ascii="Times New Roman" w:hAnsi="Times New Roman"/>
          <w:color w:val="auto"/>
        </w:rPr>
        <w:t>Додаткова інформація з дисципліни (освітнього компонента)</w:t>
      </w:r>
    </w:p>
    <w:p w14:paraId="7682014D" w14:textId="77777777" w:rsidR="009D7906" w:rsidRPr="00DB6974" w:rsidRDefault="009D7906" w:rsidP="009D7906">
      <w:pPr>
        <w:pStyle w:val="ListParagraph"/>
        <w:spacing w:after="120" w:line="240" w:lineRule="auto"/>
        <w:ind w:left="360"/>
        <w:jc w:val="both"/>
        <w:rPr>
          <w:bCs/>
          <w:sz w:val="24"/>
          <w:szCs w:val="24"/>
        </w:rPr>
      </w:pPr>
      <w:r w:rsidRPr="00DB6974">
        <w:rPr>
          <w:bCs/>
          <w:sz w:val="24"/>
          <w:szCs w:val="24"/>
        </w:rPr>
        <w:t>Питання, що виносяться на семестровий контроль, відповідають змісту лекційного матеріалу, представленого переліком тем та підтем.</w:t>
      </w:r>
    </w:p>
    <w:p w14:paraId="73B2EF40" w14:textId="77777777" w:rsidR="005E6F88" w:rsidRPr="00DB6974" w:rsidRDefault="005E6F88">
      <w:pPr>
        <w:spacing w:after="120" w:line="240" w:lineRule="auto"/>
        <w:jc w:val="both"/>
        <w:rPr>
          <w:b/>
          <w:sz w:val="24"/>
          <w:szCs w:val="24"/>
        </w:rPr>
      </w:pPr>
      <w:r w:rsidRPr="00DB6974">
        <w:rPr>
          <w:b/>
          <w:sz w:val="24"/>
          <w:szCs w:val="24"/>
        </w:rPr>
        <w:t>Робочу програму навчальної дисципліни (</w:t>
      </w:r>
      <w:proofErr w:type="spellStart"/>
      <w:r w:rsidRPr="00DB6974">
        <w:rPr>
          <w:b/>
          <w:sz w:val="24"/>
          <w:szCs w:val="24"/>
        </w:rPr>
        <w:t>силабус</w:t>
      </w:r>
      <w:proofErr w:type="spellEnd"/>
      <w:r w:rsidRPr="00DB6974">
        <w:rPr>
          <w:b/>
          <w:sz w:val="24"/>
          <w:szCs w:val="24"/>
        </w:rPr>
        <w:t>):</w:t>
      </w:r>
    </w:p>
    <w:p w14:paraId="329167AE" w14:textId="77777777" w:rsidR="005E6F88" w:rsidRPr="00DB6974" w:rsidRDefault="005E6F88">
      <w:pPr>
        <w:spacing w:after="120" w:line="240" w:lineRule="auto"/>
        <w:jc w:val="both"/>
        <w:rPr>
          <w:b/>
          <w:sz w:val="24"/>
          <w:szCs w:val="24"/>
        </w:rPr>
      </w:pPr>
      <w:r w:rsidRPr="00DB6974">
        <w:rPr>
          <w:b/>
          <w:sz w:val="24"/>
          <w:szCs w:val="24"/>
        </w:rPr>
        <w:t xml:space="preserve">Складено: </w:t>
      </w:r>
    </w:p>
    <w:p w14:paraId="0F435AC0" w14:textId="11E755D4" w:rsidR="005E6F88" w:rsidRPr="00DB6974" w:rsidRDefault="009D7906">
      <w:pPr>
        <w:spacing w:after="120" w:line="240" w:lineRule="auto"/>
        <w:jc w:val="both"/>
        <w:rPr>
          <w:sz w:val="24"/>
          <w:szCs w:val="24"/>
        </w:rPr>
      </w:pPr>
      <w:proofErr w:type="spellStart"/>
      <w:r w:rsidRPr="00DB6974">
        <w:rPr>
          <w:sz w:val="24"/>
          <w:szCs w:val="24"/>
        </w:rPr>
        <w:t>докт</w:t>
      </w:r>
      <w:proofErr w:type="spellEnd"/>
      <w:r w:rsidR="005E6F88" w:rsidRPr="00DB6974">
        <w:rPr>
          <w:sz w:val="24"/>
          <w:szCs w:val="24"/>
        </w:rPr>
        <w:t xml:space="preserve">. </w:t>
      </w:r>
      <w:proofErr w:type="spellStart"/>
      <w:r w:rsidR="005E6F88" w:rsidRPr="00DB6974">
        <w:rPr>
          <w:sz w:val="24"/>
          <w:szCs w:val="24"/>
        </w:rPr>
        <w:t>екон</w:t>
      </w:r>
      <w:proofErr w:type="spellEnd"/>
      <w:r w:rsidR="005E6F88" w:rsidRPr="00DB6974">
        <w:rPr>
          <w:sz w:val="24"/>
          <w:szCs w:val="24"/>
        </w:rPr>
        <w:t xml:space="preserve">. наук., </w:t>
      </w:r>
      <w:r w:rsidRPr="00DB6974">
        <w:rPr>
          <w:sz w:val="24"/>
          <w:szCs w:val="24"/>
        </w:rPr>
        <w:t xml:space="preserve">проф., завідувач </w:t>
      </w:r>
      <w:r w:rsidR="005E6F88" w:rsidRPr="00DB6974">
        <w:rPr>
          <w:sz w:val="24"/>
          <w:szCs w:val="24"/>
        </w:rPr>
        <w:t>каф</w:t>
      </w:r>
      <w:r w:rsidRPr="00DB6974">
        <w:rPr>
          <w:sz w:val="24"/>
          <w:szCs w:val="24"/>
        </w:rPr>
        <w:t>едри</w:t>
      </w:r>
      <w:r w:rsidR="005E6F88" w:rsidRPr="00DB6974">
        <w:rPr>
          <w:sz w:val="24"/>
          <w:szCs w:val="24"/>
        </w:rPr>
        <w:t xml:space="preserve"> міжнародної економіки</w:t>
      </w:r>
    </w:p>
    <w:p w14:paraId="25FD37BE" w14:textId="0BC91764" w:rsidR="005E6F88" w:rsidRPr="00DB6974" w:rsidRDefault="005E6F88">
      <w:pPr>
        <w:spacing w:after="120" w:line="240" w:lineRule="auto"/>
        <w:jc w:val="both"/>
        <w:rPr>
          <w:sz w:val="24"/>
          <w:szCs w:val="24"/>
        </w:rPr>
      </w:pPr>
      <w:r w:rsidRPr="00DB6974">
        <w:rPr>
          <w:sz w:val="24"/>
          <w:szCs w:val="24"/>
        </w:rPr>
        <w:t xml:space="preserve">                   </w:t>
      </w:r>
      <w:proofErr w:type="spellStart"/>
      <w:r w:rsidR="009D7906" w:rsidRPr="00DB6974">
        <w:rPr>
          <w:sz w:val="24"/>
          <w:szCs w:val="24"/>
        </w:rPr>
        <w:t>Войтко</w:t>
      </w:r>
      <w:proofErr w:type="spellEnd"/>
      <w:r w:rsidR="009D7906" w:rsidRPr="00DB6974">
        <w:rPr>
          <w:sz w:val="24"/>
          <w:szCs w:val="24"/>
        </w:rPr>
        <w:t xml:space="preserve"> Сергій Васильович</w:t>
      </w:r>
    </w:p>
    <w:p w14:paraId="227D3A73" w14:textId="4EF836F3" w:rsidR="00CD06CF" w:rsidRPr="00DB6974" w:rsidRDefault="00CD06CF" w:rsidP="00CD06CF">
      <w:pPr>
        <w:spacing w:after="120" w:line="240" w:lineRule="auto"/>
        <w:jc w:val="both"/>
        <w:rPr>
          <w:iCs/>
          <w:sz w:val="24"/>
          <w:szCs w:val="24"/>
        </w:rPr>
      </w:pPr>
      <w:r w:rsidRPr="00DB6974">
        <w:rPr>
          <w:iCs/>
          <w:sz w:val="24"/>
          <w:szCs w:val="24"/>
        </w:rPr>
        <w:t>Ухвалено кафедрою між</w:t>
      </w:r>
      <w:r w:rsidR="008A41C6">
        <w:rPr>
          <w:iCs/>
          <w:sz w:val="24"/>
          <w:szCs w:val="24"/>
        </w:rPr>
        <w:t>народної економіки (протокол № 1а від 04</w:t>
      </w:r>
      <w:r w:rsidRPr="00DB6974">
        <w:rPr>
          <w:iCs/>
          <w:sz w:val="24"/>
          <w:szCs w:val="24"/>
        </w:rPr>
        <w:t>.09.2020)</w:t>
      </w:r>
    </w:p>
    <w:p w14:paraId="393801B4" w14:textId="77777777" w:rsidR="00CD06CF" w:rsidRPr="00DB6974" w:rsidRDefault="00CD06CF" w:rsidP="00CD06CF">
      <w:pPr>
        <w:spacing w:after="120" w:line="240" w:lineRule="auto"/>
        <w:jc w:val="both"/>
        <w:rPr>
          <w:iCs/>
          <w:sz w:val="24"/>
          <w:szCs w:val="24"/>
        </w:rPr>
      </w:pPr>
      <w:r w:rsidRPr="00DB6974">
        <w:rPr>
          <w:iCs/>
          <w:sz w:val="24"/>
          <w:szCs w:val="24"/>
        </w:rPr>
        <w:lastRenderedPageBreak/>
        <w:t>Погоджено Методичною комісією факультету</w:t>
      </w:r>
      <w:r w:rsidRPr="00DB6974">
        <w:rPr>
          <w:iCs/>
          <w:sz w:val="24"/>
          <w:szCs w:val="24"/>
        </w:rPr>
        <w:footnoteReference w:id="1"/>
      </w:r>
      <w:r w:rsidRPr="00DB6974">
        <w:rPr>
          <w:iCs/>
          <w:sz w:val="24"/>
          <w:szCs w:val="24"/>
        </w:rPr>
        <w:t xml:space="preserve"> (протокол № 1 від 16.09.2020)</w:t>
      </w:r>
    </w:p>
    <w:p w14:paraId="223DFE21" w14:textId="77777777" w:rsidR="000D53A2" w:rsidRPr="00DB6974" w:rsidRDefault="000D53A2" w:rsidP="000D53A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99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right="20"/>
        <w:jc w:val="center"/>
        <w:rPr>
          <w:rFonts w:eastAsia="Arial Unicode MS"/>
          <w:sz w:val="24"/>
          <w:szCs w:val="24"/>
          <w:u w:color="000000"/>
          <w:bdr w:val="nil"/>
          <w:lang w:val="ru-RU" w:eastAsia="ru-RU"/>
        </w:rPr>
      </w:pPr>
      <w:r w:rsidRPr="00DB6974">
        <w:rPr>
          <w:rFonts w:eastAsia="Arial Unicode MS"/>
          <w:b/>
          <w:bCs/>
          <w:sz w:val="24"/>
          <w:szCs w:val="24"/>
          <w:u w:color="000000"/>
          <w:bdr w:val="nil"/>
          <w:lang w:val="ru-RU" w:eastAsia="ru-RU"/>
        </w:rPr>
        <w:t>ДОДАТКИ</w:t>
      </w:r>
    </w:p>
    <w:p w14:paraId="3F4AEF96" w14:textId="38D61ECA" w:rsidR="000D53A2" w:rsidRPr="00DB6974" w:rsidRDefault="000D53A2" w:rsidP="000D53A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40" w:right="20" w:firstLine="684"/>
        <w:jc w:val="right"/>
        <w:rPr>
          <w:rFonts w:eastAsia="Arial Unicode MS"/>
          <w:b/>
          <w:bCs/>
          <w:sz w:val="24"/>
          <w:szCs w:val="24"/>
          <w:u w:color="000000"/>
          <w:bdr w:val="nil"/>
          <w:lang w:val="ru-RU" w:eastAsia="ru-RU"/>
        </w:rPr>
      </w:pPr>
      <w:proofErr w:type="spellStart"/>
      <w:r w:rsidRPr="00DB6974">
        <w:rPr>
          <w:rFonts w:eastAsia="Arial Unicode MS"/>
          <w:b/>
          <w:bCs/>
          <w:sz w:val="24"/>
          <w:szCs w:val="24"/>
          <w:u w:color="000000"/>
          <w:bdr w:val="nil"/>
          <w:lang w:val="ru-RU" w:eastAsia="ru-RU"/>
        </w:rPr>
        <w:t>Додаток</w:t>
      </w:r>
      <w:proofErr w:type="spellEnd"/>
      <w:r w:rsidRPr="00DB6974">
        <w:rPr>
          <w:rFonts w:eastAsia="Arial Unicode MS"/>
          <w:b/>
          <w:bCs/>
          <w:sz w:val="24"/>
          <w:szCs w:val="24"/>
          <w:u w:color="000000"/>
          <w:bdr w:val="nil"/>
          <w:lang w:val="ru-RU" w:eastAsia="ru-RU"/>
        </w:rPr>
        <w:t xml:space="preserve"> А</w:t>
      </w:r>
    </w:p>
    <w:p w14:paraId="013B3E77" w14:textId="423CD8E7" w:rsidR="000D53A2" w:rsidRPr="00DB6974" w:rsidRDefault="000D53A2" w:rsidP="000D53A2">
      <w:pPr>
        <w:pStyle w:val="BodyText"/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right="20" w:firstLine="567"/>
        <w:jc w:val="center"/>
        <w:rPr>
          <w:b/>
          <w:iCs/>
          <w:sz w:val="24"/>
          <w:szCs w:val="24"/>
        </w:rPr>
      </w:pPr>
      <w:r w:rsidRPr="00DB6974">
        <w:rPr>
          <w:b/>
          <w:iCs/>
          <w:sz w:val="24"/>
          <w:szCs w:val="24"/>
        </w:rPr>
        <w:t xml:space="preserve">На </w:t>
      </w:r>
      <w:r w:rsidRPr="00DB6974">
        <w:rPr>
          <w:rStyle w:val="a1"/>
          <w:b/>
          <w:iCs/>
          <w:sz w:val="24"/>
          <w:szCs w:val="24"/>
        </w:rPr>
        <w:t xml:space="preserve">залік </w:t>
      </w:r>
      <w:r w:rsidRPr="00DB6974">
        <w:rPr>
          <w:b/>
          <w:iCs/>
          <w:sz w:val="24"/>
          <w:szCs w:val="24"/>
        </w:rPr>
        <w:t>виносяться наступні питання:</w:t>
      </w:r>
    </w:p>
    <w:p w14:paraId="3359EB1D" w14:textId="00A16DCD" w:rsidR="008A6B01" w:rsidRPr="00DB6974" w:rsidRDefault="008D6239" w:rsidP="008D6239">
      <w:pPr>
        <w:pStyle w:val="BodyText"/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right="20"/>
        <w:rPr>
          <w:b/>
          <w:iCs/>
          <w:sz w:val="24"/>
          <w:szCs w:val="24"/>
        </w:rPr>
      </w:pPr>
      <w:r w:rsidRPr="00DB6974">
        <w:rPr>
          <w:sz w:val="24"/>
          <w:szCs w:val="24"/>
        </w:rPr>
        <w:br/>
        <w:t>1. Основні поняття інноваційної теорії. Класифікація інновацій.</w:t>
      </w:r>
      <w:r w:rsidRPr="00DB6974">
        <w:rPr>
          <w:sz w:val="24"/>
          <w:szCs w:val="24"/>
        </w:rPr>
        <w:br/>
        <w:t>2. Інноваційний процес. Етапи інноваційного процесу.</w:t>
      </w:r>
      <w:r w:rsidRPr="00DB6974">
        <w:rPr>
          <w:sz w:val="24"/>
          <w:szCs w:val="24"/>
        </w:rPr>
        <w:br/>
        <w:t>3. Специфіка аналізу попиту на інновації і мотивація суб’єктів інноваційного</w:t>
      </w:r>
      <w:r w:rsidRPr="00DB6974">
        <w:rPr>
          <w:sz w:val="24"/>
          <w:szCs w:val="24"/>
        </w:rPr>
        <w:br/>
        <w:t>процесу в підприємництві, торгівлі та біржовій діяльності.</w:t>
      </w:r>
      <w:r w:rsidRPr="00DB6974">
        <w:rPr>
          <w:sz w:val="24"/>
          <w:szCs w:val="24"/>
        </w:rPr>
        <w:br/>
        <w:t>4. Основні підходи до створення та стимулювання попиту на інновації в</w:t>
      </w:r>
      <w:r w:rsidRPr="00DB6974">
        <w:rPr>
          <w:sz w:val="24"/>
          <w:szCs w:val="24"/>
        </w:rPr>
        <w:br/>
        <w:t>підприємництві, торгівлі та біржовій діяльності та особливості застосування цих</w:t>
      </w:r>
      <w:r w:rsidRPr="00DB6974">
        <w:rPr>
          <w:sz w:val="24"/>
          <w:szCs w:val="24"/>
        </w:rPr>
        <w:br/>
        <w:t>підходів.</w:t>
      </w:r>
      <w:r w:rsidRPr="00DB6974">
        <w:rPr>
          <w:sz w:val="24"/>
          <w:szCs w:val="24"/>
        </w:rPr>
        <w:br/>
        <w:t>4. Основні фактори мотивації споживання інновацій в підприємництві, торгівлі та</w:t>
      </w:r>
      <w:r w:rsidRPr="00DB6974">
        <w:rPr>
          <w:sz w:val="24"/>
          <w:szCs w:val="24"/>
        </w:rPr>
        <w:br/>
        <w:t>біржовій діяльності</w:t>
      </w:r>
      <w:r w:rsidRPr="00DB6974">
        <w:rPr>
          <w:sz w:val="24"/>
          <w:szCs w:val="24"/>
        </w:rPr>
        <w:br/>
        <w:t>5. Поняття і види інноваційної політики фірми в підприємництві, торгівлі та</w:t>
      </w:r>
      <w:r w:rsidRPr="00DB6974">
        <w:rPr>
          <w:sz w:val="24"/>
          <w:szCs w:val="24"/>
        </w:rPr>
        <w:br/>
        <w:t>біржовій діяльності.</w:t>
      </w:r>
      <w:r w:rsidRPr="00DB6974">
        <w:rPr>
          <w:sz w:val="24"/>
          <w:szCs w:val="24"/>
        </w:rPr>
        <w:br/>
        <w:t>6. Фактори вибору інноваційної політики в залежності від стану зовнішнього</w:t>
      </w:r>
      <w:r w:rsidRPr="00DB6974">
        <w:rPr>
          <w:sz w:val="24"/>
          <w:szCs w:val="24"/>
        </w:rPr>
        <w:br/>
        <w:t>оточення організації..</w:t>
      </w:r>
      <w:r w:rsidRPr="00DB6974">
        <w:rPr>
          <w:sz w:val="24"/>
          <w:szCs w:val="24"/>
        </w:rPr>
        <w:br/>
        <w:t>7. Основи управління інноваційними процесами на засадах маркетингу.</w:t>
      </w:r>
      <w:r w:rsidRPr="00DB6974">
        <w:rPr>
          <w:sz w:val="24"/>
          <w:szCs w:val="24"/>
        </w:rPr>
        <w:br/>
        <w:t>8. Показники інноваційної діяльності організації.</w:t>
      </w:r>
      <w:r w:rsidRPr="00DB6974">
        <w:rPr>
          <w:sz w:val="24"/>
          <w:szCs w:val="24"/>
        </w:rPr>
        <w:br/>
        <w:t>9</w:t>
      </w:r>
      <w:r w:rsidR="00253ECB" w:rsidRPr="00DB6974">
        <w:rPr>
          <w:sz w:val="24"/>
          <w:szCs w:val="24"/>
        </w:rPr>
        <w:t>. Інноваційний потенціал та</w:t>
      </w:r>
      <w:r w:rsidRPr="00DB6974">
        <w:rPr>
          <w:sz w:val="24"/>
          <w:szCs w:val="24"/>
        </w:rPr>
        <w:t xml:space="preserve"> інноваційна активність організації.</w:t>
      </w:r>
      <w:r w:rsidRPr="00DB6974">
        <w:rPr>
          <w:sz w:val="24"/>
          <w:szCs w:val="24"/>
        </w:rPr>
        <w:br/>
        <w:t>10. Організація інноваційної діяльності на регіональному і державному рівнях.</w:t>
      </w:r>
      <w:r w:rsidRPr="00DB6974">
        <w:rPr>
          <w:sz w:val="24"/>
          <w:szCs w:val="24"/>
        </w:rPr>
        <w:br/>
        <w:t xml:space="preserve">11. </w:t>
      </w:r>
      <w:proofErr w:type="spellStart"/>
      <w:r w:rsidRPr="00DB6974">
        <w:rPr>
          <w:sz w:val="24"/>
          <w:szCs w:val="24"/>
        </w:rPr>
        <w:t>Міжфірмові</w:t>
      </w:r>
      <w:proofErr w:type="spellEnd"/>
      <w:r w:rsidRPr="00DB6974">
        <w:rPr>
          <w:sz w:val="24"/>
          <w:szCs w:val="24"/>
        </w:rPr>
        <w:t xml:space="preserve"> форми організації інноваційної діяльності в підприємництві, торгівлі</w:t>
      </w:r>
      <w:r w:rsidRPr="00DB6974">
        <w:rPr>
          <w:sz w:val="24"/>
          <w:szCs w:val="24"/>
        </w:rPr>
        <w:br/>
        <w:t>та біржовій діяльності.</w:t>
      </w:r>
      <w:r w:rsidRPr="00DB6974">
        <w:rPr>
          <w:sz w:val="24"/>
          <w:szCs w:val="24"/>
        </w:rPr>
        <w:br/>
        <w:t>12. Інноваційний розвиток суспільства на основі інтелектуального капіталу.</w:t>
      </w:r>
      <w:r w:rsidRPr="00DB6974">
        <w:rPr>
          <w:sz w:val="24"/>
          <w:szCs w:val="24"/>
        </w:rPr>
        <w:br/>
        <w:t>13. Мотивація труда наукових робітників.</w:t>
      </w:r>
      <w:r w:rsidRPr="00DB6974">
        <w:rPr>
          <w:sz w:val="24"/>
          <w:szCs w:val="24"/>
        </w:rPr>
        <w:br/>
        <w:t>14. Стимулювання праці дослідників і розробників.</w:t>
      </w:r>
      <w:r w:rsidRPr="00DB6974">
        <w:rPr>
          <w:sz w:val="24"/>
          <w:szCs w:val="24"/>
        </w:rPr>
        <w:br/>
        <w:t>15. Фінансування інноваційного процесу в підприємництві, торгівлі та біржовій</w:t>
      </w:r>
      <w:r w:rsidRPr="00DB6974">
        <w:rPr>
          <w:sz w:val="24"/>
          <w:szCs w:val="24"/>
        </w:rPr>
        <w:br/>
        <w:t>діяльності. Форми та джерела фінансування.</w:t>
      </w:r>
    </w:p>
    <w:p w14:paraId="72C4B26B" w14:textId="77777777" w:rsidR="000D53A2" w:rsidRPr="00DB6974" w:rsidRDefault="000D53A2" w:rsidP="000D53A2">
      <w:pPr>
        <w:pStyle w:val="BodyText"/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right="20" w:firstLine="567"/>
        <w:jc w:val="center"/>
        <w:rPr>
          <w:b/>
          <w:iCs/>
          <w:sz w:val="24"/>
          <w:szCs w:val="24"/>
        </w:rPr>
      </w:pPr>
    </w:p>
    <w:p w14:paraId="0968084C" w14:textId="77777777" w:rsidR="000D53A2" w:rsidRPr="00DB6974" w:rsidRDefault="000D53A2" w:rsidP="000D53A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40" w:right="20" w:firstLine="684"/>
        <w:jc w:val="right"/>
        <w:rPr>
          <w:rFonts w:eastAsia="Arial Unicode MS"/>
          <w:b/>
          <w:bCs/>
          <w:sz w:val="24"/>
          <w:szCs w:val="24"/>
          <w:u w:color="000000"/>
          <w:bdr w:val="nil"/>
          <w:lang w:eastAsia="ru-RU"/>
        </w:rPr>
      </w:pPr>
    </w:p>
    <w:p w14:paraId="7473CA51" w14:textId="69D76159" w:rsidR="000D53A2" w:rsidRPr="00DB6974" w:rsidRDefault="000D53A2" w:rsidP="000D53A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40" w:right="20" w:firstLine="684"/>
        <w:jc w:val="right"/>
        <w:rPr>
          <w:rFonts w:eastAsia="Arial Unicode MS"/>
          <w:b/>
          <w:bCs/>
          <w:sz w:val="24"/>
          <w:szCs w:val="24"/>
          <w:u w:color="000000"/>
          <w:bdr w:val="nil"/>
          <w:lang w:val="ru-RU" w:eastAsia="ru-RU"/>
        </w:rPr>
      </w:pPr>
      <w:proofErr w:type="spellStart"/>
      <w:r w:rsidRPr="00DB6974">
        <w:rPr>
          <w:rFonts w:eastAsia="Arial Unicode MS"/>
          <w:b/>
          <w:bCs/>
          <w:sz w:val="24"/>
          <w:szCs w:val="24"/>
          <w:u w:color="000000"/>
          <w:bdr w:val="nil"/>
          <w:lang w:val="ru-RU" w:eastAsia="ru-RU"/>
        </w:rPr>
        <w:t>Додаток</w:t>
      </w:r>
      <w:proofErr w:type="spellEnd"/>
      <w:r w:rsidRPr="00DB6974">
        <w:rPr>
          <w:rFonts w:eastAsia="Arial Unicode MS"/>
          <w:b/>
          <w:bCs/>
          <w:sz w:val="24"/>
          <w:szCs w:val="24"/>
          <w:u w:color="000000"/>
          <w:bdr w:val="nil"/>
          <w:lang w:val="ru-RU" w:eastAsia="ru-RU"/>
        </w:rPr>
        <w:t xml:space="preserve"> Б</w:t>
      </w:r>
    </w:p>
    <w:p w14:paraId="534C58B3" w14:textId="5E2A495F" w:rsidR="000D53A2" w:rsidRPr="00DB6974" w:rsidRDefault="000D53A2" w:rsidP="000D53A2">
      <w:pPr>
        <w:tabs>
          <w:tab w:val="left" w:pos="1134"/>
          <w:tab w:val="left" w:pos="44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firstLine="567"/>
        <w:jc w:val="center"/>
        <w:rPr>
          <w:rStyle w:val="a1"/>
          <w:b/>
          <w:bCs/>
          <w:iCs/>
          <w:sz w:val="24"/>
          <w:szCs w:val="24"/>
          <w:u w:color="000000"/>
        </w:rPr>
      </w:pPr>
      <w:r w:rsidRPr="00DB6974">
        <w:rPr>
          <w:rStyle w:val="a1"/>
          <w:b/>
          <w:bCs/>
          <w:iCs/>
          <w:sz w:val="24"/>
          <w:szCs w:val="24"/>
          <w:u w:color="000000"/>
        </w:rPr>
        <w:t>Приклад питань</w:t>
      </w:r>
      <w:r w:rsidR="00E72DF9" w:rsidRPr="00DB6974">
        <w:rPr>
          <w:rStyle w:val="a1"/>
          <w:b/>
          <w:bCs/>
          <w:iCs/>
          <w:sz w:val="24"/>
          <w:szCs w:val="24"/>
          <w:u w:color="000000"/>
        </w:rPr>
        <w:t xml:space="preserve"> (завдань)</w:t>
      </w:r>
      <w:r w:rsidRPr="00DB6974">
        <w:rPr>
          <w:rStyle w:val="a1"/>
          <w:b/>
          <w:bCs/>
          <w:iCs/>
          <w:sz w:val="24"/>
          <w:szCs w:val="24"/>
          <w:u w:color="000000"/>
        </w:rPr>
        <w:t>, що виносяться на МКР</w:t>
      </w:r>
      <w:r w:rsidR="00E72DF9" w:rsidRPr="00DB6974">
        <w:rPr>
          <w:rStyle w:val="a1"/>
          <w:b/>
          <w:bCs/>
          <w:iCs/>
          <w:sz w:val="24"/>
          <w:szCs w:val="24"/>
          <w:u w:color="000000"/>
        </w:rPr>
        <w:t xml:space="preserve"> (приклади)</w:t>
      </w:r>
    </w:p>
    <w:p w14:paraId="25A3BD60" w14:textId="15A4CF8A" w:rsidR="000D53A2" w:rsidRPr="00DB6974" w:rsidRDefault="000D53A2" w:rsidP="000D53A2">
      <w:pPr>
        <w:tabs>
          <w:tab w:val="left" w:pos="1134"/>
          <w:tab w:val="left" w:pos="44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firstLine="567"/>
        <w:jc w:val="center"/>
        <w:rPr>
          <w:rStyle w:val="a1"/>
          <w:b/>
          <w:bCs/>
          <w:iCs/>
          <w:sz w:val="24"/>
          <w:szCs w:val="24"/>
          <w:u w:color="000000"/>
        </w:rPr>
      </w:pPr>
    </w:p>
    <w:p w14:paraId="5ED8F1AD" w14:textId="68B6A7DE" w:rsidR="00CE50BB" w:rsidRPr="00DB6974" w:rsidRDefault="00CE50BB" w:rsidP="008A6B01">
      <w:pPr>
        <w:spacing w:line="240" w:lineRule="auto"/>
        <w:jc w:val="both"/>
        <w:rPr>
          <w:sz w:val="24"/>
          <w:szCs w:val="24"/>
          <w:lang w:eastAsia="ru-RU"/>
        </w:rPr>
      </w:pPr>
      <w:r w:rsidRPr="00DB6974">
        <w:rPr>
          <w:sz w:val="24"/>
          <w:szCs w:val="24"/>
          <w:lang w:eastAsia="ru-RU"/>
        </w:rPr>
        <w:t>Приклад 1</w:t>
      </w:r>
      <w:r w:rsidR="008A6B01" w:rsidRPr="00DB6974">
        <w:rPr>
          <w:sz w:val="24"/>
          <w:szCs w:val="24"/>
          <w:lang w:eastAsia="ru-RU"/>
        </w:rPr>
        <w:t xml:space="preserve"> . </w:t>
      </w:r>
      <w:r w:rsidRPr="00DB6974">
        <w:rPr>
          <w:sz w:val="24"/>
          <w:szCs w:val="24"/>
          <w:lang w:eastAsia="ru-RU"/>
        </w:rPr>
        <w:t>Визначити економічну доцільність. Підприємство планує впровадити інновацію, а саме: замінити ручну працю механізованою, для чого необхідно придбати 2 установки вартістю 18360 грн. кожна. Після першого року впровадження планується збільш обсягів виробництва продукції на 5%. Режим роботи підприємства - двозмінний, кількість робочих днів - 255, коефіцієнт використання потужностей - 0,9, а тривалість виробничого циклу - 220хв. Собівартість - 21,0 грн. і зменшиться на 15% при незмінній ціні - 25,8 грн. Обладнання - 4 група амортизації – 20% на рік. Ставка дисконтування 10%.</w:t>
      </w:r>
    </w:p>
    <w:p w14:paraId="26AF3123" w14:textId="37BE84B1" w:rsidR="00CE50BB" w:rsidRPr="00DB6974" w:rsidRDefault="00CE50BB" w:rsidP="008A6B01">
      <w:pPr>
        <w:spacing w:line="240" w:lineRule="auto"/>
        <w:jc w:val="both"/>
        <w:rPr>
          <w:sz w:val="24"/>
          <w:szCs w:val="24"/>
          <w:lang w:eastAsia="ru-RU"/>
        </w:rPr>
      </w:pPr>
      <w:r w:rsidRPr="00DB6974">
        <w:rPr>
          <w:sz w:val="24"/>
          <w:szCs w:val="24"/>
          <w:lang w:eastAsia="ru-RU"/>
        </w:rPr>
        <w:t>Приклад 2</w:t>
      </w:r>
      <w:r w:rsidR="008A6B01" w:rsidRPr="00DB6974">
        <w:rPr>
          <w:sz w:val="24"/>
          <w:szCs w:val="24"/>
          <w:lang w:eastAsia="ru-RU"/>
        </w:rPr>
        <w:t xml:space="preserve">. </w:t>
      </w:r>
      <w:r w:rsidRPr="00DB6974">
        <w:rPr>
          <w:sz w:val="24"/>
          <w:szCs w:val="24"/>
          <w:lang w:eastAsia="ru-RU"/>
        </w:rPr>
        <w:t xml:space="preserve">Обчислити показники економічної ефективності проекту при ставці дисконту 18%. На машинобудівельному заводі використовують винахід, який докорінно змінює конструкцію баз фрези. Незважаючи на зростання собівартості виготовлення нової фрези - з 18 до 20 грн., потреба у таких фрезах розраховується на річну програму виробництва, при виготовленні яких застосовується фрези, суттєво скорочується, що дозволяє підвищити ціну за одиницю  з 22-26 грн. Обсяги випуску фрез у перший рік становить 15 тис одиниць і заплановано збільшувати його на 10% на рік впродовж 3-х років, а витрати на технологію оснащення та </w:t>
      </w:r>
      <w:proofErr w:type="spellStart"/>
      <w:r w:rsidRPr="00DB6974">
        <w:rPr>
          <w:sz w:val="24"/>
          <w:szCs w:val="24"/>
          <w:lang w:eastAsia="ru-RU"/>
        </w:rPr>
        <w:t>пристрой</w:t>
      </w:r>
      <w:proofErr w:type="spellEnd"/>
      <w:r w:rsidRPr="00DB6974">
        <w:rPr>
          <w:sz w:val="24"/>
          <w:szCs w:val="24"/>
          <w:lang w:eastAsia="ru-RU"/>
        </w:rPr>
        <w:t xml:space="preserve"> у виробництві фрез - 127 тис. грн. </w:t>
      </w:r>
    </w:p>
    <w:p w14:paraId="5DF1F59C" w14:textId="3A46B16D" w:rsidR="00CE50BB" w:rsidRPr="00DB6974" w:rsidRDefault="00CE50BB" w:rsidP="008A6B01">
      <w:pPr>
        <w:spacing w:line="240" w:lineRule="auto"/>
        <w:jc w:val="both"/>
        <w:rPr>
          <w:sz w:val="24"/>
          <w:szCs w:val="24"/>
          <w:lang w:eastAsia="ru-RU"/>
        </w:rPr>
      </w:pPr>
      <w:r w:rsidRPr="00DB6974">
        <w:rPr>
          <w:sz w:val="24"/>
          <w:szCs w:val="24"/>
          <w:lang w:eastAsia="ru-RU"/>
        </w:rPr>
        <w:t>Приклад 3</w:t>
      </w:r>
      <w:r w:rsidR="008A6B01" w:rsidRPr="00DB6974">
        <w:rPr>
          <w:sz w:val="24"/>
          <w:szCs w:val="24"/>
          <w:lang w:eastAsia="ru-RU"/>
        </w:rPr>
        <w:t xml:space="preserve">. </w:t>
      </w:r>
      <w:r w:rsidRPr="00DB6974">
        <w:rPr>
          <w:sz w:val="24"/>
          <w:szCs w:val="24"/>
          <w:lang w:eastAsia="ru-RU"/>
        </w:rPr>
        <w:t xml:space="preserve">Визначити доцільність впровадження на підприємстві технології виготовлення комплектуючих деталей з пластмаси замість бронзи. Запланована ціна одиниці нової продукції 2,5 грн. При розрахунках потрібно врахувати такі дані: обсяг виробництва – 12 тис. </w:t>
      </w:r>
      <w:proofErr w:type="spellStart"/>
      <w:r w:rsidRPr="00DB6974">
        <w:rPr>
          <w:sz w:val="24"/>
          <w:szCs w:val="24"/>
          <w:lang w:eastAsia="ru-RU"/>
        </w:rPr>
        <w:t>шт</w:t>
      </w:r>
      <w:proofErr w:type="spellEnd"/>
      <w:r w:rsidRPr="00DB6974">
        <w:rPr>
          <w:sz w:val="24"/>
          <w:szCs w:val="24"/>
          <w:lang w:eastAsia="ru-RU"/>
        </w:rPr>
        <w:t xml:space="preserve"> за рік, маса деталі - 0,09кг, коефіцієнт використання матеріалу - 0,96, ціна одного кг матеріалу -100 грн, норма </w:t>
      </w:r>
      <w:r w:rsidRPr="00DB6974">
        <w:rPr>
          <w:sz w:val="24"/>
          <w:szCs w:val="24"/>
          <w:lang w:eastAsia="ru-RU"/>
        </w:rPr>
        <w:lastRenderedPageBreak/>
        <w:t>часу на виготовлення однієї деталі - 0,1год., годинна тарифна ставка – 15,0 грн, витрати на придбання устаткування  6450 грн, норма амортизації - 20%.</w:t>
      </w:r>
    </w:p>
    <w:p w14:paraId="26683CDD" w14:textId="77777777" w:rsidR="00CE50BB" w:rsidRPr="00DB6974" w:rsidRDefault="00CE50BB" w:rsidP="00CE50BB">
      <w:pPr>
        <w:spacing w:line="240" w:lineRule="auto"/>
        <w:ind w:firstLine="720"/>
        <w:jc w:val="both"/>
        <w:rPr>
          <w:sz w:val="24"/>
          <w:szCs w:val="24"/>
          <w:lang w:eastAsia="ru-RU"/>
        </w:rPr>
      </w:pPr>
    </w:p>
    <w:p w14:paraId="1998EB09" w14:textId="7427AB87" w:rsidR="000D53A2" w:rsidRPr="00DB6974" w:rsidRDefault="000D53A2" w:rsidP="000D53A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left="40" w:right="20" w:firstLine="684"/>
        <w:jc w:val="right"/>
        <w:rPr>
          <w:rFonts w:eastAsia="Arial Unicode MS"/>
          <w:b/>
          <w:bCs/>
          <w:sz w:val="24"/>
          <w:szCs w:val="24"/>
          <w:u w:color="000000"/>
          <w:bdr w:val="nil"/>
          <w:lang w:val="ru-RU" w:eastAsia="ru-RU"/>
        </w:rPr>
      </w:pPr>
      <w:proofErr w:type="spellStart"/>
      <w:r w:rsidRPr="00DB6974">
        <w:rPr>
          <w:rFonts w:eastAsia="Arial Unicode MS"/>
          <w:b/>
          <w:bCs/>
          <w:sz w:val="24"/>
          <w:szCs w:val="24"/>
          <w:u w:color="000000"/>
          <w:bdr w:val="nil"/>
          <w:lang w:val="ru-RU" w:eastAsia="ru-RU"/>
        </w:rPr>
        <w:t>Додаток</w:t>
      </w:r>
      <w:proofErr w:type="spellEnd"/>
      <w:r w:rsidRPr="00DB6974">
        <w:rPr>
          <w:rFonts w:eastAsia="Arial Unicode MS"/>
          <w:b/>
          <w:bCs/>
          <w:sz w:val="24"/>
          <w:szCs w:val="24"/>
          <w:u w:color="000000"/>
          <w:bdr w:val="nil"/>
          <w:lang w:val="ru-RU" w:eastAsia="ru-RU"/>
        </w:rPr>
        <w:t xml:space="preserve"> В</w:t>
      </w:r>
    </w:p>
    <w:p w14:paraId="1A7D768A" w14:textId="77777777" w:rsidR="000D53A2" w:rsidRPr="00DB6974" w:rsidRDefault="000D53A2" w:rsidP="000D53A2">
      <w:pPr>
        <w:tabs>
          <w:tab w:val="left" w:pos="1134"/>
          <w:tab w:val="left" w:pos="445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ind w:firstLine="567"/>
        <w:jc w:val="center"/>
        <w:rPr>
          <w:rStyle w:val="a1"/>
          <w:b/>
          <w:bCs/>
          <w:iCs/>
          <w:sz w:val="24"/>
          <w:szCs w:val="24"/>
          <w:u w:color="000000"/>
        </w:rPr>
      </w:pPr>
      <w:r w:rsidRPr="00DB6974">
        <w:rPr>
          <w:rStyle w:val="a1"/>
          <w:b/>
          <w:bCs/>
          <w:iCs/>
          <w:sz w:val="24"/>
          <w:szCs w:val="24"/>
          <w:u w:color="000000"/>
        </w:rPr>
        <w:t>Приклад питань, що виносяться на РР</w:t>
      </w:r>
    </w:p>
    <w:p w14:paraId="7731FCC2" w14:textId="25E4E9A0" w:rsidR="00CE50BB" w:rsidRPr="00DB6974" w:rsidRDefault="00CE50BB" w:rsidP="00CE50BB">
      <w:pPr>
        <w:spacing w:line="240" w:lineRule="auto"/>
        <w:ind w:right="-58" w:firstLine="720"/>
        <w:jc w:val="center"/>
        <w:rPr>
          <w:b/>
          <w:sz w:val="24"/>
          <w:szCs w:val="24"/>
          <w:lang w:eastAsia="ru-RU"/>
        </w:rPr>
      </w:pPr>
      <w:r w:rsidRPr="00DB6974">
        <w:rPr>
          <w:b/>
          <w:sz w:val="24"/>
          <w:szCs w:val="24"/>
          <w:lang w:eastAsia="ru-RU"/>
        </w:rPr>
        <w:t>Розрахувати економічний ефект у споживача нової (удосконаленої, модернізованої) техніки</w:t>
      </w:r>
    </w:p>
    <w:p w14:paraId="3A6EBF0F" w14:textId="59E367F4" w:rsidR="00CE50BB" w:rsidRPr="00DB6974" w:rsidRDefault="00CE50BB" w:rsidP="00CE50BB">
      <w:pPr>
        <w:spacing w:line="240" w:lineRule="auto"/>
        <w:ind w:right="-58" w:firstLine="720"/>
        <w:jc w:val="both"/>
        <w:rPr>
          <w:sz w:val="24"/>
          <w:szCs w:val="24"/>
          <w:lang w:eastAsia="ru-RU"/>
        </w:rPr>
      </w:pPr>
      <w:r w:rsidRPr="00DB6974">
        <w:rPr>
          <w:sz w:val="24"/>
          <w:szCs w:val="24"/>
          <w:lang w:eastAsia="ru-RU"/>
        </w:rPr>
        <w:t>Оцінка економічного ефекту у споживача нової (удосконаленої, модернізованої) техніки доцільно проводити в декілька етапів. На першому етапі визначається загальний економічний ефект, який виражається в збільшенні чистого прибутку за рахунок впровадження нової (удосконаленої) техніки в порівнянні з використанням базової техніки або обладнання аналога. Для цього необхідно здійснити розрахунок величини прибутку за базовим варіантом та варіантом, з використанням нової (удосконаленої) техніки, який передбачає  визначення обсягу виробництва, собівартості та  ціни одиниці продукції, прибутку.</w:t>
      </w:r>
    </w:p>
    <w:p w14:paraId="45A4874D" w14:textId="2495FCA1" w:rsidR="00CE50BB" w:rsidRPr="00DB6974" w:rsidRDefault="00CE50BB" w:rsidP="00CE50BB">
      <w:pPr>
        <w:spacing w:line="240" w:lineRule="auto"/>
        <w:ind w:right="-58" w:firstLine="720"/>
        <w:jc w:val="both"/>
        <w:rPr>
          <w:sz w:val="24"/>
          <w:szCs w:val="24"/>
          <w:lang w:eastAsia="ru-RU"/>
        </w:rPr>
      </w:pPr>
      <w:r w:rsidRPr="00DB6974">
        <w:rPr>
          <w:sz w:val="24"/>
          <w:szCs w:val="24"/>
          <w:lang w:eastAsia="ru-RU"/>
        </w:rPr>
        <w:t xml:space="preserve">Другий етап передбачає визначення часткових показників ефективності, таких як фондовіддача, </w:t>
      </w:r>
      <w:proofErr w:type="spellStart"/>
      <w:r w:rsidRPr="00DB6974">
        <w:rPr>
          <w:sz w:val="24"/>
          <w:szCs w:val="24"/>
          <w:lang w:eastAsia="ru-RU"/>
        </w:rPr>
        <w:t>метеріаломісткість</w:t>
      </w:r>
      <w:proofErr w:type="spellEnd"/>
      <w:r w:rsidRPr="00DB6974">
        <w:rPr>
          <w:sz w:val="24"/>
          <w:szCs w:val="24"/>
          <w:lang w:eastAsia="ru-RU"/>
        </w:rPr>
        <w:t>, енергомісткість, трудомісткість, тощо.</w:t>
      </w:r>
    </w:p>
    <w:p w14:paraId="49ABE6D5" w14:textId="6531C86F" w:rsidR="008A6B01" w:rsidRPr="00DB6974" w:rsidRDefault="008A6B01" w:rsidP="008A6B01">
      <w:pPr>
        <w:widowControl w:val="0"/>
        <w:spacing w:line="360" w:lineRule="auto"/>
        <w:ind w:firstLine="567"/>
        <w:jc w:val="right"/>
        <w:rPr>
          <w:b/>
          <w:sz w:val="24"/>
          <w:szCs w:val="24"/>
          <w:lang w:eastAsia="ru-RU"/>
        </w:rPr>
      </w:pPr>
    </w:p>
    <w:p w14:paraId="53E7818B" w14:textId="08A1FE78" w:rsidR="00CE50BB" w:rsidRPr="00DB6974" w:rsidRDefault="00CE50BB" w:rsidP="00CE50BB">
      <w:pPr>
        <w:widowControl w:val="0"/>
        <w:spacing w:line="360" w:lineRule="auto"/>
        <w:ind w:firstLine="567"/>
        <w:rPr>
          <w:b/>
          <w:sz w:val="24"/>
          <w:szCs w:val="24"/>
          <w:lang w:eastAsia="ru-RU"/>
        </w:rPr>
      </w:pPr>
      <w:r w:rsidRPr="00DB6974">
        <w:rPr>
          <w:b/>
          <w:sz w:val="24"/>
          <w:szCs w:val="24"/>
          <w:lang w:eastAsia="ru-RU"/>
        </w:rPr>
        <w:t>Визначення інвестицій у базову та нову техніку</w:t>
      </w:r>
    </w:p>
    <w:p w14:paraId="736192E6" w14:textId="77777777" w:rsidR="00CE50BB" w:rsidRPr="00DB6974" w:rsidRDefault="00CE50BB" w:rsidP="00CE50BB">
      <w:pPr>
        <w:widowControl w:val="0"/>
        <w:spacing w:line="360" w:lineRule="auto"/>
        <w:ind w:firstLine="567"/>
        <w:rPr>
          <w:sz w:val="24"/>
          <w:szCs w:val="24"/>
          <w:lang w:val="ru-RU" w:eastAsia="ru-RU"/>
        </w:rPr>
      </w:pPr>
      <w:r w:rsidRPr="00DB6974">
        <w:rPr>
          <w:sz w:val="24"/>
          <w:szCs w:val="24"/>
          <w:lang w:eastAsia="ru-RU"/>
        </w:rPr>
        <w:t xml:space="preserve">Розрахунково-балансова вартість </w:t>
      </w:r>
      <w:proofErr w:type="spellStart"/>
      <w:r w:rsidRPr="00DB6974">
        <w:rPr>
          <w:sz w:val="24"/>
          <w:szCs w:val="24"/>
          <w:lang w:val="ru-RU" w:eastAsia="ru-RU"/>
        </w:rPr>
        <w:t>Цб</w:t>
      </w:r>
      <w:proofErr w:type="spellEnd"/>
      <w:r w:rsidRPr="00DB6974">
        <w:rPr>
          <w:sz w:val="24"/>
          <w:szCs w:val="24"/>
          <w:lang w:val="ru-RU" w:eastAsia="ru-RU"/>
        </w:rPr>
        <w:t xml:space="preserve">, грн., </w:t>
      </w:r>
      <w:r w:rsidRPr="00DB6974">
        <w:rPr>
          <w:sz w:val="24"/>
          <w:szCs w:val="24"/>
          <w:lang w:eastAsia="ru-RU"/>
        </w:rPr>
        <w:t>визначається за формулою</w:t>
      </w:r>
    </w:p>
    <w:p w14:paraId="014D86DB" w14:textId="6A9D3B18" w:rsidR="00CE50BB" w:rsidRPr="00DB6974" w:rsidRDefault="00CD786B" w:rsidP="00CE50BB">
      <w:pPr>
        <w:spacing w:line="240" w:lineRule="auto"/>
        <w:jc w:val="right"/>
        <w:rPr>
          <w:sz w:val="24"/>
          <w:szCs w:val="24"/>
          <w:lang w:val="ru-RU" w:eastAsia="ru-RU"/>
        </w:rPr>
      </w:pPr>
      <w:r w:rsidRPr="00CD786B">
        <w:rPr>
          <w:noProof/>
          <w:position w:val="-12"/>
          <w:sz w:val="24"/>
          <w:szCs w:val="24"/>
          <w:lang w:val="ru-RU" w:eastAsia="ru-RU"/>
        </w:rPr>
        <w:object w:dxaOrig="1579" w:dyaOrig="380" w14:anchorId="1AA0E8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79pt;height:20pt;mso-width-percent:0;mso-height-percent:0;mso-width-percent:0;mso-height-percent:0" o:ole="">
            <v:imagedata r:id="rId13" o:title=""/>
          </v:shape>
          <o:OLEObject Type="Embed" ProgID="Equation.2" ShapeID="_x0000_i1027" DrawAspect="Content" ObjectID="_1683560969" r:id="rId14"/>
        </w:object>
      </w:r>
      <w:r w:rsidR="00CE50BB" w:rsidRPr="00DB6974">
        <w:rPr>
          <w:sz w:val="24"/>
          <w:szCs w:val="24"/>
          <w:lang w:val="ru-RU" w:eastAsia="ru-RU"/>
        </w:rPr>
        <w:t>,</w:t>
      </w:r>
      <w:r w:rsidR="00CE50BB" w:rsidRPr="00DB6974">
        <w:rPr>
          <w:sz w:val="24"/>
          <w:szCs w:val="24"/>
          <w:lang w:val="ru-RU" w:eastAsia="ru-RU"/>
        </w:rPr>
        <w:tab/>
      </w:r>
      <w:r w:rsidR="00CE50BB" w:rsidRPr="00DB6974">
        <w:rPr>
          <w:sz w:val="24"/>
          <w:szCs w:val="24"/>
          <w:lang w:val="ru-RU" w:eastAsia="ru-RU"/>
        </w:rPr>
        <w:tab/>
      </w:r>
      <w:r w:rsidR="00CE50BB" w:rsidRPr="00DB6974">
        <w:rPr>
          <w:sz w:val="24"/>
          <w:szCs w:val="24"/>
          <w:lang w:val="ru-RU" w:eastAsia="ru-RU"/>
        </w:rPr>
        <w:tab/>
      </w:r>
      <w:r w:rsidR="00CE50BB" w:rsidRPr="00DB6974">
        <w:rPr>
          <w:sz w:val="24"/>
          <w:szCs w:val="24"/>
          <w:lang w:val="ru-RU" w:eastAsia="ru-RU"/>
        </w:rPr>
        <w:tab/>
      </w:r>
      <w:r w:rsidR="00CE50BB" w:rsidRPr="00DB6974">
        <w:rPr>
          <w:sz w:val="24"/>
          <w:szCs w:val="24"/>
          <w:lang w:val="ru-RU" w:eastAsia="ru-RU"/>
        </w:rPr>
        <w:tab/>
      </w:r>
    </w:p>
    <w:p w14:paraId="163B386F" w14:textId="77777777" w:rsidR="00CE50BB" w:rsidRPr="00DB6974" w:rsidRDefault="00CE50BB" w:rsidP="00CE50BB">
      <w:pPr>
        <w:tabs>
          <w:tab w:val="left" w:pos="567"/>
        </w:tabs>
        <w:spacing w:line="240" w:lineRule="auto"/>
        <w:ind w:left="993" w:hanging="426"/>
        <w:rPr>
          <w:sz w:val="24"/>
          <w:szCs w:val="24"/>
          <w:lang w:eastAsia="ru-RU"/>
        </w:rPr>
      </w:pPr>
      <w:r w:rsidRPr="00DB6974">
        <w:rPr>
          <w:sz w:val="24"/>
          <w:szCs w:val="24"/>
          <w:lang w:val="ru-RU" w:eastAsia="ru-RU"/>
        </w:rPr>
        <w:t xml:space="preserve">де </w:t>
      </w:r>
      <w:r w:rsidR="00CD786B" w:rsidRPr="00CD786B">
        <w:rPr>
          <w:noProof/>
          <w:position w:val="-12"/>
          <w:sz w:val="24"/>
          <w:szCs w:val="24"/>
          <w:lang w:val="ru-RU" w:eastAsia="ru-RU"/>
        </w:rPr>
        <w:object w:dxaOrig="340" w:dyaOrig="380" w14:anchorId="2A0715E9">
          <v:shape id="_x0000_i1026" type="#_x0000_t75" alt="" style="width:20pt;height:20pt;mso-width-percent:0;mso-height-percent:0;mso-width-percent:0;mso-height-percent:0" o:ole="">
            <v:imagedata r:id="rId15" o:title=""/>
          </v:shape>
          <o:OLEObject Type="Embed" ProgID="Equation.2" ShapeID="_x0000_i1026" DrawAspect="Content" ObjectID="_1683560970" r:id="rId16"/>
        </w:object>
      </w:r>
      <w:r w:rsidRPr="00DB6974">
        <w:rPr>
          <w:sz w:val="24"/>
          <w:szCs w:val="24"/>
          <w:lang w:val="ru-RU" w:eastAsia="ru-RU"/>
        </w:rPr>
        <w:t xml:space="preserve"> – </w:t>
      </w:r>
      <w:proofErr w:type="spellStart"/>
      <w:r w:rsidRPr="00DB6974">
        <w:rPr>
          <w:sz w:val="24"/>
          <w:szCs w:val="24"/>
          <w:lang w:val="ru-RU" w:eastAsia="ru-RU"/>
        </w:rPr>
        <w:t>коефіцієнт</w:t>
      </w:r>
      <w:proofErr w:type="spellEnd"/>
      <w:r w:rsidRPr="00DB6974">
        <w:rPr>
          <w:sz w:val="24"/>
          <w:szCs w:val="24"/>
          <w:lang w:val="ru-RU" w:eastAsia="ru-RU"/>
        </w:rPr>
        <w:t xml:space="preserve"> переходу </w:t>
      </w:r>
      <w:proofErr w:type="spellStart"/>
      <w:r w:rsidRPr="00DB6974">
        <w:rPr>
          <w:sz w:val="24"/>
          <w:szCs w:val="24"/>
          <w:lang w:val="ru-RU" w:eastAsia="ru-RU"/>
        </w:rPr>
        <w:t>від</w:t>
      </w:r>
      <w:proofErr w:type="spellEnd"/>
      <w:r w:rsidRPr="00DB6974">
        <w:rPr>
          <w:sz w:val="24"/>
          <w:szCs w:val="24"/>
          <w:lang w:val="ru-RU" w:eastAsia="ru-RU"/>
        </w:rPr>
        <w:t xml:space="preserve"> </w:t>
      </w:r>
      <w:proofErr w:type="spellStart"/>
      <w:r w:rsidRPr="00DB6974">
        <w:rPr>
          <w:sz w:val="24"/>
          <w:szCs w:val="24"/>
          <w:lang w:val="ru-RU" w:eastAsia="ru-RU"/>
        </w:rPr>
        <w:t>оптової</w:t>
      </w:r>
      <w:proofErr w:type="spellEnd"/>
      <w:r w:rsidRPr="00DB6974">
        <w:rPr>
          <w:sz w:val="24"/>
          <w:szCs w:val="24"/>
          <w:lang w:val="ru-RU" w:eastAsia="ru-RU"/>
        </w:rPr>
        <w:t xml:space="preserve"> </w:t>
      </w:r>
      <w:proofErr w:type="spellStart"/>
      <w:r w:rsidRPr="00DB6974">
        <w:rPr>
          <w:sz w:val="24"/>
          <w:szCs w:val="24"/>
          <w:lang w:val="ru-RU" w:eastAsia="ru-RU"/>
        </w:rPr>
        <w:t>ціни</w:t>
      </w:r>
      <w:proofErr w:type="spellEnd"/>
      <w:r w:rsidRPr="00DB6974">
        <w:rPr>
          <w:sz w:val="24"/>
          <w:szCs w:val="24"/>
          <w:lang w:val="ru-RU" w:eastAsia="ru-RU"/>
        </w:rPr>
        <w:t xml:space="preserve"> до </w:t>
      </w:r>
      <w:proofErr w:type="spellStart"/>
      <w:r w:rsidRPr="00DB6974">
        <w:rPr>
          <w:sz w:val="24"/>
          <w:szCs w:val="24"/>
          <w:lang w:val="ru-RU" w:eastAsia="ru-RU"/>
        </w:rPr>
        <w:t>розрахунково-балансової</w:t>
      </w:r>
      <w:proofErr w:type="spellEnd"/>
      <w:r w:rsidRPr="00DB6974">
        <w:rPr>
          <w:sz w:val="24"/>
          <w:szCs w:val="24"/>
          <w:lang w:val="ru-RU" w:eastAsia="ru-RU"/>
        </w:rPr>
        <w:t xml:space="preserve"> </w:t>
      </w:r>
      <w:proofErr w:type="spellStart"/>
      <w:r w:rsidRPr="00DB6974">
        <w:rPr>
          <w:sz w:val="24"/>
          <w:szCs w:val="24"/>
          <w:lang w:val="ru-RU" w:eastAsia="ru-RU"/>
        </w:rPr>
        <w:t>вартості</w:t>
      </w:r>
      <w:proofErr w:type="spellEnd"/>
      <w:r w:rsidRPr="00DB6974">
        <w:rPr>
          <w:sz w:val="24"/>
          <w:szCs w:val="24"/>
          <w:lang w:val="ru-RU" w:eastAsia="ru-RU"/>
        </w:rPr>
        <w:t xml:space="preserve">, </w:t>
      </w:r>
      <w:r w:rsidRPr="00DB6974">
        <w:rPr>
          <w:sz w:val="24"/>
          <w:szCs w:val="24"/>
          <w:lang w:eastAsia="ru-RU"/>
        </w:rPr>
        <w:t>(</w:t>
      </w:r>
      <w:r w:rsidRPr="00DB6974">
        <w:rPr>
          <w:sz w:val="24"/>
          <w:szCs w:val="24"/>
          <w:lang w:val="ru-RU" w:eastAsia="ru-RU"/>
        </w:rPr>
        <w:t xml:space="preserve">для </w:t>
      </w:r>
      <w:proofErr w:type="spellStart"/>
      <w:r w:rsidRPr="00DB6974">
        <w:rPr>
          <w:sz w:val="24"/>
          <w:szCs w:val="24"/>
          <w:lang w:val="ru-RU" w:eastAsia="ru-RU"/>
        </w:rPr>
        <w:t>бетонозмішувачів</w:t>
      </w:r>
      <w:proofErr w:type="spellEnd"/>
      <w:r w:rsidRPr="00DB6974">
        <w:rPr>
          <w:sz w:val="24"/>
          <w:szCs w:val="24"/>
          <w:lang w:val="ru-RU" w:eastAsia="ru-RU"/>
        </w:rPr>
        <w:t xml:space="preserve"> </w:t>
      </w:r>
      <w:r w:rsidR="00CD786B" w:rsidRPr="00CD786B">
        <w:rPr>
          <w:noProof/>
          <w:position w:val="-12"/>
          <w:sz w:val="24"/>
          <w:szCs w:val="24"/>
          <w:lang w:val="ru-RU" w:eastAsia="ru-RU"/>
        </w:rPr>
        <w:object w:dxaOrig="1100" w:dyaOrig="380" w14:anchorId="6CE0628F">
          <v:shape id="_x0000_i1025" type="#_x0000_t75" alt="" style="width:52pt;height:20pt;mso-width-percent:0;mso-height-percent:0;mso-width-percent:0;mso-height-percent:0" o:ole="">
            <v:imagedata r:id="rId17" o:title=""/>
          </v:shape>
          <o:OLEObject Type="Embed" ProgID="Equation.2" ShapeID="_x0000_i1025" DrawAspect="Content" ObjectID="_1683560971" r:id="rId18"/>
        </w:object>
      </w:r>
      <w:r w:rsidRPr="00DB6974">
        <w:rPr>
          <w:sz w:val="24"/>
          <w:szCs w:val="24"/>
          <w:lang w:eastAsia="ru-RU"/>
        </w:rPr>
        <w:t>).</w:t>
      </w:r>
    </w:p>
    <w:p w14:paraId="78F0A8A1" w14:textId="77777777" w:rsidR="00CE50BB" w:rsidRPr="00DB6974" w:rsidRDefault="00CE50BB" w:rsidP="00CE50BB">
      <w:pPr>
        <w:spacing w:line="240" w:lineRule="auto"/>
        <w:ind w:firstLine="540"/>
        <w:jc w:val="both"/>
        <w:rPr>
          <w:sz w:val="24"/>
          <w:szCs w:val="24"/>
          <w:lang w:eastAsia="ru-RU"/>
        </w:rPr>
      </w:pPr>
      <w:r w:rsidRPr="00DB6974">
        <w:rPr>
          <w:sz w:val="24"/>
          <w:szCs w:val="24"/>
          <w:lang w:eastAsia="ru-RU"/>
        </w:rPr>
        <w:t>Вартість базового обладнання (</w:t>
      </w:r>
      <w:proofErr w:type="spellStart"/>
      <w:r w:rsidRPr="00DB6974">
        <w:rPr>
          <w:sz w:val="24"/>
          <w:szCs w:val="24"/>
          <w:lang w:eastAsia="ru-RU"/>
        </w:rPr>
        <w:t>ОФ</w:t>
      </w:r>
      <w:r w:rsidRPr="00DB6974">
        <w:rPr>
          <w:sz w:val="24"/>
          <w:szCs w:val="24"/>
          <w:vertAlign w:val="superscript"/>
          <w:lang w:eastAsia="ru-RU"/>
        </w:rPr>
        <w:t>баз</w:t>
      </w:r>
      <w:proofErr w:type="spellEnd"/>
      <w:r w:rsidRPr="00DB6974">
        <w:rPr>
          <w:sz w:val="24"/>
          <w:szCs w:val="24"/>
          <w:lang w:eastAsia="ru-RU"/>
        </w:rPr>
        <w:t xml:space="preserve">) розраховується за вагою та вартістю метала за формулою: </w:t>
      </w:r>
    </w:p>
    <w:p w14:paraId="43821792" w14:textId="77777777" w:rsidR="00CE50BB" w:rsidRPr="00DB6974" w:rsidRDefault="00CE50BB" w:rsidP="00CE50BB">
      <w:pPr>
        <w:spacing w:line="240" w:lineRule="auto"/>
        <w:ind w:firstLine="540"/>
        <w:jc w:val="both"/>
        <w:rPr>
          <w:sz w:val="24"/>
          <w:szCs w:val="24"/>
          <w:lang w:eastAsia="ru-RU"/>
        </w:rPr>
      </w:pPr>
      <w:proofErr w:type="spellStart"/>
      <w:r w:rsidRPr="00DB6974">
        <w:rPr>
          <w:sz w:val="24"/>
          <w:szCs w:val="24"/>
          <w:lang w:eastAsia="ru-RU"/>
        </w:rPr>
        <w:t>ОФ</w:t>
      </w:r>
      <w:r w:rsidRPr="00DB6974">
        <w:rPr>
          <w:sz w:val="24"/>
          <w:szCs w:val="24"/>
          <w:vertAlign w:val="superscript"/>
          <w:lang w:eastAsia="ru-RU"/>
        </w:rPr>
        <w:t>баз</w:t>
      </w:r>
      <w:proofErr w:type="spellEnd"/>
      <w:r w:rsidRPr="00DB6974">
        <w:rPr>
          <w:sz w:val="24"/>
          <w:szCs w:val="24"/>
          <w:lang w:eastAsia="ru-RU"/>
        </w:rPr>
        <w:t xml:space="preserve"> = М*Ц, </w:t>
      </w:r>
    </w:p>
    <w:p w14:paraId="70CF0DA2" w14:textId="77777777" w:rsidR="00CE50BB" w:rsidRPr="00DB6974" w:rsidRDefault="00CE50BB" w:rsidP="00CE50BB">
      <w:pPr>
        <w:spacing w:line="240" w:lineRule="auto"/>
        <w:ind w:firstLine="540"/>
        <w:jc w:val="both"/>
        <w:rPr>
          <w:sz w:val="24"/>
          <w:szCs w:val="24"/>
          <w:lang w:eastAsia="ru-RU"/>
        </w:rPr>
      </w:pPr>
      <w:r w:rsidRPr="00DB6974">
        <w:rPr>
          <w:sz w:val="24"/>
          <w:szCs w:val="24"/>
          <w:lang w:eastAsia="ru-RU"/>
        </w:rPr>
        <w:t>де М – маса обладнання, кг.</w:t>
      </w:r>
    </w:p>
    <w:p w14:paraId="524AF8A3" w14:textId="77777777" w:rsidR="00CE50BB" w:rsidRPr="00DB6974" w:rsidRDefault="00CE50BB" w:rsidP="00CE50BB">
      <w:pPr>
        <w:spacing w:line="240" w:lineRule="auto"/>
        <w:ind w:left="12" w:firstLine="708"/>
        <w:jc w:val="both"/>
        <w:rPr>
          <w:sz w:val="24"/>
          <w:szCs w:val="24"/>
          <w:lang w:eastAsia="ru-RU"/>
        </w:rPr>
      </w:pPr>
      <w:r w:rsidRPr="00DB6974">
        <w:rPr>
          <w:sz w:val="24"/>
          <w:szCs w:val="24"/>
          <w:lang w:eastAsia="ru-RU"/>
        </w:rPr>
        <w:t xml:space="preserve">  Ц – ціна обладнання, грн.</w:t>
      </w:r>
    </w:p>
    <w:p w14:paraId="21315790" w14:textId="77777777" w:rsidR="00CE50BB" w:rsidRPr="00DB6974" w:rsidRDefault="00CE50BB" w:rsidP="00CE50BB">
      <w:pPr>
        <w:spacing w:after="120" w:line="240" w:lineRule="auto"/>
        <w:ind w:firstLine="720"/>
        <w:jc w:val="both"/>
        <w:rPr>
          <w:sz w:val="24"/>
          <w:szCs w:val="24"/>
          <w:lang w:val="ru-RU" w:eastAsia="ru-RU"/>
        </w:rPr>
      </w:pPr>
      <w:proofErr w:type="spellStart"/>
      <w:r w:rsidRPr="00DB6974">
        <w:rPr>
          <w:sz w:val="24"/>
          <w:szCs w:val="24"/>
          <w:lang w:val="ru-RU" w:eastAsia="ru-RU"/>
        </w:rPr>
        <w:t>Додаткові</w:t>
      </w:r>
      <w:proofErr w:type="spellEnd"/>
      <w:r w:rsidRPr="00DB6974">
        <w:rPr>
          <w:sz w:val="24"/>
          <w:szCs w:val="24"/>
          <w:lang w:val="ru-RU" w:eastAsia="ru-RU"/>
        </w:rPr>
        <w:t xml:space="preserve"> </w:t>
      </w:r>
      <w:proofErr w:type="spellStart"/>
      <w:r w:rsidRPr="00DB6974">
        <w:rPr>
          <w:sz w:val="24"/>
          <w:szCs w:val="24"/>
          <w:lang w:val="ru-RU" w:eastAsia="ru-RU"/>
        </w:rPr>
        <w:t>капітальні</w:t>
      </w:r>
      <w:proofErr w:type="spellEnd"/>
      <w:r w:rsidRPr="00DB6974">
        <w:rPr>
          <w:sz w:val="24"/>
          <w:szCs w:val="24"/>
          <w:lang w:val="ru-RU" w:eastAsia="ru-RU"/>
        </w:rPr>
        <w:t xml:space="preserve"> </w:t>
      </w:r>
      <w:proofErr w:type="spellStart"/>
      <w:r w:rsidRPr="00DB6974">
        <w:rPr>
          <w:sz w:val="24"/>
          <w:szCs w:val="24"/>
          <w:lang w:val="ru-RU" w:eastAsia="ru-RU"/>
        </w:rPr>
        <w:t>вкладення</w:t>
      </w:r>
      <w:proofErr w:type="spellEnd"/>
      <w:r w:rsidRPr="00DB6974">
        <w:rPr>
          <w:sz w:val="24"/>
          <w:szCs w:val="24"/>
          <w:lang w:val="ru-RU" w:eastAsia="ru-RU"/>
        </w:rPr>
        <w:t xml:space="preserve"> (КВ) на </w:t>
      </w:r>
      <w:proofErr w:type="spellStart"/>
      <w:r w:rsidRPr="00DB6974">
        <w:rPr>
          <w:sz w:val="24"/>
          <w:szCs w:val="24"/>
          <w:lang w:val="ru-RU" w:eastAsia="ru-RU"/>
        </w:rPr>
        <w:t>модернізацію</w:t>
      </w:r>
      <w:proofErr w:type="spellEnd"/>
      <w:r w:rsidRPr="00DB6974">
        <w:rPr>
          <w:sz w:val="24"/>
          <w:szCs w:val="24"/>
          <w:lang w:val="ru-RU" w:eastAsia="ru-RU"/>
        </w:rPr>
        <w:t xml:space="preserve"> </w:t>
      </w:r>
      <w:proofErr w:type="spellStart"/>
      <w:r w:rsidRPr="00DB6974">
        <w:rPr>
          <w:sz w:val="24"/>
          <w:szCs w:val="24"/>
          <w:lang w:val="ru-RU" w:eastAsia="ru-RU"/>
        </w:rPr>
        <w:t>обладнання</w:t>
      </w:r>
      <w:proofErr w:type="spellEnd"/>
      <w:r w:rsidRPr="00DB6974">
        <w:rPr>
          <w:sz w:val="24"/>
          <w:szCs w:val="24"/>
          <w:lang w:val="ru-RU" w:eastAsia="ru-RU"/>
        </w:rPr>
        <w:t xml:space="preserve"> </w:t>
      </w:r>
      <w:r w:rsidRPr="00DB6974">
        <w:rPr>
          <w:sz w:val="24"/>
          <w:szCs w:val="24"/>
          <w:lang w:eastAsia="ru-RU"/>
        </w:rPr>
        <w:t xml:space="preserve">можна </w:t>
      </w:r>
      <w:proofErr w:type="spellStart"/>
      <w:r w:rsidRPr="00DB6974">
        <w:rPr>
          <w:sz w:val="24"/>
          <w:szCs w:val="24"/>
          <w:lang w:val="ru-RU" w:eastAsia="ru-RU"/>
        </w:rPr>
        <w:t>розрах</w:t>
      </w:r>
      <w:proofErr w:type="spellEnd"/>
      <w:r w:rsidRPr="00DB6974">
        <w:rPr>
          <w:sz w:val="24"/>
          <w:szCs w:val="24"/>
          <w:lang w:eastAsia="ru-RU"/>
        </w:rPr>
        <w:t>у</w:t>
      </w:r>
      <w:r w:rsidRPr="00DB6974">
        <w:rPr>
          <w:sz w:val="24"/>
          <w:szCs w:val="24"/>
          <w:lang w:val="ru-RU" w:eastAsia="ru-RU"/>
        </w:rPr>
        <w:t>в</w:t>
      </w:r>
      <w:proofErr w:type="spellStart"/>
      <w:r w:rsidRPr="00DB6974">
        <w:rPr>
          <w:sz w:val="24"/>
          <w:szCs w:val="24"/>
          <w:lang w:eastAsia="ru-RU"/>
        </w:rPr>
        <w:t>ати</w:t>
      </w:r>
      <w:proofErr w:type="spellEnd"/>
      <w:r w:rsidRPr="00DB6974">
        <w:rPr>
          <w:sz w:val="24"/>
          <w:szCs w:val="24"/>
          <w:lang w:val="ru-RU" w:eastAsia="ru-RU"/>
        </w:rPr>
        <w:t xml:space="preserve"> методом прямого </w:t>
      </w:r>
      <w:proofErr w:type="spellStart"/>
      <w:r w:rsidRPr="00DB6974">
        <w:rPr>
          <w:sz w:val="24"/>
          <w:szCs w:val="24"/>
          <w:lang w:val="ru-RU" w:eastAsia="ru-RU"/>
        </w:rPr>
        <w:t>підсумовування</w:t>
      </w:r>
      <w:proofErr w:type="spellEnd"/>
      <w:r w:rsidRPr="00DB6974">
        <w:rPr>
          <w:sz w:val="24"/>
          <w:szCs w:val="24"/>
          <w:lang w:val="ru-RU" w:eastAsia="ru-RU"/>
        </w:rPr>
        <w:t xml:space="preserve"> </w:t>
      </w:r>
      <w:proofErr w:type="spellStart"/>
      <w:r w:rsidRPr="00DB6974">
        <w:rPr>
          <w:sz w:val="24"/>
          <w:szCs w:val="24"/>
          <w:lang w:val="ru-RU" w:eastAsia="ru-RU"/>
        </w:rPr>
        <w:t>витрат</w:t>
      </w:r>
      <w:proofErr w:type="spellEnd"/>
      <w:r w:rsidRPr="00DB6974">
        <w:rPr>
          <w:sz w:val="24"/>
          <w:szCs w:val="24"/>
          <w:lang w:val="ru-RU" w:eastAsia="ru-RU"/>
        </w:rPr>
        <w:t xml:space="preserve"> за видами </w:t>
      </w:r>
      <w:proofErr w:type="spellStart"/>
      <w:r w:rsidRPr="00DB6974">
        <w:rPr>
          <w:sz w:val="24"/>
          <w:szCs w:val="24"/>
          <w:lang w:val="ru-RU" w:eastAsia="ru-RU"/>
        </w:rPr>
        <w:t>робіт</w:t>
      </w:r>
      <w:proofErr w:type="spellEnd"/>
      <w:r w:rsidRPr="00DB6974">
        <w:rPr>
          <w:sz w:val="24"/>
          <w:szCs w:val="24"/>
          <w:lang w:val="ru-RU" w:eastAsia="ru-RU"/>
        </w:rPr>
        <w:t>:</w:t>
      </w:r>
    </w:p>
    <w:p w14:paraId="76B627CC" w14:textId="41E32630" w:rsidR="00CE50BB" w:rsidRPr="00DB6974" w:rsidRDefault="00CE50BB" w:rsidP="00CE50BB">
      <w:pPr>
        <w:spacing w:after="120" w:line="240" w:lineRule="auto"/>
        <w:jc w:val="both"/>
        <w:rPr>
          <w:sz w:val="24"/>
          <w:szCs w:val="24"/>
          <w:lang w:val="ru-RU" w:eastAsia="ru-RU"/>
        </w:rPr>
      </w:pPr>
      <w:r w:rsidRPr="00DB6974">
        <w:rPr>
          <w:sz w:val="24"/>
          <w:szCs w:val="24"/>
          <w:lang w:val="ru-RU" w:eastAsia="ru-RU"/>
        </w:rPr>
        <w:t xml:space="preserve">                                            КВ= </w:t>
      </w:r>
      <w:proofErr w:type="spellStart"/>
      <w:r w:rsidRPr="00DB6974">
        <w:rPr>
          <w:sz w:val="24"/>
          <w:szCs w:val="24"/>
          <w:lang w:val="ru-RU" w:eastAsia="ru-RU"/>
        </w:rPr>
        <w:t>КВ</w:t>
      </w:r>
      <w:r w:rsidRPr="00DB6974">
        <w:rPr>
          <w:sz w:val="24"/>
          <w:szCs w:val="24"/>
          <w:vertAlign w:val="subscript"/>
          <w:lang w:val="ru-RU" w:eastAsia="ru-RU"/>
        </w:rPr>
        <w:t>об</w:t>
      </w:r>
      <w:r w:rsidRPr="00DB6974">
        <w:rPr>
          <w:sz w:val="24"/>
          <w:szCs w:val="24"/>
          <w:lang w:val="ru-RU" w:eastAsia="ru-RU"/>
        </w:rPr>
        <w:t>+КВ</w:t>
      </w:r>
      <w:r w:rsidRPr="00DB6974">
        <w:rPr>
          <w:sz w:val="24"/>
          <w:szCs w:val="24"/>
          <w:vertAlign w:val="subscript"/>
          <w:lang w:val="ru-RU" w:eastAsia="ru-RU"/>
        </w:rPr>
        <w:t>бмр</w:t>
      </w:r>
      <w:r w:rsidRPr="00DB6974">
        <w:rPr>
          <w:sz w:val="24"/>
          <w:szCs w:val="24"/>
          <w:lang w:val="ru-RU" w:eastAsia="ru-RU"/>
        </w:rPr>
        <w:t>+</w:t>
      </w:r>
      <w:proofErr w:type="gramStart"/>
      <w:r w:rsidRPr="00DB6974">
        <w:rPr>
          <w:sz w:val="24"/>
          <w:szCs w:val="24"/>
          <w:lang w:val="ru-RU" w:eastAsia="ru-RU"/>
        </w:rPr>
        <w:t>КВ</w:t>
      </w:r>
      <w:r w:rsidRPr="00DB6974">
        <w:rPr>
          <w:iCs/>
          <w:sz w:val="24"/>
          <w:szCs w:val="24"/>
          <w:vertAlign w:val="subscript"/>
          <w:lang w:val="ru-RU" w:eastAsia="ru-RU"/>
        </w:rPr>
        <w:t>і</w:t>
      </w:r>
      <w:r w:rsidRPr="00DB6974">
        <w:rPr>
          <w:sz w:val="24"/>
          <w:szCs w:val="24"/>
          <w:vertAlign w:val="subscript"/>
          <w:lang w:val="ru-RU" w:eastAsia="ru-RU"/>
        </w:rPr>
        <w:t>н</w:t>
      </w:r>
      <w:proofErr w:type="spellEnd"/>
      <w:r w:rsidRPr="00DB6974">
        <w:rPr>
          <w:sz w:val="24"/>
          <w:szCs w:val="24"/>
          <w:vertAlign w:val="subscript"/>
          <w:lang w:val="ru-RU" w:eastAsia="ru-RU"/>
        </w:rPr>
        <w:t xml:space="preserve"> </w:t>
      </w:r>
      <w:r w:rsidRPr="00DB6974">
        <w:rPr>
          <w:sz w:val="24"/>
          <w:szCs w:val="24"/>
          <w:lang w:val="ru-RU" w:eastAsia="ru-RU"/>
        </w:rPr>
        <w:t xml:space="preserve"> ,</w:t>
      </w:r>
      <w:proofErr w:type="gramEnd"/>
      <w:r w:rsidRPr="00DB6974">
        <w:rPr>
          <w:sz w:val="24"/>
          <w:szCs w:val="24"/>
          <w:lang w:val="ru-RU" w:eastAsia="ru-RU"/>
        </w:rPr>
        <w:t xml:space="preserve">                                  </w:t>
      </w:r>
    </w:p>
    <w:p w14:paraId="38D04A2D" w14:textId="77777777" w:rsidR="00CE50BB" w:rsidRPr="00DB6974" w:rsidRDefault="00CE50BB" w:rsidP="00CE50BB">
      <w:pPr>
        <w:spacing w:after="120" w:line="240" w:lineRule="auto"/>
        <w:jc w:val="both"/>
        <w:rPr>
          <w:sz w:val="24"/>
          <w:szCs w:val="24"/>
          <w:lang w:val="ru-RU" w:eastAsia="ru-RU"/>
        </w:rPr>
      </w:pPr>
      <w:r w:rsidRPr="00DB6974">
        <w:rPr>
          <w:sz w:val="24"/>
          <w:szCs w:val="24"/>
          <w:lang w:val="ru-RU" w:eastAsia="ru-RU"/>
        </w:rPr>
        <w:t xml:space="preserve">де </w:t>
      </w:r>
      <w:proofErr w:type="spellStart"/>
      <w:r w:rsidRPr="00DB6974">
        <w:rPr>
          <w:sz w:val="24"/>
          <w:szCs w:val="24"/>
          <w:lang w:val="ru-RU" w:eastAsia="ru-RU"/>
        </w:rPr>
        <w:t>КВ</w:t>
      </w:r>
      <w:r w:rsidRPr="00DB6974">
        <w:rPr>
          <w:sz w:val="24"/>
          <w:szCs w:val="24"/>
          <w:vertAlign w:val="subscript"/>
          <w:lang w:val="ru-RU" w:eastAsia="ru-RU"/>
        </w:rPr>
        <w:t>об</w:t>
      </w:r>
      <w:proofErr w:type="spellEnd"/>
      <w:r w:rsidRPr="00DB6974">
        <w:rPr>
          <w:sz w:val="24"/>
          <w:szCs w:val="24"/>
          <w:lang w:val="ru-RU" w:eastAsia="ru-RU"/>
        </w:rPr>
        <w:t xml:space="preserve">- </w:t>
      </w:r>
      <w:proofErr w:type="spellStart"/>
      <w:r w:rsidRPr="00DB6974">
        <w:rPr>
          <w:sz w:val="24"/>
          <w:szCs w:val="24"/>
          <w:lang w:val="ru-RU" w:eastAsia="ru-RU"/>
        </w:rPr>
        <w:t>вартість</w:t>
      </w:r>
      <w:proofErr w:type="spellEnd"/>
      <w:r w:rsidRPr="00DB6974">
        <w:rPr>
          <w:sz w:val="24"/>
          <w:szCs w:val="24"/>
          <w:lang w:val="ru-RU" w:eastAsia="ru-RU"/>
        </w:rPr>
        <w:t xml:space="preserve"> </w:t>
      </w:r>
      <w:proofErr w:type="spellStart"/>
      <w:r w:rsidRPr="00DB6974">
        <w:rPr>
          <w:sz w:val="24"/>
          <w:szCs w:val="24"/>
          <w:lang w:val="ru-RU" w:eastAsia="ru-RU"/>
        </w:rPr>
        <w:t>модернізації</w:t>
      </w:r>
      <w:proofErr w:type="spellEnd"/>
      <w:r w:rsidRPr="00DB6974">
        <w:rPr>
          <w:sz w:val="24"/>
          <w:szCs w:val="24"/>
          <w:lang w:val="ru-RU" w:eastAsia="ru-RU"/>
        </w:rPr>
        <w:t xml:space="preserve"> </w:t>
      </w:r>
      <w:proofErr w:type="spellStart"/>
      <w:r w:rsidRPr="00DB6974">
        <w:rPr>
          <w:sz w:val="24"/>
          <w:szCs w:val="24"/>
          <w:lang w:val="ru-RU" w:eastAsia="ru-RU"/>
        </w:rPr>
        <w:t>обладнання</w:t>
      </w:r>
      <w:proofErr w:type="spellEnd"/>
      <w:r w:rsidRPr="00DB6974">
        <w:rPr>
          <w:sz w:val="24"/>
          <w:szCs w:val="24"/>
          <w:lang w:val="ru-RU" w:eastAsia="ru-RU"/>
        </w:rPr>
        <w:t xml:space="preserve"> з </w:t>
      </w:r>
      <w:proofErr w:type="spellStart"/>
      <w:r w:rsidRPr="00DB6974">
        <w:rPr>
          <w:sz w:val="24"/>
          <w:szCs w:val="24"/>
          <w:lang w:val="ru-RU" w:eastAsia="ru-RU"/>
        </w:rPr>
        <w:t>урахуванням</w:t>
      </w:r>
      <w:proofErr w:type="spellEnd"/>
      <w:r w:rsidRPr="00DB6974">
        <w:rPr>
          <w:sz w:val="24"/>
          <w:szCs w:val="24"/>
          <w:lang w:val="ru-RU" w:eastAsia="ru-RU"/>
        </w:rPr>
        <w:t xml:space="preserve"> </w:t>
      </w:r>
      <w:proofErr w:type="spellStart"/>
      <w:r w:rsidRPr="00DB6974">
        <w:rPr>
          <w:sz w:val="24"/>
          <w:szCs w:val="24"/>
          <w:lang w:val="ru-RU" w:eastAsia="ru-RU"/>
        </w:rPr>
        <w:t>вартості</w:t>
      </w:r>
      <w:proofErr w:type="spellEnd"/>
      <w:r w:rsidRPr="00DB6974">
        <w:rPr>
          <w:sz w:val="24"/>
          <w:szCs w:val="24"/>
          <w:lang w:val="ru-RU" w:eastAsia="ru-RU"/>
        </w:rPr>
        <w:t xml:space="preserve"> демонтажу, </w:t>
      </w:r>
      <w:proofErr w:type="spellStart"/>
      <w:r w:rsidRPr="00DB6974">
        <w:rPr>
          <w:sz w:val="24"/>
          <w:szCs w:val="24"/>
          <w:lang w:val="ru-RU" w:eastAsia="ru-RU"/>
        </w:rPr>
        <w:t>виготовлення</w:t>
      </w:r>
      <w:proofErr w:type="spellEnd"/>
      <w:r w:rsidRPr="00DB6974">
        <w:rPr>
          <w:sz w:val="24"/>
          <w:szCs w:val="24"/>
          <w:lang w:val="ru-RU" w:eastAsia="ru-RU"/>
        </w:rPr>
        <w:t xml:space="preserve"> </w:t>
      </w:r>
      <w:proofErr w:type="spellStart"/>
      <w:r w:rsidRPr="00DB6974">
        <w:rPr>
          <w:sz w:val="24"/>
          <w:szCs w:val="24"/>
          <w:lang w:val="ru-RU" w:eastAsia="ru-RU"/>
        </w:rPr>
        <w:t>вузлів</w:t>
      </w:r>
      <w:proofErr w:type="spellEnd"/>
      <w:r w:rsidRPr="00DB6974">
        <w:rPr>
          <w:sz w:val="24"/>
          <w:szCs w:val="24"/>
          <w:lang w:val="ru-RU" w:eastAsia="ru-RU"/>
        </w:rPr>
        <w:t xml:space="preserve"> та деталей, монтажу і </w:t>
      </w:r>
      <w:proofErr w:type="spellStart"/>
      <w:r w:rsidRPr="00DB6974">
        <w:rPr>
          <w:sz w:val="24"/>
          <w:szCs w:val="24"/>
          <w:lang w:val="ru-RU" w:eastAsia="ru-RU"/>
        </w:rPr>
        <w:t>випробування</w:t>
      </w:r>
      <w:proofErr w:type="spellEnd"/>
      <w:r w:rsidRPr="00DB6974">
        <w:rPr>
          <w:sz w:val="24"/>
          <w:szCs w:val="24"/>
          <w:lang w:val="ru-RU" w:eastAsia="ru-RU"/>
        </w:rPr>
        <w:t xml:space="preserve">, яка </w:t>
      </w:r>
      <w:proofErr w:type="spellStart"/>
      <w:r w:rsidRPr="00DB6974">
        <w:rPr>
          <w:sz w:val="24"/>
          <w:szCs w:val="24"/>
          <w:lang w:val="ru-RU" w:eastAsia="ru-RU"/>
        </w:rPr>
        <w:t>визначається</w:t>
      </w:r>
      <w:proofErr w:type="spellEnd"/>
      <w:r w:rsidRPr="00DB6974">
        <w:rPr>
          <w:sz w:val="24"/>
          <w:szCs w:val="24"/>
          <w:lang w:val="ru-RU" w:eastAsia="ru-RU"/>
        </w:rPr>
        <w:t xml:space="preserve"> </w:t>
      </w:r>
      <w:proofErr w:type="spellStart"/>
      <w:r w:rsidRPr="00DB6974">
        <w:rPr>
          <w:sz w:val="24"/>
          <w:szCs w:val="24"/>
          <w:lang w:val="ru-RU" w:eastAsia="ru-RU"/>
        </w:rPr>
        <w:t>прямими</w:t>
      </w:r>
      <w:proofErr w:type="spellEnd"/>
      <w:r w:rsidRPr="00DB6974">
        <w:rPr>
          <w:sz w:val="24"/>
          <w:szCs w:val="24"/>
          <w:lang w:val="ru-RU" w:eastAsia="ru-RU"/>
        </w:rPr>
        <w:t xml:space="preserve"> </w:t>
      </w:r>
      <w:proofErr w:type="spellStart"/>
      <w:r w:rsidRPr="00DB6974">
        <w:rPr>
          <w:sz w:val="24"/>
          <w:szCs w:val="24"/>
          <w:lang w:val="ru-RU" w:eastAsia="ru-RU"/>
        </w:rPr>
        <w:t>розрахунками</w:t>
      </w:r>
      <w:proofErr w:type="spellEnd"/>
      <w:r w:rsidRPr="00DB6974">
        <w:rPr>
          <w:sz w:val="24"/>
          <w:szCs w:val="24"/>
          <w:lang w:val="ru-RU" w:eastAsia="ru-RU"/>
        </w:rPr>
        <w:t xml:space="preserve"> (15 % </w:t>
      </w:r>
      <w:proofErr w:type="spellStart"/>
      <w:r w:rsidRPr="00DB6974">
        <w:rPr>
          <w:sz w:val="24"/>
          <w:szCs w:val="24"/>
          <w:lang w:val="ru-RU" w:eastAsia="ru-RU"/>
        </w:rPr>
        <w:t>від</w:t>
      </w:r>
      <w:proofErr w:type="spellEnd"/>
      <w:r w:rsidRPr="00DB6974">
        <w:rPr>
          <w:sz w:val="24"/>
          <w:szCs w:val="24"/>
          <w:lang w:val="ru-RU" w:eastAsia="ru-RU"/>
        </w:rPr>
        <w:t xml:space="preserve"> </w:t>
      </w:r>
      <w:proofErr w:type="spellStart"/>
      <w:r w:rsidRPr="00DB6974">
        <w:rPr>
          <w:sz w:val="24"/>
          <w:szCs w:val="24"/>
          <w:lang w:val="ru-RU" w:eastAsia="ru-RU"/>
        </w:rPr>
        <w:t>вартості</w:t>
      </w:r>
      <w:proofErr w:type="spellEnd"/>
      <w:r w:rsidRPr="00DB6974">
        <w:rPr>
          <w:sz w:val="24"/>
          <w:szCs w:val="24"/>
          <w:lang w:val="ru-RU" w:eastAsia="ru-RU"/>
        </w:rPr>
        <w:t xml:space="preserve"> </w:t>
      </w:r>
      <w:proofErr w:type="spellStart"/>
      <w:r w:rsidRPr="00DB6974">
        <w:rPr>
          <w:sz w:val="24"/>
          <w:szCs w:val="24"/>
          <w:lang w:val="ru-RU" w:eastAsia="ru-RU"/>
        </w:rPr>
        <w:t>основних</w:t>
      </w:r>
      <w:proofErr w:type="spellEnd"/>
      <w:r w:rsidRPr="00DB6974">
        <w:rPr>
          <w:sz w:val="24"/>
          <w:szCs w:val="24"/>
          <w:lang w:val="ru-RU" w:eastAsia="ru-RU"/>
        </w:rPr>
        <w:t xml:space="preserve"> </w:t>
      </w:r>
      <w:proofErr w:type="spellStart"/>
      <w:r w:rsidRPr="00DB6974">
        <w:rPr>
          <w:sz w:val="24"/>
          <w:szCs w:val="24"/>
          <w:lang w:val="ru-RU" w:eastAsia="ru-RU"/>
        </w:rPr>
        <w:t>фондів</w:t>
      </w:r>
      <w:proofErr w:type="spellEnd"/>
      <w:r w:rsidRPr="00DB6974">
        <w:rPr>
          <w:sz w:val="24"/>
          <w:szCs w:val="24"/>
          <w:lang w:val="ru-RU" w:eastAsia="ru-RU"/>
        </w:rPr>
        <w:t xml:space="preserve">), </w:t>
      </w:r>
      <w:proofErr w:type="spellStart"/>
      <w:r w:rsidRPr="00DB6974">
        <w:rPr>
          <w:sz w:val="24"/>
          <w:szCs w:val="24"/>
          <w:lang w:val="ru-RU" w:eastAsia="ru-RU"/>
        </w:rPr>
        <w:t>грн</w:t>
      </w:r>
      <w:proofErr w:type="spellEnd"/>
      <w:r w:rsidRPr="00DB6974">
        <w:rPr>
          <w:sz w:val="24"/>
          <w:szCs w:val="24"/>
          <w:lang w:val="ru-RU" w:eastAsia="ru-RU"/>
        </w:rPr>
        <w:t>;</w:t>
      </w:r>
    </w:p>
    <w:p w14:paraId="29BA6416" w14:textId="77777777" w:rsidR="00CE50BB" w:rsidRPr="00DB6974" w:rsidRDefault="00CE50BB" w:rsidP="00CE50BB">
      <w:pPr>
        <w:spacing w:after="120" w:line="240" w:lineRule="auto"/>
        <w:ind w:firstLine="360"/>
        <w:jc w:val="both"/>
        <w:rPr>
          <w:sz w:val="24"/>
          <w:szCs w:val="24"/>
          <w:lang w:val="ru-RU" w:eastAsia="ru-RU"/>
        </w:rPr>
      </w:pPr>
      <w:proofErr w:type="spellStart"/>
      <w:r w:rsidRPr="00DB6974">
        <w:rPr>
          <w:sz w:val="24"/>
          <w:szCs w:val="24"/>
          <w:lang w:val="ru-RU" w:eastAsia="ru-RU"/>
        </w:rPr>
        <w:t>КВ</w:t>
      </w:r>
      <w:r w:rsidRPr="00DB6974">
        <w:rPr>
          <w:sz w:val="24"/>
          <w:szCs w:val="24"/>
          <w:vertAlign w:val="subscript"/>
          <w:lang w:val="ru-RU" w:eastAsia="ru-RU"/>
        </w:rPr>
        <w:t>бмр</w:t>
      </w:r>
      <w:proofErr w:type="spellEnd"/>
      <w:r w:rsidRPr="00DB6974">
        <w:rPr>
          <w:sz w:val="24"/>
          <w:szCs w:val="24"/>
          <w:lang w:val="ru-RU" w:eastAsia="ru-RU"/>
        </w:rPr>
        <w:t xml:space="preserve">- </w:t>
      </w:r>
      <w:proofErr w:type="spellStart"/>
      <w:r w:rsidRPr="00DB6974">
        <w:rPr>
          <w:sz w:val="24"/>
          <w:szCs w:val="24"/>
          <w:lang w:val="ru-RU" w:eastAsia="ru-RU"/>
        </w:rPr>
        <w:t>вартість</w:t>
      </w:r>
      <w:proofErr w:type="spellEnd"/>
      <w:r w:rsidRPr="00DB6974">
        <w:rPr>
          <w:sz w:val="24"/>
          <w:szCs w:val="24"/>
          <w:lang w:val="ru-RU" w:eastAsia="ru-RU"/>
        </w:rPr>
        <w:t xml:space="preserve"> </w:t>
      </w:r>
      <w:proofErr w:type="spellStart"/>
      <w:r w:rsidRPr="00DB6974">
        <w:rPr>
          <w:sz w:val="24"/>
          <w:szCs w:val="24"/>
          <w:lang w:val="ru-RU" w:eastAsia="ru-RU"/>
        </w:rPr>
        <w:t>реконструкції</w:t>
      </w:r>
      <w:proofErr w:type="spellEnd"/>
      <w:r w:rsidRPr="00DB6974">
        <w:rPr>
          <w:sz w:val="24"/>
          <w:szCs w:val="24"/>
          <w:lang w:val="ru-RU" w:eastAsia="ru-RU"/>
        </w:rPr>
        <w:t xml:space="preserve"> </w:t>
      </w:r>
      <w:proofErr w:type="spellStart"/>
      <w:r w:rsidRPr="00DB6974">
        <w:rPr>
          <w:sz w:val="24"/>
          <w:szCs w:val="24"/>
          <w:lang w:val="ru-RU" w:eastAsia="ru-RU"/>
        </w:rPr>
        <w:t>або</w:t>
      </w:r>
      <w:proofErr w:type="spellEnd"/>
      <w:r w:rsidRPr="00DB6974">
        <w:rPr>
          <w:sz w:val="24"/>
          <w:szCs w:val="24"/>
          <w:lang w:val="ru-RU" w:eastAsia="ru-RU"/>
        </w:rPr>
        <w:t xml:space="preserve"> </w:t>
      </w:r>
      <w:proofErr w:type="spellStart"/>
      <w:r w:rsidRPr="00DB6974">
        <w:rPr>
          <w:sz w:val="24"/>
          <w:szCs w:val="24"/>
          <w:lang w:val="ru-RU" w:eastAsia="ru-RU"/>
        </w:rPr>
        <w:t>переобладнання</w:t>
      </w:r>
      <w:proofErr w:type="spellEnd"/>
      <w:r w:rsidRPr="00DB6974">
        <w:rPr>
          <w:sz w:val="24"/>
          <w:szCs w:val="24"/>
          <w:lang w:val="ru-RU" w:eastAsia="ru-RU"/>
        </w:rPr>
        <w:t xml:space="preserve"> </w:t>
      </w:r>
      <w:proofErr w:type="spellStart"/>
      <w:r w:rsidRPr="00DB6974">
        <w:rPr>
          <w:sz w:val="24"/>
          <w:szCs w:val="24"/>
          <w:lang w:val="ru-RU" w:eastAsia="ru-RU"/>
        </w:rPr>
        <w:t>виробничих</w:t>
      </w:r>
      <w:proofErr w:type="spellEnd"/>
      <w:r w:rsidRPr="00DB6974">
        <w:rPr>
          <w:sz w:val="24"/>
          <w:szCs w:val="24"/>
          <w:lang w:val="ru-RU" w:eastAsia="ru-RU"/>
        </w:rPr>
        <w:t xml:space="preserve"> </w:t>
      </w:r>
      <w:proofErr w:type="spellStart"/>
      <w:r w:rsidRPr="00DB6974">
        <w:rPr>
          <w:sz w:val="24"/>
          <w:szCs w:val="24"/>
          <w:lang w:val="ru-RU" w:eastAsia="ru-RU"/>
        </w:rPr>
        <w:t>будівель</w:t>
      </w:r>
      <w:proofErr w:type="spellEnd"/>
      <w:r w:rsidRPr="00DB6974">
        <w:rPr>
          <w:sz w:val="24"/>
          <w:szCs w:val="24"/>
          <w:lang w:val="ru-RU" w:eastAsia="ru-RU"/>
        </w:rPr>
        <w:t xml:space="preserve">, </w:t>
      </w:r>
      <w:proofErr w:type="spellStart"/>
      <w:r w:rsidRPr="00DB6974">
        <w:rPr>
          <w:sz w:val="24"/>
          <w:szCs w:val="24"/>
          <w:lang w:val="ru-RU" w:eastAsia="ru-RU"/>
        </w:rPr>
        <w:t>споруд</w:t>
      </w:r>
      <w:proofErr w:type="spellEnd"/>
      <w:r w:rsidRPr="00DB6974">
        <w:rPr>
          <w:sz w:val="24"/>
          <w:szCs w:val="24"/>
          <w:lang w:val="ru-RU" w:eastAsia="ru-RU"/>
        </w:rPr>
        <w:t xml:space="preserve"> </w:t>
      </w:r>
      <w:proofErr w:type="spellStart"/>
      <w:r w:rsidRPr="00DB6974">
        <w:rPr>
          <w:sz w:val="24"/>
          <w:szCs w:val="24"/>
          <w:lang w:val="ru-RU" w:eastAsia="ru-RU"/>
        </w:rPr>
        <w:t>або</w:t>
      </w:r>
      <w:proofErr w:type="spellEnd"/>
      <w:r w:rsidRPr="00DB6974">
        <w:rPr>
          <w:sz w:val="24"/>
          <w:szCs w:val="24"/>
          <w:lang w:val="ru-RU" w:eastAsia="ru-RU"/>
        </w:rPr>
        <w:t xml:space="preserve"> </w:t>
      </w:r>
      <w:proofErr w:type="spellStart"/>
      <w:r w:rsidRPr="00DB6974">
        <w:rPr>
          <w:sz w:val="24"/>
          <w:szCs w:val="24"/>
          <w:lang w:val="ru-RU" w:eastAsia="ru-RU"/>
        </w:rPr>
        <w:t>окремих</w:t>
      </w:r>
      <w:proofErr w:type="spellEnd"/>
      <w:r w:rsidRPr="00DB6974">
        <w:rPr>
          <w:sz w:val="24"/>
          <w:szCs w:val="24"/>
          <w:lang w:val="ru-RU" w:eastAsia="ru-RU"/>
        </w:rPr>
        <w:t xml:space="preserve"> </w:t>
      </w:r>
      <w:proofErr w:type="spellStart"/>
      <w:r w:rsidRPr="00DB6974">
        <w:rPr>
          <w:sz w:val="24"/>
          <w:szCs w:val="24"/>
          <w:lang w:val="ru-RU" w:eastAsia="ru-RU"/>
        </w:rPr>
        <w:t>блоків</w:t>
      </w:r>
      <w:proofErr w:type="spellEnd"/>
      <w:r w:rsidRPr="00DB6974">
        <w:rPr>
          <w:sz w:val="24"/>
          <w:szCs w:val="24"/>
          <w:lang w:val="ru-RU" w:eastAsia="ru-RU"/>
        </w:rPr>
        <w:t xml:space="preserve">, </w:t>
      </w:r>
      <w:proofErr w:type="spellStart"/>
      <w:r w:rsidRPr="00DB6974">
        <w:rPr>
          <w:sz w:val="24"/>
          <w:szCs w:val="24"/>
          <w:lang w:val="ru-RU" w:eastAsia="ru-RU"/>
        </w:rPr>
        <w:t>пов`язаних</w:t>
      </w:r>
      <w:proofErr w:type="spellEnd"/>
      <w:r w:rsidRPr="00DB6974">
        <w:rPr>
          <w:sz w:val="24"/>
          <w:szCs w:val="24"/>
          <w:lang w:val="ru-RU" w:eastAsia="ru-RU"/>
        </w:rPr>
        <w:t xml:space="preserve"> з </w:t>
      </w:r>
      <w:proofErr w:type="spellStart"/>
      <w:r w:rsidRPr="00DB6974">
        <w:rPr>
          <w:sz w:val="24"/>
          <w:szCs w:val="24"/>
          <w:lang w:val="ru-RU" w:eastAsia="ru-RU"/>
        </w:rPr>
        <w:t>модернізацією</w:t>
      </w:r>
      <w:proofErr w:type="spellEnd"/>
      <w:r w:rsidRPr="00DB6974">
        <w:rPr>
          <w:sz w:val="24"/>
          <w:szCs w:val="24"/>
          <w:lang w:val="ru-RU" w:eastAsia="ru-RU"/>
        </w:rPr>
        <w:t xml:space="preserve"> </w:t>
      </w:r>
      <w:proofErr w:type="spellStart"/>
      <w:r w:rsidRPr="00DB6974">
        <w:rPr>
          <w:sz w:val="24"/>
          <w:szCs w:val="24"/>
          <w:lang w:val="ru-RU" w:eastAsia="ru-RU"/>
        </w:rPr>
        <w:t>обладнання</w:t>
      </w:r>
      <w:proofErr w:type="spellEnd"/>
      <w:r w:rsidRPr="00DB6974">
        <w:rPr>
          <w:sz w:val="24"/>
          <w:szCs w:val="24"/>
          <w:lang w:val="ru-RU" w:eastAsia="ru-RU"/>
        </w:rPr>
        <w:t xml:space="preserve">, яка </w:t>
      </w:r>
      <w:proofErr w:type="spellStart"/>
      <w:r w:rsidRPr="00DB6974">
        <w:rPr>
          <w:sz w:val="24"/>
          <w:szCs w:val="24"/>
          <w:lang w:val="ru-RU" w:eastAsia="ru-RU"/>
        </w:rPr>
        <w:t>визначається</w:t>
      </w:r>
      <w:proofErr w:type="spellEnd"/>
      <w:r w:rsidRPr="00DB6974">
        <w:rPr>
          <w:sz w:val="24"/>
          <w:szCs w:val="24"/>
          <w:lang w:val="ru-RU" w:eastAsia="ru-RU"/>
        </w:rPr>
        <w:t xml:space="preserve"> </w:t>
      </w:r>
      <w:proofErr w:type="spellStart"/>
      <w:r w:rsidRPr="00DB6974">
        <w:rPr>
          <w:sz w:val="24"/>
          <w:szCs w:val="24"/>
          <w:lang w:val="ru-RU" w:eastAsia="ru-RU"/>
        </w:rPr>
        <w:t>прямими</w:t>
      </w:r>
      <w:proofErr w:type="spellEnd"/>
      <w:r w:rsidRPr="00DB6974">
        <w:rPr>
          <w:sz w:val="24"/>
          <w:szCs w:val="24"/>
          <w:lang w:val="ru-RU" w:eastAsia="ru-RU"/>
        </w:rPr>
        <w:t xml:space="preserve"> </w:t>
      </w:r>
      <w:proofErr w:type="spellStart"/>
      <w:r w:rsidRPr="00DB6974">
        <w:rPr>
          <w:sz w:val="24"/>
          <w:szCs w:val="24"/>
          <w:lang w:val="ru-RU" w:eastAsia="ru-RU"/>
        </w:rPr>
        <w:t>розрахунками</w:t>
      </w:r>
      <w:proofErr w:type="spellEnd"/>
      <w:r w:rsidRPr="00DB6974">
        <w:rPr>
          <w:sz w:val="24"/>
          <w:szCs w:val="24"/>
          <w:lang w:val="ru-RU" w:eastAsia="ru-RU"/>
        </w:rPr>
        <w:t xml:space="preserve"> </w:t>
      </w:r>
      <w:proofErr w:type="spellStart"/>
      <w:r w:rsidRPr="00DB6974">
        <w:rPr>
          <w:sz w:val="24"/>
          <w:szCs w:val="24"/>
          <w:lang w:val="ru-RU" w:eastAsia="ru-RU"/>
        </w:rPr>
        <w:t>згідно</w:t>
      </w:r>
      <w:proofErr w:type="spellEnd"/>
      <w:r w:rsidRPr="00DB6974">
        <w:rPr>
          <w:sz w:val="24"/>
          <w:szCs w:val="24"/>
          <w:lang w:val="ru-RU" w:eastAsia="ru-RU"/>
        </w:rPr>
        <w:t xml:space="preserve"> з проектом на </w:t>
      </w:r>
      <w:proofErr w:type="spellStart"/>
      <w:r w:rsidRPr="00DB6974">
        <w:rPr>
          <w:sz w:val="24"/>
          <w:szCs w:val="24"/>
          <w:lang w:val="ru-RU" w:eastAsia="ru-RU"/>
        </w:rPr>
        <w:t>базі</w:t>
      </w:r>
      <w:proofErr w:type="spellEnd"/>
      <w:r w:rsidRPr="00DB6974">
        <w:rPr>
          <w:sz w:val="24"/>
          <w:szCs w:val="24"/>
          <w:lang w:val="ru-RU" w:eastAsia="ru-RU"/>
        </w:rPr>
        <w:t xml:space="preserve"> </w:t>
      </w:r>
      <w:proofErr w:type="spellStart"/>
      <w:r w:rsidRPr="00DB6974">
        <w:rPr>
          <w:sz w:val="24"/>
          <w:szCs w:val="24"/>
          <w:lang w:val="ru-RU" w:eastAsia="ru-RU"/>
        </w:rPr>
        <w:t>кошторисів</w:t>
      </w:r>
      <w:proofErr w:type="spellEnd"/>
      <w:r w:rsidRPr="00DB6974">
        <w:rPr>
          <w:sz w:val="24"/>
          <w:szCs w:val="24"/>
          <w:lang w:val="ru-RU" w:eastAsia="ru-RU"/>
        </w:rPr>
        <w:t xml:space="preserve">, а </w:t>
      </w:r>
      <w:proofErr w:type="spellStart"/>
      <w:r w:rsidRPr="00DB6974">
        <w:rPr>
          <w:sz w:val="24"/>
          <w:szCs w:val="24"/>
          <w:lang w:val="ru-RU" w:eastAsia="ru-RU"/>
        </w:rPr>
        <w:t>також</w:t>
      </w:r>
      <w:proofErr w:type="spellEnd"/>
      <w:r w:rsidRPr="00DB6974">
        <w:rPr>
          <w:sz w:val="24"/>
          <w:szCs w:val="24"/>
          <w:lang w:val="ru-RU" w:eastAsia="ru-RU"/>
        </w:rPr>
        <w:t xml:space="preserve"> </w:t>
      </w:r>
      <w:proofErr w:type="spellStart"/>
      <w:r w:rsidRPr="00DB6974">
        <w:rPr>
          <w:sz w:val="24"/>
          <w:szCs w:val="24"/>
          <w:lang w:val="ru-RU" w:eastAsia="ru-RU"/>
        </w:rPr>
        <w:t>діючих</w:t>
      </w:r>
      <w:proofErr w:type="spellEnd"/>
      <w:r w:rsidRPr="00DB6974">
        <w:rPr>
          <w:sz w:val="24"/>
          <w:szCs w:val="24"/>
          <w:lang w:val="ru-RU" w:eastAsia="ru-RU"/>
        </w:rPr>
        <w:t xml:space="preserve"> норм і </w:t>
      </w:r>
      <w:proofErr w:type="spellStart"/>
      <w:r w:rsidRPr="00DB6974">
        <w:rPr>
          <w:sz w:val="24"/>
          <w:szCs w:val="24"/>
          <w:lang w:val="ru-RU" w:eastAsia="ru-RU"/>
        </w:rPr>
        <w:t>розцінок</w:t>
      </w:r>
      <w:proofErr w:type="spellEnd"/>
      <w:r w:rsidRPr="00DB6974">
        <w:rPr>
          <w:sz w:val="24"/>
          <w:szCs w:val="24"/>
          <w:lang w:val="ru-RU" w:eastAsia="ru-RU"/>
        </w:rPr>
        <w:t xml:space="preserve"> (10 % </w:t>
      </w:r>
      <w:proofErr w:type="spellStart"/>
      <w:r w:rsidRPr="00DB6974">
        <w:rPr>
          <w:sz w:val="24"/>
          <w:szCs w:val="24"/>
          <w:lang w:val="ru-RU" w:eastAsia="ru-RU"/>
        </w:rPr>
        <w:t>від</w:t>
      </w:r>
      <w:proofErr w:type="spellEnd"/>
      <w:r w:rsidRPr="00DB6974">
        <w:rPr>
          <w:sz w:val="24"/>
          <w:szCs w:val="24"/>
          <w:lang w:val="ru-RU" w:eastAsia="ru-RU"/>
        </w:rPr>
        <w:t xml:space="preserve"> </w:t>
      </w:r>
      <w:proofErr w:type="spellStart"/>
      <w:r w:rsidRPr="00DB6974">
        <w:rPr>
          <w:sz w:val="24"/>
          <w:szCs w:val="24"/>
          <w:lang w:val="ru-RU" w:eastAsia="ru-RU"/>
        </w:rPr>
        <w:t>вартості</w:t>
      </w:r>
      <w:proofErr w:type="spellEnd"/>
      <w:r w:rsidRPr="00DB6974">
        <w:rPr>
          <w:sz w:val="24"/>
          <w:szCs w:val="24"/>
          <w:lang w:val="ru-RU" w:eastAsia="ru-RU"/>
        </w:rPr>
        <w:t xml:space="preserve"> </w:t>
      </w:r>
      <w:proofErr w:type="spellStart"/>
      <w:r w:rsidRPr="00DB6974">
        <w:rPr>
          <w:sz w:val="24"/>
          <w:szCs w:val="24"/>
          <w:lang w:val="ru-RU" w:eastAsia="ru-RU"/>
        </w:rPr>
        <w:t>основних</w:t>
      </w:r>
      <w:proofErr w:type="spellEnd"/>
      <w:r w:rsidRPr="00DB6974">
        <w:rPr>
          <w:sz w:val="24"/>
          <w:szCs w:val="24"/>
          <w:lang w:val="ru-RU" w:eastAsia="ru-RU"/>
        </w:rPr>
        <w:t xml:space="preserve"> </w:t>
      </w:r>
      <w:proofErr w:type="spellStart"/>
      <w:r w:rsidRPr="00DB6974">
        <w:rPr>
          <w:sz w:val="24"/>
          <w:szCs w:val="24"/>
          <w:lang w:val="ru-RU" w:eastAsia="ru-RU"/>
        </w:rPr>
        <w:t>фондів</w:t>
      </w:r>
      <w:proofErr w:type="spellEnd"/>
      <w:r w:rsidRPr="00DB6974">
        <w:rPr>
          <w:sz w:val="24"/>
          <w:szCs w:val="24"/>
          <w:lang w:val="ru-RU" w:eastAsia="ru-RU"/>
        </w:rPr>
        <w:t xml:space="preserve">), </w:t>
      </w:r>
      <w:proofErr w:type="spellStart"/>
      <w:r w:rsidRPr="00DB6974">
        <w:rPr>
          <w:sz w:val="24"/>
          <w:szCs w:val="24"/>
          <w:lang w:val="ru-RU" w:eastAsia="ru-RU"/>
        </w:rPr>
        <w:t>грн</w:t>
      </w:r>
      <w:proofErr w:type="spellEnd"/>
      <w:r w:rsidRPr="00DB6974">
        <w:rPr>
          <w:sz w:val="24"/>
          <w:szCs w:val="24"/>
          <w:lang w:val="ru-RU" w:eastAsia="ru-RU"/>
        </w:rPr>
        <w:t xml:space="preserve">; </w:t>
      </w:r>
    </w:p>
    <w:p w14:paraId="6E9E5B42" w14:textId="77777777" w:rsidR="00CE50BB" w:rsidRPr="00DB6974" w:rsidRDefault="00CE50BB" w:rsidP="00CE50BB">
      <w:pPr>
        <w:spacing w:after="120" w:line="240" w:lineRule="auto"/>
        <w:ind w:firstLine="360"/>
        <w:jc w:val="both"/>
        <w:rPr>
          <w:sz w:val="24"/>
          <w:szCs w:val="24"/>
          <w:lang w:val="ru-RU" w:eastAsia="ru-RU"/>
        </w:rPr>
      </w:pPr>
      <w:proofErr w:type="spellStart"/>
      <w:r w:rsidRPr="00DB6974">
        <w:rPr>
          <w:sz w:val="24"/>
          <w:szCs w:val="24"/>
          <w:lang w:val="ru-RU" w:eastAsia="ru-RU"/>
        </w:rPr>
        <w:t>КВ</w:t>
      </w:r>
      <w:r w:rsidRPr="00DB6974">
        <w:rPr>
          <w:sz w:val="24"/>
          <w:szCs w:val="24"/>
          <w:vertAlign w:val="subscript"/>
          <w:lang w:val="ru-RU" w:eastAsia="ru-RU"/>
        </w:rPr>
        <w:t>ін</w:t>
      </w:r>
      <w:proofErr w:type="spellEnd"/>
      <w:r w:rsidRPr="00DB6974">
        <w:rPr>
          <w:sz w:val="24"/>
          <w:szCs w:val="24"/>
          <w:lang w:val="ru-RU" w:eastAsia="ru-RU"/>
        </w:rPr>
        <w:t xml:space="preserve"> – </w:t>
      </w:r>
      <w:proofErr w:type="spellStart"/>
      <w:r w:rsidRPr="00DB6974">
        <w:rPr>
          <w:sz w:val="24"/>
          <w:szCs w:val="24"/>
          <w:lang w:val="ru-RU" w:eastAsia="ru-RU"/>
        </w:rPr>
        <w:t>інші</w:t>
      </w:r>
      <w:proofErr w:type="spellEnd"/>
      <w:r w:rsidRPr="00DB6974">
        <w:rPr>
          <w:sz w:val="24"/>
          <w:szCs w:val="24"/>
          <w:lang w:val="ru-RU" w:eastAsia="ru-RU"/>
        </w:rPr>
        <w:t xml:space="preserve"> </w:t>
      </w:r>
      <w:proofErr w:type="spellStart"/>
      <w:r w:rsidRPr="00DB6974">
        <w:rPr>
          <w:sz w:val="24"/>
          <w:szCs w:val="24"/>
          <w:lang w:val="ru-RU" w:eastAsia="ru-RU"/>
        </w:rPr>
        <w:t>витрати</w:t>
      </w:r>
      <w:proofErr w:type="spellEnd"/>
      <w:r w:rsidRPr="00DB6974">
        <w:rPr>
          <w:sz w:val="24"/>
          <w:szCs w:val="24"/>
          <w:lang w:val="ru-RU" w:eastAsia="ru-RU"/>
        </w:rPr>
        <w:t xml:space="preserve">, </w:t>
      </w:r>
      <w:proofErr w:type="spellStart"/>
      <w:r w:rsidRPr="00DB6974">
        <w:rPr>
          <w:sz w:val="24"/>
          <w:szCs w:val="24"/>
          <w:lang w:val="ru-RU" w:eastAsia="ru-RU"/>
        </w:rPr>
        <w:t>пов`язані</w:t>
      </w:r>
      <w:proofErr w:type="spellEnd"/>
      <w:r w:rsidRPr="00DB6974">
        <w:rPr>
          <w:sz w:val="24"/>
          <w:szCs w:val="24"/>
          <w:lang w:val="ru-RU" w:eastAsia="ru-RU"/>
        </w:rPr>
        <w:t xml:space="preserve"> з </w:t>
      </w:r>
      <w:proofErr w:type="spellStart"/>
      <w:r w:rsidRPr="00DB6974">
        <w:rPr>
          <w:sz w:val="24"/>
          <w:szCs w:val="24"/>
          <w:lang w:val="ru-RU" w:eastAsia="ru-RU"/>
        </w:rPr>
        <w:t>експлуатацією</w:t>
      </w:r>
      <w:proofErr w:type="spellEnd"/>
      <w:r w:rsidRPr="00DB6974">
        <w:rPr>
          <w:sz w:val="24"/>
          <w:szCs w:val="24"/>
          <w:lang w:val="ru-RU" w:eastAsia="ru-RU"/>
        </w:rPr>
        <w:t xml:space="preserve"> і </w:t>
      </w:r>
      <w:proofErr w:type="spellStart"/>
      <w:r w:rsidRPr="00DB6974">
        <w:rPr>
          <w:sz w:val="24"/>
          <w:szCs w:val="24"/>
          <w:lang w:val="ru-RU" w:eastAsia="ru-RU"/>
        </w:rPr>
        <w:t>введенням</w:t>
      </w:r>
      <w:proofErr w:type="spellEnd"/>
      <w:r w:rsidRPr="00DB6974">
        <w:rPr>
          <w:sz w:val="24"/>
          <w:szCs w:val="24"/>
          <w:lang w:val="ru-RU" w:eastAsia="ru-RU"/>
        </w:rPr>
        <w:t xml:space="preserve"> </w:t>
      </w:r>
      <w:proofErr w:type="spellStart"/>
      <w:r w:rsidRPr="00DB6974">
        <w:rPr>
          <w:sz w:val="24"/>
          <w:szCs w:val="24"/>
          <w:lang w:val="ru-RU" w:eastAsia="ru-RU"/>
        </w:rPr>
        <w:t>нової</w:t>
      </w:r>
      <w:proofErr w:type="spellEnd"/>
      <w:r w:rsidRPr="00DB6974">
        <w:rPr>
          <w:sz w:val="24"/>
          <w:szCs w:val="24"/>
          <w:lang w:val="ru-RU" w:eastAsia="ru-RU"/>
        </w:rPr>
        <w:t xml:space="preserve"> </w:t>
      </w:r>
      <w:proofErr w:type="spellStart"/>
      <w:r w:rsidRPr="00DB6974">
        <w:rPr>
          <w:sz w:val="24"/>
          <w:szCs w:val="24"/>
          <w:lang w:val="ru-RU" w:eastAsia="ru-RU"/>
        </w:rPr>
        <w:t>техніки</w:t>
      </w:r>
      <w:proofErr w:type="spellEnd"/>
      <w:r w:rsidRPr="00DB6974">
        <w:rPr>
          <w:sz w:val="24"/>
          <w:szCs w:val="24"/>
          <w:lang w:val="ru-RU" w:eastAsia="ru-RU"/>
        </w:rPr>
        <w:t xml:space="preserve"> в </w:t>
      </w:r>
      <w:proofErr w:type="spellStart"/>
      <w:r w:rsidRPr="00DB6974">
        <w:rPr>
          <w:sz w:val="24"/>
          <w:szCs w:val="24"/>
          <w:lang w:val="ru-RU" w:eastAsia="ru-RU"/>
        </w:rPr>
        <w:t>період</w:t>
      </w:r>
      <w:proofErr w:type="spellEnd"/>
      <w:r w:rsidRPr="00DB6974">
        <w:rPr>
          <w:sz w:val="24"/>
          <w:szCs w:val="24"/>
          <w:lang w:val="ru-RU" w:eastAsia="ru-RU"/>
        </w:rPr>
        <w:t xml:space="preserve"> </w:t>
      </w:r>
      <w:proofErr w:type="spellStart"/>
      <w:r w:rsidRPr="00DB6974">
        <w:rPr>
          <w:sz w:val="24"/>
          <w:szCs w:val="24"/>
          <w:lang w:val="ru-RU" w:eastAsia="ru-RU"/>
        </w:rPr>
        <w:t>освоєння</w:t>
      </w:r>
      <w:proofErr w:type="spellEnd"/>
      <w:r w:rsidRPr="00DB6974">
        <w:rPr>
          <w:sz w:val="24"/>
          <w:szCs w:val="24"/>
          <w:lang w:val="ru-RU" w:eastAsia="ru-RU"/>
        </w:rPr>
        <w:t xml:space="preserve">, </w:t>
      </w:r>
      <w:proofErr w:type="spellStart"/>
      <w:r w:rsidRPr="00DB6974">
        <w:rPr>
          <w:sz w:val="24"/>
          <w:szCs w:val="24"/>
          <w:lang w:val="ru-RU" w:eastAsia="ru-RU"/>
        </w:rPr>
        <w:t>впливом</w:t>
      </w:r>
      <w:proofErr w:type="spellEnd"/>
      <w:r w:rsidRPr="00DB6974">
        <w:rPr>
          <w:sz w:val="24"/>
          <w:szCs w:val="24"/>
          <w:lang w:val="ru-RU" w:eastAsia="ru-RU"/>
        </w:rPr>
        <w:t xml:space="preserve"> на </w:t>
      </w:r>
      <w:proofErr w:type="spellStart"/>
      <w:r w:rsidRPr="00DB6974">
        <w:rPr>
          <w:sz w:val="24"/>
          <w:szCs w:val="24"/>
          <w:lang w:val="ru-RU" w:eastAsia="ru-RU"/>
        </w:rPr>
        <w:t>навколишнє</w:t>
      </w:r>
      <w:proofErr w:type="spellEnd"/>
      <w:r w:rsidRPr="00DB6974">
        <w:rPr>
          <w:sz w:val="24"/>
          <w:szCs w:val="24"/>
          <w:lang w:val="ru-RU" w:eastAsia="ru-RU"/>
        </w:rPr>
        <w:t xml:space="preserve"> </w:t>
      </w:r>
      <w:proofErr w:type="spellStart"/>
      <w:r w:rsidRPr="00DB6974">
        <w:rPr>
          <w:sz w:val="24"/>
          <w:szCs w:val="24"/>
          <w:lang w:val="ru-RU" w:eastAsia="ru-RU"/>
        </w:rPr>
        <w:t>середовище</w:t>
      </w:r>
      <w:proofErr w:type="spellEnd"/>
      <w:r w:rsidRPr="00DB6974">
        <w:rPr>
          <w:sz w:val="24"/>
          <w:szCs w:val="24"/>
          <w:lang w:val="ru-RU" w:eastAsia="ru-RU"/>
        </w:rPr>
        <w:t xml:space="preserve">, </w:t>
      </w:r>
      <w:proofErr w:type="spellStart"/>
      <w:r w:rsidRPr="00DB6974">
        <w:rPr>
          <w:sz w:val="24"/>
          <w:szCs w:val="24"/>
          <w:lang w:val="ru-RU" w:eastAsia="ru-RU"/>
        </w:rPr>
        <w:t>умовами</w:t>
      </w:r>
      <w:proofErr w:type="spellEnd"/>
      <w:r w:rsidRPr="00DB6974">
        <w:rPr>
          <w:sz w:val="24"/>
          <w:szCs w:val="24"/>
          <w:lang w:val="ru-RU" w:eastAsia="ru-RU"/>
        </w:rPr>
        <w:t xml:space="preserve"> </w:t>
      </w:r>
      <w:proofErr w:type="spellStart"/>
      <w:r w:rsidRPr="00DB6974">
        <w:rPr>
          <w:sz w:val="24"/>
          <w:szCs w:val="24"/>
          <w:lang w:val="ru-RU" w:eastAsia="ru-RU"/>
        </w:rPr>
        <w:t>праці</w:t>
      </w:r>
      <w:proofErr w:type="spellEnd"/>
      <w:r w:rsidRPr="00DB6974">
        <w:rPr>
          <w:sz w:val="24"/>
          <w:szCs w:val="24"/>
          <w:lang w:val="ru-RU" w:eastAsia="ru-RU"/>
        </w:rPr>
        <w:t xml:space="preserve"> та </w:t>
      </w:r>
      <w:proofErr w:type="spellStart"/>
      <w:r w:rsidRPr="00DB6974">
        <w:rPr>
          <w:sz w:val="24"/>
          <w:szCs w:val="24"/>
          <w:lang w:val="ru-RU" w:eastAsia="ru-RU"/>
        </w:rPr>
        <w:t>іншими</w:t>
      </w:r>
      <w:proofErr w:type="spellEnd"/>
      <w:r w:rsidRPr="00DB6974">
        <w:rPr>
          <w:sz w:val="24"/>
          <w:szCs w:val="24"/>
          <w:lang w:val="ru-RU" w:eastAsia="ru-RU"/>
        </w:rPr>
        <w:t xml:space="preserve"> </w:t>
      </w:r>
      <w:proofErr w:type="spellStart"/>
      <w:r w:rsidRPr="00DB6974">
        <w:rPr>
          <w:sz w:val="24"/>
          <w:szCs w:val="24"/>
          <w:lang w:val="ru-RU" w:eastAsia="ru-RU"/>
        </w:rPr>
        <w:t>чинниками</w:t>
      </w:r>
      <w:proofErr w:type="spellEnd"/>
      <w:r w:rsidRPr="00DB6974">
        <w:rPr>
          <w:sz w:val="24"/>
          <w:szCs w:val="24"/>
          <w:lang w:val="ru-RU" w:eastAsia="ru-RU"/>
        </w:rPr>
        <w:t xml:space="preserve"> (5 % </w:t>
      </w:r>
      <w:proofErr w:type="spellStart"/>
      <w:r w:rsidRPr="00DB6974">
        <w:rPr>
          <w:sz w:val="24"/>
          <w:szCs w:val="24"/>
          <w:lang w:val="ru-RU" w:eastAsia="ru-RU"/>
        </w:rPr>
        <w:t>від</w:t>
      </w:r>
      <w:proofErr w:type="spellEnd"/>
      <w:r w:rsidRPr="00DB6974">
        <w:rPr>
          <w:sz w:val="24"/>
          <w:szCs w:val="24"/>
          <w:lang w:val="ru-RU" w:eastAsia="ru-RU"/>
        </w:rPr>
        <w:t xml:space="preserve"> </w:t>
      </w:r>
      <w:proofErr w:type="spellStart"/>
      <w:r w:rsidRPr="00DB6974">
        <w:rPr>
          <w:sz w:val="24"/>
          <w:szCs w:val="24"/>
          <w:lang w:val="ru-RU" w:eastAsia="ru-RU"/>
        </w:rPr>
        <w:t>вартості</w:t>
      </w:r>
      <w:proofErr w:type="spellEnd"/>
      <w:r w:rsidRPr="00DB6974">
        <w:rPr>
          <w:sz w:val="24"/>
          <w:szCs w:val="24"/>
          <w:lang w:val="ru-RU" w:eastAsia="ru-RU"/>
        </w:rPr>
        <w:t xml:space="preserve"> </w:t>
      </w:r>
      <w:proofErr w:type="spellStart"/>
      <w:r w:rsidRPr="00DB6974">
        <w:rPr>
          <w:sz w:val="24"/>
          <w:szCs w:val="24"/>
          <w:lang w:val="ru-RU" w:eastAsia="ru-RU"/>
        </w:rPr>
        <w:t>основних</w:t>
      </w:r>
      <w:proofErr w:type="spellEnd"/>
      <w:r w:rsidRPr="00DB6974">
        <w:rPr>
          <w:sz w:val="24"/>
          <w:szCs w:val="24"/>
          <w:lang w:val="ru-RU" w:eastAsia="ru-RU"/>
        </w:rPr>
        <w:t xml:space="preserve"> </w:t>
      </w:r>
      <w:proofErr w:type="spellStart"/>
      <w:r w:rsidRPr="00DB6974">
        <w:rPr>
          <w:sz w:val="24"/>
          <w:szCs w:val="24"/>
          <w:lang w:val="ru-RU" w:eastAsia="ru-RU"/>
        </w:rPr>
        <w:t>фондів</w:t>
      </w:r>
      <w:proofErr w:type="spellEnd"/>
      <w:r w:rsidRPr="00DB6974">
        <w:rPr>
          <w:sz w:val="24"/>
          <w:szCs w:val="24"/>
          <w:lang w:val="ru-RU" w:eastAsia="ru-RU"/>
        </w:rPr>
        <w:t>), грн.</w:t>
      </w:r>
    </w:p>
    <w:p w14:paraId="4C1FE6D1" w14:textId="322C57B1" w:rsidR="00CE50BB" w:rsidRPr="00DB6974" w:rsidRDefault="00CE50BB" w:rsidP="00CE50BB">
      <w:pPr>
        <w:spacing w:line="240" w:lineRule="auto"/>
        <w:ind w:firstLine="540"/>
        <w:jc w:val="both"/>
        <w:rPr>
          <w:sz w:val="24"/>
          <w:szCs w:val="24"/>
          <w:lang w:eastAsia="ru-RU"/>
        </w:rPr>
      </w:pPr>
      <w:r w:rsidRPr="00DB6974">
        <w:rPr>
          <w:sz w:val="24"/>
          <w:szCs w:val="24"/>
          <w:lang w:eastAsia="ru-RU"/>
        </w:rPr>
        <w:t>Вартість обладнання після модернізації (</w:t>
      </w:r>
      <w:proofErr w:type="spellStart"/>
      <w:r w:rsidRPr="00DB6974">
        <w:rPr>
          <w:sz w:val="24"/>
          <w:szCs w:val="24"/>
          <w:lang w:eastAsia="ru-RU"/>
        </w:rPr>
        <w:t>ОФ</w:t>
      </w:r>
      <w:r w:rsidRPr="00DB6974">
        <w:rPr>
          <w:sz w:val="24"/>
          <w:szCs w:val="24"/>
          <w:vertAlign w:val="superscript"/>
          <w:lang w:eastAsia="ru-RU"/>
        </w:rPr>
        <w:t>п</w:t>
      </w:r>
      <w:proofErr w:type="spellEnd"/>
      <w:r w:rsidRPr="00DB6974">
        <w:rPr>
          <w:sz w:val="24"/>
          <w:szCs w:val="24"/>
          <w:lang w:eastAsia="ru-RU"/>
        </w:rPr>
        <w:t>) становитиме:</w:t>
      </w:r>
    </w:p>
    <w:p w14:paraId="7EE6B2DE" w14:textId="77777777" w:rsidR="00CE50BB" w:rsidRPr="00DB6974" w:rsidRDefault="00CE50BB" w:rsidP="00CE50BB">
      <w:pPr>
        <w:spacing w:line="240" w:lineRule="auto"/>
        <w:ind w:firstLine="540"/>
        <w:jc w:val="both"/>
        <w:rPr>
          <w:sz w:val="24"/>
          <w:szCs w:val="24"/>
          <w:lang w:eastAsia="ru-RU"/>
        </w:rPr>
      </w:pPr>
    </w:p>
    <w:p w14:paraId="7368F1C5" w14:textId="35922B1F" w:rsidR="00CE50BB" w:rsidRPr="00DB6974" w:rsidRDefault="00CE50BB" w:rsidP="00CE50BB">
      <w:pPr>
        <w:spacing w:line="240" w:lineRule="auto"/>
        <w:ind w:firstLine="540"/>
        <w:jc w:val="center"/>
        <w:rPr>
          <w:sz w:val="24"/>
          <w:szCs w:val="24"/>
          <w:lang w:eastAsia="ru-RU"/>
        </w:rPr>
      </w:pPr>
      <w:proofErr w:type="spellStart"/>
      <w:r w:rsidRPr="00DB6974">
        <w:rPr>
          <w:sz w:val="24"/>
          <w:szCs w:val="24"/>
          <w:lang w:eastAsia="ru-RU"/>
        </w:rPr>
        <w:t>ОФ</w:t>
      </w:r>
      <w:r w:rsidRPr="00DB6974">
        <w:rPr>
          <w:sz w:val="24"/>
          <w:szCs w:val="24"/>
          <w:vertAlign w:val="superscript"/>
          <w:lang w:eastAsia="ru-RU"/>
        </w:rPr>
        <w:t>п</w:t>
      </w:r>
      <w:proofErr w:type="spellEnd"/>
      <w:r w:rsidRPr="00DB6974">
        <w:rPr>
          <w:sz w:val="24"/>
          <w:szCs w:val="24"/>
          <w:lang w:eastAsia="ru-RU"/>
        </w:rPr>
        <w:t xml:space="preserve"> = </w:t>
      </w:r>
      <w:proofErr w:type="spellStart"/>
      <w:r w:rsidRPr="00DB6974">
        <w:rPr>
          <w:sz w:val="24"/>
          <w:szCs w:val="24"/>
          <w:lang w:eastAsia="ru-RU"/>
        </w:rPr>
        <w:t>ОФ</w:t>
      </w:r>
      <w:r w:rsidRPr="00DB6974">
        <w:rPr>
          <w:sz w:val="24"/>
          <w:szCs w:val="24"/>
          <w:vertAlign w:val="superscript"/>
          <w:lang w:eastAsia="ru-RU"/>
        </w:rPr>
        <w:t>баз</w:t>
      </w:r>
      <w:proofErr w:type="spellEnd"/>
      <w:r w:rsidRPr="00DB6974">
        <w:rPr>
          <w:sz w:val="24"/>
          <w:szCs w:val="24"/>
          <w:lang w:eastAsia="ru-RU"/>
        </w:rPr>
        <w:t xml:space="preserve"> + КВ</w:t>
      </w:r>
    </w:p>
    <w:p w14:paraId="759F1AF8" w14:textId="77777777" w:rsidR="00CD06CF" w:rsidRPr="00DB6974" w:rsidRDefault="00CD06CF">
      <w:pPr>
        <w:spacing w:after="120" w:line="240" w:lineRule="auto"/>
        <w:jc w:val="both"/>
        <w:rPr>
          <w:sz w:val="24"/>
          <w:szCs w:val="24"/>
        </w:rPr>
      </w:pPr>
    </w:p>
    <w:sectPr w:rsidR="00CD06CF" w:rsidRPr="00DB6974" w:rsidSect="00450E48">
      <w:pgSz w:w="11906" w:h="16838"/>
      <w:pgMar w:top="851" w:right="851" w:bottom="568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63ADD" w14:textId="77777777" w:rsidR="00CD786B" w:rsidRDefault="00CD786B" w:rsidP="00450E48">
      <w:pPr>
        <w:spacing w:line="240" w:lineRule="auto"/>
      </w:pPr>
      <w:r>
        <w:separator/>
      </w:r>
    </w:p>
  </w:endnote>
  <w:endnote w:type="continuationSeparator" w:id="0">
    <w:p w14:paraId="4D83BCB6" w14:textId="77777777" w:rsidR="00CD786B" w:rsidRDefault="00CD786B" w:rsidP="00450E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D520B" w14:textId="77777777" w:rsidR="00CD786B" w:rsidRDefault="00CD786B" w:rsidP="00450E48">
      <w:pPr>
        <w:spacing w:line="240" w:lineRule="auto"/>
      </w:pPr>
      <w:r>
        <w:separator/>
      </w:r>
    </w:p>
  </w:footnote>
  <w:footnote w:type="continuationSeparator" w:id="0">
    <w:p w14:paraId="1CA02C69" w14:textId="77777777" w:rsidR="00CD786B" w:rsidRDefault="00CD786B" w:rsidP="00450E48">
      <w:pPr>
        <w:spacing w:line="240" w:lineRule="auto"/>
      </w:pPr>
      <w:r>
        <w:continuationSeparator/>
      </w:r>
    </w:p>
  </w:footnote>
  <w:footnote w:id="1">
    <w:p w14:paraId="34A62B83" w14:textId="77777777" w:rsidR="00CD06CF" w:rsidRPr="00F82668" w:rsidRDefault="00CD06CF" w:rsidP="00CD06CF">
      <w:pPr>
        <w:pStyle w:val="FootnoteText"/>
        <w:rPr>
          <w:rFonts w:asciiTheme="minorHAnsi" w:hAnsiTheme="minorHAnsi"/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A2F81"/>
    <w:multiLevelType w:val="multilevel"/>
    <w:tmpl w:val="FFFFFFFF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" w15:restartNumberingAfterBreak="0">
    <w:nsid w:val="1DB14419"/>
    <w:multiLevelType w:val="multilevel"/>
    <w:tmpl w:val="FFFFFFFF"/>
    <w:lvl w:ilvl="0">
      <w:start w:val="1"/>
      <w:numFmt w:val="decimal"/>
      <w:lvlText w:val="%1."/>
      <w:lvlJc w:val="left"/>
      <w:pPr>
        <w:ind w:left="432" w:hanging="360"/>
      </w:pPr>
      <w:rPr>
        <w:rFonts w:cs="Times New Roman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2E872660"/>
    <w:multiLevelType w:val="hybridMultilevel"/>
    <w:tmpl w:val="ABBCE67E"/>
    <w:lvl w:ilvl="0" w:tplc="313E7B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9343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" w15:restartNumberingAfterBreak="0">
    <w:nsid w:val="34BE138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5" w15:restartNumberingAfterBreak="0">
    <w:nsid w:val="3C8D20F7"/>
    <w:multiLevelType w:val="multilevel"/>
    <w:tmpl w:val="FFFFFFFF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7874F78"/>
    <w:multiLevelType w:val="hybridMultilevel"/>
    <w:tmpl w:val="DEBEB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B043D"/>
    <w:multiLevelType w:val="multilevel"/>
    <w:tmpl w:val="FFFFFFFF"/>
    <w:lvl w:ilvl="0">
      <w:start w:val="1"/>
      <w:numFmt w:val="decimal"/>
      <w:lvlText w:val="%1."/>
      <w:lvlJc w:val="left"/>
      <w:pPr>
        <w:ind w:left="34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FA8141E"/>
    <w:multiLevelType w:val="hybridMultilevel"/>
    <w:tmpl w:val="F1FCFAC6"/>
    <w:lvl w:ilvl="0" w:tplc="08143F9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F4BA6"/>
    <w:multiLevelType w:val="hybridMultilevel"/>
    <w:tmpl w:val="BCC20B0A"/>
    <w:lvl w:ilvl="0" w:tplc="2000000F">
      <w:start w:val="1"/>
      <w:numFmt w:val="decimal"/>
      <w:lvlText w:val="%1."/>
      <w:lvlJc w:val="left"/>
      <w:pPr>
        <w:ind w:left="1003" w:hanging="360"/>
      </w:pPr>
    </w:lvl>
    <w:lvl w:ilvl="1" w:tplc="20000019" w:tentative="1">
      <w:start w:val="1"/>
      <w:numFmt w:val="lowerLetter"/>
      <w:lvlText w:val="%2."/>
      <w:lvlJc w:val="left"/>
      <w:pPr>
        <w:ind w:left="1723" w:hanging="360"/>
      </w:pPr>
    </w:lvl>
    <w:lvl w:ilvl="2" w:tplc="2000001B" w:tentative="1">
      <w:start w:val="1"/>
      <w:numFmt w:val="lowerRoman"/>
      <w:lvlText w:val="%3."/>
      <w:lvlJc w:val="right"/>
      <w:pPr>
        <w:ind w:left="2443" w:hanging="180"/>
      </w:pPr>
    </w:lvl>
    <w:lvl w:ilvl="3" w:tplc="2000000F">
      <w:start w:val="1"/>
      <w:numFmt w:val="decimal"/>
      <w:lvlText w:val="%4."/>
      <w:lvlJc w:val="left"/>
      <w:pPr>
        <w:ind w:left="3163" w:hanging="360"/>
      </w:pPr>
    </w:lvl>
    <w:lvl w:ilvl="4" w:tplc="20000019" w:tentative="1">
      <w:start w:val="1"/>
      <w:numFmt w:val="lowerLetter"/>
      <w:lvlText w:val="%5."/>
      <w:lvlJc w:val="left"/>
      <w:pPr>
        <w:ind w:left="3883" w:hanging="360"/>
      </w:pPr>
    </w:lvl>
    <w:lvl w:ilvl="5" w:tplc="2000001B" w:tentative="1">
      <w:start w:val="1"/>
      <w:numFmt w:val="lowerRoman"/>
      <w:lvlText w:val="%6."/>
      <w:lvlJc w:val="right"/>
      <w:pPr>
        <w:ind w:left="4603" w:hanging="180"/>
      </w:pPr>
    </w:lvl>
    <w:lvl w:ilvl="6" w:tplc="2000000F" w:tentative="1">
      <w:start w:val="1"/>
      <w:numFmt w:val="decimal"/>
      <w:lvlText w:val="%7."/>
      <w:lvlJc w:val="left"/>
      <w:pPr>
        <w:ind w:left="5323" w:hanging="360"/>
      </w:pPr>
    </w:lvl>
    <w:lvl w:ilvl="7" w:tplc="20000019" w:tentative="1">
      <w:start w:val="1"/>
      <w:numFmt w:val="lowerLetter"/>
      <w:lvlText w:val="%8."/>
      <w:lvlJc w:val="left"/>
      <w:pPr>
        <w:ind w:left="6043" w:hanging="360"/>
      </w:pPr>
    </w:lvl>
    <w:lvl w:ilvl="8" w:tplc="200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67F97FB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10"/>
  </w:num>
  <w:num w:numId="6">
    <w:abstractNumId w:val="5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E48"/>
    <w:rsid w:val="00015274"/>
    <w:rsid w:val="0001630D"/>
    <w:rsid w:val="000276D8"/>
    <w:rsid w:val="000623FD"/>
    <w:rsid w:val="00076EA5"/>
    <w:rsid w:val="000B5EFC"/>
    <w:rsid w:val="000C544F"/>
    <w:rsid w:val="000D53A2"/>
    <w:rsid w:val="001027AA"/>
    <w:rsid w:val="001118E9"/>
    <w:rsid w:val="001615F0"/>
    <w:rsid w:val="00210499"/>
    <w:rsid w:val="00220B5B"/>
    <w:rsid w:val="00220C88"/>
    <w:rsid w:val="00226708"/>
    <w:rsid w:val="0023294D"/>
    <w:rsid w:val="002465DE"/>
    <w:rsid w:val="0025292D"/>
    <w:rsid w:val="00253ECB"/>
    <w:rsid w:val="002A1A18"/>
    <w:rsid w:val="002C6322"/>
    <w:rsid w:val="002C7040"/>
    <w:rsid w:val="00302DE7"/>
    <w:rsid w:val="00304ECB"/>
    <w:rsid w:val="00326715"/>
    <w:rsid w:val="00354126"/>
    <w:rsid w:val="00392ABA"/>
    <w:rsid w:val="003C5FE3"/>
    <w:rsid w:val="003C764F"/>
    <w:rsid w:val="00404C8B"/>
    <w:rsid w:val="0040600D"/>
    <w:rsid w:val="0041327A"/>
    <w:rsid w:val="00422BC3"/>
    <w:rsid w:val="00433C08"/>
    <w:rsid w:val="00450E48"/>
    <w:rsid w:val="00465909"/>
    <w:rsid w:val="00491C6D"/>
    <w:rsid w:val="004B49E0"/>
    <w:rsid w:val="004D7839"/>
    <w:rsid w:val="00514E5C"/>
    <w:rsid w:val="005166FF"/>
    <w:rsid w:val="005E6F88"/>
    <w:rsid w:val="00646E37"/>
    <w:rsid w:val="006666C7"/>
    <w:rsid w:val="006F3D7A"/>
    <w:rsid w:val="006F426D"/>
    <w:rsid w:val="00724F0C"/>
    <w:rsid w:val="007428D0"/>
    <w:rsid w:val="00746960"/>
    <w:rsid w:val="007543C7"/>
    <w:rsid w:val="007C42E0"/>
    <w:rsid w:val="008008CA"/>
    <w:rsid w:val="00801DDD"/>
    <w:rsid w:val="008420DF"/>
    <w:rsid w:val="0086394D"/>
    <w:rsid w:val="00866685"/>
    <w:rsid w:val="008950FB"/>
    <w:rsid w:val="008A41C6"/>
    <w:rsid w:val="008A6B01"/>
    <w:rsid w:val="008C4A68"/>
    <w:rsid w:val="008D6239"/>
    <w:rsid w:val="008F5161"/>
    <w:rsid w:val="008F631A"/>
    <w:rsid w:val="00900776"/>
    <w:rsid w:val="0092449E"/>
    <w:rsid w:val="0093267F"/>
    <w:rsid w:val="00971CCE"/>
    <w:rsid w:val="009B7723"/>
    <w:rsid w:val="009C2773"/>
    <w:rsid w:val="009D7129"/>
    <w:rsid w:val="009D7906"/>
    <w:rsid w:val="00A05C16"/>
    <w:rsid w:val="00A277E2"/>
    <w:rsid w:val="00A31BEE"/>
    <w:rsid w:val="00A32A75"/>
    <w:rsid w:val="00A33022"/>
    <w:rsid w:val="00A6498A"/>
    <w:rsid w:val="00AA6AB0"/>
    <w:rsid w:val="00AB4340"/>
    <w:rsid w:val="00AB638B"/>
    <w:rsid w:val="00AF0096"/>
    <w:rsid w:val="00B807FE"/>
    <w:rsid w:val="00B83082"/>
    <w:rsid w:val="00B8489B"/>
    <w:rsid w:val="00B86A12"/>
    <w:rsid w:val="00BA0FD0"/>
    <w:rsid w:val="00BB78FB"/>
    <w:rsid w:val="00C7212B"/>
    <w:rsid w:val="00C87B58"/>
    <w:rsid w:val="00CA02C4"/>
    <w:rsid w:val="00CD06CF"/>
    <w:rsid w:val="00CD1A4A"/>
    <w:rsid w:val="00CD786B"/>
    <w:rsid w:val="00CE50BB"/>
    <w:rsid w:val="00CF6255"/>
    <w:rsid w:val="00D1000D"/>
    <w:rsid w:val="00D77FD5"/>
    <w:rsid w:val="00D82BA3"/>
    <w:rsid w:val="00D840D1"/>
    <w:rsid w:val="00D91664"/>
    <w:rsid w:val="00DA6699"/>
    <w:rsid w:val="00DB1A39"/>
    <w:rsid w:val="00DB6974"/>
    <w:rsid w:val="00DD5091"/>
    <w:rsid w:val="00DD59BB"/>
    <w:rsid w:val="00DD7D3E"/>
    <w:rsid w:val="00E00B37"/>
    <w:rsid w:val="00E26FAA"/>
    <w:rsid w:val="00E30DEF"/>
    <w:rsid w:val="00E54CA7"/>
    <w:rsid w:val="00E656BF"/>
    <w:rsid w:val="00E72DF9"/>
    <w:rsid w:val="00E737BD"/>
    <w:rsid w:val="00EC3A07"/>
    <w:rsid w:val="00EC6B43"/>
    <w:rsid w:val="00EE1224"/>
    <w:rsid w:val="00EE60FE"/>
    <w:rsid w:val="00F13616"/>
    <w:rsid w:val="00F228FE"/>
    <w:rsid w:val="00F40801"/>
    <w:rsid w:val="00F659D1"/>
    <w:rsid w:val="00F841CE"/>
    <w:rsid w:val="00FD1984"/>
    <w:rsid w:val="00FF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E61D353"/>
  <w15:docId w15:val="{553A042F-E276-4C66-B866-C5B5364D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8"/>
      <w:szCs w:val="28"/>
      <w:lang w:val="uk-UA" w:eastAsia="en-US"/>
    </w:rPr>
  </w:style>
  <w:style w:type="paragraph" w:styleId="Heading1">
    <w:name w:val="heading 1"/>
    <w:basedOn w:val="ListParagraph"/>
    <w:next w:val="Normal"/>
    <w:link w:val="Heading1Char"/>
    <w:uiPriority w:val="99"/>
    <w:qFormat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="Calibri" w:hAnsi="Calibri"/>
      <w:b/>
      <w:color w:val="002060"/>
      <w:sz w:val="24"/>
      <w:szCs w:val="24"/>
    </w:rPr>
  </w:style>
  <w:style w:type="paragraph" w:styleId="Heading2">
    <w:name w:val="heading 2"/>
    <w:basedOn w:val="1"/>
    <w:next w:val="1"/>
    <w:link w:val="Heading2Char"/>
    <w:uiPriority w:val="99"/>
    <w:qFormat/>
    <w:rsid w:val="00450E4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1"/>
    <w:next w:val="1"/>
    <w:link w:val="Heading3Char"/>
    <w:uiPriority w:val="99"/>
    <w:qFormat/>
    <w:rsid w:val="00450E48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1"/>
    <w:next w:val="1"/>
    <w:link w:val="Heading4Char"/>
    <w:uiPriority w:val="99"/>
    <w:qFormat/>
    <w:rsid w:val="00450E4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1"/>
    <w:next w:val="1"/>
    <w:link w:val="Heading5Char"/>
    <w:uiPriority w:val="99"/>
    <w:qFormat/>
    <w:rsid w:val="00450E4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1"/>
    <w:next w:val="1"/>
    <w:link w:val="Heading6Char"/>
    <w:uiPriority w:val="99"/>
    <w:qFormat/>
    <w:rsid w:val="00450E4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libri" w:eastAsia="Times New Roman" w:hAnsi="Calibri" w:cs="Times New Roman"/>
      <w:b/>
      <w:color w:val="002060"/>
      <w:sz w:val="24"/>
      <w:szCs w:val="24"/>
      <w:lang w:val="uk-UA" w:eastAsia="en-US"/>
    </w:rPr>
  </w:style>
  <w:style w:type="character" w:customStyle="1" w:styleId="Heading2Char">
    <w:name w:val="Heading 2 Char"/>
    <w:link w:val="Heading2"/>
    <w:uiPriority w:val="9"/>
    <w:semiHidden/>
    <w:rsid w:val="00581AA8"/>
    <w:rPr>
      <w:rFonts w:ascii="Cambria" w:eastAsia="Times New Roman" w:hAnsi="Cambria" w:cs="Times New Roman"/>
      <w:b/>
      <w:bCs/>
      <w:i/>
      <w:iCs/>
      <w:sz w:val="28"/>
      <w:szCs w:val="28"/>
      <w:lang w:val="uk-UA" w:eastAsia="en-US"/>
    </w:rPr>
  </w:style>
  <w:style w:type="character" w:customStyle="1" w:styleId="Heading3Char">
    <w:name w:val="Heading 3 Char"/>
    <w:link w:val="Heading3"/>
    <w:uiPriority w:val="9"/>
    <w:semiHidden/>
    <w:rsid w:val="00581AA8"/>
    <w:rPr>
      <w:rFonts w:ascii="Cambria" w:eastAsia="Times New Roman" w:hAnsi="Cambria" w:cs="Times New Roman"/>
      <w:b/>
      <w:bCs/>
      <w:sz w:val="26"/>
      <w:szCs w:val="26"/>
      <w:lang w:val="uk-UA" w:eastAsia="en-US"/>
    </w:rPr>
  </w:style>
  <w:style w:type="character" w:customStyle="1" w:styleId="Heading4Char">
    <w:name w:val="Heading 4 Char"/>
    <w:link w:val="Heading4"/>
    <w:uiPriority w:val="9"/>
    <w:semiHidden/>
    <w:rsid w:val="00581AA8"/>
    <w:rPr>
      <w:rFonts w:ascii="Calibri" w:eastAsia="Times New Roman" w:hAnsi="Calibri" w:cs="Times New Roman"/>
      <w:b/>
      <w:bCs/>
      <w:sz w:val="28"/>
      <w:szCs w:val="28"/>
      <w:lang w:val="uk-UA" w:eastAsia="en-US"/>
    </w:rPr>
  </w:style>
  <w:style w:type="character" w:customStyle="1" w:styleId="Heading5Char">
    <w:name w:val="Heading 5 Char"/>
    <w:link w:val="Heading5"/>
    <w:uiPriority w:val="9"/>
    <w:semiHidden/>
    <w:rsid w:val="00581AA8"/>
    <w:rPr>
      <w:rFonts w:ascii="Calibri" w:eastAsia="Times New Roman" w:hAnsi="Calibri" w:cs="Times New Roman"/>
      <w:b/>
      <w:bCs/>
      <w:i/>
      <w:iCs/>
      <w:sz w:val="26"/>
      <w:szCs w:val="26"/>
      <w:lang w:val="uk-UA" w:eastAsia="en-US"/>
    </w:rPr>
  </w:style>
  <w:style w:type="character" w:customStyle="1" w:styleId="Heading6Char">
    <w:name w:val="Heading 6 Char"/>
    <w:link w:val="Heading6"/>
    <w:uiPriority w:val="9"/>
    <w:semiHidden/>
    <w:rsid w:val="00581AA8"/>
    <w:rPr>
      <w:rFonts w:ascii="Calibri" w:eastAsia="Times New Roman" w:hAnsi="Calibri" w:cs="Times New Roman"/>
      <w:b/>
      <w:bCs/>
      <w:lang w:val="uk-UA" w:eastAsia="en-US"/>
    </w:rPr>
  </w:style>
  <w:style w:type="paragraph" w:customStyle="1" w:styleId="1">
    <w:name w:val="Обычный1"/>
    <w:uiPriority w:val="99"/>
    <w:rsid w:val="00450E48"/>
    <w:pPr>
      <w:spacing w:line="276" w:lineRule="auto"/>
    </w:pPr>
    <w:rPr>
      <w:sz w:val="28"/>
      <w:szCs w:val="28"/>
      <w:lang w:val="uk-UA"/>
    </w:rPr>
  </w:style>
  <w:style w:type="paragraph" w:styleId="Title">
    <w:name w:val="Title"/>
    <w:basedOn w:val="1"/>
    <w:next w:val="1"/>
    <w:link w:val="TitleChar"/>
    <w:uiPriority w:val="99"/>
    <w:qFormat/>
    <w:rsid w:val="00450E4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link w:val="Title"/>
    <w:uiPriority w:val="10"/>
    <w:rsid w:val="00581AA8"/>
    <w:rPr>
      <w:rFonts w:ascii="Cambria" w:eastAsia="Times New Roman" w:hAnsi="Cambria" w:cs="Times New Roman"/>
      <w:b/>
      <w:bCs/>
      <w:kern w:val="28"/>
      <w:sz w:val="32"/>
      <w:szCs w:val="32"/>
      <w:lang w:val="uk-UA" w:eastAsia="en-US"/>
    </w:rPr>
  </w:style>
  <w:style w:type="table" w:styleId="TableGrid">
    <w:name w:val="Table Grid"/>
    <w:basedOn w:val="TableNormal"/>
    <w:uiPriority w:val="99"/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customStyle="1" w:styleId="10">
    <w:name w:val="Основной шрифт абзаца1"/>
    <w:uiPriority w:val="99"/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Pr>
      <w:rFonts w:ascii="Tahoma" w:eastAsia="Times New Roman" w:hAnsi="Tahoma" w:cs="Tahoma"/>
      <w:sz w:val="16"/>
      <w:szCs w:val="16"/>
      <w:lang w:val="uk-UA" w:eastAsia="en-US"/>
    </w:rPr>
  </w:style>
  <w:style w:type="character" w:styleId="CommentReference">
    <w:name w:val="annotation reference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eastAsia="Times New Roman" w:cs="Times New Roman"/>
      <w:lang w:val="uk-U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eastAsia="Times New Roman" w:cs="Times New Roman"/>
      <w:b/>
      <w:bCs/>
      <w:lang w:val="uk-UA" w:eastAsia="en-US"/>
    </w:rPr>
  </w:style>
  <w:style w:type="paragraph" w:styleId="Revision">
    <w:name w:val="Revision"/>
    <w:hidden/>
    <w:uiPriority w:val="99"/>
    <w:semiHidden/>
    <w:pPr>
      <w:spacing w:line="276" w:lineRule="auto"/>
    </w:pPr>
    <w:rPr>
      <w:sz w:val="28"/>
      <w:szCs w:val="28"/>
      <w:lang w:val="uk-UA" w:eastAsia="en-US"/>
    </w:rPr>
  </w:style>
  <w:style w:type="table" w:customStyle="1" w:styleId="-211">
    <w:name w:val="Таблица-сетка 2 — акцент 11"/>
    <w:uiPriority w:val="99"/>
    <w:tblPr>
      <w:tblStyleRowBandSize w:val="1"/>
      <w:tblStyleColBandSize w:val="1"/>
      <w:tblInd w:w="0" w:type="dxa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Pr>
      <w:rFonts w:eastAsia="Times New Roman" w:cs="Times New Roman"/>
      <w:lang w:val="uk-UA" w:eastAsia="en-US"/>
    </w:rPr>
  </w:style>
  <w:style w:type="character" w:styleId="FootnoteReference">
    <w:name w:val="footnote reference"/>
    <w:uiPriority w:val="99"/>
    <w:semiHidden/>
    <w:rPr>
      <w:rFonts w:cs="Times New Roman"/>
      <w:vertAlign w:val="superscript"/>
    </w:rPr>
  </w:style>
  <w:style w:type="paragraph" w:styleId="Subtitle">
    <w:name w:val="Subtitle"/>
    <w:basedOn w:val="1"/>
    <w:next w:val="1"/>
    <w:link w:val="SubtitleChar"/>
    <w:uiPriority w:val="99"/>
    <w:qFormat/>
    <w:rsid w:val="00450E48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link w:val="Subtitle"/>
    <w:uiPriority w:val="11"/>
    <w:rsid w:val="00581AA8"/>
    <w:rPr>
      <w:rFonts w:ascii="Cambria" w:eastAsia="Times New Roman" w:hAnsi="Cambria" w:cs="Times New Roman"/>
      <w:sz w:val="24"/>
      <w:szCs w:val="24"/>
      <w:lang w:val="uk-UA" w:eastAsia="en-US"/>
    </w:rPr>
  </w:style>
  <w:style w:type="table" w:customStyle="1" w:styleId="a">
    <w:name w:val="Стиль"/>
    <w:uiPriority w:val="99"/>
    <w:rsid w:val="00450E48"/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тиль7"/>
    <w:uiPriority w:val="99"/>
    <w:rsid w:val="00450E4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тиль6"/>
    <w:uiPriority w:val="99"/>
    <w:rsid w:val="00450E4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Стиль5"/>
    <w:uiPriority w:val="99"/>
    <w:rsid w:val="00450E4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Стиль4"/>
    <w:uiPriority w:val="99"/>
    <w:rsid w:val="00450E48"/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3"/>
    <w:uiPriority w:val="99"/>
    <w:rsid w:val="00450E48"/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2"/>
    <w:uiPriority w:val="99"/>
    <w:rsid w:val="00450E4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Стиль1"/>
    <w:uiPriority w:val="99"/>
    <w:rsid w:val="00450E48"/>
    <w:tblPr>
      <w:tblStyleRowBandSize w:val="1"/>
      <w:tblStyleColBandSize w:val="1"/>
      <w:tblInd w:w="0" w:type="dxa"/>
      <w:tblCellMar>
        <w:top w:w="0" w:type="dxa"/>
        <w:left w:w="57" w:type="dxa"/>
        <w:bottom w:w="0" w:type="dxa"/>
        <w:right w:w="57" w:type="dxa"/>
      </w:tblCellMar>
    </w:tblPr>
  </w:style>
  <w:style w:type="paragraph" w:customStyle="1" w:styleId="Default">
    <w:name w:val="Default"/>
    <w:rsid w:val="003267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92449E"/>
    <w:pPr>
      <w:autoSpaceDE w:val="0"/>
      <w:autoSpaceDN w:val="0"/>
      <w:adjustRightInd w:val="0"/>
      <w:spacing w:line="240" w:lineRule="auto"/>
      <w:ind w:left="4111"/>
    </w:pPr>
    <w:rPr>
      <w:sz w:val="22"/>
      <w:szCs w:val="22"/>
      <w:lang w:eastAsia="ru-RU"/>
    </w:rPr>
  </w:style>
  <w:style w:type="character" w:customStyle="1" w:styleId="BodyTextIndentChar">
    <w:name w:val="Body Text Indent Char"/>
    <w:link w:val="BodyTextIndent"/>
    <w:uiPriority w:val="99"/>
    <w:rsid w:val="0092449E"/>
    <w:rPr>
      <w:lang w:val="uk-UA"/>
    </w:rPr>
  </w:style>
  <w:style w:type="character" w:customStyle="1" w:styleId="UnresolvedMention1">
    <w:name w:val="Unresolved Mention1"/>
    <w:uiPriority w:val="99"/>
    <w:semiHidden/>
    <w:unhideWhenUsed/>
    <w:rsid w:val="001615F0"/>
    <w:rPr>
      <w:color w:val="605E5C"/>
      <w:shd w:val="clear" w:color="auto" w:fill="E1DFDD"/>
    </w:rPr>
  </w:style>
  <w:style w:type="paragraph" w:customStyle="1" w:styleId="a0">
    <w:name w:val="Îáû÷íûé"/>
    <w:rsid w:val="0041327A"/>
    <w:rPr>
      <w:rFonts w:ascii="Bookman Old Style" w:hAnsi="Bookman Old Style" w:cs="Bookman Old Style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92AB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01">
    <w:name w:val="fontstyle01"/>
    <w:basedOn w:val="DefaultParagraphFont"/>
    <w:rsid w:val="00A31BEE"/>
    <w:rPr>
      <w:rFonts w:ascii="Georgia" w:hAnsi="Georgia" w:hint="default"/>
      <w:b w:val="0"/>
      <w:bCs w:val="0"/>
      <w:i w:val="0"/>
      <w:iCs w:val="0"/>
      <w:color w:val="000000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0D53A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53A2"/>
    <w:rPr>
      <w:sz w:val="28"/>
      <w:szCs w:val="28"/>
      <w:lang w:val="uk-UA" w:eastAsia="en-US"/>
    </w:rPr>
  </w:style>
  <w:style w:type="character" w:customStyle="1" w:styleId="a1">
    <w:name w:val="Нет"/>
    <w:rsid w:val="000D5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18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1411" TargetMode="External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hyperlink" Target="https://zakon.rada.gov.ua/laws/show/51/95-%D0%2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F7E4A-7AA6-4374-8551-9A398E413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6392</Words>
  <Characters>36439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Nadya;Тетяна Желяскова</dc:creator>
  <cp:keywords/>
  <dc:description/>
  <cp:lastModifiedBy>Mykhailo Krutsyak</cp:lastModifiedBy>
  <cp:revision>2</cp:revision>
  <dcterms:created xsi:type="dcterms:W3CDTF">2021-05-26T16:03:00Z</dcterms:created>
  <dcterms:modified xsi:type="dcterms:W3CDTF">2021-05-26T16:03:00Z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